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07E2069" w14:textId="47804926" w:rsidR="00D870B9" w:rsidRPr="00894BAD" w:rsidRDefault="00B32B3B" w:rsidP="00B32B3B">
      <w:pPr>
        <w:jc w:val="center"/>
        <w:rPr>
          <w:rFonts w:cstheme="minorHAnsi"/>
          <w:sz w:val="28"/>
          <w:szCs w:val="28"/>
        </w:rPr>
      </w:pPr>
      <w:r w:rsidRPr="00894BAD">
        <w:rPr>
          <w:rFonts w:cstheme="minorHAnsi"/>
          <w:noProof/>
          <w:lang w:eastAsia="es-CL"/>
        </w:rPr>
        <w:drawing>
          <wp:inline distT="0" distB="0" distL="0" distR="0" wp14:anchorId="053564CC" wp14:editId="6C68990F">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screen">
                      <a:extLst>
                        <a:ext uri="{28A0092B-C50C-407E-A947-70E740481C1C}">
                          <a14:useLocalDpi xmlns:a14="http://schemas.microsoft.com/office/drawing/2010/main"/>
                        </a:ext>
                      </a:extLst>
                    </a:blip>
                    <a:stretch>
                      <a:fillRect/>
                    </a:stretch>
                  </pic:blipFill>
                  <pic:spPr>
                    <a:xfrm>
                      <a:off x="0" y="0"/>
                      <a:ext cx="3390730" cy="2401304"/>
                    </a:xfrm>
                    <a:prstGeom prst="rect">
                      <a:avLst/>
                    </a:prstGeom>
                  </pic:spPr>
                </pic:pic>
              </a:graphicData>
            </a:graphic>
          </wp:inline>
        </w:drawing>
      </w:r>
    </w:p>
    <w:p w14:paraId="21AE29EC" w14:textId="77777777" w:rsidR="00B32B3B" w:rsidRPr="00894BAD" w:rsidRDefault="00B32B3B" w:rsidP="00B32B3B">
      <w:pPr>
        <w:jc w:val="center"/>
        <w:rPr>
          <w:rFonts w:cstheme="minorHAnsi"/>
          <w:sz w:val="28"/>
          <w:szCs w:val="28"/>
        </w:rPr>
      </w:pPr>
    </w:p>
    <w:p w14:paraId="318B0B0B" w14:textId="77777777" w:rsidR="007A7DEB" w:rsidRPr="00894BAD" w:rsidRDefault="007A7DEB" w:rsidP="007A7DEB">
      <w:pPr>
        <w:spacing w:after="0" w:line="240" w:lineRule="auto"/>
        <w:jc w:val="center"/>
        <w:rPr>
          <w:rFonts w:eastAsia="Calibri" w:cstheme="minorHAnsi"/>
          <w:b/>
          <w:sz w:val="24"/>
          <w:szCs w:val="24"/>
        </w:rPr>
      </w:pPr>
      <w:bookmarkStart w:id="0" w:name="_Toc350847214"/>
      <w:bookmarkStart w:id="1" w:name="_Toc350928658"/>
      <w:bookmarkStart w:id="2" w:name="_Toc350937995"/>
      <w:bookmarkStart w:id="3" w:name="_Toc351623557"/>
      <w:r w:rsidRPr="00894BAD">
        <w:rPr>
          <w:rFonts w:eastAsia="Calibri" w:cstheme="minorHAnsi"/>
          <w:b/>
          <w:sz w:val="24"/>
          <w:szCs w:val="24"/>
        </w:rPr>
        <w:t>INFORME TÉCNICO DE FISCALIZACIÓN AMBIENTAL</w:t>
      </w:r>
      <w:bookmarkEnd w:id="0"/>
      <w:bookmarkEnd w:id="1"/>
      <w:bookmarkEnd w:id="2"/>
      <w:bookmarkEnd w:id="3"/>
    </w:p>
    <w:p w14:paraId="3E336356" w14:textId="77777777" w:rsidR="007A7DEB" w:rsidRPr="00894BAD" w:rsidRDefault="007A7DEB" w:rsidP="007A7DEB">
      <w:pPr>
        <w:spacing w:after="0" w:line="240" w:lineRule="auto"/>
        <w:jc w:val="center"/>
        <w:rPr>
          <w:rFonts w:eastAsia="Calibri" w:cstheme="minorHAnsi"/>
          <w:b/>
          <w:sz w:val="24"/>
          <w:szCs w:val="24"/>
        </w:rPr>
      </w:pPr>
    </w:p>
    <w:p w14:paraId="5476B8E0" w14:textId="55978EB6" w:rsidR="00D22E71" w:rsidRPr="00894BAD" w:rsidRDefault="00CE29FB" w:rsidP="007A7DEB">
      <w:pPr>
        <w:spacing w:after="0" w:line="240" w:lineRule="auto"/>
        <w:jc w:val="center"/>
        <w:rPr>
          <w:rFonts w:eastAsia="Calibri" w:cstheme="minorHAnsi"/>
          <w:b/>
          <w:sz w:val="24"/>
          <w:szCs w:val="24"/>
        </w:rPr>
      </w:pPr>
      <w:r w:rsidRPr="00894BAD">
        <w:rPr>
          <w:rFonts w:eastAsia="Calibri" w:cstheme="minorHAnsi"/>
          <w:b/>
          <w:sz w:val="24"/>
          <w:szCs w:val="24"/>
        </w:rPr>
        <w:t>Fiscalización Ambiental</w:t>
      </w:r>
    </w:p>
    <w:p w14:paraId="699F5306" w14:textId="0502243F" w:rsidR="004B4617" w:rsidRDefault="004B4617" w:rsidP="007A7DEB">
      <w:pPr>
        <w:spacing w:after="0" w:line="240" w:lineRule="auto"/>
        <w:jc w:val="center"/>
        <w:rPr>
          <w:rFonts w:eastAsia="Calibri" w:cstheme="minorHAnsi"/>
          <w:b/>
          <w:sz w:val="24"/>
          <w:szCs w:val="24"/>
        </w:rPr>
      </w:pPr>
    </w:p>
    <w:p w14:paraId="2040EB5E" w14:textId="7145A185" w:rsidR="004B4617" w:rsidRPr="00894BAD" w:rsidRDefault="004B4617" w:rsidP="007A7DEB">
      <w:pPr>
        <w:spacing w:after="0" w:line="240" w:lineRule="auto"/>
        <w:jc w:val="center"/>
        <w:rPr>
          <w:rFonts w:eastAsia="Calibri" w:cstheme="minorHAnsi"/>
          <w:b/>
          <w:sz w:val="24"/>
          <w:szCs w:val="24"/>
        </w:rPr>
      </w:pPr>
    </w:p>
    <w:p w14:paraId="17526F0B" w14:textId="507AB90F" w:rsidR="00983CB7" w:rsidRPr="00894BAD" w:rsidRDefault="00983CB7" w:rsidP="007A7DEB">
      <w:pPr>
        <w:spacing w:after="0" w:line="240" w:lineRule="auto"/>
        <w:jc w:val="center"/>
        <w:rPr>
          <w:rFonts w:eastAsia="Calibri" w:cstheme="minorHAnsi"/>
          <w:b/>
          <w:sz w:val="24"/>
          <w:szCs w:val="24"/>
        </w:rPr>
      </w:pPr>
    </w:p>
    <w:p w14:paraId="0F1A59E8" w14:textId="77777777" w:rsidR="00983CB7" w:rsidRPr="00894BAD" w:rsidRDefault="00983CB7" w:rsidP="007A7DEB">
      <w:pPr>
        <w:spacing w:after="0" w:line="240" w:lineRule="auto"/>
        <w:jc w:val="center"/>
        <w:rPr>
          <w:rFonts w:eastAsia="Calibri" w:cstheme="minorHAnsi"/>
          <w:b/>
          <w:sz w:val="24"/>
          <w:szCs w:val="24"/>
        </w:rPr>
      </w:pPr>
    </w:p>
    <w:p w14:paraId="759234FC" w14:textId="77777777" w:rsidR="007A7DEB" w:rsidRPr="00894BAD" w:rsidRDefault="00CD7673" w:rsidP="007A7DEB">
      <w:pPr>
        <w:spacing w:after="0" w:line="240" w:lineRule="auto"/>
        <w:jc w:val="center"/>
        <w:rPr>
          <w:rFonts w:eastAsia="Calibri" w:cstheme="minorHAnsi"/>
          <w:b/>
          <w:sz w:val="24"/>
          <w:szCs w:val="24"/>
        </w:rPr>
      </w:pPr>
      <w:bookmarkStart w:id="4" w:name="_Hlk30689083"/>
      <w:r w:rsidRPr="00894BAD">
        <w:rPr>
          <w:rFonts w:eastAsia="Calibri" w:cstheme="minorHAnsi"/>
          <w:b/>
          <w:sz w:val="24"/>
          <w:szCs w:val="24"/>
        </w:rPr>
        <w:t>PLANTA PROCESADORA DE RECURSOS HIDROBIOLÓGICOS PUERTO DEMAISTRE</w:t>
      </w:r>
      <w:bookmarkEnd w:id="4"/>
    </w:p>
    <w:p w14:paraId="05079E76" w14:textId="77777777" w:rsidR="007A7DEB" w:rsidRPr="00894BAD" w:rsidRDefault="007A7DEB" w:rsidP="007A7DEB">
      <w:pPr>
        <w:spacing w:after="0" w:line="240" w:lineRule="auto"/>
        <w:jc w:val="center"/>
        <w:rPr>
          <w:rFonts w:eastAsia="Calibri" w:cstheme="minorHAnsi"/>
          <w:b/>
          <w:sz w:val="24"/>
          <w:szCs w:val="24"/>
        </w:rPr>
      </w:pPr>
    </w:p>
    <w:p w14:paraId="1056D289" w14:textId="75BB78D2" w:rsidR="004B4617" w:rsidRPr="00894BAD" w:rsidRDefault="004B4617" w:rsidP="007A7DEB">
      <w:pPr>
        <w:spacing w:after="0" w:line="240" w:lineRule="auto"/>
        <w:jc w:val="center"/>
        <w:rPr>
          <w:rFonts w:eastAsia="Calibri" w:cstheme="minorHAnsi"/>
          <w:b/>
          <w:sz w:val="24"/>
          <w:szCs w:val="24"/>
        </w:rPr>
      </w:pPr>
    </w:p>
    <w:p w14:paraId="3416FF1C" w14:textId="77777777" w:rsidR="00983CB7" w:rsidRPr="00894BAD" w:rsidRDefault="00983CB7" w:rsidP="007A7DEB">
      <w:pPr>
        <w:spacing w:after="0" w:line="240" w:lineRule="auto"/>
        <w:jc w:val="center"/>
        <w:rPr>
          <w:rFonts w:eastAsia="Calibri" w:cstheme="minorHAnsi"/>
          <w:b/>
          <w:sz w:val="24"/>
          <w:szCs w:val="24"/>
        </w:rPr>
      </w:pPr>
    </w:p>
    <w:p w14:paraId="25955C73" w14:textId="6178C386" w:rsidR="005F3742" w:rsidRPr="00894BAD" w:rsidRDefault="005F3742" w:rsidP="007A7DEB">
      <w:pPr>
        <w:spacing w:after="0" w:line="240" w:lineRule="auto"/>
        <w:jc w:val="center"/>
        <w:rPr>
          <w:rFonts w:eastAsia="Calibri" w:cstheme="minorHAnsi"/>
          <w:b/>
          <w:sz w:val="24"/>
          <w:szCs w:val="24"/>
        </w:rPr>
      </w:pPr>
      <w:r w:rsidRPr="00894BAD">
        <w:rPr>
          <w:rFonts w:eastAsia="Calibri" w:cstheme="minorHAnsi"/>
          <w:b/>
          <w:sz w:val="24"/>
          <w:szCs w:val="24"/>
        </w:rPr>
        <w:t>DFZ-202</w:t>
      </w:r>
      <w:r w:rsidR="005B6423" w:rsidRPr="00894BAD">
        <w:rPr>
          <w:rFonts w:eastAsia="Calibri" w:cstheme="minorHAnsi"/>
          <w:b/>
          <w:sz w:val="24"/>
          <w:szCs w:val="24"/>
        </w:rPr>
        <w:t>1</w:t>
      </w:r>
      <w:r w:rsidRPr="00894BAD">
        <w:rPr>
          <w:rFonts w:eastAsia="Calibri" w:cstheme="minorHAnsi"/>
          <w:b/>
          <w:sz w:val="24"/>
          <w:szCs w:val="24"/>
        </w:rPr>
        <w:t>-</w:t>
      </w:r>
      <w:r w:rsidR="00463303" w:rsidRPr="00894BAD">
        <w:rPr>
          <w:rFonts w:eastAsia="Calibri" w:cstheme="minorHAnsi"/>
          <w:b/>
          <w:sz w:val="24"/>
          <w:szCs w:val="24"/>
        </w:rPr>
        <w:t>435</w:t>
      </w:r>
      <w:r w:rsidRPr="00894BAD">
        <w:rPr>
          <w:rFonts w:eastAsia="Calibri" w:cstheme="minorHAnsi"/>
          <w:b/>
          <w:sz w:val="24"/>
          <w:szCs w:val="24"/>
        </w:rPr>
        <w:t>-XII-RCA</w:t>
      </w:r>
    </w:p>
    <w:p w14:paraId="02F1131A" w14:textId="5688ED63" w:rsidR="00CB2172" w:rsidRPr="00894BAD" w:rsidRDefault="00F4627E" w:rsidP="007A7DEB">
      <w:pPr>
        <w:spacing w:after="0" w:line="240" w:lineRule="auto"/>
        <w:jc w:val="center"/>
        <w:rPr>
          <w:rFonts w:eastAsia="Calibri" w:cstheme="minorHAnsi"/>
          <w:b/>
          <w:sz w:val="24"/>
          <w:szCs w:val="24"/>
        </w:rPr>
      </w:pPr>
      <w:r w:rsidRPr="00894BAD">
        <w:rPr>
          <w:rFonts w:eastAsia="Calibri" w:cstheme="minorHAnsi"/>
          <w:b/>
          <w:sz w:val="24"/>
          <w:szCs w:val="24"/>
        </w:rPr>
        <w:t>DFZ-2019-1342-XII-RCA</w:t>
      </w:r>
    </w:p>
    <w:p w14:paraId="5E6B9EAE" w14:textId="63026FD4" w:rsidR="00983CB7" w:rsidRPr="00894BAD" w:rsidRDefault="00983CB7" w:rsidP="007A7DEB">
      <w:pPr>
        <w:spacing w:after="0" w:line="240" w:lineRule="auto"/>
        <w:jc w:val="center"/>
        <w:rPr>
          <w:rFonts w:eastAsia="Calibri" w:cstheme="minorHAnsi"/>
          <w:b/>
          <w:sz w:val="24"/>
          <w:szCs w:val="24"/>
        </w:rPr>
      </w:pPr>
    </w:p>
    <w:p w14:paraId="6F88FF6A" w14:textId="62642698" w:rsidR="00983CB7" w:rsidRDefault="00983CB7" w:rsidP="007A7DEB">
      <w:pPr>
        <w:spacing w:after="0" w:line="240" w:lineRule="auto"/>
        <w:jc w:val="center"/>
        <w:rPr>
          <w:rFonts w:eastAsia="Calibri" w:cstheme="minorHAnsi"/>
          <w:b/>
          <w:sz w:val="24"/>
          <w:szCs w:val="24"/>
        </w:rPr>
      </w:pPr>
    </w:p>
    <w:p w14:paraId="372991AD" w14:textId="77777777" w:rsidR="00C03EE9" w:rsidRPr="00894BAD" w:rsidRDefault="00C03EE9" w:rsidP="007A7DEB">
      <w:pPr>
        <w:spacing w:after="0" w:line="240" w:lineRule="auto"/>
        <w:jc w:val="center"/>
        <w:rPr>
          <w:rFonts w:eastAsia="Calibri" w:cstheme="minorHAnsi"/>
          <w:b/>
          <w:sz w:val="24"/>
          <w:szCs w:val="24"/>
        </w:rPr>
      </w:pPr>
    </w:p>
    <w:p w14:paraId="757680F8" w14:textId="37EFEFAF" w:rsidR="00CB2172" w:rsidRPr="00894BAD" w:rsidRDefault="00752D3F" w:rsidP="007A7DEB">
      <w:pPr>
        <w:spacing w:after="0" w:line="240" w:lineRule="auto"/>
        <w:jc w:val="center"/>
        <w:rPr>
          <w:rFonts w:eastAsia="Calibri" w:cstheme="minorHAnsi"/>
          <w:b/>
          <w:sz w:val="24"/>
          <w:szCs w:val="24"/>
        </w:rPr>
      </w:pPr>
      <w:r>
        <w:rPr>
          <w:rFonts w:eastAsia="Calibri" w:cstheme="minorHAnsi"/>
          <w:b/>
          <w:sz w:val="24"/>
          <w:szCs w:val="24"/>
        </w:rPr>
        <w:t>OCTUBRE</w:t>
      </w:r>
      <w:r w:rsidR="005B6423" w:rsidRPr="00894BAD">
        <w:rPr>
          <w:rFonts w:eastAsia="Calibri" w:cstheme="minorHAnsi"/>
          <w:b/>
          <w:sz w:val="24"/>
          <w:szCs w:val="24"/>
        </w:rPr>
        <w:t xml:space="preserve"> 2021</w:t>
      </w:r>
    </w:p>
    <w:p w14:paraId="1063E2DA" w14:textId="77777777" w:rsidR="00983CB7" w:rsidRPr="00894BAD" w:rsidRDefault="00983CB7" w:rsidP="007A7DEB">
      <w:pPr>
        <w:spacing w:after="0" w:line="240" w:lineRule="auto"/>
        <w:jc w:val="center"/>
        <w:rPr>
          <w:rFonts w:eastAsia="Calibri" w:cstheme="minorHAnsi"/>
          <w:b/>
          <w:sz w:val="24"/>
          <w:szCs w:val="24"/>
        </w:rPr>
      </w:pPr>
    </w:p>
    <w:p w14:paraId="213E1AB8" w14:textId="77777777" w:rsidR="004B4617" w:rsidRPr="00894BAD" w:rsidRDefault="004B4617" w:rsidP="007A7DEB">
      <w:pPr>
        <w:spacing w:after="0" w:line="240" w:lineRule="auto"/>
        <w:jc w:val="center"/>
        <w:rPr>
          <w:rFonts w:eastAsia="Calibri" w:cstheme="minorHAnsi"/>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7A7DEB" w:rsidRPr="00894BAD" w14:paraId="2696E61B" w14:textId="77777777" w:rsidTr="001C2BC9">
        <w:trPr>
          <w:trHeight w:val="567"/>
          <w:jc w:val="center"/>
        </w:trPr>
        <w:tc>
          <w:tcPr>
            <w:tcW w:w="1210" w:type="dxa"/>
            <w:shd w:val="clear" w:color="auto" w:fill="D9D9D9"/>
            <w:vAlign w:val="center"/>
          </w:tcPr>
          <w:p w14:paraId="6693D637" w14:textId="77777777" w:rsidR="007A7DEB" w:rsidRPr="00894BAD" w:rsidRDefault="007A7DEB" w:rsidP="007A7DEB">
            <w:pPr>
              <w:spacing w:after="0" w:line="240" w:lineRule="auto"/>
              <w:jc w:val="center"/>
              <w:rPr>
                <w:rFonts w:eastAsia="Calibri" w:cstheme="minorHAnsi"/>
                <w:b/>
                <w:sz w:val="18"/>
                <w:szCs w:val="18"/>
                <w:highlight w:val="yellow"/>
              </w:rPr>
            </w:pPr>
          </w:p>
        </w:tc>
        <w:tc>
          <w:tcPr>
            <w:tcW w:w="2116" w:type="dxa"/>
            <w:shd w:val="clear" w:color="auto" w:fill="D9D9D9"/>
            <w:vAlign w:val="center"/>
          </w:tcPr>
          <w:p w14:paraId="508DDFDC" w14:textId="77777777" w:rsidR="007A7DEB" w:rsidRPr="00894BAD" w:rsidRDefault="007A7DEB" w:rsidP="007A7DEB">
            <w:pPr>
              <w:spacing w:after="0" w:line="240" w:lineRule="auto"/>
              <w:jc w:val="center"/>
              <w:rPr>
                <w:rFonts w:eastAsia="Calibri" w:cstheme="minorHAnsi"/>
                <w:b/>
                <w:sz w:val="18"/>
                <w:szCs w:val="18"/>
                <w:highlight w:val="yellow"/>
                <w:lang w:val="es-ES_tradnl"/>
              </w:rPr>
            </w:pPr>
            <w:r w:rsidRPr="00894BAD">
              <w:rPr>
                <w:rFonts w:eastAsia="Calibri" w:cstheme="minorHAnsi"/>
                <w:b/>
                <w:sz w:val="18"/>
                <w:szCs w:val="18"/>
                <w:lang w:val="es-ES_tradnl"/>
              </w:rPr>
              <w:t>Nombre</w:t>
            </w:r>
          </w:p>
        </w:tc>
        <w:tc>
          <w:tcPr>
            <w:tcW w:w="2662" w:type="dxa"/>
            <w:shd w:val="clear" w:color="auto" w:fill="D9D9D9"/>
            <w:vAlign w:val="center"/>
          </w:tcPr>
          <w:p w14:paraId="6DD1D9A1" w14:textId="77777777" w:rsidR="007A7DEB" w:rsidRPr="00894BAD" w:rsidRDefault="007A7DEB" w:rsidP="007A7DEB">
            <w:pPr>
              <w:spacing w:after="0" w:line="240" w:lineRule="auto"/>
              <w:jc w:val="center"/>
              <w:rPr>
                <w:rFonts w:eastAsia="Calibri" w:cstheme="minorHAnsi"/>
                <w:b/>
                <w:sz w:val="18"/>
                <w:szCs w:val="18"/>
                <w:highlight w:val="yellow"/>
                <w:lang w:val="es-ES_tradnl"/>
              </w:rPr>
            </w:pPr>
            <w:r w:rsidRPr="00894BAD">
              <w:rPr>
                <w:rFonts w:eastAsia="Calibri" w:cstheme="minorHAnsi"/>
                <w:b/>
                <w:sz w:val="18"/>
                <w:szCs w:val="18"/>
                <w:lang w:val="es-ES_tradnl"/>
              </w:rPr>
              <w:t>Firma</w:t>
            </w:r>
          </w:p>
        </w:tc>
      </w:tr>
      <w:tr w:rsidR="007A7DEB" w:rsidRPr="00894BAD" w14:paraId="25AA6EA8" w14:textId="77777777"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060673F4" w14:textId="77777777" w:rsidR="007A7DEB" w:rsidRPr="00894BAD" w:rsidRDefault="007A7DEB" w:rsidP="007A7DEB">
            <w:pPr>
              <w:spacing w:after="0" w:line="240" w:lineRule="auto"/>
              <w:jc w:val="center"/>
              <w:rPr>
                <w:rFonts w:eastAsia="Calibri" w:cstheme="minorHAnsi"/>
                <w:sz w:val="18"/>
                <w:szCs w:val="18"/>
                <w:lang w:val="es-ES_tradnl"/>
              </w:rPr>
            </w:pPr>
            <w:r w:rsidRPr="00894BAD">
              <w:rPr>
                <w:rFonts w:eastAsia="Calibri"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409AF876" w14:textId="77777777" w:rsidR="007A7DEB" w:rsidRPr="00894BAD" w:rsidRDefault="00E21358" w:rsidP="007A7DEB">
            <w:pPr>
              <w:spacing w:after="0" w:line="240" w:lineRule="auto"/>
              <w:jc w:val="center"/>
              <w:rPr>
                <w:rFonts w:eastAsia="Calibri" w:cstheme="minorHAnsi"/>
                <w:b/>
                <w:sz w:val="18"/>
                <w:szCs w:val="18"/>
                <w:lang w:val="es-ES_tradnl"/>
              </w:rPr>
            </w:pPr>
            <w:r w:rsidRPr="00894BAD">
              <w:rPr>
                <w:rFonts w:cstheme="minorHAnsi"/>
                <w:b/>
                <w:sz w:val="18"/>
                <w:szCs w:val="18"/>
                <w:lang w:val="es-ES_tradnl"/>
              </w:rPr>
              <w:t>Andy Morrison B.</w:t>
            </w:r>
          </w:p>
        </w:tc>
        <w:tc>
          <w:tcPr>
            <w:tcW w:w="2662" w:type="dxa"/>
            <w:tcBorders>
              <w:top w:val="single" w:sz="4" w:space="0" w:color="auto"/>
              <w:left w:val="single" w:sz="4" w:space="0" w:color="auto"/>
              <w:bottom w:val="single" w:sz="4" w:space="0" w:color="auto"/>
              <w:right w:val="single" w:sz="4" w:space="0" w:color="auto"/>
            </w:tcBorders>
            <w:vAlign w:val="center"/>
          </w:tcPr>
          <w:p w14:paraId="5C175E7E" w14:textId="0DBCC471" w:rsidR="007A7DEB" w:rsidRPr="00894BAD" w:rsidRDefault="007A7DEB" w:rsidP="007A7DEB">
            <w:pPr>
              <w:spacing w:after="0" w:line="240" w:lineRule="auto"/>
              <w:jc w:val="center"/>
              <w:rPr>
                <w:rFonts w:cstheme="minorHAnsi"/>
                <w:sz w:val="16"/>
                <w:szCs w:val="16"/>
              </w:rPr>
            </w:pPr>
          </w:p>
          <w:p w14:paraId="5FCF6BCE" w14:textId="77777777" w:rsidR="00F872BF" w:rsidRPr="00894BAD" w:rsidRDefault="00F872BF" w:rsidP="007A7DEB">
            <w:pPr>
              <w:spacing w:after="0" w:line="240" w:lineRule="auto"/>
              <w:jc w:val="center"/>
              <w:rPr>
                <w:rFonts w:eastAsia="Calibri" w:cstheme="minorHAnsi"/>
                <w:sz w:val="16"/>
                <w:szCs w:val="16"/>
                <w:lang w:val="es-ES_tradnl"/>
              </w:rPr>
            </w:pPr>
          </w:p>
          <w:p w14:paraId="2940CD5D" w14:textId="77777777" w:rsidR="00F872BF" w:rsidRPr="00894BAD" w:rsidRDefault="00F872BF" w:rsidP="007A7DEB">
            <w:pPr>
              <w:spacing w:after="0" w:line="240" w:lineRule="auto"/>
              <w:jc w:val="center"/>
              <w:rPr>
                <w:rFonts w:eastAsia="Calibri" w:cstheme="minorHAnsi"/>
                <w:sz w:val="16"/>
                <w:szCs w:val="16"/>
                <w:lang w:val="es-ES_tradnl"/>
              </w:rPr>
            </w:pPr>
          </w:p>
          <w:p w14:paraId="1B4ECD0B" w14:textId="77777777" w:rsidR="00F872BF" w:rsidRPr="00894BAD" w:rsidRDefault="00F872BF" w:rsidP="007A7DEB">
            <w:pPr>
              <w:spacing w:after="0" w:line="240" w:lineRule="auto"/>
              <w:jc w:val="center"/>
              <w:rPr>
                <w:rFonts w:eastAsia="Calibri" w:cstheme="minorHAnsi"/>
                <w:sz w:val="16"/>
                <w:szCs w:val="16"/>
                <w:lang w:val="es-ES_tradnl"/>
              </w:rPr>
            </w:pPr>
          </w:p>
          <w:p w14:paraId="143A8FC7" w14:textId="36133E6E" w:rsidR="00F872BF" w:rsidRPr="00894BAD" w:rsidRDefault="00F872BF" w:rsidP="007A7DEB">
            <w:pPr>
              <w:spacing w:after="0" w:line="240" w:lineRule="auto"/>
              <w:jc w:val="center"/>
              <w:rPr>
                <w:rFonts w:eastAsia="Calibri" w:cstheme="minorHAnsi"/>
                <w:sz w:val="18"/>
                <w:szCs w:val="18"/>
                <w:lang w:val="es-ES_tradnl"/>
              </w:rPr>
            </w:pPr>
          </w:p>
        </w:tc>
      </w:tr>
      <w:tr w:rsidR="007A7DEB" w:rsidRPr="00894BAD" w14:paraId="6B6697B7" w14:textId="77777777"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1663E0B3" w14:textId="77777777" w:rsidR="007A7DEB" w:rsidRPr="00894BAD" w:rsidRDefault="007A7DEB" w:rsidP="007A7DEB">
            <w:pPr>
              <w:spacing w:after="0" w:line="240" w:lineRule="auto"/>
              <w:jc w:val="center"/>
              <w:rPr>
                <w:rFonts w:eastAsia="Calibri" w:cstheme="minorHAnsi"/>
                <w:sz w:val="18"/>
                <w:szCs w:val="18"/>
                <w:lang w:val="es-ES_tradnl"/>
              </w:rPr>
            </w:pPr>
            <w:r w:rsidRPr="00894BAD">
              <w:rPr>
                <w:rFonts w:eastAsia="Calibri"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10AFF950" w14:textId="21AEA0C8" w:rsidR="007A7DEB" w:rsidRPr="00894BAD" w:rsidRDefault="00983CB7" w:rsidP="007A7DEB">
            <w:pPr>
              <w:spacing w:after="0" w:line="240" w:lineRule="auto"/>
              <w:jc w:val="center"/>
              <w:rPr>
                <w:rFonts w:eastAsia="Calibri" w:cstheme="minorHAnsi"/>
                <w:b/>
                <w:sz w:val="18"/>
                <w:szCs w:val="18"/>
                <w:lang w:val="es-ES_tradnl"/>
              </w:rPr>
            </w:pPr>
            <w:r w:rsidRPr="00894BAD">
              <w:rPr>
                <w:rFonts w:cstheme="minorHAnsi"/>
                <w:b/>
                <w:sz w:val="18"/>
                <w:szCs w:val="18"/>
                <w:lang w:val="es-ES_tradnl"/>
              </w:rPr>
              <w:t>Cristóbal Ebensperger L.</w:t>
            </w:r>
          </w:p>
        </w:tc>
        <w:tc>
          <w:tcPr>
            <w:tcW w:w="2662" w:type="dxa"/>
            <w:tcBorders>
              <w:top w:val="single" w:sz="4" w:space="0" w:color="auto"/>
              <w:left w:val="single" w:sz="4" w:space="0" w:color="auto"/>
              <w:bottom w:val="single" w:sz="4" w:space="0" w:color="auto"/>
              <w:right w:val="single" w:sz="4" w:space="0" w:color="auto"/>
            </w:tcBorders>
            <w:vAlign w:val="center"/>
          </w:tcPr>
          <w:p w14:paraId="36ACF6A9" w14:textId="1DC8C9B7" w:rsidR="007A7DEB" w:rsidRPr="00894BAD" w:rsidRDefault="007A7DEB" w:rsidP="007A7DEB">
            <w:pPr>
              <w:spacing w:after="0" w:line="240" w:lineRule="auto"/>
              <w:jc w:val="center"/>
              <w:rPr>
                <w:rFonts w:cstheme="minorHAnsi"/>
                <w:sz w:val="18"/>
                <w:szCs w:val="18"/>
              </w:rPr>
            </w:pPr>
          </w:p>
          <w:p w14:paraId="4A6C8138" w14:textId="77777777" w:rsidR="00F872BF" w:rsidRPr="00894BAD" w:rsidRDefault="00F872BF" w:rsidP="007A7DEB">
            <w:pPr>
              <w:spacing w:after="0" w:line="240" w:lineRule="auto"/>
              <w:jc w:val="center"/>
              <w:rPr>
                <w:rFonts w:eastAsia="Calibri" w:cstheme="minorHAnsi"/>
                <w:sz w:val="18"/>
                <w:szCs w:val="18"/>
              </w:rPr>
            </w:pPr>
          </w:p>
          <w:p w14:paraId="2E8C061E" w14:textId="50AF8AFB" w:rsidR="00F872BF" w:rsidRPr="00894BAD" w:rsidRDefault="00F872BF" w:rsidP="007A7DEB">
            <w:pPr>
              <w:spacing w:after="0" w:line="240" w:lineRule="auto"/>
              <w:jc w:val="center"/>
              <w:rPr>
                <w:rFonts w:eastAsia="Calibri" w:cstheme="minorHAnsi"/>
                <w:sz w:val="18"/>
                <w:szCs w:val="18"/>
              </w:rPr>
            </w:pPr>
          </w:p>
          <w:p w14:paraId="797397E5" w14:textId="77777777" w:rsidR="00EA2142" w:rsidRPr="00894BAD" w:rsidRDefault="00EA2142" w:rsidP="007A7DEB">
            <w:pPr>
              <w:spacing w:after="0" w:line="240" w:lineRule="auto"/>
              <w:jc w:val="center"/>
              <w:rPr>
                <w:rFonts w:eastAsia="Calibri" w:cstheme="minorHAnsi"/>
                <w:sz w:val="18"/>
                <w:szCs w:val="18"/>
              </w:rPr>
            </w:pPr>
          </w:p>
          <w:p w14:paraId="49FC3413" w14:textId="21E0222E" w:rsidR="00F872BF" w:rsidRPr="00894BAD" w:rsidRDefault="00F872BF" w:rsidP="007A7DEB">
            <w:pPr>
              <w:spacing w:after="0" w:line="240" w:lineRule="auto"/>
              <w:jc w:val="center"/>
              <w:rPr>
                <w:rFonts w:eastAsia="Calibri" w:cstheme="minorHAnsi"/>
                <w:sz w:val="18"/>
                <w:szCs w:val="18"/>
              </w:rPr>
            </w:pPr>
          </w:p>
        </w:tc>
      </w:tr>
    </w:tbl>
    <w:p w14:paraId="59D72703" w14:textId="77777777" w:rsidR="007A7DEB" w:rsidRPr="00894BAD" w:rsidRDefault="007A7DEB" w:rsidP="007A7DEB">
      <w:pPr>
        <w:spacing w:after="0" w:line="240" w:lineRule="auto"/>
        <w:jc w:val="center"/>
        <w:rPr>
          <w:rFonts w:eastAsia="Calibri" w:cstheme="minorHAnsi"/>
          <w:b/>
          <w:szCs w:val="28"/>
        </w:rPr>
      </w:pPr>
    </w:p>
    <w:p w14:paraId="2E008EB5" w14:textId="77777777" w:rsidR="007A7DEB" w:rsidRPr="00894BAD" w:rsidRDefault="007A7DEB" w:rsidP="007A7DEB">
      <w:pPr>
        <w:spacing w:after="0" w:line="240" w:lineRule="auto"/>
        <w:jc w:val="center"/>
        <w:rPr>
          <w:rFonts w:eastAsia="Calibri" w:cstheme="minorHAnsi"/>
          <w:b/>
          <w:sz w:val="28"/>
          <w:szCs w:val="32"/>
        </w:rPr>
        <w:sectPr w:rsidR="007A7DEB" w:rsidRPr="00894BAD" w:rsidSect="000A28D4">
          <w:footerReference w:type="default" r:id="rId9"/>
          <w:type w:val="nextColumn"/>
          <w:pgSz w:w="12240" w:h="15840" w:code="1"/>
          <w:pgMar w:top="1134" w:right="1134" w:bottom="1134" w:left="1134" w:header="708" w:footer="708" w:gutter="0"/>
          <w:pgNumType w:start="1"/>
          <w:cols w:space="708"/>
          <w:titlePg/>
          <w:docGrid w:linePitch="360"/>
        </w:sectPr>
      </w:pPr>
    </w:p>
    <w:bookmarkStart w:id="5" w:name="_Toc86315994" w:displacedByCustomXml="next"/>
    <w:bookmarkStart w:id="6" w:name="_Toc85811735" w:displacedByCustomXml="next"/>
    <w:bookmarkStart w:id="7" w:name="_Toc449106078" w:displacedByCustomXml="next"/>
    <w:bookmarkStart w:id="8" w:name="_Toc34233057" w:displacedByCustomXml="next"/>
    <w:bookmarkStart w:id="9" w:name="_Toc34233636" w:displacedByCustomXml="next"/>
    <w:bookmarkStart w:id="10" w:name="_Toc47947826" w:displacedByCustomXml="next"/>
    <w:bookmarkStart w:id="11" w:name="_Toc51606499" w:displacedByCustomXml="next"/>
    <w:bookmarkStart w:id="12" w:name="_Toc75249122" w:displacedByCustomXml="next"/>
    <w:sdt>
      <w:sdtPr>
        <w:rPr>
          <w:rFonts w:cstheme="minorHAnsi"/>
          <w:lang w:val="es-ES"/>
        </w:rPr>
        <w:id w:val="-818871519"/>
        <w:docPartObj>
          <w:docPartGallery w:val="Table of Contents"/>
          <w:docPartUnique/>
        </w:docPartObj>
      </w:sdtPr>
      <w:sdtEndPr>
        <w:rPr>
          <w:bCs/>
        </w:rPr>
      </w:sdtEndPr>
      <w:sdtContent>
        <w:p w14:paraId="666F8FD1" w14:textId="77777777" w:rsidR="004438A3" w:rsidRPr="00894BAD" w:rsidRDefault="007A7DEB" w:rsidP="00275E78">
          <w:pPr>
            <w:spacing w:after="0" w:line="240" w:lineRule="auto"/>
            <w:ind w:left="705" w:hanging="705"/>
            <w:contextualSpacing/>
            <w:jc w:val="center"/>
            <w:outlineLvl w:val="0"/>
            <w:rPr>
              <w:rFonts w:eastAsia="Calibri" w:cstheme="minorHAnsi"/>
              <w:b/>
              <w:sz w:val="24"/>
              <w:szCs w:val="20"/>
              <w:lang w:val="es-ES"/>
            </w:rPr>
          </w:pPr>
          <w:r w:rsidRPr="00894BAD">
            <w:rPr>
              <w:rFonts w:eastAsia="Calibri" w:cstheme="minorHAnsi"/>
              <w:b/>
              <w:sz w:val="24"/>
              <w:szCs w:val="20"/>
              <w:lang w:val="es-ES"/>
            </w:rPr>
            <w:t>Contenido</w:t>
          </w:r>
          <w:bookmarkEnd w:id="12"/>
          <w:bookmarkEnd w:id="11"/>
          <w:bookmarkEnd w:id="10"/>
          <w:bookmarkEnd w:id="9"/>
          <w:bookmarkEnd w:id="8"/>
          <w:bookmarkEnd w:id="7"/>
          <w:bookmarkEnd w:id="6"/>
          <w:bookmarkEnd w:id="5"/>
        </w:p>
        <w:p w14:paraId="6AF46F01" w14:textId="652E1440" w:rsidR="00F075D4" w:rsidRDefault="007A7DEB">
          <w:pPr>
            <w:pStyle w:val="TDC1"/>
            <w:tabs>
              <w:tab w:val="right" w:leader="dot" w:pos="9962"/>
            </w:tabs>
            <w:rPr>
              <w:rFonts w:eastAsiaTheme="minorEastAsia"/>
              <w:noProof/>
              <w:lang w:eastAsia="es-CL"/>
            </w:rPr>
          </w:pPr>
          <w:r w:rsidRPr="00894BAD">
            <w:rPr>
              <w:rFonts w:eastAsia="Calibri" w:cstheme="minorHAnsi"/>
              <w:b/>
              <w:sz w:val="24"/>
              <w:szCs w:val="20"/>
            </w:rPr>
            <w:fldChar w:fldCharType="begin"/>
          </w:r>
          <w:r w:rsidRPr="00894BAD">
            <w:rPr>
              <w:rFonts w:eastAsia="Calibri" w:cstheme="minorHAnsi"/>
              <w:b/>
              <w:sz w:val="24"/>
              <w:szCs w:val="20"/>
            </w:rPr>
            <w:instrText xml:space="preserve"> TOC \o "1-3" \h \z \u </w:instrText>
          </w:r>
          <w:r w:rsidRPr="00894BAD">
            <w:rPr>
              <w:rFonts w:eastAsia="Calibri" w:cstheme="minorHAnsi"/>
              <w:b/>
              <w:sz w:val="24"/>
              <w:szCs w:val="20"/>
            </w:rPr>
            <w:fldChar w:fldCharType="separate"/>
          </w:r>
        </w:p>
        <w:p w14:paraId="3E535FCA" w14:textId="5E8E1A79" w:rsidR="00F075D4" w:rsidRDefault="00F075D4">
          <w:pPr>
            <w:pStyle w:val="TDC1"/>
            <w:tabs>
              <w:tab w:val="left" w:pos="440"/>
              <w:tab w:val="right" w:leader="dot" w:pos="9962"/>
            </w:tabs>
            <w:rPr>
              <w:rFonts w:eastAsiaTheme="minorEastAsia"/>
              <w:noProof/>
              <w:lang w:eastAsia="es-CL"/>
            </w:rPr>
          </w:pPr>
          <w:hyperlink w:anchor="_Toc86315995" w:history="1">
            <w:r w:rsidRPr="004942B4">
              <w:rPr>
                <w:rStyle w:val="Hipervnculo"/>
                <w:rFonts w:cstheme="minorHAnsi"/>
                <w:noProof/>
              </w:rPr>
              <w:t>1</w:t>
            </w:r>
            <w:r>
              <w:rPr>
                <w:rFonts w:eastAsiaTheme="minorEastAsia"/>
                <w:noProof/>
                <w:lang w:eastAsia="es-CL"/>
              </w:rPr>
              <w:tab/>
            </w:r>
            <w:r w:rsidRPr="004942B4">
              <w:rPr>
                <w:rStyle w:val="Hipervnculo"/>
                <w:rFonts w:cstheme="minorHAnsi"/>
                <w:noProof/>
              </w:rPr>
              <w:t>RESUMEN</w:t>
            </w:r>
            <w:r>
              <w:rPr>
                <w:noProof/>
                <w:webHidden/>
              </w:rPr>
              <w:tab/>
            </w:r>
            <w:r>
              <w:rPr>
                <w:noProof/>
                <w:webHidden/>
              </w:rPr>
              <w:fldChar w:fldCharType="begin"/>
            </w:r>
            <w:r>
              <w:rPr>
                <w:noProof/>
                <w:webHidden/>
              </w:rPr>
              <w:instrText xml:space="preserve"> PAGEREF _Toc86315995 \h </w:instrText>
            </w:r>
            <w:r>
              <w:rPr>
                <w:noProof/>
                <w:webHidden/>
              </w:rPr>
            </w:r>
            <w:r>
              <w:rPr>
                <w:noProof/>
                <w:webHidden/>
              </w:rPr>
              <w:fldChar w:fldCharType="separate"/>
            </w:r>
            <w:r>
              <w:rPr>
                <w:noProof/>
                <w:webHidden/>
              </w:rPr>
              <w:t>2</w:t>
            </w:r>
            <w:r>
              <w:rPr>
                <w:noProof/>
                <w:webHidden/>
              </w:rPr>
              <w:fldChar w:fldCharType="end"/>
            </w:r>
          </w:hyperlink>
        </w:p>
        <w:p w14:paraId="1F8EADEA" w14:textId="1BC938E7" w:rsidR="00F075D4" w:rsidRDefault="00F075D4">
          <w:pPr>
            <w:pStyle w:val="TDC1"/>
            <w:tabs>
              <w:tab w:val="left" w:pos="440"/>
              <w:tab w:val="right" w:leader="dot" w:pos="9962"/>
            </w:tabs>
            <w:rPr>
              <w:rFonts w:eastAsiaTheme="minorEastAsia"/>
              <w:noProof/>
              <w:lang w:eastAsia="es-CL"/>
            </w:rPr>
          </w:pPr>
          <w:hyperlink w:anchor="_Toc86315996" w:history="1">
            <w:r w:rsidRPr="004942B4">
              <w:rPr>
                <w:rStyle w:val="Hipervnculo"/>
                <w:rFonts w:cstheme="minorHAnsi"/>
                <w:noProof/>
              </w:rPr>
              <w:t>2</w:t>
            </w:r>
            <w:r>
              <w:rPr>
                <w:rFonts w:eastAsiaTheme="minorEastAsia"/>
                <w:noProof/>
                <w:lang w:eastAsia="es-CL"/>
              </w:rPr>
              <w:tab/>
            </w:r>
            <w:r w:rsidRPr="004942B4">
              <w:rPr>
                <w:rStyle w:val="Hipervnculo"/>
                <w:rFonts w:cstheme="minorHAnsi"/>
                <w:noProof/>
              </w:rPr>
              <w:t>IDENTIFICACIÓN DE LA UNIDAD FISCALIZABLE</w:t>
            </w:r>
            <w:r>
              <w:rPr>
                <w:noProof/>
                <w:webHidden/>
              </w:rPr>
              <w:tab/>
            </w:r>
            <w:r>
              <w:rPr>
                <w:noProof/>
                <w:webHidden/>
              </w:rPr>
              <w:fldChar w:fldCharType="begin"/>
            </w:r>
            <w:r>
              <w:rPr>
                <w:noProof/>
                <w:webHidden/>
              </w:rPr>
              <w:instrText xml:space="preserve"> PAGEREF _Toc86315996 \h </w:instrText>
            </w:r>
            <w:r>
              <w:rPr>
                <w:noProof/>
                <w:webHidden/>
              </w:rPr>
            </w:r>
            <w:r>
              <w:rPr>
                <w:noProof/>
                <w:webHidden/>
              </w:rPr>
              <w:fldChar w:fldCharType="separate"/>
            </w:r>
            <w:r>
              <w:rPr>
                <w:noProof/>
                <w:webHidden/>
              </w:rPr>
              <w:t>3</w:t>
            </w:r>
            <w:r>
              <w:rPr>
                <w:noProof/>
                <w:webHidden/>
              </w:rPr>
              <w:fldChar w:fldCharType="end"/>
            </w:r>
          </w:hyperlink>
        </w:p>
        <w:p w14:paraId="3FB2A234" w14:textId="2D0E26AB" w:rsidR="00F075D4" w:rsidRDefault="00F075D4">
          <w:pPr>
            <w:pStyle w:val="TDC2"/>
            <w:tabs>
              <w:tab w:val="left" w:pos="880"/>
              <w:tab w:val="right" w:leader="dot" w:pos="9962"/>
            </w:tabs>
            <w:rPr>
              <w:rFonts w:eastAsiaTheme="minorEastAsia"/>
              <w:noProof/>
              <w:lang w:eastAsia="es-CL"/>
            </w:rPr>
          </w:pPr>
          <w:hyperlink w:anchor="_Toc86315997" w:history="1">
            <w:r w:rsidRPr="004942B4">
              <w:rPr>
                <w:rStyle w:val="Hipervnculo"/>
                <w:rFonts w:cstheme="minorHAnsi"/>
                <w:noProof/>
              </w:rPr>
              <w:t>2.1</w:t>
            </w:r>
            <w:r>
              <w:rPr>
                <w:rFonts w:eastAsiaTheme="minorEastAsia"/>
                <w:noProof/>
                <w:lang w:eastAsia="es-CL"/>
              </w:rPr>
              <w:tab/>
            </w:r>
            <w:r w:rsidRPr="004942B4">
              <w:rPr>
                <w:rStyle w:val="Hipervnculo"/>
                <w:rFonts w:cstheme="minorHAnsi"/>
                <w:noProof/>
              </w:rPr>
              <w:t>Antecedentes Generales</w:t>
            </w:r>
            <w:r>
              <w:rPr>
                <w:noProof/>
                <w:webHidden/>
              </w:rPr>
              <w:tab/>
            </w:r>
            <w:r>
              <w:rPr>
                <w:noProof/>
                <w:webHidden/>
              </w:rPr>
              <w:fldChar w:fldCharType="begin"/>
            </w:r>
            <w:r>
              <w:rPr>
                <w:noProof/>
                <w:webHidden/>
              </w:rPr>
              <w:instrText xml:space="preserve"> PAGEREF _Toc86315997 \h </w:instrText>
            </w:r>
            <w:r>
              <w:rPr>
                <w:noProof/>
                <w:webHidden/>
              </w:rPr>
            </w:r>
            <w:r>
              <w:rPr>
                <w:noProof/>
                <w:webHidden/>
              </w:rPr>
              <w:fldChar w:fldCharType="separate"/>
            </w:r>
            <w:r>
              <w:rPr>
                <w:noProof/>
                <w:webHidden/>
              </w:rPr>
              <w:t>3</w:t>
            </w:r>
            <w:r>
              <w:rPr>
                <w:noProof/>
                <w:webHidden/>
              </w:rPr>
              <w:fldChar w:fldCharType="end"/>
            </w:r>
          </w:hyperlink>
        </w:p>
        <w:p w14:paraId="43058792" w14:textId="5999420E" w:rsidR="00F075D4" w:rsidRDefault="00F075D4">
          <w:pPr>
            <w:pStyle w:val="TDC2"/>
            <w:tabs>
              <w:tab w:val="left" w:pos="880"/>
              <w:tab w:val="right" w:leader="dot" w:pos="9962"/>
            </w:tabs>
            <w:rPr>
              <w:rFonts w:eastAsiaTheme="minorEastAsia"/>
              <w:noProof/>
              <w:lang w:eastAsia="es-CL"/>
            </w:rPr>
          </w:pPr>
          <w:hyperlink w:anchor="_Toc86315998" w:history="1">
            <w:r w:rsidRPr="004942B4">
              <w:rPr>
                <w:rStyle w:val="Hipervnculo"/>
                <w:rFonts w:cstheme="minorHAnsi"/>
                <w:noProof/>
              </w:rPr>
              <w:t>2.2</w:t>
            </w:r>
            <w:r>
              <w:rPr>
                <w:rFonts w:eastAsiaTheme="minorEastAsia"/>
                <w:noProof/>
                <w:lang w:eastAsia="es-CL"/>
              </w:rPr>
              <w:tab/>
            </w:r>
            <w:r w:rsidRPr="004942B4">
              <w:rPr>
                <w:rStyle w:val="Hipervnculo"/>
                <w:rFonts w:cstheme="minorHAnsi"/>
                <w:noProof/>
              </w:rPr>
              <w:t>Ubicación y Layout</w:t>
            </w:r>
            <w:r>
              <w:rPr>
                <w:noProof/>
                <w:webHidden/>
              </w:rPr>
              <w:tab/>
            </w:r>
            <w:r>
              <w:rPr>
                <w:noProof/>
                <w:webHidden/>
              </w:rPr>
              <w:fldChar w:fldCharType="begin"/>
            </w:r>
            <w:r>
              <w:rPr>
                <w:noProof/>
                <w:webHidden/>
              </w:rPr>
              <w:instrText xml:space="preserve"> PAGEREF _Toc86315998 \h </w:instrText>
            </w:r>
            <w:r>
              <w:rPr>
                <w:noProof/>
                <w:webHidden/>
              </w:rPr>
            </w:r>
            <w:r>
              <w:rPr>
                <w:noProof/>
                <w:webHidden/>
              </w:rPr>
              <w:fldChar w:fldCharType="separate"/>
            </w:r>
            <w:r>
              <w:rPr>
                <w:noProof/>
                <w:webHidden/>
              </w:rPr>
              <w:t>4</w:t>
            </w:r>
            <w:r>
              <w:rPr>
                <w:noProof/>
                <w:webHidden/>
              </w:rPr>
              <w:fldChar w:fldCharType="end"/>
            </w:r>
          </w:hyperlink>
        </w:p>
        <w:p w14:paraId="462ECE58" w14:textId="685366D5" w:rsidR="00F075D4" w:rsidRDefault="00F075D4">
          <w:pPr>
            <w:pStyle w:val="TDC1"/>
            <w:tabs>
              <w:tab w:val="left" w:pos="440"/>
              <w:tab w:val="right" w:leader="dot" w:pos="9962"/>
            </w:tabs>
            <w:rPr>
              <w:rFonts w:eastAsiaTheme="minorEastAsia"/>
              <w:noProof/>
              <w:lang w:eastAsia="es-CL"/>
            </w:rPr>
          </w:pPr>
          <w:hyperlink w:anchor="_Toc86315999" w:history="1">
            <w:r w:rsidRPr="004942B4">
              <w:rPr>
                <w:rStyle w:val="Hipervnculo"/>
                <w:rFonts w:cstheme="minorHAnsi"/>
                <w:noProof/>
              </w:rPr>
              <w:t>3</w:t>
            </w:r>
            <w:r>
              <w:rPr>
                <w:rFonts w:eastAsiaTheme="minorEastAsia"/>
                <w:noProof/>
                <w:lang w:eastAsia="es-CL"/>
              </w:rPr>
              <w:tab/>
            </w:r>
            <w:r w:rsidRPr="004942B4">
              <w:rPr>
                <w:rStyle w:val="Hipervnculo"/>
                <w:rFonts w:cstheme="minorHAnsi"/>
                <w:noProof/>
              </w:rPr>
              <w:t>INSTRUMENTOS DE CARÁCTER AMBIENTAL FISCALIZADOS</w:t>
            </w:r>
            <w:r>
              <w:rPr>
                <w:noProof/>
                <w:webHidden/>
              </w:rPr>
              <w:tab/>
            </w:r>
            <w:r>
              <w:rPr>
                <w:noProof/>
                <w:webHidden/>
              </w:rPr>
              <w:fldChar w:fldCharType="begin"/>
            </w:r>
            <w:r>
              <w:rPr>
                <w:noProof/>
                <w:webHidden/>
              </w:rPr>
              <w:instrText xml:space="preserve"> PAGEREF _Toc86315999 \h </w:instrText>
            </w:r>
            <w:r>
              <w:rPr>
                <w:noProof/>
                <w:webHidden/>
              </w:rPr>
            </w:r>
            <w:r>
              <w:rPr>
                <w:noProof/>
                <w:webHidden/>
              </w:rPr>
              <w:fldChar w:fldCharType="separate"/>
            </w:r>
            <w:r>
              <w:rPr>
                <w:noProof/>
                <w:webHidden/>
              </w:rPr>
              <w:t>6</w:t>
            </w:r>
            <w:r>
              <w:rPr>
                <w:noProof/>
                <w:webHidden/>
              </w:rPr>
              <w:fldChar w:fldCharType="end"/>
            </w:r>
          </w:hyperlink>
        </w:p>
        <w:p w14:paraId="0CAEEBCD" w14:textId="373D078C" w:rsidR="00F075D4" w:rsidRDefault="00F075D4">
          <w:pPr>
            <w:pStyle w:val="TDC1"/>
            <w:tabs>
              <w:tab w:val="left" w:pos="440"/>
              <w:tab w:val="right" w:leader="dot" w:pos="9962"/>
            </w:tabs>
            <w:rPr>
              <w:rFonts w:eastAsiaTheme="minorEastAsia"/>
              <w:noProof/>
              <w:lang w:eastAsia="es-CL"/>
            </w:rPr>
          </w:pPr>
          <w:hyperlink w:anchor="_Toc86316000" w:history="1">
            <w:r w:rsidRPr="004942B4">
              <w:rPr>
                <w:rStyle w:val="Hipervnculo"/>
                <w:rFonts w:cstheme="minorHAnsi"/>
                <w:noProof/>
              </w:rPr>
              <w:t>4</w:t>
            </w:r>
            <w:r>
              <w:rPr>
                <w:rFonts w:eastAsiaTheme="minorEastAsia"/>
                <w:noProof/>
                <w:lang w:eastAsia="es-CL"/>
              </w:rPr>
              <w:tab/>
            </w:r>
            <w:r w:rsidRPr="004942B4">
              <w:rPr>
                <w:rStyle w:val="Hipervnculo"/>
                <w:rFonts w:cstheme="minorHAnsi"/>
                <w:noProof/>
              </w:rPr>
              <w:t>ANTECEDENTES DE LA ACTIVIDAD DE FISCALIZACIÓN</w:t>
            </w:r>
            <w:r>
              <w:rPr>
                <w:noProof/>
                <w:webHidden/>
              </w:rPr>
              <w:tab/>
            </w:r>
            <w:r>
              <w:rPr>
                <w:noProof/>
                <w:webHidden/>
              </w:rPr>
              <w:fldChar w:fldCharType="begin"/>
            </w:r>
            <w:r>
              <w:rPr>
                <w:noProof/>
                <w:webHidden/>
              </w:rPr>
              <w:instrText xml:space="preserve"> PAGEREF _Toc86316000 \h </w:instrText>
            </w:r>
            <w:r>
              <w:rPr>
                <w:noProof/>
                <w:webHidden/>
              </w:rPr>
            </w:r>
            <w:r>
              <w:rPr>
                <w:noProof/>
                <w:webHidden/>
              </w:rPr>
              <w:fldChar w:fldCharType="separate"/>
            </w:r>
            <w:r>
              <w:rPr>
                <w:noProof/>
                <w:webHidden/>
              </w:rPr>
              <w:t>8</w:t>
            </w:r>
            <w:r>
              <w:rPr>
                <w:noProof/>
                <w:webHidden/>
              </w:rPr>
              <w:fldChar w:fldCharType="end"/>
            </w:r>
          </w:hyperlink>
        </w:p>
        <w:p w14:paraId="2D98C52E" w14:textId="22E51D5B" w:rsidR="00F075D4" w:rsidRDefault="00F075D4">
          <w:pPr>
            <w:pStyle w:val="TDC2"/>
            <w:tabs>
              <w:tab w:val="left" w:pos="880"/>
              <w:tab w:val="right" w:leader="dot" w:pos="9962"/>
            </w:tabs>
            <w:rPr>
              <w:rFonts w:eastAsiaTheme="minorEastAsia"/>
              <w:noProof/>
              <w:lang w:eastAsia="es-CL"/>
            </w:rPr>
          </w:pPr>
          <w:hyperlink w:anchor="_Toc86316001" w:history="1">
            <w:r w:rsidRPr="004942B4">
              <w:rPr>
                <w:rStyle w:val="Hipervnculo"/>
                <w:rFonts w:cstheme="minorHAnsi"/>
                <w:noProof/>
              </w:rPr>
              <w:t>4.1</w:t>
            </w:r>
            <w:r>
              <w:rPr>
                <w:rFonts w:eastAsiaTheme="minorEastAsia"/>
                <w:noProof/>
                <w:lang w:eastAsia="es-CL"/>
              </w:rPr>
              <w:tab/>
            </w:r>
            <w:r w:rsidRPr="004942B4">
              <w:rPr>
                <w:rStyle w:val="Hipervnculo"/>
                <w:rFonts w:cstheme="minorHAnsi"/>
                <w:noProof/>
              </w:rPr>
              <w:t>Motivo de la Actividad de Fiscalización</w:t>
            </w:r>
            <w:r>
              <w:rPr>
                <w:noProof/>
                <w:webHidden/>
              </w:rPr>
              <w:tab/>
            </w:r>
            <w:r>
              <w:rPr>
                <w:noProof/>
                <w:webHidden/>
              </w:rPr>
              <w:fldChar w:fldCharType="begin"/>
            </w:r>
            <w:r>
              <w:rPr>
                <w:noProof/>
                <w:webHidden/>
              </w:rPr>
              <w:instrText xml:space="preserve"> PAGEREF _Toc86316001 \h </w:instrText>
            </w:r>
            <w:r>
              <w:rPr>
                <w:noProof/>
                <w:webHidden/>
              </w:rPr>
            </w:r>
            <w:r>
              <w:rPr>
                <w:noProof/>
                <w:webHidden/>
              </w:rPr>
              <w:fldChar w:fldCharType="separate"/>
            </w:r>
            <w:r>
              <w:rPr>
                <w:noProof/>
                <w:webHidden/>
              </w:rPr>
              <w:t>8</w:t>
            </w:r>
            <w:r>
              <w:rPr>
                <w:noProof/>
                <w:webHidden/>
              </w:rPr>
              <w:fldChar w:fldCharType="end"/>
            </w:r>
          </w:hyperlink>
        </w:p>
        <w:p w14:paraId="58D147E8" w14:textId="0E080252" w:rsidR="00F075D4" w:rsidRDefault="00F075D4">
          <w:pPr>
            <w:pStyle w:val="TDC2"/>
            <w:tabs>
              <w:tab w:val="left" w:pos="880"/>
              <w:tab w:val="right" w:leader="dot" w:pos="9962"/>
            </w:tabs>
            <w:rPr>
              <w:rFonts w:eastAsiaTheme="minorEastAsia"/>
              <w:noProof/>
              <w:lang w:eastAsia="es-CL"/>
            </w:rPr>
          </w:pPr>
          <w:hyperlink w:anchor="_Toc86316002" w:history="1">
            <w:r w:rsidRPr="004942B4">
              <w:rPr>
                <w:rStyle w:val="Hipervnculo"/>
                <w:rFonts w:cstheme="minorHAnsi"/>
                <w:noProof/>
              </w:rPr>
              <w:t>4.2</w:t>
            </w:r>
            <w:r>
              <w:rPr>
                <w:rFonts w:eastAsiaTheme="minorEastAsia"/>
                <w:noProof/>
                <w:lang w:eastAsia="es-CL"/>
              </w:rPr>
              <w:tab/>
            </w:r>
            <w:r w:rsidRPr="004942B4">
              <w:rPr>
                <w:rStyle w:val="Hipervnculo"/>
                <w:rFonts w:cstheme="minorHAnsi"/>
                <w:noProof/>
              </w:rPr>
              <w:t>Materia Específica Objeto de la Fiscalización Ambiental</w:t>
            </w:r>
            <w:r>
              <w:rPr>
                <w:noProof/>
                <w:webHidden/>
              </w:rPr>
              <w:tab/>
            </w:r>
            <w:r>
              <w:rPr>
                <w:noProof/>
                <w:webHidden/>
              </w:rPr>
              <w:fldChar w:fldCharType="begin"/>
            </w:r>
            <w:r>
              <w:rPr>
                <w:noProof/>
                <w:webHidden/>
              </w:rPr>
              <w:instrText xml:space="preserve"> PAGEREF _Toc86316002 \h </w:instrText>
            </w:r>
            <w:r>
              <w:rPr>
                <w:noProof/>
                <w:webHidden/>
              </w:rPr>
            </w:r>
            <w:r>
              <w:rPr>
                <w:noProof/>
                <w:webHidden/>
              </w:rPr>
              <w:fldChar w:fldCharType="separate"/>
            </w:r>
            <w:r>
              <w:rPr>
                <w:noProof/>
                <w:webHidden/>
              </w:rPr>
              <w:t>8</w:t>
            </w:r>
            <w:r>
              <w:rPr>
                <w:noProof/>
                <w:webHidden/>
              </w:rPr>
              <w:fldChar w:fldCharType="end"/>
            </w:r>
          </w:hyperlink>
        </w:p>
        <w:p w14:paraId="6FC07315" w14:textId="1625EA3D" w:rsidR="00F075D4" w:rsidRPr="00F075D4" w:rsidRDefault="00F075D4">
          <w:pPr>
            <w:pStyle w:val="TDC2"/>
            <w:tabs>
              <w:tab w:val="left" w:pos="880"/>
              <w:tab w:val="right" w:leader="dot" w:pos="9962"/>
            </w:tabs>
            <w:rPr>
              <w:rFonts w:eastAsiaTheme="minorEastAsia"/>
              <w:noProof/>
              <w:lang w:eastAsia="es-CL"/>
            </w:rPr>
          </w:pPr>
          <w:hyperlink w:anchor="_Toc86316003" w:history="1">
            <w:r w:rsidRPr="00F075D4">
              <w:rPr>
                <w:rStyle w:val="Hipervnculo"/>
                <w:rFonts w:cstheme="minorHAnsi"/>
                <w:noProof/>
              </w:rPr>
              <w:t>4.3</w:t>
            </w:r>
            <w:r w:rsidRPr="00F075D4">
              <w:rPr>
                <w:rFonts w:eastAsiaTheme="minorEastAsia"/>
                <w:noProof/>
                <w:lang w:eastAsia="es-CL"/>
              </w:rPr>
              <w:tab/>
            </w:r>
            <w:r w:rsidRPr="00F075D4">
              <w:rPr>
                <w:rStyle w:val="Hipervnculo"/>
                <w:rFonts w:cstheme="minorHAnsi"/>
                <w:noProof/>
              </w:rPr>
              <w:t>Aspectos relativos a la ejecución de la Inspección Ambiental</w:t>
            </w:r>
            <w:r w:rsidRPr="00F075D4">
              <w:rPr>
                <w:noProof/>
                <w:webHidden/>
              </w:rPr>
              <w:tab/>
            </w:r>
            <w:r w:rsidRPr="00F075D4">
              <w:rPr>
                <w:noProof/>
                <w:webHidden/>
              </w:rPr>
              <w:fldChar w:fldCharType="begin"/>
            </w:r>
            <w:r w:rsidRPr="00F075D4">
              <w:rPr>
                <w:noProof/>
                <w:webHidden/>
              </w:rPr>
              <w:instrText xml:space="preserve"> PAGEREF _Toc86316003 \h </w:instrText>
            </w:r>
            <w:r w:rsidRPr="00F075D4">
              <w:rPr>
                <w:noProof/>
                <w:webHidden/>
              </w:rPr>
            </w:r>
            <w:r w:rsidRPr="00F075D4">
              <w:rPr>
                <w:noProof/>
                <w:webHidden/>
              </w:rPr>
              <w:fldChar w:fldCharType="separate"/>
            </w:r>
            <w:r>
              <w:rPr>
                <w:noProof/>
                <w:webHidden/>
              </w:rPr>
              <w:t>8</w:t>
            </w:r>
            <w:r w:rsidRPr="00F075D4">
              <w:rPr>
                <w:noProof/>
                <w:webHidden/>
              </w:rPr>
              <w:fldChar w:fldCharType="end"/>
            </w:r>
          </w:hyperlink>
        </w:p>
        <w:p w14:paraId="450BEABC" w14:textId="28094DF1" w:rsidR="00F075D4" w:rsidRPr="00F075D4" w:rsidRDefault="00F075D4">
          <w:pPr>
            <w:pStyle w:val="TDC3"/>
            <w:rPr>
              <w:rFonts w:asciiTheme="minorHAnsi" w:eastAsiaTheme="minorEastAsia" w:hAnsiTheme="minorHAnsi" w:cstheme="minorBidi"/>
              <w:b w:val="0"/>
              <w:bCs w:val="0"/>
              <w:lang w:eastAsia="es-CL"/>
            </w:rPr>
          </w:pPr>
          <w:hyperlink w:anchor="_Toc86316004" w:history="1">
            <w:r w:rsidRPr="00F075D4">
              <w:rPr>
                <w:rStyle w:val="Hipervnculo"/>
                <w:rFonts w:cstheme="minorHAnsi"/>
                <w:b w:val="0"/>
                <w:bCs w:val="0"/>
              </w:rPr>
              <w:t>4.3.1</w:t>
            </w:r>
            <w:r w:rsidRPr="00F075D4">
              <w:rPr>
                <w:rFonts w:asciiTheme="minorHAnsi" w:eastAsiaTheme="minorEastAsia" w:hAnsiTheme="minorHAnsi" w:cstheme="minorBidi"/>
                <w:b w:val="0"/>
                <w:bCs w:val="0"/>
                <w:lang w:eastAsia="es-CL"/>
              </w:rPr>
              <w:tab/>
            </w:r>
            <w:r w:rsidRPr="00F075D4">
              <w:rPr>
                <w:rStyle w:val="Hipervnculo"/>
                <w:rFonts w:cstheme="minorHAnsi"/>
                <w:b w:val="0"/>
                <w:bCs w:val="0"/>
              </w:rPr>
              <w:t>Ejecución de la inspección</w:t>
            </w:r>
            <w:r w:rsidRPr="00F075D4">
              <w:rPr>
                <w:b w:val="0"/>
                <w:bCs w:val="0"/>
                <w:webHidden/>
              </w:rPr>
              <w:tab/>
            </w:r>
            <w:r w:rsidRPr="00F075D4">
              <w:rPr>
                <w:b w:val="0"/>
                <w:bCs w:val="0"/>
                <w:webHidden/>
              </w:rPr>
              <w:fldChar w:fldCharType="begin"/>
            </w:r>
            <w:r w:rsidRPr="00F075D4">
              <w:rPr>
                <w:b w:val="0"/>
                <w:bCs w:val="0"/>
                <w:webHidden/>
              </w:rPr>
              <w:instrText xml:space="preserve"> PAGEREF _Toc86316004 \h </w:instrText>
            </w:r>
            <w:r w:rsidRPr="00F075D4">
              <w:rPr>
                <w:b w:val="0"/>
                <w:bCs w:val="0"/>
                <w:webHidden/>
              </w:rPr>
            </w:r>
            <w:r w:rsidRPr="00F075D4">
              <w:rPr>
                <w:b w:val="0"/>
                <w:bCs w:val="0"/>
                <w:webHidden/>
              </w:rPr>
              <w:fldChar w:fldCharType="separate"/>
            </w:r>
            <w:r>
              <w:rPr>
                <w:b w:val="0"/>
                <w:bCs w:val="0"/>
                <w:webHidden/>
              </w:rPr>
              <w:t>8</w:t>
            </w:r>
            <w:r w:rsidRPr="00F075D4">
              <w:rPr>
                <w:b w:val="0"/>
                <w:bCs w:val="0"/>
                <w:webHidden/>
              </w:rPr>
              <w:fldChar w:fldCharType="end"/>
            </w:r>
          </w:hyperlink>
        </w:p>
        <w:p w14:paraId="7538FCBE" w14:textId="7B3B3D1C" w:rsidR="00F075D4" w:rsidRPr="00F075D4" w:rsidRDefault="00F075D4">
          <w:pPr>
            <w:pStyle w:val="TDC3"/>
            <w:rPr>
              <w:rFonts w:asciiTheme="minorHAnsi" w:eastAsiaTheme="minorEastAsia" w:hAnsiTheme="minorHAnsi" w:cstheme="minorBidi"/>
              <w:b w:val="0"/>
              <w:bCs w:val="0"/>
              <w:lang w:eastAsia="es-CL"/>
            </w:rPr>
          </w:pPr>
          <w:hyperlink w:anchor="_Toc86316005" w:history="1">
            <w:r w:rsidRPr="00F075D4">
              <w:rPr>
                <w:rStyle w:val="Hipervnculo"/>
                <w:rFonts w:cstheme="minorHAnsi"/>
                <w:b w:val="0"/>
                <w:bCs w:val="0"/>
              </w:rPr>
              <w:t>4.3.2</w:t>
            </w:r>
            <w:r w:rsidRPr="00F075D4">
              <w:rPr>
                <w:rFonts w:asciiTheme="minorHAnsi" w:eastAsiaTheme="minorEastAsia" w:hAnsiTheme="minorHAnsi" w:cstheme="minorBidi"/>
                <w:b w:val="0"/>
                <w:bCs w:val="0"/>
                <w:lang w:eastAsia="es-CL"/>
              </w:rPr>
              <w:tab/>
            </w:r>
            <w:r w:rsidRPr="00F075D4">
              <w:rPr>
                <w:rStyle w:val="Hipervnculo"/>
                <w:rFonts w:cstheme="minorHAnsi"/>
                <w:b w:val="0"/>
                <w:bCs w:val="0"/>
              </w:rPr>
              <w:t>Esquema de recorrido</w:t>
            </w:r>
            <w:r w:rsidRPr="00F075D4">
              <w:rPr>
                <w:b w:val="0"/>
                <w:bCs w:val="0"/>
                <w:webHidden/>
              </w:rPr>
              <w:tab/>
            </w:r>
            <w:r w:rsidRPr="00F075D4">
              <w:rPr>
                <w:b w:val="0"/>
                <w:bCs w:val="0"/>
                <w:webHidden/>
              </w:rPr>
              <w:fldChar w:fldCharType="begin"/>
            </w:r>
            <w:r w:rsidRPr="00F075D4">
              <w:rPr>
                <w:b w:val="0"/>
                <w:bCs w:val="0"/>
                <w:webHidden/>
              </w:rPr>
              <w:instrText xml:space="preserve"> PAGEREF _Toc86316005 \h </w:instrText>
            </w:r>
            <w:r w:rsidRPr="00F075D4">
              <w:rPr>
                <w:b w:val="0"/>
                <w:bCs w:val="0"/>
                <w:webHidden/>
              </w:rPr>
            </w:r>
            <w:r w:rsidRPr="00F075D4">
              <w:rPr>
                <w:b w:val="0"/>
                <w:bCs w:val="0"/>
                <w:webHidden/>
              </w:rPr>
              <w:fldChar w:fldCharType="separate"/>
            </w:r>
            <w:r>
              <w:rPr>
                <w:b w:val="0"/>
                <w:bCs w:val="0"/>
                <w:webHidden/>
              </w:rPr>
              <w:t>9</w:t>
            </w:r>
            <w:r w:rsidRPr="00F075D4">
              <w:rPr>
                <w:b w:val="0"/>
                <w:bCs w:val="0"/>
                <w:webHidden/>
              </w:rPr>
              <w:fldChar w:fldCharType="end"/>
            </w:r>
          </w:hyperlink>
        </w:p>
        <w:p w14:paraId="26450C0C" w14:textId="7AEE2AAD" w:rsidR="00F075D4" w:rsidRPr="00F075D4" w:rsidRDefault="00F075D4">
          <w:pPr>
            <w:pStyle w:val="TDC3"/>
            <w:rPr>
              <w:rFonts w:asciiTheme="minorHAnsi" w:eastAsiaTheme="minorEastAsia" w:hAnsiTheme="minorHAnsi" w:cstheme="minorBidi"/>
              <w:b w:val="0"/>
              <w:bCs w:val="0"/>
              <w:lang w:eastAsia="es-CL"/>
            </w:rPr>
          </w:pPr>
          <w:hyperlink w:anchor="_Toc86316006" w:history="1">
            <w:r w:rsidRPr="00F075D4">
              <w:rPr>
                <w:rStyle w:val="Hipervnculo"/>
                <w:rFonts w:cstheme="minorHAnsi"/>
                <w:b w:val="0"/>
                <w:bCs w:val="0"/>
              </w:rPr>
              <w:t>4.3.3</w:t>
            </w:r>
            <w:r w:rsidRPr="00F075D4">
              <w:rPr>
                <w:rFonts w:asciiTheme="minorHAnsi" w:eastAsiaTheme="minorEastAsia" w:hAnsiTheme="minorHAnsi" w:cstheme="minorBidi"/>
                <w:b w:val="0"/>
                <w:bCs w:val="0"/>
                <w:lang w:eastAsia="es-CL"/>
              </w:rPr>
              <w:tab/>
            </w:r>
            <w:r w:rsidRPr="00F075D4">
              <w:rPr>
                <w:rStyle w:val="Hipervnculo"/>
                <w:rFonts w:cstheme="minorHAnsi"/>
                <w:b w:val="0"/>
                <w:bCs w:val="0"/>
              </w:rPr>
              <w:t>Detalle del Recorrido de la Inspección</w:t>
            </w:r>
            <w:r w:rsidRPr="00F075D4">
              <w:rPr>
                <w:b w:val="0"/>
                <w:bCs w:val="0"/>
                <w:webHidden/>
              </w:rPr>
              <w:tab/>
            </w:r>
            <w:r w:rsidRPr="00F075D4">
              <w:rPr>
                <w:b w:val="0"/>
                <w:bCs w:val="0"/>
                <w:webHidden/>
              </w:rPr>
              <w:fldChar w:fldCharType="begin"/>
            </w:r>
            <w:r w:rsidRPr="00F075D4">
              <w:rPr>
                <w:b w:val="0"/>
                <w:bCs w:val="0"/>
                <w:webHidden/>
              </w:rPr>
              <w:instrText xml:space="preserve"> PAGEREF _Toc86316006 \h </w:instrText>
            </w:r>
            <w:r w:rsidRPr="00F075D4">
              <w:rPr>
                <w:b w:val="0"/>
                <w:bCs w:val="0"/>
                <w:webHidden/>
              </w:rPr>
            </w:r>
            <w:r w:rsidRPr="00F075D4">
              <w:rPr>
                <w:b w:val="0"/>
                <w:bCs w:val="0"/>
                <w:webHidden/>
              </w:rPr>
              <w:fldChar w:fldCharType="separate"/>
            </w:r>
            <w:r>
              <w:rPr>
                <w:b w:val="0"/>
                <w:bCs w:val="0"/>
                <w:webHidden/>
              </w:rPr>
              <w:t>9</w:t>
            </w:r>
            <w:r w:rsidRPr="00F075D4">
              <w:rPr>
                <w:b w:val="0"/>
                <w:bCs w:val="0"/>
                <w:webHidden/>
              </w:rPr>
              <w:fldChar w:fldCharType="end"/>
            </w:r>
          </w:hyperlink>
        </w:p>
        <w:p w14:paraId="41EBE820" w14:textId="6D25D121" w:rsidR="00F075D4" w:rsidRPr="00F075D4" w:rsidRDefault="00F075D4">
          <w:pPr>
            <w:pStyle w:val="TDC2"/>
            <w:tabs>
              <w:tab w:val="left" w:pos="880"/>
              <w:tab w:val="right" w:leader="dot" w:pos="9962"/>
            </w:tabs>
            <w:rPr>
              <w:rFonts w:eastAsiaTheme="minorEastAsia"/>
              <w:noProof/>
              <w:lang w:eastAsia="es-CL"/>
            </w:rPr>
          </w:pPr>
          <w:hyperlink w:anchor="_Toc86316007" w:history="1">
            <w:r w:rsidRPr="00F075D4">
              <w:rPr>
                <w:rStyle w:val="Hipervnculo"/>
                <w:rFonts w:cstheme="minorHAnsi"/>
                <w:noProof/>
              </w:rPr>
              <w:t>4.4</w:t>
            </w:r>
            <w:r w:rsidRPr="00F075D4">
              <w:rPr>
                <w:rFonts w:eastAsiaTheme="minorEastAsia"/>
                <w:noProof/>
                <w:lang w:eastAsia="es-CL"/>
              </w:rPr>
              <w:tab/>
            </w:r>
            <w:r w:rsidRPr="00F075D4">
              <w:rPr>
                <w:rStyle w:val="Hipervnculo"/>
                <w:rFonts w:cstheme="minorHAnsi"/>
                <w:noProof/>
              </w:rPr>
              <w:t>Revisión Documental</w:t>
            </w:r>
            <w:r w:rsidRPr="00F075D4">
              <w:rPr>
                <w:noProof/>
                <w:webHidden/>
              </w:rPr>
              <w:tab/>
            </w:r>
            <w:r w:rsidRPr="00F075D4">
              <w:rPr>
                <w:noProof/>
                <w:webHidden/>
              </w:rPr>
              <w:fldChar w:fldCharType="begin"/>
            </w:r>
            <w:r w:rsidRPr="00F075D4">
              <w:rPr>
                <w:noProof/>
                <w:webHidden/>
              </w:rPr>
              <w:instrText xml:space="preserve"> PAGEREF _Toc86316007 \h </w:instrText>
            </w:r>
            <w:r w:rsidRPr="00F075D4">
              <w:rPr>
                <w:noProof/>
                <w:webHidden/>
              </w:rPr>
            </w:r>
            <w:r w:rsidRPr="00F075D4">
              <w:rPr>
                <w:noProof/>
                <w:webHidden/>
              </w:rPr>
              <w:fldChar w:fldCharType="separate"/>
            </w:r>
            <w:r>
              <w:rPr>
                <w:noProof/>
                <w:webHidden/>
              </w:rPr>
              <w:t>12</w:t>
            </w:r>
            <w:r w:rsidRPr="00F075D4">
              <w:rPr>
                <w:noProof/>
                <w:webHidden/>
              </w:rPr>
              <w:fldChar w:fldCharType="end"/>
            </w:r>
          </w:hyperlink>
        </w:p>
        <w:p w14:paraId="1234DD35" w14:textId="23DCF6A8" w:rsidR="00F075D4" w:rsidRPr="00F075D4" w:rsidRDefault="00F075D4">
          <w:pPr>
            <w:pStyle w:val="TDC3"/>
            <w:rPr>
              <w:rFonts w:asciiTheme="minorHAnsi" w:eastAsiaTheme="minorEastAsia" w:hAnsiTheme="minorHAnsi" w:cstheme="minorBidi"/>
              <w:b w:val="0"/>
              <w:bCs w:val="0"/>
              <w:lang w:eastAsia="es-CL"/>
            </w:rPr>
          </w:pPr>
          <w:hyperlink w:anchor="_Toc86316008" w:history="1">
            <w:r w:rsidRPr="00F075D4">
              <w:rPr>
                <w:rStyle w:val="Hipervnculo"/>
                <w:rFonts w:cstheme="minorHAnsi"/>
                <w:b w:val="0"/>
                <w:bCs w:val="0"/>
              </w:rPr>
              <w:t>4.4.1</w:t>
            </w:r>
            <w:r w:rsidRPr="00F075D4">
              <w:rPr>
                <w:rFonts w:asciiTheme="minorHAnsi" w:eastAsiaTheme="minorEastAsia" w:hAnsiTheme="minorHAnsi" w:cstheme="minorBidi"/>
                <w:b w:val="0"/>
                <w:bCs w:val="0"/>
                <w:lang w:eastAsia="es-CL"/>
              </w:rPr>
              <w:tab/>
            </w:r>
            <w:r w:rsidRPr="00F075D4">
              <w:rPr>
                <w:rStyle w:val="Hipervnculo"/>
                <w:rFonts w:cstheme="minorHAnsi"/>
                <w:b w:val="0"/>
                <w:bCs w:val="0"/>
              </w:rPr>
              <w:t>Documentos Revisados</w:t>
            </w:r>
            <w:r w:rsidRPr="00F075D4">
              <w:rPr>
                <w:b w:val="0"/>
                <w:bCs w:val="0"/>
                <w:webHidden/>
              </w:rPr>
              <w:tab/>
            </w:r>
            <w:r w:rsidRPr="00F075D4">
              <w:rPr>
                <w:b w:val="0"/>
                <w:bCs w:val="0"/>
                <w:webHidden/>
              </w:rPr>
              <w:fldChar w:fldCharType="begin"/>
            </w:r>
            <w:r w:rsidRPr="00F075D4">
              <w:rPr>
                <w:b w:val="0"/>
                <w:bCs w:val="0"/>
                <w:webHidden/>
              </w:rPr>
              <w:instrText xml:space="preserve"> PAGEREF _Toc86316008 \h </w:instrText>
            </w:r>
            <w:r w:rsidRPr="00F075D4">
              <w:rPr>
                <w:b w:val="0"/>
                <w:bCs w:val="0"/>
                <w:webHidden/>
              </w:rPr>
            </w:r>
            <w:r w:rsidRPr="00F075D4">
              <w:rPr>
                <w:b w:val="0"/>
                <w:bCs w:val="0"/>
                <w:webHidden/>
              </w:rPr>
              <w:fldChar w:fldCharType="separate"/>
            </w:r>
            <w:r>
              <w:rPr>
                <w:b w:val="0"/>
                <w:bCs w:val="0"/>
                <w:webHidden/>
              </w:rPr>
              <w:t>12</w:t>
            </w:r>
            <w:r w:rsidRPr="00F075D4">
              <w:rPr>
                <w:b w:val="0"/>
                <w:bCs w:val="0"/>
                <w:webHidden/>
              </w:rPr>
              <w:fldChar w:fldCharType="end"/>
            </w:r>
          </w:hyperlink>
        </w:p>
        <w:p w14:paraId="1116FBF8" w14:textId="6CC1E170" w:rsidR="00F075D4" w:rsidRPr="00F075D4" w:rsidRDefault="00F075D4">
          <w:pPr>
            <w:pStyle w:val="TDC1"/>
            <w:tabs>
              <w:tab w:val="left" w:pos="440"/>
              <w:tab w:val="right" w:leader="dot" w:pos="9962"/>
            </w:tabs>
            <w:rPr>
              <w:rFonts w:eastAsiaTheme="minorEastAsia"/>
              <w:noProof/>
              <w:lang w:eastAsia="es-CL"/>
            </w:rPr>
          </w:pPr>
          <w:hyperlink w:anchor="_Toc86316009" w:history="1">
            <w:r w:rsidRPr="00F075D4">
              <w:rPr>
                <w:rStyle w:val="Hipervnculo"/>
                <w:rFonts w:cstheme="minorHAnsi"/>
                <w:noProof/>
              </w:rPr>
              <w:t>5</w:t>
            </w:r>
            <w:r w:rsidRPr="00F075D4">
              <w:rPr>
                <w:rFonts w:eastAsiaTheme="minorEastAsia"/>
                <w:noProof/>
                <w:lang w:eastAsia="es-CL"/>
              </w:rPr>
              <w:tab/>
            </w:r>
            <w:r w:rsidRPr="00F075D4">
              <w:rPr>
                <w:rStyle w:val="Hipervnculo"/>
                <w:rFonts w:cstheme="minorHAnsi"/>
                <w:noProof/>
              </w:rPr>
              <w:t>HECHOS CONSTATADOS.</w:t>
            </w:r>
            <w:r w:rsidRPr="00F075D4">
              <w:rPr>
                <w:noProof/>
                <w:webHidden/>
              </w:rPr>
              <w:tab/>
            </w:r>
            <w:r w:rsidRPr="00F075D4">
              <w:rPr>
                <w:noProof/>
                <w:webHidden/>
              </w:rPr>
              <w:fldChar w:fldCharType="begin"/>
            </w:r>
            <w:r w:rsidRPr="00F075D4">
              <w:rPr>
                <w:noProof/>
                <w:webHidden/>
              </w:rPr>
              <w:instrText xml:space="preserve"> PAGEREF _Toc86316009 \h </w:instrText>
            </w:r>
            <w:r w:rsidRPr="00F075D4">
              <w:rPr>
                <w:noProof/>
                <w:webHidden/>
              </w:rPr>
            </w:r>
            <w:r w:rsidRPr="00F075D4">
              <w:rPr>
                <w:noProof/>
                <w:webHidden/>
              </w:rPr>
              <w:fldChar w:fldCharType="separate"/>
            </w:r>
            <w:r>
              <w:rPr>
                <w:noProof/>
                <w:webHidden/>
              </w:rPr>
              <w:t>21</w:t>
            </w:r>
            <w:r w:rsidRPr="00F075D4">
              <w:rPr>
                <w:noProof/>
                <w:webHidden/>
              </w:rPr>
              <w:fldChar w:fldCharType="end"/>
            </w:r>
          </w:hyperlink>
        </w:p>
        <w:p w14:paraId="39CD1809" w14:textId="44162F75" w:rsidR="00F075D4" w:rsidRPr="00F075D4" w:rsidRDefault="00F075D4">
          <w:pPr>
            <w:pStyle w:val="TDC2"/>
            <w:tabs>
              <w:tab w:val="left" w:pos="880"/>
              <w:tab w:val="right" w:leader="dot" w:pos="9962"/>
            </w:tabs>
            <w:rPr>
              <w:rFonts w:eastAsiaTheme="minorEastAsia"/>
              <w:noProof/>
              <w:lang w:eastAsia="es-CL"/>
            </w:rPr>
          </w:pPr>
          <w:hyperlink w:anchor="_Toc86316010" w:history="1">
            <w:r w:rsidRPr="00F075D4">
              <w:rPr>
                <w:rStyle w:val="Hipervnculo"/>
                <w:rFonts w:eastAsia="Times New Roman" w:cstheme="minorHAnsi"/>
                <w:noProof/>
                <w:lang w:eastAsia="es-CL"/>
              </w:rPr>
              <w:t>5.1</w:t>
            </w:r>
            <w:r w:rsidRPr="00F075D4">
              <w:rPr>
                <w:rFonts w:eastAsiaTheme="minorEastAsia"/>
                <w:noProof/>
                <w:lang w:eastAsia="es-CL"/>
              </w:rPr>
              <w:tab/>
            </w:r>
            <w:r w:rsidRPr="00F075D4">
              <w:rPr>
                <w:rStyle w:val="Hipervnculo"/>
                <w:rFonts w:eastAsia="Times New Roman" w:cstheme="minorHAnsi"/>
                <w:noProof/>
                <w:lang w:eastAsia="es-CL"/>
              </w:rPr>
              <w:t>Pérdida o alteración de hábitat para fauna</w:t>
            </w:r>
            <w:r w:rsidRPr="00F075D4">
              <w:rPr>
                <w:noProof/>
                <w:webHidden/>
              </w:rPr>
              <w:tab/>
            </w:r>
            <w:r w:rsidRPr="00F075D4">
              <w:rPr>
                <w:noProof/>
                <w:webHidden/>
              </w:rPr>
              <w:fldChar w:fldCharType="begin"/>
            </w:r>
            <w:r w:rsidRPr="00F075D4">
              <w:rPr>
                <w:noProof/>
                <w:webHidden/>
              </w:rPr>
              <w:instrText xml:space="preserve"> PAGEREF _Toc86316010 \h </w:instrText>
            </w:r>
            <w:r w:rsidRPr="00F075D4">
              <w:rPr>
                <w:noProof/>
                <w:webHidden/>
              </w:rPr>
            </w:r>
            <w:r w:rsidRPr="00F075D4">
              <w:rPr>
                <w:noProof/>
                <w:webHidden/>
              </w:rPr>
              <w:fldChar w:fldCharType="separate"/>
            </w:r>
            <w:r>
              <w:rPr>
                <w:noProof/>
                <w:webHidden/>
              </w:rPr>
              <w:t>21</w:t>
            </w:r>
            <w:r w:rsidRPr="00F075D4">
              <w:rPr>
                <w:noProof/>
                <w:webHidden/>
              </w:rPr>
              <w:fldChar w:fldCharType="end"/>
            </w:r>
          </w:hyperlink>
        </w:p>
        <w:p w14:paraId="1B1D3069" w14:textId="609C4DD1" w:rsidR="00F075D4" w:rsidRPr="00F075D4" w:rsidRDefault="00F075D4">
          <w:pPr>
            <w:pStyle w:val="TDC2"/>
            <w:tabs>
              <w:tab w:val="left" w:pos="880"/>
              <w:tab w:val="right" w:leader="dot" w:pos="9962"/>
            </w:tabs>
            <w:rPr>
              <w:rFonts w:eastAsiaTheme="minorEastAsia"/>
              <w:noProof/>
              <w:lang w:eastAsia="es-CL"/>
            </w:rPr>
          </w:pPr>
          <w:hyperlink w:anchor="_Toc86316029" w:history="1">
            <w:r w:rsidRPr="00F075D4">
              <w:rPr>
                <w:rStyle w:val="Hipervnculo"/>
                <w:rFonts w:cstheme="minorHAnsi"/>
                <w:noProof/>
              </w:rPr>
              <w:t>5.2</w:t>
            </w:r>
            <w:r w:rsidRPr="00F075D4">
              <w:rPr>
                <w:rFonts w:eastAsiaTheme="minorEastAsia"/>
                <w:noProof/>
                <w:lang w:eastAsia="es-CL"/>
              </w:rPr>
              <w:tab/>
            </w:r>
            <w:r w:rsidRPr="00F075D4">
              <w:rPr>
                <w:rStyle w:val="Hipervnculo"/>
                <w:rFonts w:cstheme="minorHAnsi"/>
                <w:noProof/>
              </w:rPr>
              <w:t>Manejo de Emisiones Acústicas</w:t>
            </w:r>
            <w:r w:rsidRPr="00F075D4">
              <w:rPr>
                <w:noProof/>
                <w:webHidden/>
              </w:rPr>
              <w:tab/>
            </w:r>
            <w:r w:rsidRPr="00F075D4">
              <w:rPr>
                <w:noProof/>
                <w:webHidden/>
              </w:rPr>
              <w:fldChar w:fldCharType="begin"/>
            </w:r>
            <w:r w:rsidRPr="00F075D4">
              <w:rPr>
                <w:noProof/>
                <w:webHidden/>
              </w:rPr>
              <w:instrText xml:space="preserve"> PAGEREF _Toc86316029 \h </w:instrText>
            </w:r>
            <w:r w:rsidRPr="00F075D4">
              <w:rPr>
                <w:noProof/>
                <w:webHidden/>
              </w:rPr>
            </w:r>
            <w:r w:rsidRPr="00F075D4">
              <w:rPr>
                <w:noProof/>
                <w:webHidden/>
              </w:rPr>
              <w:fldChar w:fldCharType="separate"/>
            </w:r>
            <w:r>
              <w:rPr>
                <w:noProof/>
                <w:webHidden/>
              </w:rPr>
              <w:t>49</w:t>
            </w:r>
            <w:r w:rsidRPr="00F075D4">
              <w:rPr>
                <w:noProof/>
                <w:webHidden/>
              </w:rPr>
              <w:fldChar w:fldCharType="end"/>
            </w:r>
          </w:hyperlink>
        </w:p>
        <w:p w14:paraId="5145B238" w14:textId="3F25B6F7" w:rsidR="00F075D4" w:rsidRPr="00F075D4" w:rsidRDefault="00F075D4">
          <w:pPr>
            <w:pStyle w:val="TDC2"/>
            <w:tabs>
              <w:tab w:val="left" w:pos="880"/>
              <w:tab w:val="right" w:leader="dot" w:pos="9962"/>
            </w:tabs>
            <w:rPr>
              <w:rFonts w:eastAsiaTheme="minorEastAsia"/>
              <w:noProof/>
              <w:lang w:eastAsia="es-CL"/>
            </w:rPr>
          </w:pPr>
          <w:hyperlink w:anchor="_Toc86316032" w:history="1">
            <w:r w:rsidRPr="00F075D4">
              <w:rPr>
                <w:rStyle w:val="Hipervnculo"/>
                <w:rFonts w:cstheme="minorHAnsi"/>
                <w:noProof/>
              </w:rPr>
              <w:t>5.3</w:t>
            </w:r>
            <w:r w:rsidRPr="00F075D4">
              <w:rPr>
                <w:rFonts w:eastAsiaTheme="minorEastAsia"/>
                <w:noProof/>
                <w:lang w:eastAsia="es-CL"/>
              </w:rPr>
              <w:tab/>
            </w:r>
            <w:r w:rsidRPr="00F075D4">
              <w:rPr>
                <w:rStyle w:val="Hipervnculo"/>
                <w:rFonts w:cstheme="minorHAnsi"/>
                <w:noProof/>
              </w:rPr>
              <w:t>Intervención de cursos o cuerpos de agua</w:t>
            </w:r>
            <w:r w:rsidRPr="00F075D4">
              <w:rPr>
                <w:noProof/>
                <w:webHidden/>
              </w:rPr>
              <w:tab/>
            </w:r>
            <w:r w:rsidRPr="00F075D4">
              <w:rPr>
                <w:noProof/>
                <w:webHidden/>
              </w:rPr>
              <w:fldChar w:fldCharType="begin"/>
            </w:r>
            <w:r w:rsidRPr="00F075D4">
              <w:rPr>
                <w:noProof/>
                <w:webHidden/>
              </w:rPr>
              <w:instrText xml:space="preserve"> PAGEREF _Toc86316032 \h </w:instrText>
            </w:r>
            <w:r w:rsidRPr="00F075D4">
              <w:rPr>
                <w:noProof/>
                <w:webHidden/>
              </w:rPr>
            </w:r>
            <w:r w:rsidRPr="00F075D4">
              <w:rPr>
                <w:noProof/>
                <w:webHidden/>
              </w:rPr>
              <w:fldChar w:fldCharType="separate"/>
            </w:r>
            <w:r>
              <w:rPr>
                <w:noProof/>
                <w:webHidden/>
              </w:rPr>
              <w:t>56</w:t>
            </w:r>
            <w:r w:rsidRPr="00F075D4">
              <w:rPr>
                <w:noProof/>
                <w:webHidden/>
              </w:rPr>
              <w:fldChar w:fldCharType="end"/>
            </w:r>
          </w:hyperlink>
        </w:p>
        <w:p w14:paraId="4616075B" w14:textId="18304B6A" w:rsidR="00F075D4" w:rsidRPr="00F075D4" w:rsidRDefault="00F075D4">
          <w:pPr>
            <w:pStyle w:val="TDC2"/>
            <w:tabs>
              <w:tab w:val="left" w:pos="880"/>
              <w:tab w:val="right" w:leader="dot" w:pos="9962"/>
            </w:tabs>
            <w:rPr>
              <w:rFonts w:eastAsiaTheme="minorEastAsia"/>
              <w:noProof/>
              <w:lang w:eastAsia="es-CL"/>
            </w:rPr>
          </w:pPr>
          <w:hyperlink w:anchor="_Toc86316036" w:history="1">
            <w:r w:rsidRPr="00F075D4">
              <w:rPr>
                <w:rStyle w:val="Hipervnculo"/>
                <w:rFonts w:cstheme="minorHAnsi"/>
                <w:noProof/>
              </w:rPr>
              <w:t>5.4</w:t>
            </w:r>
            <w:r w:rsidRPr="00F075D4">
              <w:rPr>
                <w:rFonts w:eastAsiaTheme="minorEastAsia"/>
                <w:noProof/>
                <w:lang w:eastAsia="es-CL"/>
              </w:rPr>
              <w:tab/>
            </w:r>
            <w:r w:rsidRPr="00F075D4">
              <w:rPr>
                <w:rStyle w:val="Hipervnculo"/>
                <w:rFonts w:cstheme="minorHAnsi"/>
                <w:noProof/>
              </w:rPr>
              <w:t>Manejo de Residuos Peligrosos</w:t>
            </w:r>
            <w:r w:rsidRPr="00F075D4">
              <w:rPr>
                <w:noProof/>
                <w:webHidden/>
              </w:rPr>
              <w:tab/>
            </w:r>
            <w:r w:rsidRPr="00F075D4">
              <w:rPr>
                <w:noProof/>
                <w:webHidden/>
              </w:rPr>
              <w:fldChar w:fldCharType="begin"/>
            </w:r>
            <w:r w:rsidRPr="00F075D4">
              <w:rPr>
                <w:noProof/>
                <w:webHidden/>
              </w:rPr>
              <w:instrText xml:space="preserve"> PAGEREF _Toc86316036 \h </w:instrText>
            </w:r>
            <w:r w:rsidRPr="00F075D4">
              <w:rPr>
                <w:noProof/>
                <w:webHidden/>
              </w:rPr>
            </w:r>
            <w:r w:rsidRPr="00F075D4">
              <w:rPr>
                <w:noProof/>
                <w:webHidden/>
              </w:rPr>
              <w:fldChar w:fldCharType="separate"/>
            </w:r>
            <w:r>
              <w:rPr>
                <w:noProof/>
                <w:webHidden/>
              </w:rPr>
              <w:t>60</w:t>
            </w:r>
            <w:r w:rsidRPr="00F075D4">
              <w:rPr>
                <w:noProof/>
                <w:webHidden/>
              </w:rPr>
              <w:fldChar w:fldCharType="end"/>
            </w:r>
          </w:hyperlink>
        </w:p>
        <w:p w14:paraId="53EED3F1" w14:textId="4D3EB63E" w:rsidR="00F075D4" w:rsidRPr="00F075D4" w:rsidRDefault="00F075D4">
          <w:pPr>
            <w:pStyle w:val="TDC2"/>
            <w:tabs>
              <w:tab w:val="left" w:pos="880"/>
              <w:tab w:val="right" w:leader="dot" w:pos="9962"/>
            </w:tabs>
            <w:rPr>
              <w:rFonts w:eastAsiaTheme="minorEastAsia"/>
              <w:noProof/>
              <w:lang w:eastAsia="es-CL"/>
            </w:rPr>
          </w:pPr>
          <w:hyperlink w:anchor="_Toc86316040" w:history="1">
            <w:r w:rsidRPr="00F075D4">
              <w:rPr>
                <w:rStyle w:val="Hipervnculo"/>
                <w:rFonts w:cstheme="minorHAnsi"/>
                <w:noProof/>
              </w:rPr>
              <w:t>5.5</w:t>
            </w:r>
            <w:r w:rsidRPr="00F075D4">
              <w:rPr>
                <w:rFonts w:eastAsiaTheme="minorEastAsia"/>
                <w:noProof/>
                <w:lang w:eastAsia="es-CL"/>
              </w:rPr>
              <w:tab/>
            </w:r>
            <w:r w:rsidRPr="00F075D4">
              <w:rPr>
                <w:rStyle w:val="Hipervnculo"/>
                <w:rFonts w:cstheme="minorHAnsi"/>
                <w:noProof/>
              </w:rPr>
              <w:t>Manejo de emisiones atmosféricas</w:t>
            </w:r>
            <w:r w:rsidRPr="00F075D4">
              <w:rPr>
                <w:noProof/>
                <w:webHidden/>
              </w:rPr>
              <w:tab/>
            </w:r>
            <w:r w:rsidRPr="00F075D4">
              <w:rPr>
                <w:noProof/>
                <w:webHidden/>
              </w:rPr>
              <w:fldChar w:fldCharType="begin"/>
            </w:r>
            <w:r w:rsidRPr="00F075D4">
              <w:rPr>
                <w:noProof/>
                <w:webHidden/>
              </w:rPr>
              <w:instrText xml:space="preserve"> PAGEREF _Toc86316040 \h </w:instrText>
            </w:r>
            <w:r w:rsidRPr="00F075D4">
              <w:rPr>
                <w:noProof/>
                <w:webHidden/>
              </w:rPr>
            </w:r>
            <w:r w:rsidRPr="00F075D4">
              <w:rPr>
                <w:noProof/>
                <w:webHidden/>
              </w:rPr>
              <w:fldChar w:fldCharType="separate"/>
            </w:r>
            <w:r>
              <w:rPr>
                <w:noProof/>
                <w:webHidden/>
              </w:rPr>
              <w:t>64</w:t>
            </w:r>
            <w:r w:rsidRPr="00F075D4">
              <w:rPr>
                <w:noProof/>
                <w:webHidden/>
              </w:rPr>
              <w:fldChar w:fldCharType="end"/>
            </w:r>
          </w:hyperlink>
        </w:p>
        <w:p w14:paraId="6AFFE60F" w14:textId="7B12792F" w:rsidR="00F075D4" w:rsidRPr="00F075D4" w:rsidRDefault="00F075D4">
          <w:pPr>
            <w:pStyle w:val="TDC2"/>
            <w:tabs>
              <w:tab w:val="left" w:pos="880"/>
              <w:tab w:val="right" w:leader="dot" w:pos="9962"/>
            </w:tabs>
            <w:rPr>
              <w:rFonts w:eastAsiaTheme="minorEastAsia"/>
              <w:noProof/>
              <w:lang w:eastAsia="es-CL"/>
            </w:rPr>
          </w:pPr>
          <w:hyperlink w:anchor="_Toc86316045" w:history="1">
            <w:r w:rsidRPr="00F075D4">
              <w:rPr>
                <w:rStyle w:val="Hipervnculo"/>
                <w:rFonts w:cstheme="minorHAnsi"/>
                <w:noProof/>
              </w:rPr>
              <w:t>5.6</w:t>
            </w:r>
            <w:r w:rsidRPr="00F075D4">
              <w:rPr>
                <w:rFonts w:eastAsiaTheme="minorEastAsia"/>
                <w:noProof/>
                <w:lang w:eastAsia="es-CL"/>
              </w:rPr>
              <w:tab/>
            </w:r>
            <w:r w:rsidRPr="00F075D4">
              <w:rPr>
                <w:rStyle w:val="Hipervnculo"/>
                <w:rFonts w:cstheme="minorHAnsi"/>
                <w:noProof/>
              </w:rPr>
              <w:t>Afectación significativa de sistemas de vida y costumbres de grupos humanos</w:t>
            </w:r>
            <w:r w:rsidRPr="00F075D4">
              <w:rPr>
                <w:noProof/>
                <w:webHidden/>
              </w:rPr>
              <w:tab/>
            </w:r>
            <w:r w:rsidRPr="00F075D4">
              <w:rPr>
                <w:noProof/>
                <w:webHidden/>
              </w:rPr>
              <w:fldChar w:fldCharType="begin"/>
            </w:r>
            <w:r w:rsidRPr="00F075D4">
              <w:rPr>
                <w:noProof/>
                <w:webHidden/>
              </w:rPr>
              <w:instrText xml:space="preserve"> PAGEREF _Toc86316045 \h </w:instrText>
            </w:r>
            <w:r w:rsidRPr="00F075D4">
              <w:rPr>
                <w:noProof/>
                <w:webHidden/>
              </w:rPr>
            </w:r>
            <w:r w:rsidRPr="00F075D4">
              <w:rPr>
                <w:noProof/>
                <w:webHidden/>
              </w:rPr>
              <w:fldChar w:fldCharType="separate"/>
            </w:r>
            <w:r>
              <w:rPr>
                <w:noProof/>
                <w:webHidden/>
              </w:rPr>
              <w:t>69</w:t>
            </w:r>
            <w:r w:rsidRPr="00F075D4">
              <w:rPr>
                <w:noProof/>
                <w:webHidden/>
              </w:rPr>
              <w:fldChar w:fldCharType="end"/>
            </w:r>
          </w:hyperlink>
        </w:p>
        <w:p w14:paraId="013FBD3B" w14:textId="741A1518" w:rsidR="00F075D4" w:rsidRPr="00F075D4" w:rsidRDefault="00F075D4">
          <w:pPr>
            <w:pStyle w:val="TDC2"/>
            <w:tabs>
              <w:tab w:val="left" w:pos="880"/>
              <w:tab w:val="right" w:leader="dot" w:pos="9962"/>
            </w:tabs>
            <w:rPr>
              <w:rFonts w:eastAsiaTheme="minorEastAsia"/>
              <w:noProof/>
              <w:lang w:eastAsia="es-CL"/>
            </w:rPr>
          </w:pPr>
          <w:hyperlink w:anchor="_Toc86316049" w:history="1">
            <w:r w:rsidRPr="00F075D4">
              <w:rPr>
                <w:rStyle w:val="Hipervnculo"/>
                <w:rFonts w:cstheme="minorHAnsi"/>
                <w:noProof/>
              </w:rPr>
              <w:t>5.7</w:t>
            </w:r>
            <w:r w:rsidRPr="00F075D4">
              <w:rPr>
                <w:rFonts w:eastAsiaTheme="minorEastAsia"/>
                <w:noProof/>
                <w:lang w:eastAsia="es-CL"/>
              </w:rPr>
              <w:tab/>
            </w:r>
            <w:r w:rsidRPr="00F075D4">
              <w:rPr>
                <w:rStyle w:val="Hipervnculo"/>
                <w:rFonts w:cstheme="minorHAnsi"/>
                <w:noProof/>
              </w:rPr>
              <w:t>Afectación de suelo</w:t>
            </w:r>
            <w:r w:rsidRPr="00F075D4">
              <w:rPr>
                <w:noProof/>
                <w:webHidden/>
              </w:rPr>
              <w:tab/>
            </w:r>
            <w:r w:rsidRPr="00F075D4">
              <w:rPr>
                <w:noProof/>
                <w:webHidden/>
              </w:rPr>
              <w:fldChar w:fldCharType="begin"/>
            </w:r>
            <w:r w:rsidRPr="00F075D4">
              <w:rPr>
                <w:noProof/>
                <w:webHidden/>
              </w:rPr>
              <w:instrText xml:space="preserve"> PAGEREF _Toc86316049 \h </w:instrText>
            </w:r>
            <w:r w:rsidRPr="00F075D4">
              <w:rPr>
                <w:noProof/>
                <w:webHidden/>
              </w:rPr>
            </w:r>
            <w:r w:rsidRPr="00F075D4">
              <w:rPr>
                <w:noProof/>
                <w:webHidden/>
              </w:rPr>
              <w:fldChar w:fldCharType="separate"/>
            </w:r>
            <w:r>
              <w:rPr>
                <w:noProof/>
                <w:webHidden/>
              </w:rPr>
              <w:t>74</w:t>
            </w:r>
            <w:r w:rsidRPr="00F075D4">
              <w:rPr>
                <w:noProof/>
                <w:webHidden/>
              </w:rPr>
              <w:fldChar w:fldCharType="end"/>
            </w:r>
          </w:hyperlink>
        </w:p>
        <w:p w14:paraId="1F7F2E6A" w14:textId="7833AD8D" w:rsidR="00F075D4" w:rsidRPr="00F075D4" w:rsidRDefault="00F075D4">
          <w:pPr>
            <w:pStyle w:val="TDC2"/>
            <w:tabs>
              <w:tab w:val="left" w:pos="880"/>
              <w:tab w:val="right" w:leader="dot" w:pos="9962"/>
            </w:tabs>
            <w:rPr>
              <w:rFonts w:eastAsiaTheme="minorEastAsia"/>
              <w:noProof/>
              <w:lang w:eastAsia="es-CL"/>
            </w:rPr>
          </w:pPr>
          <w:hyperlink w:anchor="_Toc86316052" w:history="1">
            <w:r w:rsidRPr="00F075D4">
              <w:rPr>
                <w:rStyle w:val="Hipervnculo"/>
                <w:noProof/>
              </w:rPr>
              <w:t>5.8</w:t>
            </w:r>
            <w:r w:rsidRPr="00F075D4">
              <w:rPr>
                <w:rFonts w:eastAsiaTheme="minorEastAsia"/>
                <w:noProof/>
                <w:lang w:eastAsia="es-CL"/>
              </w:rPr>
              <w:tab/>
            </w:r>
            <w:r w:rsidRPr="00F075D4">
              <w:rPr>
                <w:rStyle w:val="Hipervnculo"/>
                <w:noProof/>
              </w:rPr>
              <w:t>Afectación al paisaje</w:t>
            </w:r>
            <w:r w:rsidRPr="00F075D4">
              <w:rPr>
                <w:noProof/>
                <w:webHidden/>
              </w:rPr>
              <w:tab/>
            </w:r>
            <w:r w:rsidRPr="00F075D4">
              <w:rPr>
                <w:noProof/>
                <w:webHidden/>
              </w:rPr>
              <w:fldChar w:fldCharType="begin"/>
            </w:r>
            <w:r w:rsidRPr="00F075D4">
              <w:rPr>
                <w:noProof/>
                <w:webHidden/>
              </w:rPr>
              <w:instrText xml:space="preserve"> PAGEREF _Toc86316052 \h </w:instrText>
            </w:r>
            <w:r w:rsidRPr="00F075D4">
              <w:rPr>
                <w:noProof/>
                <w:webHidden/>
              </w:rPr>
            </w:r>
            <w:r w:rsidRPr="00F075D4">
              <w:rPr>
                <w:noProof/>
                <w:webHidden/>
              </w:rPr>
              <w:fldChar w:fldCharType="separate"/>
            </w:r>
            <w:r>
              <w:rPr>
                <w:noProof/>
                <w:webHidden/>
              </w:rPr>
              <w:t>80</w:t>
            </w:r>
            <w:r w:rsidRPr="00F075D4">
              <w:rPr>
                <w:noProof/>
                <w:webHidden/>
              </w:rPr>
              <w:fldChar w:fldCharType="end"/>
            </w:r>
          </w:hyperlink>
        </w:p>
        <w:p w14:paraId="0BFB150C" w14:textId="1E4840DE" w:rsidR="00F075D4" w:rsidRPr="00F075D4" w:rsidRDefault="00F075D4">
          <w:pPr>
            <w:pStyle w:val="TDC1"/>
            <w:tabs>
              <w:tab w:val="left" w:pos="440"/>
              <w:tab w:val="right" w:leader="dot" w:pos="9962"/>
            </w:tabs>
            <w:rPr>
              <w:rFonts w:eastAsiaTheme="minorEastAsia"/>
              <w:noProof/>
              <w:lang w:eastAsia="es-CL"/>
            </w:rPr>
          </w:pPr>
          <w:hyperlink w:anchor="_Toc86316055" w:history="1">
            <w:r w:rsidRPr="00F075D4">
              <w:rPr>
                <w:rStyle w:val="Hipervnculo"/>
                <w:rFonts w:cstheme="minorHAnsi"/>
                <w:noProof/>
              </w:rPr>
              <w:t>6</w:t>
            </w:r>
            <w:r w:rsidRPr="00F075D4">
              <w:rPr>
                <w:rFonts w:eastAsiaTheme="minorEastAsia"/>
                <w:noProof/>
                <w:lang w:eastAsia="es-CL"/>
              </w:rPr>
              <w:tab/>
            </w:r>
            <w:r w:rsidRPr="00F075D4">
              <w:rPr>
                <w:rStyle w:val="Hipervnculo"/>
                <w:rFonts w:cstheme="minorHAnsi"/>
                <w:noProof/>
              </w:rPr>
              <w:t>OTROS HECHOS</w:t>
            </w:r>
            <w:r w:rsidRPr="00F075D4">
              <w:rPr>
                <w:noProof/>
                <w:webHidden/>
              </w:rPr>
              <w:tab/>
            </w:r>
            <w:r w:rsidRPr="00F075D4">
              <w:rPr>
                <w:noProof/>
                <w:webHidden/>
              </w:rPr>
              <w:fldChar w:fldCharType="begin"/>
            </w:r>
            <w:r w:rsidRPr="00F075D4">
              <w:rPr>
                <w:noProof/>
                <w:webHidden/>
              </w:rPr>
              <w:instrText xml:space="preserve"> PAGEREF _Toc86316055 \h </w:instrText>
            </w:r>
            <w:r w:rsidRPr="00F075D4">
              <w:rPr>
                <w:noProof/>
                <w:webHidden/>
              </w:rPr>
            </w:r>
            <w:r w:rsidRPr="00F075D4">
              <w:rPr>
                <w:noProof/>
                <w:webHidden/>
              </w:rPr>
              <w:fldChar w:fldCharType="separate"/>
            </w:r>
            <w:r>
              <w:rPr>
                <w:noProof/>
                <w:webHidden/>
              </w:rPr>
              <w:t>86</w:t>
            </w:r>
            <w:r w:rsidRPr="00F075D4">
              <w:rPr>
                <w:noProof/>
                <w:webHidden/>
              </w:rPr>
              <w:fldChar w:fldCharType="end"/>
            </w:r>
          </w:hyperlink>
        </w:p>
        <w:p w14:paraId="20952590" w14:textId="2C3B6D8A" w:rsidR="00F075D4" w:rsidRPr="00F075D4" w:rsidRDefault="00F075D4">
          <w:pPr>
            <w:pStyle w:val="TDC1"/>
            <w:tabs>
              <w:tab w:val="left" w:pos="440"/>
              <w:tab w:val="right" w:leader="dot" w:pos="9962"/>
            </w:tabs>
            <w:rPr>
              <w:rFonts w:eastAsiaTheme="minorEastAsia"/>
              <w:noProof/>
              <w:lang w:eastAsia="es-CL"/>
            </w:rPr>
          </w:pPr>
          <w:hyperlink w:anchor="_Toc86316058" w:history="1">
            <w:r w:rsidRPr="00F075D4">
              <w:rPr>
                <w:rStyle w:val="Hipervnculo"/>
                <w:rFonts w:cstheme="minorHAnsi"/>
                <w:noProof/>
              </w:rPr>
              <w:t>7</w:t>
            </w:r>
            <w:r w:rsidRPr="00F075D4">
              <w:rPr>
                <w:rFonts w:eastAsiaTheme="minorEastAsia"/>
                <w:noProof/>
                <w:lang w:eastAsia="es-CL"/>
              </w:rPr>
              <w:tab/>
            </w:r>
            <w:r w:rsidRPr="00F075D4">
              <w:rPr>
                <w:rStyle w:val="Hipervnculo"/>
                <w:rFonts w:cstheme="minorHAnsi"/>
                <w:noProof/>
              </w:rPr>
              <w:t>CONCLUSIONES</w:t>
            </w:r>
            <w:r w:rsidRPr="00F075D4">
              <w:rPr>
                <w:noProof/>
                <w:webHidden/>
              </w:rPr>
              <w:tab/>
            </w:r>
            <w:r w:rsidRPr="00F075D4">
              <w:rPr>
                <w:noProof/>
                <w:webHidden/>
              </w:rPr>
              <w:fldChar w:fldCharType="begin"/>
            </w:r>
            <w:r w:rsidRPr="00F075D4">
              <w:rPr>
                <w:noProof/>
                <w:webHidden/>
              </w:rPr>
              <w:instrText xml:space="preserve"> PAGEREF _Toc86316058 \h </w:instrText>
            </w:r>
            <w:r w:rsidRPr="00F075D4">
              <w:rPr>
                <w:noProof/>
                <w:webHidden/>
              </w:rPr>
            </w:r>
            <w:r w:rsidRPr="00F075D4">
              <w:rPr>
                <w:noProof/>
                <w:webHidden/>
              </w:rPr>
              <w:fldChar w:fldCharType="separate"/>
            </w:r>
            <w:r>
              <w:rPr>
                <w:noProof/>
                <w:webHidden/>
              </w:rPr>
              <w:t>89</w:t>
            </w:r>
            <w:r w:rsidRPr="00F075D4">
              <w:rPr>
                <w:noProof/>
                <w:webHidden/>
              </w:rPr>
              <w:fldChar w:fldCharType="end"/>
            </w:r>
          </w:hyperlink>
        </w:p>
        <w:p w14:paraId="14CED976" w14:textId="5AEB2064" w:rsidR="00F075D4" w:rsidRPr="00F075D4" w:rsidRDefault="00F075D4">
          <w:pPr>
            <w:pStyle w:val="TDC1"/>
            <w:tabs>
              <w:tab w:val="left" w:pos="440"/>
              <w:tab w:val="right" w:leader="dot" w:pos="9962"/>
            </w:tabs>
            <w:rPr>
              <w:rFonts w:eastAsiaTheme="minorEastAsia"/>
              <w:noProof/>
              <w:lang w:eastAsia="es-CL"/>
            </w:rPr>
          </w:pPr>
          <w:hyperlink w:anchor="_Toc86316059" w:history="1">
            <w:r w:rsidRPr="00F075D4">
              <w:rPr>
                <w:rStyle w:val="Hipervnculo"/>
                <w:rFonts w:cstheme="minorHAnsi"/>
                <w:noProof/>
              </w:rPr>
              <w:t>8</w:t>
            </w:r>
            <w:r w:rsidRPr="00F075D4">
              <w:rPr>
                <w:rFonts w:eastAsiaTheme="minorEastAsia"/>
                <w:noProof/>
                <w:lang w:eastAsia="es-CL"/>
              </w:rPr>
              <w:tab/>
            </w:r>
            <w:r w:rsidRPr="00F075D4">
              <w:rPr>
                <w:rStyle w:val="Hipervnculo"/>
                <w:rFonts w:cstheme="minorHAnsi"/>
                <w:noProof/>
              </w:rPr>
              <w:t>ANEXOS</w:t>
            </w:r>
            <w:r w:rsidRPr="00F075D4">
              <w:rPr>
                <w:noProof/>
                <w:webHidden/>
              </w:rPr>
              <w:tab/>
            </w:r>
            <w:r w:rsidRPr="00F075D4">
              <w:rPr>
                <w:noProof/>
                <w:webHidden/>
              </w:rPr>
              <w:fldChar w:fldCharType="begin"/>
            </w:r>
            <w:r w:rsidRPr="00F075D4">
              <w:rPr>
                <w:noProof/>
                <w:webHidden/>
              </w:rPr>
              <w:instrText xml:space="preserve"> PAGEREF _Toc86316059 \h </w:instrText>
            </w:r>
            <w:r w:rsidRPr="00F075D4">
              <w:rPr>
                <w:noProof/>
                <w:webHidden/>
              </w:rPr>
            </w:r>
            <w:r w:rsidRPr="00F075D4">
              <w:rPr>
                <w:noProof/>
                <w:webHidden/>
              </w:rPr>
              <w:fldChar w:fldCharType="separate"/>
            </w:r>
            <w:r>
              <w:rPr>
                <w:noProof/>
                <w:webHidden/>
              </w:rPr>
              <w:t>94</w:t>
            </w:r>
            <w:r w:rsidRPr="00F075D4">
              <w:rPr>
                <w:noProof/>
                <w:webHidden/>
              </w:rPr>
              <w:fldChar w:fldCharType="end"/>
            </w:r>
          </w:hyperlink>
        </w:p>
        <w:p w14:paraId="63448F6A" w14:textId="5E7936AB" w:rsidR="007A7DEB" w:rsidRPr="00894BAD" w:rsidRDefault="007A7DEB" w:rsidP="007A7DEB">
          <w:pPr>
            <w:spacing w:line="240" w:lineRule="auto"/>
            <w:rPr>
              <w:rFonts w:cstheme="minorHAnsi"/>
            </w:rPr>
          </w:pPr>
          <w:r w:rsidRPr="00894BAD">
            <w:rPr>
              <w:rFonts w:cstheme="minorHAnsi"/>
              <w:b/>
              <w:bCs/>
              <w:lang w:val="es-ES"/>
            </w:rPr>
            <w:fldChar w:fldCharType="end"/>
          </w:r>
        </w:p>
      </w:sdtContent>
    </w:sdt>
    <w:p w14:paraId="583EC453" w14:textId="77777777" w:rsidR="007A7DEB" w:rsidRPr="00894BAD" w:rsidRDefault="007A7DEB" w:rsidP="007A7DEB">
      <w:pPr>
        <w:spacing w:after="0" w:line="240" w:lineRule="auto"/>
        <w:jc w:val="center"/>
        <w:rPr>
          <w:rFonts w:eastAsia="Calibri" w:cstheme="minorHAnsi"/>
          <w:b/>
          <w:sz w:val="20"/>
          <w:szCs w:val="20"/>
        </w:rPr>
      </w:pPr>
    </w:p>
    <w:p w14:paraId="7AFE96CA" w14:textId="77777777" w:rsidR="00D14AAD" w:rsidRPr="00894BAD" w:rsidRDefault="00D14AAD" w:rsidP="007A7DEB">
      <w:pPr>
        <w:spacing w:after="0" w:line="240" w:lineRule="auto"/>
        <w:jc w:val="center"/>
        <w:rPr>
          <w:rFonts w:eastAsia="Calibri" w:cstheme="minorHAnsi"/>
          <w:b/>
          <w:sz w:val="20"/>
          <w:szCs w:val="20"/>
        </w:rPr>
      </w:pPr>
    </w:p>
    <w:p w14:paraId="13EBC024" w14:textId="77777777" w:rsidR="00D14AAD" w:rsidRPr="00894BAD" w:rsidRDefault="00D14AAD" w:rsidP="007A7DEB">
      <w:pPr>
        <w:spacing w:after="0" w:line="240" w:lineRule="auto"/>
        <w:jc w:val="center"/>
        <w:rPr>
          <w:rFonts w:eastAsia="Calibri" w:cstheme="minorHAnsi"/>
          <w:b/>
          <w:sz w:val="20"/>
          <w:szCs w:val="20"/>
        </w:rPr>
      </w:pPr>
    </w:p>
    <w:p w14:paraId="5636E930" w14:textId="77777777" w:rsidR="00D14AAD" w:rsidRPr="00894BAD" w:rsidRDefault="00D14AAD" w:rsidP="007A7DEB">
      <w:pPr>
        <w:spacing w:after="0" w:line="240" w:lineRule="auto"/>
        <w:jc w:val="center"/>
        <w:rPr>
          <w:rFonts w:eastAsia="Calibri" w:cstheme="minorHAnsi"/>
          <w:b/>
          <w:sz w:val="20"/>
          <w:szCs w:val="20"/>
        </w:rPr>
      </w:pPr>
    </w:p>
    <w:p w14:paraId="139CB48D" w14:textId="694FEE76" w:rsidR="00EA2142" w:rsidRPr="00894BAD" w:rsidRDefault="00EA2142">
      <w:pPr>
        <w:rPr>
          <w:rFonts w:eastAsia="Calibri" w:cstheme="minorHAnsi"/>
          <w:b/>
          <w:sz w:val="20"/>
          <w:szCs w:val="20"/>
        </w:rPr>
      </w:pPr>
      <w:r w:rsidRPr="00894BAD">
        <w:rPr>
          <w:rFonts w:eastAsia="Calibri" w:cstheme="minorHAnsi"/>
          <w:b/>
          <w:sz w:val="20"/>
          <w:szCs w:val="20"/>
        </w:rPr>
        <w:br w:type="page"/>
      </w:r>
    </w:p>
    <w:p w14:paraId="180D16CF" w14:textId="77777777" w:rsidR="00D42470" w:rsidRPr="00894BAD" w:rsidRDefault="00D42470" w:rsidP="00987770">
      <w:pPr>
        <w:pStyle w:val="Ttulo1"/>
        <w:rPr>
          <w:rFonts w:asciiTheme="minorHAnsi" w:hAnsiTheme="minorHAnsi" w:cstheme="minorHAnsi"/>
        </w:rPr>
      </w:pPr>
      <w:bookmarkStart w:id="13" w:name="_Toc47947677"/>
      <w:bookmarkStart w:id="14" w:name="_Toc47947827"/>
      <w:bookmarkStart w:id="15" w:name="_Toc47947678"/>
      <w:bookmarkStart w:id="16" w:name="_Toc47947828"/>
      <w:bookmarkStart w:id="17" w:name="_Toc47947679"/>
      <w:bookmarkStart w:id="18" w:name="_Toc47947829"/>
      <w:bookmarkStart w:id="19" w:name="_Toc47947680"/>
      <w:bookmarkStart w:id="20" w:name="_Toc47947830"/>
      <w:bookmarkStart w:id="21" w:name="_Toc47947681"/>
      <w:bookmarkStart w:id="22" w:name="_Toc47947831"/>
      <w:bookmarkStart w:id="23" w:name="_Toc449085405"/>
      <w:bookmarkStart w:id="24" w:name="_Toc86315995"/>
      <w:bookmarkEnd w:id="13"/>
      <w:bookmarkEnd w:id="14"/>
      <w:bookmarkEnd w:id="15"/>
      <w:bookmarkEnd w:id="16"/>
      <w:bookmarkEnd w:id="17"/>
      <w:bookmarkEnd w:id="18"/>
      <w:bookmarkEnd w:id="19"/>
      <w:bookmarkEnd w:id="20"/>
      <w:bookmarkEnd w:id="21"/>
      <w:bookmarkEnd w:id="22"/>
      <w:r w:rsidRPr="00894BAD">
        <w:rPr>
          <w:rFonts w:asciiTheme="minorHAnsi" w:hAnsiTheme="minorHAnsi" w:cstheme="minorHAnsi"/>
        </w:rPr>
        <w:lastRenderedPageBreak/>
        <w:t>RESUMEN</w:t>
      </w:r>
      <w:bookmarkEnd w:id="23"/>
      <w:bookmarkEnd w:id="24"/>
    </w:p>
    <w:p w14:paraId="4930AEF5" w14:textId="77777777" w:rsidR="00D42470" w:rsidRPr="00894BAD" w:rsidRDefault="00D42470" w:rsidP="00C00C65">
      <w:pPr>
        <w:spacing w:after="0" w:line="240" w:lineRule="auto"/>
        <w:rPr>
          <w:rFonts w:cstheme="minorHAnsi"/>
        </w:rPr>
      </w:pPr>
    </w:p>
    <w:p w14:paraId="6BB4C9D6" w14:textId="05E99C47" w:rsidR="00D42470" w:rsidRPr="00894BAD" w:rsidRDefault="00D42470" w:rsidP="00D42470">
      <w:pPr>
        <w:spacing w:after="0" w:line="240" w:lineRule="auto"/>
        <w:jc w:val="both"/>
        <w:rPr>
          <w:rFonts w:eastAsia="Calibri" w:cstheme="minorHAnsi"/>
          <w:sz w:val="20"/>
          <w:szCs w:val="20"/>
        </w:rPr>
      </w:pPr>
      <w:r w:rsidRPr="00894BAD">
        <w:rPr>
          <w:rFonts w:eastAsia="Calibri" w:cstheme="minorHAnsi"/>
          <w:sz w:val="20"/>
          <w:szCs w:val="20"/>
        </w:rPr>
        <w:t>El presente documento da cuenta de los resultados de la</w:t>
      </w:r>
      <w:r w:rsidR="0017036D">
        <w:rPr>
          <w:rFonts w:eastAsia="Calibri" w:cstheme="minorHAnsi"/>
          <w:sz w:val="20"/>
          <w:szCs w:val="20"/>
        </w:rPr>
        <w:t>s</w:t>
      </w:r>
      <w:r w:rsidR="00DC7E1D" w:rsidRPr="00894BAD">
        <w:rPr>
          <w:rFonts w:eastAsia="Calibri" w:cstheme="minorHAnsi"/>
          <w:sz w:val="20"/>
          <w:szCs w:val="20"/>
        </w:rPr>
        <w:t xml:space="preserve"> </w:t>
      </w:r>
      <w:r w:rsidRPr="00894BAD">
        <w:rPr>
          <w:rFonts w:eastAsia="Calibri" w:cstheme="minorHAnsi"/>
          <w:sz w:val="20"/>
          <w:szCs w:val="20"/>
        </w:rPr>
        <w:t>actividad</w:t>
      </w:r>
      <w:r w:rsidR="0017036D">
        <w:rPr>
          <w:rFonts w:eastAsia="Calibri" w:cstheme="minorHAnsi"/>
          <w:sz w:val="20"/>
          <w:szCs w:val="20"/>
        </w:rPr>
        <w:t>es</w:t>
      </w:r>
      <w:r w:rsidR="00DC7E1D" w:rsidRPr="00894BAD">
        <w:rPr>
          <w:rFonts w:eastAsia="Calibri" w:cstheme="minorHAnsi"/>
          <w:sz w:val="20"/>
          <w:szCs w:val="20"/>
        </w:rPr>
        <w:t xml:space="preserve"> </w:t>
      </w:r>
      <w:r w:rsidRPr="00894BAD">
        <w:rPr>
          <w:rFonts w:eastAsia="Calibri" w:cstheme="minorHAnsi"/>
          <w:sz w:val="20"/>
          <w:szCs w:val="20"/>
        </w:rPr>
        <w:t>de fiscalización ambiental</w:t>
      </w:r>
      <w:r w:rsidR="0021294A" w:rsidRPr="00894BAD">
        <w:rPr>
          <w:rFonts w:eastAsia="Calibri" w:cstheme="minorHAnsi"/>
          <w:sz w:val="20"/>
          <w:szCs w:val="20"/>
        </w:rPr>
        <w:t xml:space="preserve"> </w:t>
      </w:r>
      <w:r w:rsidRPr="00894BAD">
        <w:rPr>
          <w:rFonts w:eastAsia="Calibri" w:cstheme="minorHAnsi"/>
          <w:sz w:val="20"/>
          <w:szCs w:val="20"/>
        </w:rPr>
        <w:t>realizad</w:t>
      </w:r>
      <w:r w:rsidR="0017036D">
        <w:rPr>
          <w:rFonts w:eastAsia="Calibri" w:cstheme="minorHAnsi"/>
          <w:sz w:val="20"/>
          <w:szCs w:val="20"/>
        </w:rPr>
        <w:t>as</w:t>
      </w:r>
      <w:r w:rsidRPr="00894BAD">
        <w:rPr>
          <w:rFonts w:eastAsia="Calibri" w:cstheme="minorHAnsi"/>
          <w:sz w:val="20"/>
          <w:szCs w:val="20"/>
        </w:rPr>
        <w:t xml:space="preserve"> por</w:t>
      </w:r>
      <w:r w:rsidR="00DC7E1D" w:rsidRPr="00894BAD">
        <w:rPr>
          <w:rFonts w:eastAsia="Calibri" w:cstheme="minorHAnsi"/>
          <w:sz w:val="20"/>
          <w:szCs w:val="20"/>
        </w:rPr>
        <w:t xml:space="preserve"> la Superintendencia del Medio Ambiente</w:t>
      </w:r>
      <w:r w:rsidRPr="00894BAD">
        <w:rPr>
          <w:rFonts w:eastAsia="Calibri" w:cstheme="minorHAnsi"/>
          <w:sz w:val="20"/>
          <w:szCs w:val="20"/>
        </w:rPr>
        <w:t xml:space="preserve">, </w:t>
      </w:r>
      <w:r w:rsidR="00B157D9" w:rsidRPr="00894BAD">
        <w:rPr>
          <w:rFonts w:eastAsia="Calibri" w:cstheme="minorHAnsi"/>
          <w:sz w:val="20"/>
          <w:szCs w:val="20"/>
        </w:rPr>
        <w:t>en co</w:t>
      </w:r>
      <w:r w:rsidR="00EF6D3E" w:rsidRPr="00894BAD">
        <w:rPr>
          <w:rFonts w:eastAsia="Calibri" w:cstheme="minorHAnsi"/>
          <w:sz w:val="20"/>
          <w:szCs w:val="20"/>
        </w:rPr>
        <w:t>njunto con</w:t>
      </w:r>
      <w:r w:rsidR="00B157D9" w:rsidRPr="00894BAD">
        <w:rPr>
          <w:rFonts w:eastAsia="Calibri" w:cstheme="minorHAnsi"/>
          <w:sz w:val="20"/>
          <w:szCs w:val="20"/>
        </w:rPr>
        <w:t xml:space="preserve"> la Dirección General de Aguas</w:t>
      </w:r>
      <w:r w:rsidR="0017036D">
        <w:rPr>
          <w:rFonts w:eastAsia="Calibri" w:cstheme="minorHAnsi"/>
          <w:sz w:val="20"/>
          <w:szCs w:val="20"/>
        </w:rPr>
        <w:t xml:space="preserve"> (DGA-MOP)</w:t>
      </w:r>
      <w:r w:rsidR="00B157D9" w:rsidRPr="00894BAD">
        <w:rPr>
          <w:rFonts w:eastAsia="Calibri" w:cstheme="minorHAnsi"/>
          <w:sz w:val="20"/>
          <w:szCs w:val="20"/>
        </w:rPr>
        <w:t xml:space="preserve">, </w:t>
      </w:r>
      <w:r w:rsidR="005F1FF2">
        <w:rPr>
          <w:rFonts w:eastAsia="Calibri" w:cstheme="minorHAnsi"/>
          <w:sz w:val="20"/>
          <w:szCs w:val="20"/>
        </w:rPr>
        <w:t xml:space="preserve">la </w:t>
      </w:r>
      <w:r w:rsidR="00B157D9" w:rsidRPr="00894BAD">
        <w:rPr>
          <w:rFonts w:eastAsia="Calibri" w:cstheme="minorHAnsi"/>
          <w:sz w:val="20"/>
          <w:szCs w:val="20"/>
        </w:rPr>
        <w:t xml:space="preserve">Dirección </w:t>
      </w:r>
      <w:r w:rsidR="00761359" w:rsidRPr="00894BAD">
        <w:rPr>
          <w:rFonts w:eastAsia="Calibri" w:cstheme="minorHAnsi"/>
          <w:sz w:val="20"/>
          <w:szCs w:val="20"/>
        </w:rPr>
        <w:t xml:space="preserve">Regional </w:t>
      </w:r>
      <w:r w:rsidR="00B157D9" w:rsidRPr="00894BAD">
        <w:rPr>
          <w:rFonts w:eastAsia="Calibri" w:cstheme="minorHAnsi"/>
          <w:sz w:val="20"/>
          <w:szCs w:val="20"/>
        </w:rPr>
        <w:t>de Vialidad</w:t>
      </w:r>
      <w:r w:rsidR="0017036D">
        <w:rPr>
          <w:rFonts w:eastAsia="Calibri" w:cstheme="minorHAnsi"/>
          <w:sz w:val="20"/>
          <w:szCs w:val="20"/>
        </w:rPr>
        <w:t xml:space="preserve"> (DV-MOP)</w:t>
      </w:r>
      <w:r w:rsidR="00074FEF" w:rsidRPr="00894BAD">
        <w:rPr>
          <w:rFonts w:eastAsia="Calibri" w:cstheme="minorHAnsi"/>
          <w:sz w:val="20"/>
          <w:szCs w:val="20"/>
        </w:rPr>
        <w:t xml:space="preserve">, </w:t>
      </w:r>
      <w:r w:rsidR="005F1FF2">
        <w:rPr>
          <w:rFonts w:eastAsia="Calibri" w:cstheme="minorHAnsi"/>
          <w:sz w:val="20"/>
          <w:szCs w:val="20"/>
        </w:rPr>
        <w:t xml:space="preserve">la </w:t>
      </w:r>
      <w:r w:rsidR="00074FEF" w:rsidRPr="00894BAD">
        <w:rPr>
          <w:rFonts w:eastAsia="Calibri" w:cstheme="minorHAnsi"/>
          <w:sz w:val="20"/>
          <w:szCs w:val="20"/>
        </w:rPr>
        <w:t>Capitanía de Puerto de Puerto Natales</w:t>
      </w:r>
      <w:r w:rsidR="00761359" w:rsidRPr="00894BAD">
        <w:rPr>
          <w:rFonts w:eastAsia="Calibri" w:cstheme="minorHAnsi"/>
          <w:sz w:val="20"/>
          <w:szCs w:val="20"/>
        </w:rPr>
        <w:t xml:space="preserve"> (DIRECTEMAR)</w:t>
      </w:r>
      <w:r w:rsidR="00E66C87" w:rsidRPr="00894BAD">
        <w:rPr>
          <w:rFonts w:eastAsia="Calibri" w:cstheme="minorHAnsi"/>
          <w:sz w:val="20"/>
          <w:szCs w:val="20"/>
        </w:rPr>
        <w:t>,</w:t>
      </w:r>
      <w:r w:rsidR="00074FEF" w:rsidRPr="00894BAD">
        <w:rPr>
          <w:rFonts w:eastAsia="Calibri" w:cstheme="minorHAnsi"/>
          <w:sz w:val="20"/>
          <w:szCs w:val="20"/>
        </w:rPr>
        <w:t xml:space="preserve"> </w:t>
      </w:r>
      <w:r w:rsidR="00761359" w:rsidRPr="00894BAD">
        <w:rPr>
          <w:rFonts w:eastAsia="Calibri" w:cstheme="minorHAnsi"/>
          <w:sz w:val="20"/>
          <w:szCs w:val="20"/>
        </w:rPr>
        <w:t>el</w:t>
      </w:r>
      <w:r w:rsidR="00074FEF" w:rsidRPr="00894BAD">
        <w:rPr>
          <w:rFonts w:eastAsia="Calibri" w:cstheme="minorHAnsi"/>
          <w:sz w:val="20"/>
          <w:szCs w:val="20"/>
        </w:rPr>
        <w:t xml:space="preserve"> Servicio Agrícola y Ganadero</w:t>
      </w:r>
      <w:r w:rsidR="00B13F9F" w:rsidRPr="00894BAD">
        <w:rPr>
          <w:rFonts w:eastAsia="Calibri" w:cstheme="minorHAnsi"/>
          <w:sz w:val="20"/>
          <w:szCs w:val="20"/>
        </w:rPr>
        <w:t xml:space="preserve"> y la SEREMI de Salud </w:t>
      </w:r>
      <w:r w:rsidR="0017036D">
        <w:rPr>
          <w:rFonts w:eastAsia="Calibri" w:cstheme="minorHAnsi"/>
          <w:sz w:val="20"/>
          <w:szCs w:val="20"/>
        </w:rPr>
        <w:t>Magallanes</w:t>
      </w:r>
      <w:r w:rsidR="00611315" w:rsidRPr="00894BAD">
        <w:rPr>
          <w:rFonts w:eastAsia="Calibri" w:cstheme="minorHAnsi"/>
          <w:sz w:val="20"/>
          <w:szCs w:val="20"/>
        </w:rPr>
        <w:t xml:space="preserve">, </w:t>
      </w:r>
      <w:r w:rsidRPr="00894BAD">
        <w:rPr>
          <w:rFonts w:eastAsia="Calibri" w:cstheme="minorHAnsi"/>
          <w:sz w:val="20"/>
          <w:szCs w:val="20"/>
        </w:rPr>
        <w:t xml:space="preserve">a la </w:t>
      </w:r>
      <w:r w:rsidR="00E66C87" w:rsidRPr="00894BAD">
        <w:rPr>
          <w:rFonts w:eastAsia="Calibri" w:cstheme="minorHAnsi"/>
          <w:sz w:val="20"/>
          <w:szCs w:val="20"/>
        </w:rPr>
        <w:t>U</w:t>
      </w:r>
      <w:r w:rsidRPr="00894BAD">
        <w:rPr>
          <w:rFonts w:eastAsia="Calibri" w:cstheme="minorHAnsi"/>
          <w:sz w:val="20"/>
          <w:szCs w:val="20"/>
        </w:rPr>
        <w:t xml:space="preserve">nidad </w:t>
      </w:r>
      <w:r w:rsidR="00E66C87" w:rsidRPr="00894BAD">
        <w:rPr>
          <w:rFonts w:eastAsia="Calibri" w:cstheme="minorHAnsi"/>
          <w:sz w:val="20"/>
          <w:szCs w:val="20"/>
        </w:rPr>
        <w:t>F</w:t>
      </w:r>
      <w:r w:rsidRPr="00894BAD">
        <w:rPr>
          <w:rFonts w:eastAsia="Calibri" w:cstheme="minorHAnsi"/>
          <w:sz w:val="20"/>
          <w:szCs w:val="20"/>
        </w:rPr>
        <w:t xml:space="preserve">iscalizable </w:t>
      </w:r>
      <w:r w:rsidR="0017036D">
        <w:rPr>
          <w:rFonts w:eastAsia="Calibri" w:cstheme="minorHAnsi"/>
          <w:sz w:val="20"/>
          <w:szCs w:val="20"/>
        </w:rPr>
        <w:t xml:space="preserve">identificada como </w:t>
      </w:r>
      <w:r w:rsidRPr="00894BAD">
        <w:rPr>
          <w:rFonts w:eastAsia="Calibri" w:cstheme="minorHAnsi"/>
          <w:sz w:val="20"/>
          <w:szCs w:val="20"/>
        </w:rPr>
        <w:t>“</w:t>
      </w:r>
      <w:r w:rsidR="00DC7E1D" w:rsidRPr="00894BAD">
        <w:rPr>
          <w:rFonts w:eastAsia="Calibri" w:cstheme="minorHAnsi"/>
          <w:bCs/>
          <w:sz w:val="20"/>
          <w:szCs w:val="20"/>
        </w:rPr>
        <w:t>Planta Procesadora de Recursos Hidrobiológicos Puerto Demaistre</w:t>
      </w:r>
      <w:r w:rsidRPr="00894BAD">
        <w:rPr>
          <w:rFonts w:eastAsia="Calibri" w:cstheme="minorHAnsi"/>
          <w:sz w:val="20"/>
          <w:szCs w:val="20"/>
        </w:rPr>
        <w:t>”</w:t>
      </w:r>
      <w:r w:rsidR="005933B2" w:rsidRPr="00894BAD">
        <w:rPr>
          <w:rFonts w:eastAsia="Calibri" w:cstheme="minorHAnsi"/>
          <w:sz w:val="20"/>
          <w:szCs w:val="20"/>
        </w:rPr>
        <w:t>,</w:t>
      </w:r>
      <w:r w:rsidR="0021294A" w:rsidRPr="00894BAD">
        <w:rPr>
          <w:rFonts w:eastAsia="Calibri" w:cstheme="minorHAnsi"/>
          <w:sz w:val="20"/>
          <w:szCs w:val="20"/>
        </w:rPr>
        <w:t xml:space="preserve"> </w:t>
      </w:r>
      <w:r w:rsidR="005933B2" w:rsidRPr="00894BAD">
        <w:rPr>
          <w:rFonts w:eastAsia="Calibri" w:cstheme="minorHAnsi"/>
          <w:sz w:val="20"/>
          <w:szCs w:val="20"/>
        </w:rPr>
        <w:t xml:space="preserve">localizada en </w:t>
      </w:r>
      <w:r w:rsidR="00DC7E1D" w:rsidRPr="00894BAD">
        <w:rPr>
          <w:rFonts w:eastAsia="Calibri" w:cstheme="minorHAnsi"/>
          <w:sz w:val="20"/>
          <w:szCs w:val="20"/>
        </w:rPr>
        <w:t>la comuna de Natales, provincia de Última Esperanza, región de Magallanes y de la Antártica Chilena</w:t>
      </w:r>
      <w:r w:rsidRPr="00894BAD">
        <w:rPr>
          <w:rFonts w:eastAsia="Calibri" w:cstheme="minorHAnsi"/>
          <w:sz w:val="20"/>
          <w:szCs w:val="20"/>
        </w:rPr>
        <w:t>. La</w:t>
      </w:r>
      <w:r w:rsidR="00387B5C" w:rsidRPr="00894BAD">
        <w:rPr>
          <w:rFonts w:eastAsia="Calibri" w:cstheme="minorHAnsi"/>
          <w:sz w:val="20"/>
          <w:szCs w:val="20"/>
        </w:rPr>
        <w:t>s</w:t>
      </w:r>
      <w:r w:rsidRPr="00894BAD">
        <w:rPr>
          <w:rFonts w:eastAsia="Calibri" w:cstheme="minorHAnsi"/>
          <w:sz w:val="20"/>
          <w:szCs w:val="20"/>
        </w:rPr>
        <w:t xml:space="preserve"> actividad</w:t>
      </w:r>
      <w:r w:rsidR="00387B5C" w:rsidRPr="00894BAD">
        <w:rPr>
          <w:rFonts w:eastAsia="Calibri" w:cstheme="minorHAnsi"/>
          <w:sz w:val="20"/>
          <w:szCs w:val="20"/>
        </w:rPr>
        <w:t>es</w:t>
      </w:r>
      <w:r w:rsidRPr="00894BAD">
        <w:rPr>
          <w:rFonts w:eastAsia="Calibri" w:cstheme="minorHAnsi"/>
          <w:sz w:val="20"/>
          <w:szCs w:val="20"/>
        </w:rPr>
        <w:t xml:space="preserve"> de inspección</w:t>
      </w:r>
      <w:r w:rsidR="00D53703" w:rsidRPr="00894BAD">
        <w:rPr>
          <w:rFonts w:eastAsia="Calibri" w:cstheme="minorHAnsi"/>
          <w:sz w:val="20"/>
          <w:szCs w:val="20"/>
        </w:rPr>
        <w:t xml:space="preserve"> ambiental</w:t>
      </w:r>
      <w:r w:rsidRPr="00894BAD">
        <w:rPr>
          <w:rFonts w:eastAsia="Calibri" w:cstheme="minorHAnsi"/>
          <w:sz w:val="20"/>
          <w:szCs w:val="20"/>
        </w:rPr>
        <w:t xml:space="preserve"> fue</w:t>
      </w:r>
      <w:r w:rsidR="00387B5C" w:rsidRPr="00894BAD">
        <w:rPr>
          <w:rFonts w:eastAsia="Calibri" w:cstheme="minorHAnsi"/>
          <w:sz w:val="20"/>
          <w:szCs w:val="20"/>
        </w:rPr>
        <w:t>ron</w:t>
      </w:r>
      <w:r w:rsidRPr="00894BAD">
        <w:rPr>
          <w:rFonts w:eastAsia="Calibri" w:cstheme="minorHAnsi"/>
          <w:sz w:val="20"/>
          <w:szCs w:val="20"/>
        </w:rPr>
        <w:t xml:space="preserve"> desarrollada</w:t>
      </w:r>
      <w:r w:rsidR="00387B5C" w:rsidRPr="00894BAD">
        <w:rPr>
          <w:rFonts w:eastAsia="Calibri" w:cstheme="minorHAnsi"/>
          <w:sz w:val="20"/>
          <w:szCs w:val="20"/>
        </w:rPr>
        <w:t>s</w:t>
      </w:r>
      <w:r w:rsidRPr="00894BAD">
        <w:rPr>
          <w:rFonts w:eastAsia="Calibri" w:cstheme="minorHAnsi"/>
          <w:sz w:val="20"/>
          <w:szCs w:val="20"/>
        </w:rPr>
        <w:t xml:space="preserve"> durante </w:t>
      </w:r>
      <w:r w:rsidR="00387B5C" w:rsidRPr="00894BAD">
        <w:rPr>
          <w:rFonts w:eastAsia="Calibri" w:cstheme="minorHAnsi"/>
          <w:sz w:val="20"/>
          <w:szCs w:val="20"/>
        </w:rPr>
        <w:t>los</w:t>
      </w:r>
      <w:r w:rsidR="00DC7E1D" w:rsidRPr="00894BAD">
        <w:rPr>
          <w:rFonts w:eastAsia="Calibri" w:cstheme="minorHAnsi"/>
          <w:sz w:val="20"/>
          <w:szCs w:val="20"/>
        </w:rPr>
        <w:t xml:space="preserve"> </w:t>
      </w:r>
      <w:r w:rsidRPr="00894BAD">
        <w:rPr>
          <w:rFonts w:eastAsia="Calibri" w:cstheme="minorHAnsi"/>
          <w:sz w:val="20"/>
          <w:szCs w:val="20"/>
        </w:rPr>
        <w:t>día</w:t>
      </w:r>
      <w:r w:rsidR="00387B5C" w:rsidRPr="00894BAD">
        <w:rPr>
          <w:rFonts w:eastAsia="Calibri" w:cstheme="minorHAnsi"/>
          <w:sz w:val="20"/>
          <w:szCs w:val="20"/>
        </w:rPr>
        <w:t>s</w:t>
      </w:r>
      <w:r w:rsidR="00DC7E1D" w:rsidRPr="00894BAD">
        <w:rPr>
          <w:rFonts w:eastAsia="Calibri" w:cstheme="minorHAnsi"/>
          <w:sz w:val="20"/>
          <w:szCs w:val="20"/>
        </w:rPr>
        <w:t xml:space="preserve"> </w:t>
      </w:r>
      <w:r w:rsidR="005404CF">
        <w:rPr>
          <w:rFonts w:eastAsia="Calibri" w:cstheme="minorHAnsi"/>
          <w:sz w:val="20"/>
          <w:szCs w:val="20"/>
        </w:rPr>
        <w:t xml:space="preserve">04/07/19, </w:t>
      </w:r>
      <w:r w:rsidR="00DC7E1D" w:rsidRPr="00894BAD">
        <w:rPr>
          <w:rFonts w:eastAsia="Calibri" w:cstheme="minorHAnsi"/>
          <w:sz w:val="20"/>
          <w:szCs w:val="20"/>
        </w:rPr>
        <w:t>04/0</w:t>
      </w:r>
      <w:r w:rsidR="00EA2142" w:rsidRPr="00894BAD">
        <w:rPr>
          <w:rFonts w:eastAsia="Calibri" w:cstheme="minorHAnsi"/>
          <w:sz w:val="20"/>
          <w:szCs w:val="20"/>
        </w:rPr>
        <w:t>9</w:t>
      </w:r>
      <w:r w:rsidR="00DC7E1D" w:rsidRPr="00894BAD">
        <w:rPr>
          <w:rFonts w:eastAsia="Calibri" w:cstheme="minorHAnsi"/>
          <w:sz w:val="20"/>
          <w:szCs w:val="20"/>
        </w:rPr>
        <w:t>/</w:t>
      </w:r>
      <w:r w:rsidR="00EA2142" w:rsidRPr="00894BAD">
        <w:rPr>
          <w:rFonts w:eastAsia="Calibri" w:cstheme="minorHAnsi"/>
          <w:sz w:val="20"/>
          <w:szCs w:val="20"/>
        </w:rPr>
        <w:t>20</w:t>
      </w:r>
      <w:r w:rsidR="00387B5C" w:rsidRPr="00894BAD">
        <w:rPr>
          <w:rFonts w:eastAsia="Calibri" w:cstheme="minorHAnsi"/>
          <w:sz w:val="20"/>
          <w:szCs w:val="20"/>
        </w:rPr>
        <w:t>, 28/10/20, 29/10/20</w:t>
      </w:r>
      <w:r w:rsidR="001C485E" w:rsidRPr="00894BAD">
        <w:rPr>
          <w:rFonts w:eastAsia="Calibri" w:cstheme="minorHAnsi"/>
          <w:sz w:val="20"/>
          <w:szCs w:val="20"/>
        </w:rPr>
        <w:t>, 11/</w:t>
      </w:r>
      <w:r w:rsidR="00B157D9" w:rsidRPr="00894BAD">
        <w:rPr>
          <w:rFonts w:eastAsia="Calibri" w:cstheme="minorHAnsi"/>
          <w:sz w:val="20"/>
          <w:szCs w:val="20"/>
        </w:rPr>
        <w:t>03/21, 12/03/21</w:t>
      </w:r>
      <w:r w:rsidR="0017151E">
        <w:rPr>
          <w:rFonts w:eastAsia="Calibri" w:cstheme="minorHAnsi"/>
          <w:sz w:val="20"/>
          <w:szCs w:val="20"/>
        </w:rPr>
        <w:t>,</w:t>
      </w:r>
      <w:r w:rsidR="00B157D9" w:rsidRPr="00894BAD">
        <w:rPr>
          <w:rFonts w:eastAsia="Calibri" w:cstheme="minorHAnsi"/>
          <w:sz w:val="20"/>
          <w:szCs w:val="20"/>
        </w:rPr>
        <w:t xml:space="preserve"> 28/05/21</w:t>
      </w:r>
      <w:r w:rsidR="0017151E">
        <w:rPr>
          <w:rFonts w:eastAsia="Calibri" w:cstheme="minorHAnsi"/>
          <w:sz w:val="20"/>
          <w:szCs w:val="20"/>
        </w:rPr>
        <w:t>, 30/09/21 y 05/10/21</w:t>
      </w:r>
      <w:r w:rsidRPr="00894BAD">
        <w:rPr>
          <w:rFonts w:eastAsia="Calibri" w:cstheme="minorHAnsi"/>
          <w:sz w:val="20"/>
          <w:szCs w:val="20"/>
        </w:rPr>
        <w:t xml:space="preserve"> </w:t>
      </w:r>
      <w:r w:rsidRPr="00894BAD">
        <w:rPr>
          <w:rFonts w:cstheme="minorHAnsi"/>
          <w:sz w:val="20"/>
          <w:szCs w:val="20"/>
        </w:rPr>
        <w:t xml:space="preserve">(Ver </w:t>
      </w:r>
      <w:r w:rsidR="00543E0F" w:rsidRPr="00543E0F">
        <w:rPr>
          <w:rFonts w:cstheme="minorHAnsi"/>
          <w:b/>
          <w:bCs/>
          <w:sz w:val="20"/>
          <w:szCs w:val="20"/>
        </w:rPr>
        <w:t>A</w:t>
      </w:r>
      <w:r w:rsidRPr="00543E0F">
        <w:rPr>
          <w:rFonts w:cstheme="minorHAnsi"/>
          <w:b/>
          <w:bCs/>
          <w:sz w:val="20"/>
          <w:szCs w:val="20"/>
        </w:rPr>
        <w:t xml:space="preserve">nexo </w:t>
      </w:r>
      <w:r w:rsidR="00DC7E1D" w:rsidRPr="00543E0F">
        <w:rPr>
          <w:rFonts w:cstheme="minorHAnsi"/>
          <w:b/>
          <w:bCs/>
          <w:sz w:val="20"/>
          <w:szCs w:val="20"/>
        </w:rPr>
        <w:t>1</w:t>
      </w:r>
      <w:r w:rsidR="00DC7E1D" w:rsidRPr="00894BAD">
        <w:rPr>
          <w:rFonts w:cstheme="minorHAnsi"/>
          <w:sz w:val="20"/>
          <w:szCs w:val="20"/>
        </w:rPr>
        <w:t xml:space="preserve">, </w:t>
      </w:r>
      <w:r w:rsidRPr="00894BAD">
        <w:rPr>
          <w:rFonts w:cstheme="minorHAnsi"/>
          <w:sz w:val="20"/>
          <w:szCs w:val="20"/>
        </w:rPr>
        <w:t>donde se incluye</w:t>
      </w:r>
      <w:r w:rsidR="00387B5C" w:rsidRPr="00894BAD">
        <w:rPr>
          <w:rFonts w:cstheme="minorHAnsi"/>
          <w:sz w:val="20"/>
          <w:szCs w:val="20"/>
        </w:rPr>
        <w:t>n</w:t>
      </w:r>
      <w:r w:rsidRPr="00894BAD">
        <w:rPr>
          <w:rFonts w:cstheme="minorHAnsi"/>
          <w:sz w:val="20"/>
          <w:szCs w:val="20"/>
        </w:rPr>
        <w:t xml:space="preserve"> </w:t>
      </w:r>
      <w:r w:rsidR="00387B5C" w:rsidRPr="00894BAD">
        <w:rPr>
          <w:rFonts w:cstheme="minorHAnsi"/>
          <w:sz w:val="20"/>
          <w:szCs w:val="20"/>
        </w:rPr>
        <w:t>las</w:t>
      </w:r>
      <w:r w:rsidR="00DC7E1D" w:rsidRPr="00894BAD">
        <w:rPr>
          <w:rFonts w:cstheme="minorHAnsi"/>
          <w:sz w:val="20"/>
          <w:szCs w:val="20"/>
        </w:rPr>
        <w:t xml:space="preserve"> </w:t>
      </w:r>
      <w:r w:rsidRPr="00894BAD">
        <w:rPr>
          <w:rFonts w:cstheme="minorHAnsi"/>
          <w:sz w:val="20"/>
          <w:szCs w:val="20"/>
        </w:rPr>
        <w:t>acta</w:t>
      </w:r>
      <w:r w:rsidR="00387B5C" w:rsidRPr="00894BAD">
        <w:rPr>
          <w:rFonts w:cstheme="minorHAnsi"/>
          <w:sz w:val="20"/>
          <w:szCs w:val="20"/>
        </w:rPr>
        <w:t>s</w:t>
      </w:r>
      <w:r w:rsidRPr="00894BAD">
        <w:rPr>
          <w:rFonts w:cstheme="minorHAnsi"/>
          <w:sz w:val="20"/>
          <w:szCs w:val="20"/>
        </w:rPr>
        <w:t xml:space="preserve"> de inspección ambiental).</w:t>
      </w:r>
    </w:p>
    <w:p w14:paraId="11B018F9" w14:textId="77777777" w:rsidR="00D42470" w:rsidRPr="00894BAD" w:rsidRDefault="00D42470" w:rsidP="00D42470">
      <w:pPr>
        <w:spacing w:after="0" w:line="240" w:lineRule="auto"/>
        <w:jc w:val="both"/>
        <w:rPr>
          <w:rFonts w:eastAsia="Calibri" w:cstheme="minorHAnsi"/>
          <w:sz w:val="20"/>
          <w:szCs w:val="20"/>
        </w:rPr>
      </w:pPr>
    </w:p>
    <w:p w14:paraId="2BBAB03F" w14:textId="64C78549" w:rsidR="00D42470" w:rsidRPr="00894BAD" w:rsidRDefault="00DC7E1D" w:rsidP="00D42470">
      <w:pPr>
        <w:spacing w:after="0" w:line="240" w:lineRule="auto"/>
        <w:jc w:val="both"/>
        <w:rPr>
          <w:rFonts w:eastAsia="Calibri" w:cstheme="minorHAnsi"/>
          <w:color w:val="FF0000"/>
          <w:sz w:val="20"/>
          <w:szCs w:val="20"/>
        </w:rPr>
      </w:pPr>
      <w:r w:rsidRPr="00894BAD">
        <w:rPr>
          <w:rFonts w:eastAsia="Calibri" w:cstheme="minorHAnsi"/>
          <w:sz w:val="20"/>
          <w:szCs w:val="20"/>
        </w:rPr>
        <w:t>El</w:t>
      </w:r>
      <w:r w:rsidR="00D42470" w:rsidRPr="00894BAD">
        <w:rPr>
          <w:rFonts w:eastAsia="Calibri" w:cstheme="minorHAnsi"/>
          <w:sz w:val="20"/>
          <w:szCs w:val="20"/>
        </w:rPr>
        <w:t xml:space="preserve"> proyecto que compone la unidad fiscalizable y que fue fiscalizado durante el desarrollo de la actividad, consiste </w:t>
      </w:r>
      <w:r w:rsidR="001F3A90" w:rsidRPr="00894BAD">
        <w:rPr>
          <w:rFonts w:eastAsia="Calibri" w:cstheme="minorHAnsi"/>
          <w:sz w:val="20"/>
          <w:szCs w:val="20"/>
        </w:rPr>
        <w:t>en la</w:t>
      </w:r>
      <w:r w:rsidRPr="00894BAD">
        <w:rPr>
          <w:rFonts w:eastAsia="Calibri" w:cstheme="minorHAnsi"/>
          <w:sz w:val="20"/>
          <w:szCs w:val="20"/>
        </w:rPr>
        <w:t xml:space="preserve"> construcción y operación de una planta procesadora de especies salmonídeas, considerando la infraestructura necesaria para el procesamiento de 71.280 toneladas anuales de materia </w:t>
      </w:r>
      <w:r w:rsidR="001F3A90" w:rsidRPr="00894BAD">
        <w:rPr>
          <w:rFonts w:eastAsia="Calibri" w:cstheme="minorHAnsi"/>
          <w:sz w:val="20"/>
          <w:szCs w:val="20"/>
        </w:rPr>
        <w:t>prima,</w:t>
      </w:r>
      <w:r w:rsidRPr="00894BAD">
        <w:rPr>
          <w:rFonts w:eastAsia="Calibri" w:cstheme="minorHAnsi"/>
          <w:sz w:val="20"/>
          <w:szCs w:val="20"/>
        </w:rPr>
        <w:t xml:space="preserve"> las cuales serán envasadas y despachadas hacia su mercado de destino.</w:t>
      </w:r>
      <w:r w:rsidR="001F3A90" w:rsidRPr="00894BAD">
        <w:rPr>
          <w:rFonts w:eastAsia="Calibri" w:cstheme="minorHAnsi"/>
          <w:sz w:val="20"/>
          <w:szCs w:val="20"/>
        </w:rPr>
        <w:t xml:space="preserve"> Dentro de las obras proyectadas se considera un acopio de peces en tierra destinado a la recepción de materia prima viva</w:t>
      </w:r>
      <w:r w:rsidR="004671D2">
        <w:rPr>
          <w:rFonts w:eastAsia="Calibri" w:cstheme="minorHAnsi"/>
          <w:sz w:val="20"/>
          <w:szCs w:val="20"/>
        </w:rPr>
        <w:t xml:space="preserve"> y distintas estructuras anexas tales como: </w:t>
      </w:r>
      <w:r w:rsidR="001F3A90" w:rsidRPr="00894BAD">
        <w:rPr>
          <w:rFonts w:eastAsia="Calibri" w:cstheme="minorHAnsi"/>
          <w:sz w:val="20"/>
          <w:szCs w:val="20"/>
        </w:rPr>
        <w:t>planta de tratamiento de residuos industriales líquidos</w:t>
      </w:r>
      <w:r w:rsidR="004671D2">
        <w:rPr>
          <w:rFonts w:eastAsia="Calibri" w:cstheme="minorHAnsi"/>
          <w:sz w:val="20"/>
          <w:szCs w:val="20"/>
        </w:rPr>
        <w:t>,</w:t>
      </w:r>
      <w:r w:rsidR="001F3A90" w:rsidRPr="00894BAD">
        <w:rPr>
          <w:rFonts w:eastAsia="Calibri" w:cstheme="minorHAnsi"/>
          <w:sz w:val="20"/>
          <w:szCs w:val="20"/>
        </w:rPr>
        <w:t xml:space="preserve"> </w:t>
      </w:r>
      <w:r w:rsidR="004671D2">
        <w:rPr>
          <w:rFonts w:eastAsia="Calibri" w:cstheme="minorHAnsi"/>
          <w:sz w:val="20"/>
          <w:szCs w:val="20"/>
        </w:rPr>
        <w:t>s</w:t>
      </w:r>
      <w:r w:rsidR="001F3A90" w:rsidRPr="00894BAD">
        <w:rPr>
          <w:rFonts w:eastAsia="Calibri" w:cstheme="minorHAnsi"/>
          <w:sz w:val="20"/>
          <w:szCs w:val="20"/>
        </w:rPr>
        <w:t>almoducto para la recepción de materia prima</w:t>
      </w:r>
      <w:r w:rsidR="004671D2">
        <w:rPr>
          <w:rFonts w:eastAsia="Calibri" w:cstheme="minorHAnsi"/>
          <w:sz w:val="20"/>
          <w:szCs w:val="20"/>
        </w:rPr>
        <w:t>,</w:t>
      </w:r>
      <w:r w:rsidR="001F3A90" w:rsidRPr="00894BAD">
        <w:rPr>
          <w:rFonts w:eastAsia="Calibri" w:cstheme="minorHAnsi"/>
          <w:sz w:val="20"/>
          <w:szCs w:val="20"/>
        </w:rPr>
        <w:t xml:space="preserve"> </w:t>
      </w:r>
      <w:r w:rsidR="004671D2">
        <w:rPr>
          <w:rFonts w:eastAsia="Calibri" w:cstheme="minorHAnsi"/>
          <w:sz w:val="20"/>
          <w:szCs w:val="20"/>
        </w:rPr>
        <w:t>d</w:t>
      </w:r>
      <w:r w:rsidR="001F3A90" w:rsidRPr="00894BAD">
        <w:rPr>
          <w:rFonts w:eastAsia="Calibri" w:cstheme="minorHAnsi"/>
          <w:sz w:val="20"/>
          <w:szCs w:val="20"/>
        </w:rPr>
        <w:t>uctos de devolución de aguas del salmoducto</w:t>
      </w:r>
      <w:r w:rsidR="004671D2">
        <w:rPr>
          <w:rFonts w:eastAsia="Calibri" w:cstheme="minorHAnsi"/>
          <w:sz w:val="20"/>
          <w:szCs w:val="20"/>
        </w:rPr>
        <w:t>,</w:t>
      </w:r>
      <w:r w:rsidR="001F3A90" w:rsidRPr="00894BAD">
        <w:rPr>
          <w:rFonts w:eastAsia="Calibri" w:cstheme="minorHAnsi"/>
          <w:sz w:val="20"/>
          <w:szCs w:val="20"/>
        </w:rPr>
        <w:t xml:space="preserve"> </w:t>
      </w:r>
      <w:r w:rsidR="004671D2">
        <w:rPr>
          <w:rFonts w:eastAsia="Calibri" w:cstheme="minorHAnsi"/>
          <w:sz w:val="20"/>
          <w:szCs w:val="20"/>
        </w:rPr>
        <w:t>e</w:t>
      </w:r>
      <w:r w:rsidR="001F3A90" w:rsidRPr="00894BAD">
        <w:rPr>
          <w:rFonts w:eastAsia="Calibri" w:cstheme="minorHAnsi"/>
          <w:sz w:val="20"/>
          <w:szCs w:val="20"/>
        </w:rPr>
        <w:t>misario submarino</w:t>
      </w:r>
      <w:r w:rsidR="004671D2">
        <w:rPr>
          <w:rFonts w:eastAsia="Calibri" w:cstheme="minorHAnsi"/>
          <w:sz w:val="20"/>
          <w:szCs w:val="20"/>
        </w:rPr>
        <w:t>,</w:t>
      </w:r>
      <w:r w:rsidR="001F3A90" w:rsidRPr="00894BAD">
        <w:rPr>
          <w:rFonts w:eastAsia="Calibri" w:cstheme="minorHAnsi"/>
          <w:sz w:val="20"/>
          <w:szCs w:val="20"/>
        </w:rPr>
        <w:t xml:space="preserve"> </w:t>
      </w:r>
      <w:r w:rsidR="004671D2">
        <w:rPr>
          <w:rFonts w:eastAsia="Calibri" w:cstheme="minorHAnsi"/>
          <w:sz w:val="20"/>
          <w:szCs w:val="20"/>
        </w:rPr>
        <w:t>d</w:t>
      </w:r>
      <w:r w:rsidR="001F3A90" w:rsidRPr="00894BAD">
        <w:rPr>
          <w:rFonts w:eastAsia="Calibri" w:cstheme="minorHAnsi"/>
          <w:sz w:val="20"/>
          <w:szCs w:val="20"/>
        </w:rPr>
        <w:t>ucto de aducción de agua de mar</w:t>
      </w:r>
      <w:r w:rsidR="004671D2">
        <w:rPr>
          <w:rFonts w:eastAsia="Calibri" w:cstheme="minorHAnsi"/>
          <w:sz w:val="20"/>
          <w:szCs w:val="20"/>
        </w:rPr>
        <w:t>, g</w:t>
      </w:r>
      <w:r w:rsidR="001F3A90" w:rsidRPr="00894BAD">
        <w:rPr>
          <w:rFonts w:eastAsia="Calibri" w:cstheme="minorHAnsi"/>
          <w:sz w:val="20"/>
          <w:szCs w:val="20"/>
        </w:rPr>
        <w:t xml:space="preserve">alpón de producción y edificio </w:t>
      </w:r>
      <w:r w:rsidR="004671D2">
        <w:rPr>
          <w:rFonts w:eastAsia="Calibri" w:cstheme="minorHAnsi"/>
          <w:sz w:val="20"/>
          <w:szCs w:val="20"/>
        </w:rPr>
        <w:t>de producción</w:t>
      </w:r>
      <w:r w:rsidR="000C6061" w:rsidRPr="00894BAD">
        <w:rPr>
          <w:rFonts w:eastAsia="Calibri" w:cstheme="minorHAnsi"/>
          <w:sz w:val="20"/>
          <w:szCs w:val="20"/>
        </w:rPr>
        <w:t>.</w:t>
      </w:r>
    </w:p>
    <w:p w14:paraId="340825AC" w14:textId="77777777" w:rsidR="00D42470" w:rsidRPr="00894BAD" w:rsidRDefault="00D42470" w:rsidP="00D42470">
      <w:pPr>
        <w:spacing w:after="0" w:line="240" w:lineRule="auto"/>
        <w:jc w:val="both"/>
        <w:rPr>
          <w:rFonts w:eastAsia="Calibri" w:cstheme="minorHAnsi"/>
          <w:sz w:val="20"/>
          <w:szCs w:val="20"/>
        </w:rPr>
      </w:pPr>
    </w:p>
    <w:p w14:paraId="379A0795" w14:textId="28583862" w:rsidR="00D42470" w:rsidRPr="00894BAD" w:rsidRDefault="00D42470" w:rsidP="00D42470">
      <w:pPr>
        <w:spacing w:after="0" w:line="240" w:lineRule="auto"/>
        <w:jc w:val="both"/>
        <w:rPr>
          <w:rFonts w:eastAsia="Calibri" w:cstheme="minorHAnsi"/>
          <w:sz w:val="20"/>
          <w:szCs w:val="20"/>
        </w:rPr>
      </w:pPr>
      <w:r w:rsidRPr="00894BAD">
        <w:rPr>
          <w:rFonts w:eastAsia="Calibri" w:cstheme="minorHAnsi"/>
          <w:sz w:val="20"/>
          <w:szCs w:val="20"/>
        </w:rPr>
        <w:t xml:space="preserve">Las materias relevantes objeto de la fiscalización incluyeron </w:t>
      </w:r>
      <w:r w:rsidR="00943D09" w:rsidRPr="00894BAD">
        <w:rPr>
          <w:rFonts w:eastAsia="Calibri" w:cstheme="minorHAnsi"/>
          <w:sz w:val="20"/>
          <w:szCs w:val="20"/>
        </w:rPr>
        <w:t>Pérdida o alteración de hábitat para fauna</w:t>
      </w:r>
      <w:r w:rsidR="006A3677">
        <w:rPr>
          <w:rFonts w:eastAsia="Calibri" w:cstheme="minorHAnsi"/>
          <w:sz w:val="20"/>
          <w:szCs w:val="20"/>
        </w:rPr>
        <w:t>;</w:t>
      </w:r>
      <w:r w:rsidR="00943D09" w:rsidRPr="00894BAD">
        <w:rPr>
          <w:rFonts w:eastAsia="Calibri" w:cstheme="minorHAnsi"/>
          <w:sz w:val="20"/>
          <w:szCs w:val="20"/>
        </w:rPr>
        <w:t xml:space="preserve"> </w:t>
      </w:r>
      <w:r w:rsidR="00DC7E1D" w:rsidRPr="00894BAD">
        <w:rPr>
          <w:rFonts w:eastAsia="Calibri" w:cstheme="minorHAnsi"/>
          <w:sz w:val="20"/>
          <w:szCs w:val="20"/>
        </w:rPr>
        <w:t>Manejo de Emisiones Acústicas</w:t>
      </w:r>
      <w:r w:rsidR="006A3677">
        <w:rPr>
          <w:rFonts w:eastAsia="Calibri" w:cstheme="minorHAnsi"/>
          <w:sz w:val="20"/>
          <w:szCs w:val="20"/>
        </w:rPr>
        <w:t>;</w:t>
      </w:r>
      <w:r w:rsidR="008F32E1" w:rsidRPr="00894BAD">
        <w:rPr>
          <w:rFonts w:eastAsia="Calibri" w:cstheme="minorHAnsi"/>
          <w:sz w:val="20"/>
          <w:szCs w:val="20"/>
        </w:rPr>
        <w:t xml:space="preserve"> </w:t>
      </w:r>
      <w:r w:rsidR="006A3677">
        <w:rPr>
          <w:rFonts w:eastAsia="Calibri" w:cstheme="minorHAnsi"/>
          <w:sz w:val="20"/>
          <w:szCs w:val="20"/>
        </w:rPr>
        <w:t>I</w:t>
      </w:r>
      <w:r w:rsidR="008F32E1" w:rsidRPr="00894BAD">
        <w:rPr>
          <w:rFonts w:eastAsia="Calibri" w:cstheme="minorHAnsi"/>
          <w:sz w:val="20"/>
          <w:szCs w:val="20"/>
        </w:rPr>
        <w:t>ntervención de cursos o cuerpos de agua</w:t>
      </w:r>
      <w:r w:rsidR="006A3677">
        <w:rPr>
          <w:rFonts w:eastAsia="Calibri" w:cstheme="minorHAnsi"/>
          <w:sz w:val="20"/>
          <w:szCs w:val="20"/>
        </w:rPr>
        <w:t>;</w:t>
      </w:r>
      <w:r w:rsidR="008F32E1" w:rsidRPr="00894BAD">
        <w:rPr>
          <w:rFonts w:eastAsia="Calibri" w:cstheme="minorHAnsi"/>
          <w:sz w:val="20"/>
          <w:szCs w:val="20"/>
        </w:rPr>
        <w:t xml:space="preserve"> </w:t>
      </w:r>
      <w:r w:rsidR="006A3677">
        <w:rPr>
          <w:rFonts w:eastAsia="Calibri" w:cstheme="minorHAnsi"/>
          <w:sz w:val="20"/>
          <w:szCs w:val="20"/>
        </w:rPr>
        <w:t>M</w:t>
      </w:r>
      <w:r w:rsidR="008F32E1" w:rsidRPr="00894BAD">
        <w:rPr>
          <w:rFonts w:eastAsia="Calibri" w:cstheme="minorHAnsi"/>
          <w:sz w:val="20"/>
          <w:szCs w:val="20"/>
        </w:rPr>
        <w:t>anejo de Residuos Peligrosos</w:t>
      </w:r>
      <w:r w:rsidR="006A3677">
        <w:rPr>
          <w:rFonts w:eastAsia="Calibri" w:cstheme="minorHAnsi"/>
          <w:sz w:val="20"/>
          <w:szCs w:val="20"/>
        </w:rPr>
        <w:t>;</w:t>
      </w:r>
      <w:r w:rsidR="00354A93" w:rsidRPr="00894BAD">
        <w:rPr>
          <w:rFonts w:eastAsia="Calibri" w:cstheme="minorHAnsi"/>
          <w:sz w:val="20"/>
          <w:szCs w:val="20"/>
        </w:rPr>
        <w:t xml:space="preserve"> </w:t>
      </w:r>
      <w:r w:rsidR="006A3677">
        <w:rPr>
          <w:rFonts w:eastAsia="Calibri" w:cstheme="minorHAnsi"/>
          <w:sz w:val="20"/>
          <w:szCs w:val="20"/>
        </w:rPr>
        <w:t>M</w:t>
      </w:r>
      <w:r w:rsidR="00354A93" w:rsidRPr="00894BAD">
        <w:rPr>
          <w:rFonts w:eastAsia="Calibri" w:cstheme="minorHAnsi"/>
          <w:sz w:val="20"/>
          <w:szCs w:val="20"/>
        </w:rPr>
        <w:t>anejo de emisiones atmosféric</w:t>
      </w:r>
      <w:r w:rsidR="006A3677">
        <w:rPr>
          <w:rFonts w:eastAsia="Calibri" w:cstheme="minorHAnsi"/>
          <w:sz w:val="20"/>
          <w:szCs w:val="20"/>
        </w:rPr>
        <w:t>a</w:t>
      </w:r>
      <w:r w:rsidR="00354A93" w:rsidRPr="00894BAD">
        <w:rPr>
          <w:rFonts w:eastAsia="Calibri" w:cstheme="minorHAnsi"/>
          <w:sz w:val="20"/>
          <w:szCs w:val="20"/>
        </w:rPr>
        <w:t>s</w:t>
      </w:r>
      <w:r w:rsidR="002B6006">
        <w:rPr>
          <w:rFonts w:eastAsia="Calibri" w:cstheme="minorHAnsi"/>
          <w:sz w:val="20"/>
          <w:szCs w:val="20"/>
        </w:rPr>
        <w:t>; Afectación significativa de sistemas de vida y costumbres de grupos humanos; Afectación de suelo; y Afectación al paisaje</w:t>
      </w:r>
      <w:r w:rsidR="00354A93" w:rsidRPr="00894BAD">
        <w:rPr>
          <w:rFonts w:eastAsia="Calibri" w:cstheme="minorHAnsi"/>
          <w:sz w:val="20"/>
          <w:szCs w:val="20"/>
        </w:rPr>
        <w:t>.</w:t>
      </w:r>
    </w:p>
    <w:p w14:paraId="2B21BFA3" w14:textId="428D08D2" w:rsidR="00275446" w:rsidRPr="00894BAD" w:rsidRDefault="00275446" w:rsidP="00D42470">
      <w:pPr>
        <w:spacing w:after="0" w:line="240" w:lineRule="auto"/>
        <w:jc w:val="both"/>
        <w:rPr>
          <w:rFonts w:eastAsia="Calibri" w:cstheme="minorHAnsi"/>
          <w:sz w:val="20"/>
          <w:szCs w:val="20"/>
        </w:rPr>
      </w:pPr>
    </w:p>
    <w:p w14:paraId="48C1A841" w14:textId="71A18250" w:rsidR="00275446" w:rsidRPr="00894BAD" w:rsidRDefault="0039662C" w:rsidP="00961722">
      <w:pPr>
        <w:jc w:val="both"/>
        <w:rPr>
          <w:rFonts w:cstheme="minorHAnsi"/>
          <w:sz w:val="20"/>
          <w:szCs w:val="20"/>
        </w:rPr>
      </w:pPr>
      <w:r>
        <w:rPr>
          <w:rFonts w:cstheme="minorHAnsi"/>
          <w:sz w:val="20"/>
          <w:szCs w:val="20"/>
        </w:rPr>
        <w:t>Entre los hechos constatados que representan hallazgos se encuentra</w:t>
      </w:r>
      <w:r w:rsidRPr="005A7E88">
        <w:rPr>
          <w:rFonts w:cstheme="minorHAnsi"/>
          <w:sz w:val="20"/>
          <w:szCs w:val="20"/>
        </w:rPr>
        <w:t>n</w:t>
      </w:r>
      <w:r w:rsidR="00D72978" w:rsidRPr="005A7E88">
        <w:rPr>
          <w:rFonts w:cstheme="minorHAnsi"/>
          <w:sz w:val="20"/>
          <w:szCs w:val="20"/>
        </w:rPr>
        <w:t xml:space="preserve">: </w:t>
      </w:r>
      <w:r w:rsidR="002A6E56">
        <w:rPr>
          <w:rFonts w:cstheme="minorHAnsi"/>
          <w:sz w:val="20"/>
          <w:szCs w:val="20"/>
        </w:rPr>
        <w:t>Utilización de</w:t>
      </w:r>
      <w:r w:rsidR="002A6E56" w:rsidRPr="002A6E56">
        <w:rPr>
          <w:rFonts w:cstheme="minorHAnsi"/>
          <w:sz w:val="20"/>
          <w:szCs w:val="20"/>
        </w:rPr>
        <w:t xml:space="preserve"> </w:t>
      </w:r>
      <w:r w:rsidR="00532982">
        <w:rPr>
          <w:rFonts w:cstheme="minorHAnsi"/>
          <w:sz w:val="20"/>
          <w:szCs w:val="20"/>
        </w:rPr>
        <w:t xml:space="preserve">una mayor cantidad de material árido respecto de lo establecido en la evaluación ambiental, parte de lo cual </w:t>
      </w:r>
      <w:r w:rsidR="00AE7A3F">
        <w:rPr>
          <w:rFonts w:cstheme="minorHAnsi"/>
          <w:sz w:val="20"/>
          <w:szCs w:val="20"/>
        </w:rPr>
        <w:t xml:space="preserve">además </w:t>
      </w:r>
      <w:r w:rsidR="00532982">
        <w:rPr>
          <w:rFonts w:cstheme="minorHAnsi"/>
          <w:sz w:val="20"/>
          <w:szCs w:val="20"/>
        </w:rPr>
        <w:t xml:space="preserve">se habría obtenido desde pozos lastreros </w:t>
      </w:r>
      <w:r w:rsidR="002A6E56" w:rsidRPr="00A45785">
        <w:rPr>
          <w:rFonts w:cstheme="minorHAnsi"/>
          <w:sz w:val="20"/>
          <w:szCs w:val="20"/>
        </w:rPr>
        <w:t>situados fuera del área de ejecución del proyecto</w:t>
      </w:r>
      <w:r w:rsidR="00961722" w:rsidRPr="00B90C0B">
        <w:rPr>
          <w:rFonts w:cstheme="minorHAnsi"/>
          <w:sz w:val="20"/>
          <w:szCs w:val="20"/>
        </w:rPr>
        <w:t>;</w:t>
      </w:r>
      <w:r w:rsidR="00B90C0B" w:rsidRPr="00B90C0B">
        <w:rPr>
          <w:rFonts w:cstheme="minorHAnsi"/>
          <w:sz w:val="20"/>
          <w:szCs w:val="20"/>
        </w:rPr>
        <w:t xml:space="preserve"> </w:t>
      </w:r>
      <w:r w:rsidR="00532982">
        <w:rPr>
          <w:rFonts w:cstheme="minorHAnsi"/>
          <w:sz w:val="20"/>
          <w:szCs w:val="20"/>
        </w:rPr>
        <w:t>I</w:t>
      </w:r>
      <w:r w:rsidR="00B90C0B" w:rsidRPr="00333351">
        <w:rPr>
          <w:rFonts w:cstheme="minorHAnsi"/>
          <w:sz w:val="20"/>
          <w:szCs w:val="20"/>
        </w:rPr>
        <w:t xml:space="preserve">ntervención de </w:t>
      </w:r>
      <w:r w:rsidR="00FF51A0">
        <w:rPr>
          <w:rFonts w:cstheme="minorHAnsi"/>
          <w:sz w:val="20"/>
          <w:szCs w:val="20"/>
        </w:rPr>
        <w:t xml:space="preserve">una superficie </w:t>
      </w:r>
      <w:r w:rsidR="00B90C0B" w:rsidRPr="00333351">
        <w:rPr>
          <w:rFonts w:cstheme="minorHAnsi"/>
          <w:sz w:val="20"/>
          <w:szCs w:val="20"/>
        </w:rPr>
        <w:t xml:space="preserve">adicional a la contemplada </w:t>
      </w:r>
      <w:r w:rsidR="00532982">
        <w:rPr>
          <w:rFonts w:cstheme="minorHAnsi"/>
          <w:sz w:val="20"/>
          <w:szCs w:val="20"/>
        </w:rPr>
        <w:t xml:space="preserve">en </w:t>
      </w:r>
      <w:r w:rsidR="00B90C0B" w:rsidRPr="00333351">
        <w:rPr>
          <w:rFonts w:cstheme="minorHAnsi"/>
          <w:sz w:val="20"/>
          <w:szCs w:val="20"/>
        </w:rPr>
        <w:t xml:space="preserve">el proceso de Evaluación Ambiental del Proyecto </w:t>
      </w:r>
      <w:r w:rsidR="00532982">
        <w:rPr>
          <w:rFonts w:cstheme="minorHAnsi"/>
          <w:sz w:val="20"/>
          <w:szCs w:val="20"/>
        </w:rPr>
        <w:t xml:space="preserve">y fuera de los deslindes del predio, </w:t>
      </w:r>
      <w:r w:rsidR="00B90C0B" w:rsidRPr="00333351">
        <w:rPr>
          <w:rFonts w:cstheme="minorHAnsi"/>
          <w:sz w:val="20"/>
          <w:szCs w:val="20"/>
        </w:rPr>
        <w:t xml:space="preserve">para </w:t>
      </w:r>
      <w:r w:rsidR="00532982">
        <w:rPr>
          <w:rFonts w:cstheme="minorHAnsi"/>
          <w:sz w:val="20"/>
          <w:szCs w:val="20"/>
        </w:rPr>
        <w:t xml:space="preserve">emplazar </w:t>
      </w:r>
      <w:r w:rsidR="00B90C0B" w:rsidRPr="00333351">
        <w:rPr>
          <w:rFonts w:cstheme="minorHAnsi"/>
          <w:sz w:val="20"/>
          <w:szCs w:val="20"/>
        </w:rPr>
        <w:t>instalaci</w:t>
      </w:r>
      <w:r w:rsidR="00532982">
        <w:rPr>
          <w:rFonts w:cstheme="minorHAnsi"/>
          <w:sz w:val="20"/>
          <w:szCs w:val="20"/>
        </w:rPr>
        <w:t xml:space="preserve">ones </w:t>
      </w:r>
      <w:r w:rsidR="00B90C0B" w:rsidRPr="00333351">
        <w:rPr>
          <w:rFonts w:cstheme="minorHAnsi"/>
          <w:sz w:val="20"/>
          <w:szCs w:val="20"/>
        </w:rPr>
        <w:t xml:space="preserve">de faena </w:t>
      </w:r>
      <w:r w:rsidR="00532982">
        <w:rPr>
          <w:rFonts w:cstheme="minorHAnsi"/>
          <w:sz w:val="20"/>
          <w:szCs w:val="20"/>
        </w:rPr>
        <w:t xml:space="preserve">y efectuar acopio de materiales de </w:t>
      </w:r>
      <w:r w:rsidR="00FF51A0">
        <w:rPr>
          <w:rFonts w:cstheme="minorHAnsi"/>
          <w:sz w:val="20"/>
          <w:szCs w:val="20"/>
        </w:rPr>
        <w:t>empresas contratistas</w:t>
      </w:r>
      <w:r w:rsidR="00B90C0B" w:rsidRPr="00333351">
        <w:rPr>
          <w:rFonts w:cstheme="minorHAnsi"/>
          <w:sz w:val="20"/>
          <w:szCs w:val="20"/>
        </w:rPr>
        <w:t>;</w:t>
      </w:r>
      <w:r w:rsidR="00961722" w:rsidRPr="00333351">
        <w:rPr>
          <w:rFonts w:cstheme="minorHAnsi"/>
          <w:sz w:val="20"/>
          <w:szCs w:val="20"/>
        </w:rPr>
        <w:t xml:space="preserve"> </w:t>
      </w:r>
      <w:r w:rsidR="00B92974">
        <w:rPr>
          <w:rFonts w:cstheme="minorHAnsi"/>
          <w:sz w:val="20"/>
          <w:szCs w:val="20"/>
        </w:rPr>
        <w:t>I</w:t>
      </w:r>
      <w:r w:rsidR="00D72978" w:rsidRPr="00333351">
        <w:rPr>
          <w:rFonts w:cstheme="minorHAnsi"/>
          <w:sz w:val="20"/>
          <w:szCs w:val="20"/>
        </w:rPr>
        <w:t xml:space="preserve">nstalación de un Artefacto Naval </w:t>
      </w:r>
      <w:r w:rsidR="00B92974">
        <w:rPr>
          <w:rFonts w:cstheme="minorHAnsi"/>
          <w:sz w:val="20"/>
          <w:szCs w:val="20"/>
        </w:rPr>
        <w:t>Mayor de características y</w:t>
      </w:r>
      <w:r w:rsidR="00D72978" w:rsidRPr="00333351">
        <w:rPr>
          <w:rFonts w:cstheme="minorHAnsi"/>
          <w:sz w:val="20"/>
          <w:szCs w:val="20"/>
        </w:rPr>
        <w:t xml:space="preserve"> dimensiones que superan ampliamente </w:t>
      </w:r>
      <w:r w:rsidR="00B92974">
        <w:rPr>
          <w:rFonts w:cstheme="minorHAnsi"/>
          <w:sz w:val="20"/>
          <w:szCs w:val="20"/>
        </w:rPr>
        <w:t xml:space="preserve">(particularmente en altura) aquellas </w:t>
      </w:r>
      <w:r w:rsidR="00D72978" w:rsidRPr="00333351">
        <w:rPr>
          <w:rFonts w:cstheme="minorHAnsi"/>
          <w:sz w:val="20"/>
          <w:szCs w:val="20"/>
        </w:rPr>
        <w:t xml:space="preserve">consideradas durante el proceso de </w:t>
      </w:r>
      <w:r w:rsidR="00EA76EB" w:rsidRPr="00333351">
        <w:rPr>
          <w:rFonts w:cstheme="minorHAnsi"/>
          <w:sz w:val="20"/>
          <w:szCs w:val="20"/>
        </w:rPr>
        <w:t xml:space="preserve">evaluación </w:t>
      </w:r>
      <w:r w:rsidR="00D72978" w:rsidRPr="00333351">
        <w:rPr>
          <w:rFonts w:cstheme="minorHAnsi"/>
          <w:sz w:val="20"/>
          <w:szCs w:val="20"/>
        </w:rPr>
        <w:t xml:space="preserve">ambiental del proyecto, </w:t>
      </w:r>
      <w:r w:rsidR="00B92974">
        <w:rPr>
          <w:rFonts w:cstheme="minorHAnsi"/>
          <w:sz w:val="20"/>
          <w:szCs w:val="20"/>
        </w:rPr>
        <w:t xml:space="preserve">con la consiguiente </w:t>
      </w:r>
      <w:r w:rsidR="00151E09">
        <w:rPr>
          <w:rFonts w:cstheme="minorHAnsi"/>
          <w:sz w:val="20"/>
          <w:szCs w:val="20"/>
        </w:rPr>
        <w:t xml:space="preserve">posible </w:t>
      </w:r>
      <w:r w:rsidR="00D72978" w:rsidRPr="00333351">
        <w:rPr>
          <w:rFonts w:cstheme="minorHAnsi"/>
          <w:sz w:val="20"/>
          <w:szCs w:val="20"/>
        </w:rPr>
        <w:t xml:space="preserve">afectación </w:t>
      </w:r>
      <w:r w:rsidR="00B92974">
        <w:rPr>
          <w:rFonts w:cstheme="minorHAnsi"/>
          <w:sz w:val="20"/>
          <w:szCs w:val="20"/>
        </w:rPr>
        <w:t xml:space="preserve">al </w:t>
      </w:r>
      <w:r w:rsidR="00D72978" w:rsidRPr="00333351">
        <w:rPr>
          <w:rFonts w:cstheme="minorHAnsi"/>
          <w:sz w:val="20"/>
          <w:szCs w:val="20"/>
        </w:rPr>
        <w:t>paisaj</w:t>
      </w:r>
      <w:r w:rsidR="00B92974">
        <w:rPr>
          <w:rFonts w:cstheme="minorHAnsi"/>
          <w:sz w:val="20"/>
          <w:szCs w:val="20"/>
        </w:rPr>
        <w:t>e</w:t>
      </w:r>
      <w:r w:rsidR="003B2517">
        <w:rPr>
          <w:rFonts w:cstheme="minorHAnsi"/>
          <w:sz w:val="20"/>
          <w:szCs w:val="20"/>
        </w:rPr>
        <w:t>; e i</w:t>
      </w:r>
      <w:r w:rsidR="003B2517" w:rsidRPr="003B2517">
        <w:rPr>
          <w:rFonts w:cstheme="minorHAnsi"/>
          <w:sz w:val="20"/>
          <w:szCs w:val="20"/>
        </w:rPr>
        <w:t>ncumplimiento de instrucciones ante requerimiento de información efectuado por la SMA.</w:t>
      </w:r>
    </w:p>
    <w:p w14:paraId="4860AFDD" w14:textId="77777777" w:rsidR="00D42470" w:rsidRPr="00894BAD" w:rsidRDefault="00D42470" w:rsidP="00D42470">
      <w:pPr>
        <w:spacing w:after="0" w:line="240" w:lineRule="auto"/>
        <w:jc w:val="both"/>
        <w:rPr>
          <w:rFonts w:eastAsia="Calibri" w:cstheme="minorHAnsi"/>
          <w:sz w:val="20"/>
          <w:szCs w:val="20"/>
        </w:rPr>
      </w:pPr>
    </w:p>
    <w:p w14:paraId="40477A7E" w14:textId="77777777" w:rsidR="00D42470" w:rsidRPr="00894BAD" w:rsidRDefault="00D42470" w:rsidP="004438A3">
      <w:pPr>
        <w:spacing w:after="0" w:line="240" w:lineRule="auto"/>
        <w:jc w:val="both"/>
        <w:rPr>
          <w:rFonts w:eastAsia="Calibri" w:cstheme="minorHAnsi"/>
          <w:sz w:val="20"/>
          <w:szCs w:val="20"/>
        </w:rPr>
      </w:pPr>
    </w:p>
    <w:p w14:paraId="1132F903" w14:textId="77777777" w:rsidR="00D42470" w:rsidRPr="00894BAD" w:rsidRDefault="00D42470" w:rsidP="004438A3">
      <w:pPr>
        <w:spacing w:after="0" w:line="276" w:lineRule="auto"/>
        <w:jc w:val="both"/>
        <w:rPr>
          <w:rFonts w:eastAsia="Calibri" w:cstheme="minorHAnsi"/>
          <w:sz w:val="20"/>
          <w:szCs w:val="20"/>
        </w:rPr>
      </w:pPr>
    </w:p>
    <w:p w14:paraId="6B879545" w14:textId="168C6290" w:rsidR="00471F5E" w:rsidRDefault="00471F5E">
      <w:pPr>
        <w:rPr>
          <w:rFonts w:eastAsia="Calibri" w:cstheme="minorHAnsi"/>
          <w:sz w:val="20"/>
          <w:szCs w:val="20"/>
        </w:rPr>
      </w:pPr>
      <w:r>
        <w:rPr>
          <w:rFonts w:eastAsia="Calibri" w:cstheme="minorHAnsi"/>
          <w:sz w:val="20"/>
          <w:szCs w:val="20"/>
        </w:rPr>
        <w:br w:type="page"/>
      </w:r>
    </w:p>
    <w:p w14:paraId="7F3FD47C" w14:textId="77777777" w:rsidR="00D42470" w:rsidRPr="00894BAD" w:rsidRDefault="00D42470" w:rsidP="00987770">
      <w:pPr>
        <w:pStyle w:val="Ttulo1"/>
        <w:rPr>
          <w:rFonts w:asciiTheme="minorHAnsi" w:hAnsiTheme="minorHAnsi" w:cstheme="minorHAnsi"/>
        </w:rPr>
      </w:pPr>
      <w:bookmarkStart w:id="25" w:name="_Toc47947683"/>
      <w:bookmarkStart w:id="26" w:name="_Toc47947833"/>
      <w:bookmarkStart w:id="27" w:name="_Toc47947684"/>
      <w:bookmarkStart w:id="28" w:name="_Toc47947834"/>
      <w:bookmarkStart w:id="29" w:name="_Toc34232866"/>
      <w:bookmarkStart w:id="30" w:name="_Toc34233059"/>
      <w:bookmarkStart w:id="31" w:name="_Toc34233252"/>
      <w:bookmarkStart w:id="32" w:name="_Toc34233445"/>
      <w:bookmarkStart w:id="33" w:name="_Toc34233638"/>
      <w:bookmarkStart w:id="34" w:name="_Toc34232867"/>
      <w:bookmarkStart w:id="35" w:name="_Toc34233060"/>
      <w:bookmarkStart w:id="36" w:name="_Toc34233253"/>
      <w:bookmarkStart w:id="37" w:name="_Toc34233446"/>
      <w:bookmarkStart w:id="38" w:name="_Toc34233639"/>
      <w:bookmarkStart w:id="39" w:name="_Toc34232868"/>
      <w:bookmarkStart w:id="40" w:name="_Toc34233061"/>
      <w:bookmarkStart w:id="41" w:name="_Toc34233254"/>
      <w:bookmarkStart w:id="42" w:name="_Toc34233447"/>
      <w:bookmarkStart w:id="43" w:name="_Toc34233640"/>
      <w:bookmarkStart w:id="44" w:name="_Toc390777017"/>
      <w:bookmarkStart w:id="45" w:name="_Toc449085406"/>
      <w:bookmarkStart w:id="46" w:name="_Toc86315996"/>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r w:rsidRPr="00894BAD">
        <w:rPr>
          <w:rFonts w:asciiTheme="minorHAnsi" w:hAnsiTheme="minorHAnsi" w:cstheme="minorHAnsi"/>
        </w:rPr>
        <w:lastRenderedPageBreak/>
        <w:t xml:space="preserve">IDENTIFICACIÓN </w:t>
      </w:r>
      <w:bookmarkEnd w:id="44"/>
      <w:r w:rsidRPr="00894BAD">
        <w:rPr>
          <w:rFonts w:asciiTheme="minorHAnsi" w:hAnsiTheme="minorHAnsi" w:cstheme="minorHAnsi"/>
        </w:rPr>
        <w:t>DE LA UNIDAD FISCALIZABLE</w:t>
      </w:r>
      <w:bookmarkEnd w:id="45"/>
      <w:bookmarkEnd w:id="46"/>
    </w:p>
    <w:p w14:paraId="4EC794FA" w14:textId="77777777" w:rsidR="0007552A" w:rsidRPr="00894BAD" w:rsidRDefault="0007552A" w:rsidP="00A45785">
      <w:pPr>
        <w:spacing w:after="0" w:line="240" w:lineRule="auto"/>
        <w:rPr>
          <w:rFonts w:cstheme="minorHAnsi"/>
        </w:rPr>
      </w:pPr>
    </w:p>
    <w:p w14:paraId="59AB2571" w14:textId="77777777" w:rsidR="00D42470" w:rsidRPr="00894BAD" w:rsidRDefault="00D42470" w:rsidP="00987770">
      <w:pPr>
        <w:pStyle w:val="Ttulo2"/>
        <w:rPr>
          <w:rFonts w:asciiTheme="minorHAnsi" w:hAnsiTheme="minorHAnsi" w:cstheme="minorHAnsi"/>
        </w:rPr>
      </w:pPr>
      <w:bookmarkStart w:id="47" w:name="_Toc449085407"/>
      <w:bookmarkStart w:id="48" w:name="_Toc86315997"/>
      <w:r w:rsidRPr="00894BAD">
        <w:rPr>
          <w:rFonts w:asciiTheme="minorHAnsi" w:hAnsiTheme="minorHAnsi" w:cstheme="minorHAnsi"/>
        </w:rPr>
        <w:t>Antecedentes Generales</w:t>
      </w:r>
      <w:bookmarkEnd w:id="47"/>
      <w:bookmarkEnd w:id="4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525"/>
        <w:gridCol w:w="4437"/>
      </w:tblGrid>
      <w:tr w:rsidR="00E55815" w:rsidRPr="00894BAD" w14:paraId="38AC9E54" w14:textId="77777777" w:rsidTr="00A45785">
        <w:trPr>
          <w:trHeight w:val="482"/>
          <w:jc w:val="center"/>
        </w:trPr>
        <w:tc>
          <w:tcPr>
            <w:tcW w:w="2773"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5C84C1A" w14:textId="77777777" w:rsidR="00E55815" w:rsidRPr="00894BAD" w:rsidRDefault="00E55815" w:rsidP="00463303">
            <w:pPr>
              <w:spacing w:after="0" w:line="240" w:lineRule="auto"/>
              <w:ind w:right="95"/>
              <w:jc w:val="both"/>
              <w:rPr>
                <w:rFonts w:eastAsia="Calibri" w:cstheme="minorHAnsi"/>
                <w:sz w:val="20"/>
                <w:szCs w:val="20"/>
              </w:rPr>
            </w:pPr>
            <w:r w:rsidRPr="00894BAD">
              <w:rPr>
                <w:rFonts w:eastAsia="Calibri" w:cstheme="minorHAnsi"/>
                <w:b/>
                <w:sz w:val="20"/>
                <w:szCs w:val="20"/>
              </w:rPr>
              <w:t>Identificación de la Unidad Fiscalizable:</w:t>
            </w:r>
            <w:r w:rsidRPr="00894BAD">
              <w:rPr>
                <w:rFonts w:eastAsia="Calibri" w:cstheme="minorHAnsi"/>
                <w:sz w:val="20"/>
                <w:szCs w:val="20"/>
              </w:rPr>
              <w:t xml:space="preserve"> </w:t>
            </w:r>
          </w:p>
          <w:p w14:paraId="401C3213" w14:textId="77777777" w:rsidR="00E55815" w:rsidRPr="00894BAD" w:rsidRDefault="00CD7673" w:rsidP="00463303">
            <w:pPr>
              <w:spacing w:after="0" w:line="240" w:lineRule="auto"/>
              <w:ind w:right="95"/>
              <w:jc w:val="both"/>
              <w:rPr>
                <w:rFonts w:eastAsia="Calibri" w:cstheme="minorHAnsi"/>
                <w:b/>
                <w:sz w:val="20"/>
                <w:szCs w:val="20"/>
              </w:rPr>
            </w:pPr>
            <w:r w:rsidRPr="00894BAD">
              <w:rPr>
                <w:rFonts w:eastAsia="Calibri" w:cstheme="minorHAnsi"/>
                <w:sz w:val="20"/>
                <w:szCs w:val="20"/>
              </w:rPr>
              <w:t>Planta procesadora de recursos hidrobiológicos Puerto Demaistre</w:t>
            </w:r>
          </w:p>
        </w:tc>
        <w:tc>
          <w:tcPr>
            <w:tcW w:w="2227" w:type="pct"/>
            <w:tcBorders>
              <w:top w:val="single" w:sz="4" w:space="0" w:color="auto"/>
              <w:left w:val="single" w:sz="4" w:space="0" w:color="auto"/>
              <w:bottom w:val="single" w:sz="4" w:space="0" w:color="auto"/>
              <w:right w:val="single" w:sz="4" w:space="0" w:color="auto"/>
            </w:tcBorders>
            <w:shd w:val="clear" w:color="auto" w:fill="FFFFFF"/>
          </w:tcPr>
          <w:p w14:paraId="14B9D853" w14:textId="77777777" w:rsidR="00E55815" w:rsidRPr="00894BAD" w:rsidRDefault="00E55815" w:rsidP="00463303">
            <w:pPr>
              <w:spacing w:after="0" w:line="240" w:lineRule="auto"/>
              <w:ind w:left="84" w:right="135"/>
              <w:jc w:val="both"/>
              <w:rPr>
                <w:rFonts w:eastAsia="Calibri" w:cstheme="minorHAnsi"/>
                <w:b/>
                <w:sz w:val="20"/>
                <w:szCs w:val="20"/>
                <w:lang w:eastAsia="es-ES"/>
              </w:rPr>
            </w:pPr>
            <w:r w:rsidRPr="00894BAD">
              <w:rPr>
                <w:rFonts w:eastAsia="Calibri" w:cstheme="minorHAnsi"/>
                <w:b/>
                <w:sz w:val="20"/>
                <w:szCs w:val="20"/>
                <w:lang w:eastAsia="es-ES"/>
              </w:rPr>
              <w:t>Estado operacional de la Unidad Fiscalizable:</w:t>
            </w:r>
            <w:r w:rsidR="00CD7673" w:rsidRPr="00894BAD">
              <w:rPr>
                <w:rFonts w:eastAsia="Calibri" w:cstheme="minorHAnsi"/>
                <w:b/>
                <w:sz w:val="20"/>
                <w:szCs w:val="20"/>
                <w:lang w:eastAsia="es-ES"/>
              </w:rPr>
              <w:t xml:space="preserve"> </w:t>
            </w:r>
            <w:r w:rsidR="00CD7673" w:rsidRPr="00894BAD">
              <w:rPr>
                <w:rFonts w:eastAsia="Calibri" w:cstheme="minorHAnsi"/>
                <w:bCs/>
                <w:sz w:val="20"/>
                <w:szCs w:val="20"/>
                <w:lang w:eastAsia="es-ES"/>
              </w:rPr>
              <w:t xml:space="preserve">Construcción </w:t>
            </w:r>
          </w:p>
        </w:tc>
      </w:tr>
      <w:tr w:rsidR="00D42470" w:rsidRPr="00894BAD" w14:paraId="231B6D6D" w14:textId="77777777" w:rsidTr="00A45785">
        <w:trPr>
          <w:trHeight w:val="482"/>
          <w:jc w:val="center"/>
        </w:trPr>
        <w:tc>
          <w:tcPr>
            <w:tcW w:w="2773"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142BC81" w14:textId="77777777" w:rsidR="00607809" w:rsidRPr="00894BAD" w:rsidRDefault="00D42470" w:rsidP="00463303">
            <w:pPr>
              <w:spacing w:after="0" w:line="240" w:lineRule="auto"/>
              <w:ind w:right="95"/>
              <w:jc w:val="both"/>
              <w:rPr>
                <w:rFonts w:eastAsia="Calibri" w:cstheme="minorHAnsi"/>
                <w:sz w:val="20"/>
                <w:szCs w:val="20"/>
              </w:rPr>
            </w:pPr>
            <w:r w:rsidRPr="00894BAD">
              <w:rPr>
                <w:rFonts w:eastAsia="Calibri" w:cstheme="minorHAnsi"/>
                <w:b/>
                <w:sz w:val="20"/>
                <w:szCs w:val="20"/>
              </w:rPr>
              <w:t>Región:</w:t>
            </w:r>
            <w:r w:rsidRPr="00894BAD">
              <w:rPr>
                <w:rFonts w:eastAsia="Calibri" w:cstheme="minorHAnsi"/>
                <w:sz w:val="20"/>
                <w:szCs w:val="20"/>
              </w:rPr>
              <w:t xml:space="preserve"> </w:t>
            </w:r>
          </w:p>
          <w:p w14:paraId="08467F5A" w14:textId="77777777" w:rsidR="00D42470" w:rsidRPr="00894BAD" w:rsidRDefault="00CD7673" w:rsidP="00463303">
            <w:pPr>
              <w:spacing w:after="0" w:line="240" w:lineRule="auto"/>
              <w:ind w:right="95"/>
              <w:jc w:val="both"/>
              <w:rPr>
                <w:rFonts w:eastAsia="Calibri" w:cstheme="minorHAnsi"/>
                <w:b/>
                <w:sz w:val="20"/>
                <w:szCs w:val="20"/>
              </w:rPr>
            </w:pPr>
            <w:r w:rsidRPr="00894BAD">
              <w:rPr>
                <w:rFonts w:eastAsia="Calibri" w:cstheme="minorHAnsi"/>
                <w:sz w:val="20"/>
                <w:szCs w:val="20"/>
              </w:rPr>
              <w:t>Magallanes y de la Antártica Chilena</w:t>
            </w:r>
          </w:p>
        </w:tc>
        <w:tc>
          <w:tcPr>
            <w:tcW w:w="2227" w:type="pct"/>
            <w:vMerge w:val="restart"/>
            <w:tcBorders>
              <w:top w:val="single" w:sz="4" w:space="0" w:color="auto"/>
              <w:left w:val="single" w:sz="4" w:space="0" w:color="auto"/>
              <w:right w:val="single" w:sz="4" w:space="0" w:color="auto"/>
            </w:tcBorders>
            <w:shd w:val="clear" w:color="auto" w:fill="FFFFFF"/>
            <w:hideMark/>
          </w:tcPr>
          <w:p w14:paraId="1390550C" w14:textId="618D6051" w:rsidR="00D42470" w:rsidRPr="00894BAD" w:rsidRDefault="00D42470" w:rsidP="00463303">
            <w:pPr>
              <w:spacing w:after="100" w:line="276" w:lineRule="auto"/>
              <w:ind w:left="84" w:right="135"/>
              <w:jc w:val="both"/>
              <w:rPr>
                <w:rFonts w:eastAsia="Calibri" w:cstheme="minorHAnsi"/>
                <w:sz w:val="20"/>
                <w:szCs w:val="20"/>
              </w:rPr>
            </w:pPr>
            <w:r w:rsidRPr="00894BAD">
              <w:rPr>
                <w:rFonts w:eastAsia="Calibri" w:cstheme="minorHAnsi"/>
                <w:b/>
                <w:sz w:val="20"/>
                <w:szCs w:val="20"/>
              </w:rPr>
              <w:t>Ubicación específica de la unidad fiscalizable:</w:t>
            </w:r>
            <w:r w:rsidRPr="00894BAD">
              <w:rPr>
                <w:rFonts w:eastAsia="Calibri" w:cstheme="minorHAnsi"/>
                <w:sz w:val="20"/>
                <w:szCs w:val="20"/>
              </w:rPr>
              <w:t xml:space="preserve"> </w:t>
            </w:r>
            <w:r w:rsidR="00CD7673" w:rsidRPr="00894BAD">
              <w:rPr>
                <w:rFonts w:eastAsia="Calibri" w:cstheme="minorHAnsi"/>
                <w:sz w:val="20"/>
                <w:szCs w:val="20"/>
              </w:rPr>
              <w:t>Km. 1,1 Ruta Y-340 (</w:t>
            </w:r>
            <w:r w:rsidR="00F872BF" w:rsidRPr="00894BAD">
              <w:rPr>
                <w:rFonts w:eastAsia="Calibri" w:cstheme="minorHAnsi"/>
                <w:sz w:val="20"/>
                <w:szCs w:val="20"/>
              </w:rPr>
              <w:t xml:space="preserve">Ruta de </w:t>
            </w:r>
            <w:r w:rsidR="00CD7673" w:rsidRPr="00894BAD">
              <w:rPr>
                <w:rFonts w:eastAsia="Calibri" w:cstheme="minorHAnsi"/>
                <w:sz w:val="20"/>
                <w:szCs w:val="20"/>
              </w:rPr>
              <w:t>Puerto Natales</w:t>
            </w:r>
            <w:r w:rsidR="00F872BF" w:rsidRPr="00894BAD">
              <w:rPr>
                <w:rFonts w:eastAsia="Calibri" w:cstheme="minorHAnsi"/>
                <w:sz w:val="20"/>
                <w:szCs w:val="20"/>
              </w:rPr>
              <w:t xml:space="preserve"> a </w:t>
            </w:r>
            <w:r w:rsidR="00CD7673" w:rsidRPr="00894BAD">
              <w:rPr>
                <w:rFonts w:eastAsia="Calibri" w:cstheme="minorHAnsi"/>
                <w:sz w:val="20"/>
                <w:szCs w:val="20"/>
              </w:rPr>
              <w:t>Seno Obstrucción)</w:t>
            </w:r>
          </w:p>
        </w:tc>
      </w:tr>
      <w:tr w:rsidR="00D42470" w:rsidRPr="00894BAD" w14:paraId="3CF4AD45" w14:textId="77777777" w:rsidTr="00A45785">
        <w:trPr>
          <w:trHeight w:val="467"/>
          <w:jc w:val="center"/>
        </w:trPr>
        <w:tc>
          <w:tcPr>
            <w:tcW w:w="2773"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E41ADAF" w14:textId="77777777" w:rsidR="00607809" w:rsidRPr="00894BAD" w:rsidRDefault="00D42470" w:rsidP="00463303">
            <w:pPr>
              <w:spacing w:after="0" w:line="240" w:lineRule="auto"/>
              <w:ind w:right="95"/>
              <w:jc w:val="both"/>
              <w:rPr>
                <w:rFonts w:eastAsia="Calibri" w:cstheme="minorHAnsi"/>
                <w:b/>
                <w:sz w:val="20"/>
                <w:szCs w:val="20"/>
              </w:rPr>
            </w:pPr>
            <w:r w:rsidRPr="00894BAD">
              <w:rPr>
                <w:rFonts w:eastAsia="Calibri" w:cstheme="minorHAnsi"/>
                <w:b/>
                <w:sz w:val="20"/>
                <w:szCs w:val="20"/>
              </w:rPr>
              <w:t>Provincia:</w:t>
            </w:r>
          </w:p>
          <w:p w14:paraId="68B11087" w14:textId="77777777" w:rsidR="00D42470" w:rsidRPr="00894BAD" w:rsidRDefault="00CD7673" w:rsidP="00463303">
            <w:pPr>
              <w:spacing w:after="0" w:line="240" w:lineRule="auto"/>
              <w:ind w:right="95"/>
              <w:jc w:val="both"/>
              <w:rPr>
                <w:rFonts w:eastAsia="Calibri" w:cstheme="minorHAnsi"/>
                <w:sz w:val="20"/>
                <w:szCs w:val="20"/>
              </w:rPr>
            </w:pPr>
            <w:r w:rsidRPr="00894BAD">
              <w:rPr>
                <w:rFonts w:eastAsia="Calibri" w:cstheme="minorHAnsi"/>
                <w:sz w:val="20"/>
                <w:szCs w:val="20"/>
              </w:rPr>
              <w:t>Última Esperanza</w:t>
            </w:r>
          </w:p>
        </w:tc>
        <w:tc>
          <w:tcPr>
            <w:tcW w:w="2227" w:type="pct"/>
            <w:vMerge/>
            <w:tcBorders>
              <w:left w:val="single" w:sz="4" w:space="0" w:color="auto"/>
              <w:right w:val="single" w:sz="4" w:space="0" w:color="auto"/>
            </w:tcBorders>
            <w:shd w:val="clear" w:color="auto" w:fill="FFFFFF"/>
          </w:tcPr>
          <w:p w14:paraId="6BD3F1EB" w14:textId="77777777" w:rsidR="00D42470" w:rsidRPr="00894BAD" w:rsidRDefault="00D42470" w:rsidP="00463303">
            <w:pPr>
              <w:spacing w:after="0" w:line="240" w:lineRule="auto"/>
              <w:ind w:left="84" w:right="135"/>
              <w:jc w:val="both"/>
              <w:rPr>
                <w:rFonts w:eastAsia="Calibri" w:cstheme="minorHAnsi"/>
                <w:b/>
                <w:sz w:val="20"/>
                <w:szCs w:val="20"/>
              </w:rPr>
            </w:pPr>
          </w:p>
        </w:tc>
      </w:tr>
      <w:tr w:rsidR="00D42470" w:rsidRPr="00894BAD" w14:paraId="75BA4C06" w14:textId="77777777" w:rsidTr="00A45785">
        <w:trPr>
          <w:trHeight w:val="482"/>
          <w:jc w:val="center"/>
        </w:trPr>
        <w:tc>
          <w:tcPr>
            <w:tcW w:w="2773"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1A8154C" w14:textId="77777777" w:rsidR="00607809" w:rsidRPr="00894BAD" w:rsidRDefault="00D42470" w:rsidP="00463303">
            <w:pPr>
              <w:spacing w:after="0" w:line="276" w:lineRule="auto"/>
              <w:ind w:right="95"/>
              <w:jc w:val="both"/>
              <w:rPr>
                <w:rFonts w:eastAsia="Calibri" w:cstheme="minorHAnsi"/>
                <w:sz w:val="20"/>
                <w:szCs w:val="20"/>
              </w:rPr>
            </w:pPr>
            <w:r w:rsidRPr="00894BAD">
              <w:rPr>
                <w:rFonts w:eastAsia="Calibri" w:cstheme="minorHAnsi"/>
                <w:b/>
                <w:sz w:val="20"/>
                <w:szCs w:val="20"/>
              </w:rPr>
              <w:t>Comuna:</w:t>
            </w:r>
            <w:r w:rsidRPr="00894BAD">
              <w:rPr>
                <w:rFonts w:eastAsia="Calibri" w:cstheme="minorHAnsi"/>
                <w:sz w:val="20"/>
                <w:szCs w:val="20"/>
              </w:rPr>
              <w:t xml:space="preserve"> </w:t>
            </w:r>
          </w:p>
          <w:p w14:paraId="7845C74B" w14:textId="77777777" w:rsidR="00D42470" w:rsidRPr="00894BAD" w:rsidRDefault="00CD7673" w:rsidP="00463303">
            <w:pPr>
              <w:spacing w:after="0" w:line="276" w:lineRule="auto"/>
              <w:ind w:right="95"/>
              <w:jc w:val="both"/>
              <w:rPr>
                <w:rFonts w:eastAsia="Calibri" w:cstheme="minorHAnsi"/>
                <w:sz w:val="20"/>
                <w:szCs w:val="20"/>
              </w:rPr>
            </w:pPr>
            <w:r w:rsidRPr="00894BAD">
              <w:rPr>
                <w:rFonts w:eastAsia="Calibri" w:cstheme="minorHAnsi"/>
                <w:sz w:val="20"/>
                <w:szCs w:val="20"/>
              </w:rPr>
              <w:t>Natales</w:t>
            </w:r>
          </w:p>
        </w:tc>
        <w:tc>
          <w:tcPr>
            <w:tcW w:w="2227" w:type="pct"/>
            <w:vMerge/>
            <w:tcBorders>
              <w:left w:val="single" w:sz="4" w:space="0" w:color="auto"/>
              <w:bottom w:val="single" w:sz="4" w:space="0" w:color="auto"/>
              <w:right w:val="single" w:sz="4" w:space="0" w:color="auto"/>
            </w:tcBorders>
            <w:shd w:val="clear" w:color="auto" w:fill="FFFFFF"/>
          </w:tcPr>
          <w:p w14:paraId="27FB7B6A" w14:textId="77777777" w:rsidR="00D42470" w:rsidRPr="00894BAD" w:rsidRDefault="00D42470" w:rsidP="00463303">
            <w:pPr>
              <w:spacing w:after="0" w:line="240" w:lineRule="auto"/>
              <w:ind w:left="84" w:right="135"/>
              <w:jc w:val="both"/>
              <w:rPr>
                <w:rFonts w:eastAsia="Calibri" w:cstheme="minorHAnsi"/>
                <w:b/>
                <w:sz w:val="20"/>
                <w:szCs w:val="20"/>
              </w:rPr>
            </w:pPr>
          </w:p>
        </w:tc>
      </w:tr>
      <w:tr w:rsidR="00D42470" w:rsidRPr="00894BAD" w14:paraId="1A4B7382" w14:textId="77777777" w:rsidTr="00A45785">
        <w:trPr>
          <w:trHeight w:val="571"/>
          <w:jc w:val="center"/>
        </w:trPr>
        <w:tc>
          <w:tcPr>
            <w:tcW w:w="2773"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7037D11" w14:textId="77777777" w:rsidR="00607809" w:rsidRPr="00894BAD" w:rsidRDefault="00D42470" w:rsidP="00463303">
            <w:pPr>
              <w:spacing w:after="0" w:line="276" w:lineRule="auto"/>
              <w:ind w:right="95"/>
              <w:jc w:val="both"/>
              <w:rPr>
                <w:rFonts w:eastAsia="Calibri" w:cstheme="minorHAnsi"/>
                <w:b/>
                <w:sz w:val="20"/>
                <w:szCs w:val="20"/>
              </w:rPr>
            </w:pPr>
            <w:r w:rsidRPr="00894BAD">
              <w:rPr>
                <w:rFonts w:eastAsia="Calibri" w:cstheme="minorHAnsi"/>
                <w:b/>
                <w:sz w:val="20"/>
                <w:szCs w:val="20"/>
              </w:rPr>
              <w:t>Titular</w:t>
            </w:r>
            <w:r w:rsidR="002D3B77" w:rsidRPr="00894BAD">
              <w:rPr>
                <w:rFonts w:eastAsia="Calibri" w:cstheme="minorHAnsi"/>
                <w:b/>
                <w:sz w:val="20"/>
                <w:szCs w:val="20"/>
              </w:rPr>
              <w:t>(es)</w:t>
            </w:r>
            <w:r w:rsidRPr="00894BAD">
              <w:rPr>
                <w:rFonts w:eastAsia="Calibri" w:cstheme="minorHAnsi"/>
                <w:b/>
                <w:sz w:val="20"/>
                <w:szCs w:val="20"/>
              </w:rPr>
              <w:t xml:space="preserve"> de la unidad fiscalizable:</w:t>
            </w:r>
            <w:r w:rsidR="00CD7673" w:rsidRPr="00894BAD">
              <w:rPr>
                <w:rFonts w:eastAsia="Calibri" w:cstheme="minorHAnsi"/>
                <w:b/>
                <w:sz w:val="20"/>
                <w:szCs w:val="20"/>
              </w:rPr>
              <w:t xml:space="preserve"> </w:t>
            </w:r>
          </w:p>
          <w:p w14:paraId="2BE1A475" w14:textId="24E6FE3E" w:rsidR="00D42470" w:rsidRPr="00894BAD" w:rsidRDefault="00F872BF" w:rsidP="00463303">
            <w:pPr>
              <w:spacing w:after="0" w:line="276" w:lineRule="auto"/>
              <w:ind w:right="95"/>
              <w:jc w:val="both"/>
              <w:rPr>
                <w:rFonts w:eastAsia="Calibri" w:cstheme="minorHAnsi"/>
                <w:b/>
                <w:sz w:val="20"/>
                <w:szCs w:val="20"/>
              </w:rPr>
            </w:pPr>
            <w:r w:rsidRPr="00894BAD">
              <w:rPr>
                <w:rFonts w:eastAsia="Calibri" w:cstheme="minorHAnsi"/>
                <w:bCs/>
                <w:sz w:val="20"/>
                <w:szCs w:val="20"/>
              </w:rPr>
              <w:t>Procesadora Dumestre Limitada</w:t>
            </w:r>
          </w:p>
        </w:tc>
        <w:tc>
          <w:tcPr>
            <w:tcW w:w="222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A6EE796" w14:textId="77777777" w:rsidR="00607809" w:rsidRPr="00894BAD" w:rsidRDefault="00D42470" w:rsidP="00463303">
            <w:pPr>
              <w:spacing w:after="0" w:line="276" w:lineRule="auto"/>
              <w:ind w:left="84" w:right="135"/>
              <w:jc w:val="both"/>
              <w:rPr>
                <w:rFonts w:eastAsia="Calibri" w:cstheme="minorHAnsi"/>
                <w:sz w:val="20"/>
                <w:szCs w:val="20"/>
              </w:rPr>
            </w:pPr>
            <w:r w:rsidRPr="00894BAD">
              <w:rPr>
                <w:rFonts w:eastAsia="Calibri" w:cstheme="minorHAnsi"/>
                <w:b/>
                <w:sz w:val="20"/>
                <w:szCs w:val="20"/>
              </w:rPr>
              <w:t>RUT o RUN:</w:t>
            </w:r>
            <w:r w:rsidRPr="00894BAD">
              <w:rPr>
                <w:rFonts w:eastAsia="Calibri" w:cstheme="minorHAnsi"/>
                <w:sz w:val="20"/>
                <w:szCs w:val="20"/>
              </w:rPr>
              <w:t xml:space="preserve"> </w:t>
            </w:r>
          </w:p>
          <w:p w14:paraId="5BB7191E" w14:textId="443401DD" w:rsidR="00D42470" w:rsidRPr="00894BAD" w:rsidRDefault="00F872BF" w:rsidP="00463303">
            <w:pPr>
              <w:spacing w:after="0" w:line="276" w:lineRule="auto"/>
              <w:ind w:left="84" w:right="135"/>
              <w:jc w:val="both"/>
              <w:rPr>
                <w:rFonts w:eastAsia="Calibri" w:cstheme="minorHAnsi"/>
                <w:sz w:val="20"/>
                <w:szCs w:val="20"/>
                <w:lang w:val="es-ES" w:eastAsia="es-ES"/>
              </w:rPr>
            </w:pPr>
            <w:r w:rsidRPr="00894BAD">
              <w:rPr>
                <w:rFonts w:eastAsia="Calibri" w:cstheme="minorHAnsi"/>
                <w:sz w:val="20"/>
                <w:szCs w:val="20"/>
              </w:rPr>
              <w:t>77.104.786-6</w:t>
            </w:r>
          </w:p>
        </w:tc>
      </w:tr>
      <w:tr w:rsidR="00D42470" w:rsidRPr="00894BAD" w14:paraId="73FF78C5" w14:textId="77777777" w:rsidTr="00A45785">
        <w:trPr>
          <w:trHeight w:val="425"/>
          <w:jc w:val="center"/>
        </w:trPr>
        <w:tc>
          <w:tcPr>
            <w:tcW w:w="2773"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B9B135F" w14:textId="77777777" w:rsidR="00607809" w:rsidRPr="00894BAD" w:rsidRDefault="00D42470" w:rsidP="00463303">
            <w:pPr>
              <w:spacing w:after="0" w:line="276" w:lineRule="auto"/>
              <w:ind w:right="95"/>
              <w:jc w:val="both"/>
              <w:rPr>
                <w:rFonts w:eastAsia="Calibri" w:cstheme="minorHAnsi"/>
                <w:sz w:val="20"/>
                <w:szCs w:val="20"/>
              </w:rPr>
            </w:pPr>
            <w:r w:rsidRPr="00894BAD">
              <w:rPr>
                <w:rFonts w:eastAsia="Calibri" w:cstheme="minorHAnsi"/>
                <w:b/>
                <w:sz w:val="20"/>
                <w:szCs w:val="20"/>
              </w:rPr>
              <w:t>Domicilio titular</w:t>
            </w:r>
            <w:r w:rsidR="002D3B77" w:rsidRPr="00894BAD">
              <w:rPr>
                <w:rFonts w:eastAsia="Calibri" w:cstheme="minorHAnsi"/>
                <w:b/>
                <w:sz w:val="20"/>
                <w:szCs w:val="20"/>
              </w:rPr>
              <w:t>(es)</w:t>
            </w:r>
            <w:r w:rsidRPr="00894BAD">
              <w:rPr>
                <w:rFonts w:eastAsia="Calibri" w:cstheme="minorHAnsi"/>
                <w:b/>
                <w:sz w:val="20"/>
                <w:szCs w:val="20"/>
              </w:rPr>
              <w:t>:</w:t>
            </w:r>
            <w:r w:rsidRPr="00894BAD">
              <w:rPr>
                <w:rFonts w:eastAsia="Calibri" w:cstheme="minorHAnsi"/>
                <w:sz w:val="20"/>
                <w:szCs w:val="20"/>
              </w:rPr>
              <w:t xml:space="preserve"> </w:t>
            </w:r>
          </w:p>
          <w:p w14:paraId="674318D9" w14:textId="77777777" w:rsidR="00D42470" w:rsidRPr="00894BAD" w:rsidRDefault="00CD7673" w:rsidP="00463303">
            <w:pPr>
              <w:spacing w:after="0" w:line="276" w:lineRule="auto"/>
              <w:ind w:right="95"/>
              <w:jc w:val="both"/>
              <w:rPr>
                <w:rFonts w:eastAsia="Calibri" w:cstheme="minorHAnsi"/>
                <w:sz w:val="20"/>
                <w:szCs w:val="20"/>
              </w:rPr>
            </w:pPr>
            <w:r w:rsidRPr="00894BAD">
              <w:rPr>
                <w:rFonts w:eastAsia="Calibri" w:cstheme="minorHAnsi"/>
                <w:sz w:val="20"/>
                <w:szCs w:val="20"/>
              </w:rPr>
              <w:t>Decher 161, Puerto varas, Región de los Lagos</w:t>
            </w:r>
          </w:p>
        </w:tc>
        <w:tc>
          <w:tcPr>
            <w:tcW w:w="222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41D27E8" w14:textId="77777777" w:rsidR="00607809" w:rsidRPr="00894BAD" w:rsidRDefault="00D42470" w:rsidP="00463303">
            <w:pPr>
              <w:spacing w:after="0" w:line="276" w:lineRule="auto"/>
              <w:ind w:left="84" w:right="135"/>
              <w:jc w:val="both"/>
              <w:rPr>
                <w:rFonts w:eastAsia="Calibri" w:cstheme="minorHAnsi"/>
                <w:sz w:val="20"/>
                <w:szCs w:val="20"/>
              </w:rPr>
            </w:pPr>
            <w:r w:rsidRPr="00894BAD">
              <w:rPr>
                <w:rFonts w:eastAsia="Calibri" w:cstheme="minorHAnsi"/>
                <w:b/>
                <w:sz w:val="20"/>
                <w:szCs w:val="20"/>
              </w:rPr>
              <w:t>Correo electrónico:</w:t>
            </w:r>
            <w:r w:rsidRPr="00894BAD">
              <w:rPr>
                <w:rFonts w:eastAsia="Calibri" w:cstheme="minorHAnsi"/>
                <w:sz w:val="20"/>
                <w:szCs w:val="20"/>
              </w:rPr>
              <w:t xml:space="preserve"> </w:t>
            </w:r>
          </w:p>
          <w:p w14:paraId="13E09342" w14:textId="77777777" w:rsidR="00EF5593" w:rsidRPr="002403F7" w:rsidRDefault="00577A6B" w:rsidP="00463303">
            <w:pPr>
              <w:spacing w:after="0" w:line="276" w:lineRule="auto"/>
              <w:ind w:left="84" w:right="135"/>
              <w:jc w:val="both"/>
              <w:rPr>
                <w:rStyle w:val="Hipervnculo"/>
                <w:rFonts w:eastAsia="Calibri" w:cstheme="minorHAnsi"/>
                <w:sz w:val="20"/>
                <w:szCs w:val="20"/>
              </w:rPr>
            </w:pPr>
            <w:hyperlink r:id="rId10" w:history="1">
              <w:r w:rsidR="00964C8E" w:rsidRPr="002403F7">
                <w:rPr>
                  <w:rStyle w:val="Hipervnculo"/>
                  <w:rFonts w:eastAsia="Calibri" w:cstheme="minorHAnsi"/>
                  <w:sz w:val="20"/>
                  <w:szCs w:val="20"/>
                </w:rPr>
                <w:t>regulacion@australis-sa.com</w:t>
              </w:r>
            </w:hyperlink>
          </w:p>
          <w:p w14:paraId="3D90B869" w14:textId="77094A7A" w:rsidR="00D42470" w:rsidRPr="00894BAD" w:rsidRDefault="00577A6B" w:rsidP="00463303">
            <w:pPr>
              <w:spacing w:after="0" w:line="276" w:lineRule="auto"/>
              <w:ind w:left="84" w:right="135"/>
              <w:jc w:val="both"/>
              <w:rPr>
                <w:rFonts w:eastAsia="Calibri" w:cstheme="minorHAnsi"/>
                <w:sz w:val="20"/>
                <w:szCs w:val="20"/>
              </w:rPr>
            </w:pPr>
            <w:hyperlink r:id="rId11" w:history="1">
              <w:r w:rsidR="00EF5593" w:rsidRPr="002403F7">
                <w:rPr>
                  <w:rStyle w:val="Hipervnculo"/>
                  <w:rFonts w:eastAsia="Calibri" w:cstheme="minorHAnsi"/>
                  <w:sz w:val="20"/>
                  <w:szCs w:val="20"/>
                </w:rPr>
                <w:t>regulacion1@australis-sa.com</w:t>
              </w:r>
            </w:hyperlink>
            <w:r w:rsidR="00CD7673" w:rsidRPr="00894BAD">
              <w:rPr>
                <w:rFonts w:eastAsia="Calibri" w:cstheme="minorHAnsi"/>
                <w:sz w:val="20"/>
                <w:szCs w:val="20"/>
              </w:rPr>
              <w:t xml:space="preserve"> </w:t>
            </w:r>
          </w:p>
        </w:tc>
      </w:tr>
      <w:tr w:rsidR="00C85610" w:rsidRPr="00894BAD" w14:paraId="530028B2" w14:textId="77777777" w:rsidTr="00A45785">
        <w:trPr>
          <w:trHeight w:val="589"/>
          <w:jc w:val="center"/>
        </w:trPr>
        <w:tc>
          <w:tcPr>
            <w:tcW w:w="2773" w:type="pct"/>
            <w:vMerge/>
            <w:tcBorders>
              <w:top w:val="single" w:sz="4" w:space="0" w:color="auto"/>
              <w:left w:val="single" w:sz="4" w:space="0" w:color="auto"/>
              <w:bottom w:val="single" w:sz="4" w:space="0" w:color="auto"/>
              <w:right w:val="single" w:sz="4" w:space="0" w:color="auto"/>
            </w:tcBorders>
            <w:vAlign w:val="center"/>
            <w:hideMark/>
          </w:tcPr>
          <w:p w14:paraId="2AC91B99" w14:textId="77777777" w:rsidR="00D42470" w:rsidRPr="00894BAD" w:rsidRDefault="00D42470" w:rsidP="00463303">
            <w:pPr>
              <w:spacing w:after="0" w:line="240" w:lineRule="auto"/>
              <w:ind w:right="95"/>
              <w:rPr>
                <w:rFonts w:eastAsia="Calibri" w:cstheme="minorHAnsi"/>
                <w:b/>
                <w:sz w:val="20"/>
                <w:szCs w:val="20"/>
                <w:lang w:val="es-ES" w:eastAsia="es-ES"/>
              </w:rPr>
            </w:pPr>
          </w:p>
        </w:tc>
        <w:tc>
          <w:tcPr>
            <w:tcW w:w="222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0348425" w14:textId="77777777" w:rsidR="00607809" w:rsidRPr="00894BAD" w:rsidRDefault="00D42470" w:rsidP="00463303">
            <w:pPr>
              <w:spacing w:after="0" w:line="276" w:lineRule="auto"/>
              <w:ind w:left="84" w:right="135"/>
              <w:jc w:val="both"/>
              <w:rPr>
                <w:rFonts w:eastAsia="Calibri" w:cstheme="minorHAnsi"/>
                <w:sz w:val="20"/>
                <w:szCs w:val="20"/>
              </w:rPr>
            </w:pPr>
            <w:r w:rsidRPr="00894BAD">
              <w:rPr>
                <w:rFonts w:eastAsia="Calibri" w:cstheme="minorHAnsi"/>
                <w:b/>
                <w:sz w:val="20"/>
                <w:szCs w:val="20"/>
              </w:rPr>
              <w:t>Teléfono:</w:t>
            </w:r>
            <w:r w:rsidRPr="00894BAD">
              <w:rPr>
                <w:rFonts w:eastAsia="Calibri" w:cstheme="minorHAnsi"/>
                <w:sz w:val="20"/>
                <w:szCs w:val="20"/>
              </w:rPr>
              <w:t xml:space="preserve"> </w:t>
            </w:r>
          </w:p>
          <w:p w14:paraId="0DA3765B" w14:textId="2A315CAA" w:rsidR="00D42470" w:rsidRPr="00894BAD" w:rsidRDefault="00CD7673" w:rsidP="00463303">
            <w:pPr>
              <w:spacing w:after="0" w:line="276" w:lineRule="auto"/>
              <w:ind w:left="84" w:right="135"/>
              <w:jc w:val="both"/>
              <w:rPr>
                <w:rFonts w:eastAsia="Calibri" w:cstheme="minorHAnsi"/>
                <w:sz w:val="20"/>
                <w:szCs w:val="20"/>
              </w:rPr>
            </w:pPr>
            <w:r w:rsidRPr="00894BAD">
              <w:rPr>
                <w:rFonts w:eastAsia="Calibri" w:cstheme="minorHAnsi"/>
                <w:sz w:val="20"/>
                <w:szCs w:val="20"/>
              </w:rPr>
              <w:t xml:space="preserve">65-2566100 </w:t>
            </w:r>
          </w:p>
        </w:tc>
      </w:tr>
      <w:tr w:rsidR="00D42470" w:rsidRPr="00894BAD" w14:paraId="2A27A85D" w14:textId="77777777" w:rsidTr="00A45785">
        <w:trPr>
          <w:trHeight w:val="515"/>
          <w:jc w:val="center"/>
        </w:trPr>
        <w:tc>
          <w:tcPr>
            <w:tcW w:w="2773"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82611E0" w14:textId="77777777" w:rsidR="00607809" w:rsidRPr="00894BAD" w:rsidRDefault="002D3B77" w:rsidP="00463303">
            <w:pPr>
              <w:spacing w:after="0" w:line="276" w:lineRule="auto"/>
              <w:ind w:right="95"/>
              <w:jc w:val="both"/>
              <w:rPr>
                <w:rFonts w:eastAsia="Calibri" w:cstheme="minorHAnsi"/>
                <w:sz w:val="20"/>
                <w:szCs w:val="20"/>
              </w:rPr>
            </w:pPr>
            <w:r w:rsidRPr="00894BAD">
              <w:rPr>
                <w:rFonts w:eastAsia="Calibri" w:cstheme="minorHAnsi"/>
                <w:b/>
                <w:sz w:val="20"/>
                <w:szCs w:val="20"/>
              </w:rPr>
              <w:t>Identificación</w:t>
            </w:r>
            <w:r w:rsidR="00D42470" w:rsidRPr="00894BAD">
              <w:rPr>
                <w:rFonts w:eastAsia="Calibri" w:cstheme="minorHAnsi"/>
                <w:b/>
                <w:sz w:val="20"/>
                <w:szCs w:val="20"/>
              </w:rPr>
              <w:t xml:space="preserve"> representante</w:t>
            </w:r>
            <w:r w:rsidRPr="00894BAD">
              <w:rPr>
                <w:rFonts w:eastAsia="Calibri" w:cstheme="minorHAnsi"/>
                <w:b/>
                <w:sz w:val="20"/>
                <w:szCs w:val="20"/>
              </w:rPr>
              <w:t>(s)</w:t>
            </w:r>
            <w:r w:rsidR="00D42470" w:rsidRPr="00894BAD">
              <w:rPr>
                <w:rFonts w:eastAsia="Calibri" w:cstheme="minorHAnsi"/>
                <w:b/>
                <w:sz w:val="20"/>
                <w:szCs w:val="20"/>
              </w:rPr>
              <w:t xml:space="preserve"> legal</w:t>
            </w:r>
            <w:r w:rsidRPr="00894BAD">
              <w:rPr>
                <w:rFonts w:eastAsia="Calibri" w:cstheme="minorHAnsi"/>
                <w:b/>
                <w:sz w:val="20"/>
                <w:szCs w:val="20"/>
              </w:rPr>
              <w:t>(es)</w:t>
            </w:r>
            <w:r w:rsidR="00D42470" w:rsidRPr="00894BAD">
              <w:rPr>
                <w:rFonts w:eastAsia="Calibri" w:cstheme="minorHAnsi"/>
                <w:b/>
                <w:sz w:val="20"/>
                <w:szCs w:val="20"/>
              </w:rPr>
              <w:t>:</w:t>
            </w:r>
            <w:r w:rsidR="00D42470" w:rsidRPr="00894BAD">
              <w:rPr>
                <w:rFonts w:eastAsia="Calibri" w:cstheme="minorHAnsi"/>
                <w:sz w:val="20"/>
                <w:szCs w:val="20"/>
              </w:rPr>
              <w:t xml:space="preserve"> </w:t>
            </w:r>
          </w:p>
          <w:p w14:paraId="778896B6" w14:textId="42BCA1ED" w:rsidR="00D42470" w:rsidRPr="00894BAD" w:rsidRDefault="00F872BF" w:rsidP="00463303">
            <w:pPr>
              <w:spacing w:after="0" w:line="276" w:lineRule="auto"/>
              <w:ind w:right="95"/>
              <w:jc w:val="both"/>
              <w:rPr>
                <w:rFonts w:eastAsia="Calibri" w:cstheme="minorHAnsi"/>
                <w:sz w:val="20"/>
                <w:szCs w:val="20"/>
              </w:rPr>
            </w:pPr>
            <w:r w:rsidRPr="00894BAD">
              <w:rPr>
                <w:rFonts w:eastAsia="Calibri" w:cstheme="minorHAnsi"/>
                <w:sz w:val="20"/>
                <w:szCs w:val="20"/>
              </w:rPr>
              <w:t>Rubén Henríquez Núñez</w:t>
            </w:r>
          </w:p>
        </w:tc>
        <w:tc>
          <w:tcPr>
            <w:tcW w:w="222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E0ACA3D" w14:textId="77777777" w:rsidR="00607809" w:rsidRPr="00894BAD" w:rsidRDefault="00D42470" w:rsidP="00463303">
            <w:pPr>
              <w:spacing w:after="0" w:line="276" w:lineRule="auto"/>
              <w:ind w:left="84" w:right="135"/>
              <w:jc w:val="both"/>
              <w:rPr>
                <w:rFonts w:eastAsia="Calibri" w:cstheme="minorHAnsi"/>
                <w:sz w:val="20"/>
                <w:szCs w:val="20"/>
              </w:rPr>
            </w:pPr>
            <w:r w:rsidRPr="00894BAD">
              <w:rPr>
                <w:rFonts w:eastAsia="Calibri" w:cstheme="minorHAnsi"/>
                <w:b/>
                <w:sz w:val="20"/>
                <w:szCs w:val="20"/>
              </w:rPr>
              <w:t>RUT o RUN:</w:t>
            </w:r>
            <w:r w:rsidRPr="00894BAD">
              <w:rPr>
                <w:rFonts w:eastAsia="Calibri" w:cstheme="minorHAnsi"/>
                <w:sz w:val="20"/>
                <w:szCs w:val="20"/>
              </w:rPr>
              <w:t xml:space="preserve"> </w:t>
            </w:r>
          </w:p>
          <w:p w14:paraId="0EFD6566" w14:textId="599CD577" w:rsidR="00D42470" w:rsidRPr="00894BAD" w:rsidRDefault="00F872BF" w:rsidP="00463303">
            <w:pPr>
              <w:spacing w:after="0" w:line="276" w:lineRule="auto"/>
              <w:ind w:left="84" w:right="135"/>
              <w:jc w:val="both"/>
              <w:rPr>
                <w:rFonts w:eastAsia="Calibri" w:cstheme="minorHAnsi"/>
                <w:sz w:val="20"/>
                <w:szCs w:val="20"/>
                <w:lang w:val="es-ES" w:eastAsia="es-ES"/>
              </w:rPr>
            </w:pPr>
            <w:r w:rsidRPr="00894BAD">
              <w:rPr>
                <w:rFonts w:eastAsia="Calibri" w:cstheme="minorHAnsi"/>
                <w:sz w:val="20"/>
                <w:szCs w:val="20"/>
              </w:rPr>
              <w:t>10.419.796-5</w:t>
            </w:r>
          </w:p>
        </w:tc>
      </w:tr>
      <w:tr w:rsidR="00D42470" w:rsidRPr="00894BAD" w14:paraId="7E67735D" w14:textId="77777777" w:rsidTr="00A45785">
        <w:trPr>
          <w:trHeight w:val="469"/>
          <w:jc w:val="center"/>
        </w:trPr>
        <w:tc>
          <w:tcPr>
            <w:tcW w:w="2773"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E72B500" w14:textId="77777777" w:rsidR="00607809" w:rsidRPr="00894BAD" w:rsidRDefault="00D42470" w:rsidP="00463303">
            <w:pPr>
              <w:spacing w:after="0" w:line="276" w:lineRule="auto"/>
              <w:ind w:right="95"/>
              <w:jc w:val="both"/>
              <w:rPr>
                <w:rFonts w:eastAsia="Calibri" w:cstheme="minorHAnsi"/>
                <w:sz w:val="20"/>
                <w:szCs w:val="20"/>
              </w:rPr>
            </w:pPr>
            <w:r w:rsidRPr="00894BAD">
              <w:rPr>
                <w:rFonts w:eastAsia="Calibri" w:cstheme="minorHAnsi"/>
                <w:b/>
                <w:sz w:val="20"/>
                <w:szCs w:val="20"/>
              </w:rPr>
              <w:t>Domicilio representante</w:t>
            </w:r>
            <w:r w:rsidR="002D3B77" w:rsidRPr="00894BAD">
              <w:rPr>
                <w:rFonts w:eastAsia="Calibri" w:cstheme="minorHAnsi"/>
                <w:b/>
                <w:sz w:val="20"/>
                <w:szCs w:val="20"/>
              </w:rPr>
              <w:t>(s)</w:t>
            </w:r>
            <w:r w:rsidRPr="00894BAD">
              <w:rPr>
                <w:rFonts w:eastAsia="Calibri" w:cstheme="minorHAnsi"/>
                <w:b/>
                <w:sz w:val="20"/>
                <w:szCs w:val="20"/>
              </w:rPr>
              <w:t xml:space="preserve"> legal</w:t>
            </w:r>
            <w:r w:rsidR="002D3B77" w:rsidRPr="00894BAD">
              <w:rPr>
                <w:rFonts w:eastAsia="Calibri" w:cstheme="minorHAnsi"/>
                <w:b/>
                <w:sz w:val="20"/>
                <w:szCs w:val="20"/>
              </w:rPr>
              <w:t>(es)</w:t>
            </w:r>
            <w:r w:rsidRPr="00894BAD">
              <w:rPr>
                <w:rFonts w:eastAsia="Calibri" w:cstheme="minorHAnsi"/>
                <w:b/>
                <w:sz w:val="20"/>
                <w:szCs w:val="20"/>
              </w:rPr>
              <w:t>:</w:t>
            </w:r>
            <w:r w:rsidRPr="00894BAD">
              <w:rPr>
                <w:rFonts w:eastAsia="Calibri" w:cstheme="minorHAnsi"/>
                <w:sz w:val="20"/>
                <w:szCs w:val="20"/>
              </w:rPr>
              <w:t xml:space="preserve"> </w:t>
            </w:r>
          </w:p>
          <w:p w14:paraId="2196AA34" w14:textId="77777777" w:rsidR="00D42470" w:rsidRPr="00894BAD" w:rsidRDefault="00CD7673" w:rsidP="00463303">
            <w:pPr>
              <w:spacing w:after="100" w:line="276" w:lineRule="auto"/>
              <w:ind w:right="95"/>
              <w:jc w:val="both"/>
              <w:rPr>
                <w:rFonts w:eastAsia="Calibri" w:cstheme="minorHAnsi"/>
                <w:sz w:val="20"/>
                <w:szCs w:val="20"/>
                <w:lang w:val="es-ES" w:eastAsia="es-ES"/>
              </w:rPr>
            </w:pPr>
            <w:r w:rsidRPr="00894BAD">
              <w:rPr>
                <w:rFonts w:eastAsia="Calibri" w:cstheme="minorHAnsi"/>
                <w:sz w:val="20"/>
                <w:szCs w:val="20"/>
              </w:rPr>
              <w:t>Decher 161, Puerto varas, Región de los Lagos</w:t>
            </w:r>
          </w:p>
        </w:tc>
        <w:tc>
          <w:tcPr>
            <w:tcW w:w="222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C0C4144" w14:textId="77777777" w:rsidR="00607809" w:rsidRPr="00894BAD" w:rsidRDefault="00D42470" w:rsidP="00463303">
            <w:pPr>
              <w:spacing w:after="0" w:line="276" w:lineRule="auto"/>
              <w:ind w:left="84" w:right="135"/>
              <w:jc w:val="both"/>
              <w:rPr>
                <w:rFonts w:eastAsia="Calibri" w:cstheme="minorHAnsi"/>
                <w:sz w:val="20"/>
                <w:szCs w:val="20"/>
              </w:rPr>
            </w:pPr>
            <w:r w:rsidRPr="00894BAD">
              <w:rPr>
                <w:rFonts w:eastAsia="Calibri" w:cstheme="minorHAnsi"/>
                <w:b/>
                <w:sz w:val="20"/>
                <w:szCs w:val="20"/>
              </w:rPr>
              <w:t>Correo electrónico:</w:t>
            </w:r>
            <w:r w:rsidRPr="00894BAD">
              <w:rPr>
                <w:rFonts w:eastAsia="Calibri" w:cstheme="minorHAnsi"/>
                <w:sz w:val="20"/>
                <w:szCs w:val="20"/>
              </w:rPr>
              <w:t xml:space="preserve"> </w:t>
            </w:r>
          </w:p>
          <w:p w14:paraId="6D30A644" w14:textId="63E8C846" w:rsidR="00F872BF" w:rsidRPr="002403F7" w:rsidRDefault="00577A6B" w:rsidP="00463303">
            <w:pPr>
              <w:spacing w:after="0" w:line="276" w:lineRule="auto"/>
              <w:ind w:left="84" w:right="135"/>
              <w:jc w:val="both"/>
              <w:rPr>
                <w:rFonts w:eastAsia="Calibri" w:cstheme="minorHAnsi"/>
                <w:sz w:val="20"/>
                <w:szCs w:val="20"/>
                <w:lang w:val="es-ES" w:eastAsia="es-ES"/>
              </w:rPr>
            </w:pPr>
            <w:hyperlink r:id="rId12" w:history="1">
              <w:r w:rsidR="00EF5593" w:rsidRPr="002403F7">
                <w:rPr>
                  <w:rStyle w:val="Hipervnculo"/>
                  <w:rFonts w:eastAsia="Calibri" w:cstheme="minorHAnsi"/>
                  <w:sz w:val="20"/>
                  <w:szCs w:val="20"/>
                </w:rPr>
                <w:t>regulacion@australis-sa.com</w:t>
              </w:r>
            </w:hyperlink>
          </w:p>
        </w:tc>
      </w:tr>
      <w:tr w:rsidR="00D42470" w:rsidRPr="00894BAD" w14:paraId="0A77B9C5" w14:textId="77777777" w:rsidTr="00A45785">
        <w:trPr>
          <w:trHeight w:val="507"/>
          <w:jc w:val="center"/>
        </w:trPr>
        <w:tc>
          <w:tcPr>
            <w:tcW w:w="2773" w:type="pct"/>
            <w:vMerge/>
            <w:tcBorders>
              <w:top w:val="single" w:sz="4" w:space="0" w:color="auto"/>
              <w:left w:val="single" w:sz="4" w:space="0" w:color="auto"/>
              <w:bottom w:val="single" w:sz="4" w:space="0" w:color="auto"/>
              <w:right w:val="single" w:sz="4" w:space="0" w:color="auto"/>
            </w:tcBorders>
            <w:vAlign w:val="center"/>
            <w:hideMark/>
          </w:tcPr>
          <w:p w14:paraId="61C1AFF1" w14:textId="77777777" w:rsidR="00D42470" w:rsidRPr="00894BAD" w:rsidRDefault="00D42470" w:rsidP="00D42470">
            <w:pPr>
              <w:spacing w:after="0" w:line="240" w:lineRule="auto"/>
              <w:rPr>
                <w:rFonts w:eastAsia="Calibri" w:cstheme="minorHAnsi"/>
                <w:b/>
                <w:sz w:val="20"/>
                <w:szCs w:val="20"/>
                <w:lang w:val="es-ES" w:eastAsia="es-ES"/>
              </w:rPr>
            </w:pPr>
          </w:p>
        </w:tc>
        <w:tc>
          <w:tcPr>
            <w:tcW w:w="222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E87A5D0" w14:textId="77777777" w:rsidR="00607809" w:rsidRPr="00894BAD" w:rsidRDefault="00D42470" w:rsidP="00463303">
            <w:pPr>
              <w:spacing w:after="0" w:line="276" w:lineRule="auto"/>
              <w:ind w:left="84" w:right="135"/>
              <w:jc w:val="both"/>
              <w:rPr>
                <w:rFonts w:eastAsia="Calibri" w:cstheme="minorHAnsi"/>
                <w:sz w:val="20"/>
                <w:szCs w:val="20"/>
              </w:rPr>
            </w:pPr>
            <w:r w:rsidRPr="00894BAD">
              <w:rPr>
                <w:rFonts w:eastAsia="Calibri" w:cstheme="minorHAnsi"/>
                <w:b/>
                <w:sz w:val="20"/>
                <w:szCs w:val="20"/>
              </w:rPr>
              <w:t>Teléfono:</w:t>
            </w:r>
            <w:r w:rsidRPr="00894BAD">
              <w:rPr>
                <w:rFonts w:eastAsia="Calibri" w:cstheme="minorHAnsi"/>
                <w:sz w:val="20"/>
                <w:szCs w:val="20"/>
              </w:rPr>
              <w:t xml:space="preserve"> </w:t>
            </w:r>
          </w:p>
          <w:p w14:paraId="7CB36D5E" w14:textId="579C32B3" w:rsidR="00F872BF" w:rsidRPr="00894BAD" w:rsidRDefault="00F872BF" w:rsidP="00463303">
            <w:pPr>
              <w:spacing w:after="0" w:line="276" w:lineRule="auto"/>
              <w:ind w:left="84" w:right="135"/>
              <w:jc w:val="both"/>
              <w:rPr>
                <w:rFonts w:eastAsia="Calibri" w:cstheme="minorHAnsi"/>
                <w:sz w:val="20"/>
                <w:szCs w:val="20"/>
                <w:lang w:val="es-ES" w:eastAsia="es-ES"/>
              </w:rPr>
            </w:pPr>
            <w:r w:rsidRPr="00894BAD">
              <w:rPr>
                <w:rFonts w:eastAsia="Calibri" w:cstheme="minorHAnsi"/>
                <w:sz w:val="20"/>
                <w:szCs w:val="20"/>
              </w:rPr>
              <w:t xml:space="preserve">65-2566100 </w:t>
            </w:r>
          </w:p>
        </w:tc>
      </w:tr>
    </w:tbl>
    <w:p w14:paraId="2E1E6F8B" w14:textId="77777777" w:rsidR="00D42470" w:rsidRPr="00894BAD" w:rsidRDefault="00D42470" w:rsidP="00D42470">
      <w:pPr>
        <w:contextualSpacing/>
        <w:rPr>
          <w:rFonts w:cstheme="minorHAnsi"/>
        </w:rPr>
      </w:pPr>
    </w:p>
    <w:p w14:paraId="60A9EB14" w14:textId="77777777" w:rsidR="00D42470" w:rsidRPr="00894BAD" w:rsidRDefault="00D42470" w:rsidP="00D42470">
      <w:pPr>
        <w:contextualSpacing/>
        <w:rPr>
          <w:rFonts w:cstheme="minorHAnsi"/>
        </w:rPr>
      </w:pPr>
    </w:p>
    <w:p w14:paraId="71AC5852" w14:textId="77777777" w:rsidR="00D42470" w:rsidRPr="00894BAD" w:rsidRDefault="00D42470" w:rsidP="00D42470">
      <w:pPr>
        <w:jc w:val="center"/>
        <w:rPr>
          <w:rFonts w:eastAsia="Calibri" w:cstheme="minorHAnsi"/>
          <w:sz w:val="28"/>
          <w:szCs w:val="32"/>
        </w:rPr>
      </w:pPr>
    </w:p>
    <w:p w14:paraId="7BC53DDE" w14:textId="77777777" w:rsidR="00D42470" w:rsidRPr="00894BAD" w:rsidRDefault="00D42470" w:rsidP="00D42470">
      <w:pPr>
        <w:jc w:val="center"/>
        <w:rPr>
          <w:rFonts w:eastAsia="Calibri" w:cstheme="minorHAnsi"/>
          <w:sz w:val="28"/>
          <w:szCs w:val="32"/>
        </w:rPr>
      </w:pPr>
    </w:p>
    <w:p w14:paraId="58E3660F" w14:textId="77777777" w:rsidR="0022229D" w:rsidRPr="00894BAD" w:rsidRDefault="0022229D" w:rsidP="00D42470">
      <w:pPr>
        <w:jc w:val="center"/>
        <w:rPr>
          <w:rFonts w:eastAsia="Calibri" w:cstheme="minorHAnsi"/>
          <w:sz w:val="28"/>
          <w:szCs w:val="32"/>
        </w:rPr>
      </w:pPr>
    </w:p>
    <w:p w14:paraId="26CF2365" w14:textId="77777777" w:rsidR="00D42470" w:rsidRPr="00894BAD" w:rsidRDefault="00D42470" w:rsidP="00D42470">
      <w:pPr>
        <w:jc w:val="center"/>
        <w:rPr>
          <w:rFonts w:eastAsia="Calibri" w:cstheme="minorHAnsi"/>
          <w:sz w:val="28"/>
          <w:szCs w:val="32"/>
        </w:rPr>
      </w:pPr>
    </w:p>
    <w:p w14:paraId="738D9A47" w14:textId="77777777" w:rsidR="00D42470" w:rsidRPr="00894BAD" w:rsidRDefault="00D42470" w:rsidP="00D42470">
      <w:pPr>
        <w:jc w:val="center"/>
        <w:rPr>
          <w:rFonts w:eastAsia="Calibri" w:cstheme="minorHAnsi"/>
          <w:sz w:val="28"/>
          <w:szCs w:val="32"/>
        </w:rPr>
      </w:pPr>
    </w:p>
    <w:p w14:paraId="1A6485AA" w14:textId="77777777" w:rsidR="00D42470" w:rsidRPr="00894BAD" w:rsidRDefault="00D42470" w:rsidP="00284952">
      <w:pPr>
        <w:numPr>
          <w:ilvl w:val="1"/>
          <w:numId w:val="5"/>
        </w:numPr>
        <w:tabs>
          <w:tab w:val="num" w:pos="360"/>
        </w:tabs>
        <w:spacing w:after="0" w:line="240" w:lineRule="auto"/>
        <w:ind w:left="989" w:hanging="705"/>
        <w:contextualSpacing/>
        <w:outlineLvl w:val="0"/>
        <w:rPr>
          <w:rFonts w:eastAsia="Calibri" w:cstheme="minorHAnsi"/>
          <w:b/>
          <w:sz w:val="24"/>
          <w:szCs w:val="20"/>
        </w:rPr>
        <w:sectPr w:rsidR="00D42470" w:rsidRPr="00894BAD" w:rsidSect="000A28D4">
          <w:type w:val="nextColumn"/>
          <w:pgSz w:w="12240" w:h="15840" w:code="1"/>
          <w:pgMar w:top="1134" w:right="1134" w:bottom="1134" w:left="1134" w:header="708" w:footer="708" w:gutter="0"/>
          <w:pgNumType w:start="1"/>
          <w:cols w:space="708"/>
          <w:docGrid w:linePitch="360"/>
        </w:sectPr>
      </w:pPr>
      <w:bookmarkStart w:id="49" w:name="_Toc352840379"/>
      <w:bookmarkStart w:id="50" w:name="_Toc352841439"/>
      <w:bookmarkStart w:id="51" w:name="_Toc353998106"/>
      <w:bookmarkStart w:id="52" w:name="_Toc353998179"/>
      <w:bookmarkStart w:id="53" w:name="_Toc382383533"/>
      <w:bookmarkStart w:id="54" w:name="_Toc382472355"/>
      <w:bookmarkStart w:id="55" w:name="_Toc390184267"/>
      <w:bookmarkStart w:id="56" w:name="_Toc390359998"/>
      <w:bookmarkStart w:id="57" w:name="_Toc390777019"/>
    </w:p>
    <w:p w14:paraId="1D688594" w14:textId="77777777" w:rsidR="00D42470" w:rsidRPr="00894BAD" w:rsidRDefault="00D42470" w:rsidP="00EF1051">
      <w:pPr>
        <w:pStyle w:val="Ttulo2"/>
        <w:rPr>
          <w:rFonts w:asciiTheme="minorHAnsi" w:hAnsiTheme="minorHAnsi" w:cstheme="minorHAnsi"/>
        </w:rPr>
      </w:pPr>
      <w:bookmarkStart w:id="58" w:name="_Toc449085408"/>
      <w:bookmarkStart w:id="59" w:name="_Toc86315998"/>
      <w:r w:rsidRPr="00894BAD">
        <w:rPr>
          <w:rFonts w:asciiTheme="minorHAnsi" w:hAnsiTheme="minorHAnsi" w:cstheme="minorHAnsi"/>
        </w:rPr>
        <w:lastRenderedPageBreak/>
        <w:t>Ubicación</w:t>
      </w:r>
      <w:bookmarkEnd w:id="49"/>
      <w:bookmarkEnd w:id="50"/>
      <w:bookmarkEnd w:id="51"/>
      <w:bookmarkEnd w:id="52"/>
      <w:bookmarkEnd w:id="53"/>
      <w:bookmarkEnd w:id="54"/>
      <w:r w:rsidRPr="00894BAD">
        <w:rPr>
          <w:rFonts w:asciiTheme="minorHAnsi" w:hAnsiTheme="minorHAnsi" w:cstheme="minorHAnsi"/>
        </w:rPr>
        <w:t xml:space="preserve"> y Layout</w:t>
      </w:r>
      <w:bookmarkEnd w:id="55"/>
      <w:bookmarkEnd w:id="56"/>
      <w:bookmarkEnd w:id="57"/>
      <w:bookmarkEnd w:id="58"/>
      <w:bookmarkEnd w:id="5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77"/>
        <w:gridCol w:w="2517"/>
        <w:gridCol w:w="3108"/>
        <w:gridCol w:w="3060"/>
      </w:tblGrid>
      <w:tr w:rsidR="00C85610" w:rsidRPr="00894BAD" w14:paraId="3C7FF3D8" w14:textId="77777777" w:rsidTr="00556C92">
        <w:trPr>
          <w:trHeight w:val="6465"/>
          <w:jc w:val="center"/>
        </w:trPr>
        <w:tc>
          <w:tcPr>
            <w:tcW w:w="5000" w:type="pct"/>
            <w:gridSpan w:val="4"/>
            <w:shd w:val="clear" w:color="auto" w:fill="FFFFFF"/>
            <w:tcMar>
              <w:top w:w="58" w:type="dxa"/>
              <w:left w:w="58" w:type="dxa"/>
              <w:bottom w:w="58" w:type="dxa"/>
              <w:right w:w="58" w:type="dxa"/>
            </w:tcMar>
            <w:hideMark/>
          </w:tcPr>
          <w:p w14:paraId="4DD948CB" w14:textId="782E6BFF" w:rsidR="00D42470" w:rsidRPr="00894BAD" w:rsidRDefault="00D42470" w:rsidP="00D42470">
            <w:pPr>
              <w:spacing w:after="0" w:line="240" w:lineRule="auto"/>
              <w:jc w:val="both"/>
              <w:rPr>
                <w:rFonts w:eastAsia="Calibri" w:cstheme="minorHAnsi"/>
                <w:sz w:val="20"/>
                <w:szCs w:val="20"/>
              </w:rPr>
            </w:pPr>
            <w:bookmarkStart w:id="60" w:name="_Toc352840382"/>
            <w:bookmarkStart w:id="61" w:name="_Toc352841442"/>
            <w:bookmarkStart w:id="62" w:name="_Toc352940732"/>
            <w:bookmarkStart w:id="63" w:name="_Toc353998108"/>
            <w:bookmarkStart w:id="64" w:name="_Toc353998181"/>
            <w:r w:rsidRPr="00894BAD">
              <w:rPr>
                <w:rFonts w:eastAsia="Calibri" w:cstheme="minorHAnsi"/>
                <w:b/>
              </w:rPr>
              <w:t xml:space="preserve">Figura 1. Mapa de ubicación local </w:t>
            </w:r>
            <w:r w:rsidRPr="00894BAD">
              <w:rPr>
                <w:rFonts w:eastAsia="Calibri" w:cstheme="minorHAnsi"/>
                <w:b/>
                <w:sz w:val="20"/>
                <w:szCs w:val="20"/>
              </w:rPr>
              <w:t>(</w:t>
            </w:r>
            <w:r w:rsidRPr="00894BAD">
              <w:rPr>
                <w:rFonts w:eastAsia="Calibri" w:cstheme="minorHAnsi"/>
                <w:sz w:val="20"/>
                <w:szCs w:val="20"/>
              </w:rPr>
              <w:t>Fuente:</w:t>
            </w:r>
            <w:r w:rsidR="00C85610" w:rsidRPr="00894BAD">
              <w:rPr>
                <w:rFonts w:eastAsia="Calibri" w:cstheme="minorHAnsi"/>
                <w:sz w:val="20"/>
                <w:szCs w:val="20"/>
              </w:rPr>
              <w:t xml:space="preserve"> Elaboración propia en base a</w:t>
            </w:r>
            <w:r w:rsidR="003E7B8F">
              <w:rPr>
                <w:rFonts w:eastAsia="Calibri" w:cstheme="minorHAnsi"/>
                <w:sz w:val="20"/>
                <w:szCs w:val="20"/>
              </w:rPr>
              <w:t xml:space="preserve"> imagen Google Earth</w:t>
            </w:r>
            <w:r w:rsidR="006B205B">
              <w:rPr>
                <w:rFonts w:eastAsia="Calibri" w:cstheme="minorHAnsi"/>
                <w:sz w:val="20"/>
                <w:szCs w:val="20"/>
              </w:rPr>
              <w:t xml:space="preserve"> de fecha 18/08/21</w:t>
            </w:r>
            <w:r w:rsidRPr="00894BAD">
              <w:rPr>
                <w:rFonts w:eastAsia="Calibri" w:cstheme="minorHAnsi"/>
                <w:sz w:val="20"/>
                <w:szCs w:val="20"/>
              </w:rPr>
              <w:t>)</w:t>
            </w:r>
            <w:bookmarkEnd w:id="60"/>
            <w:bookmarkEnd w:id="61"/>
            <w:r w:rsidRPr="00894BAD">
              <w:rPr>
                <w:rFonts w:eastAsia="Calibri" w:cstheme="minorHAnsi"/>
                <w:sz w:val="20"/>
                <w:szCs w:val="20"/>
              </w:rPr>
              <w:t>.</w:t>
            </w:r>
            <w:bookmarkEnd w:id="62"/>
            <w:bookmarkEnd w:id="63"/>
            <w:bookmarkEnd w:id="64"/>
          </w:p>
          <w:p w14:paraId="2A8146A5" w14:textId="467FCB20" w:rsidR="00D42470" w:rsidRPr="00894BAD" w:rsidRDefault="00EA1764" w:rsidP="00D42470">
            <w:pPr>
              <w:spacing w:after="0" w:line="240" w:lineRule="auto"/>
              <w:jc w:val="center"/>
              <w:rPr>
                <w:rFonts w:eastAsia="Calibri" w:cstheme="minorHAnsi"/>
                <w:b/>
                <w:noProof/>
                <w:sz w:val="24"/>
                <w:szCs w:val="20"/>
                <w:lang w:eastAsia="es-CL"/>
              </w:rPr>
            </w:pPr>
            <w:r w:rsidRPr="001651C6">
              <w:rPr>
                <w:rFonts w:eastAsia="Calibri" w:cstheme="minorHAnsi"/>
                <w:bCs/>
                <w:noProof/>
                <w:color w:val="FFFFFF" w:themeColor="background1"/>
                <w:sz w:val="20"/>
                <w:szCs w:val="18"/>
              </w:rPr>
              <w:drawing>
                <wp:anchor distT="0" distB="0" distL="114300" distR="114300" simplePos="0" relativeHeight="251810816" behindDoc="0" locked="0" layoutInCell="1" allowOverlap="1" wp14:anchorId="60FD0E03" wp14:editId="49D11167">
                  <wp:simplePos x="0" y="0"/>
                  <wp:positionH relativeFrom="column">
                    <wp:posOffset>5175467</wp:posOffset>
                  </wp:positionH>
                  <wp:positionV relativeFrom="paragraph">
                    <wp:posOffset>4123373</wp:posOffset>
                  </wp:positionV>
                  <wp:extent cx="326259" cy="137754"/>
                  <wp:effectExtent l="18098" t="20002" r="54292" b="16193"/>
                  <wp:wrapNone/>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rot="4377586">
                            <a:off x="0" y="0"/>
                            <a:ext cx="326259" cy="137754"/>
                          </a:xfrm>
                          <a:prstGeom prst="rect">
                            <a:avLst/>
                          </a:prstGeom>
                          <a:noFill/>
                        </pic:spPr>
                      </pic:pic>
                    </a:graphicData>
                  </a:graphic>
                  <wp14:sizeRelH relativeFrom="page">
                    <wp14:pctWidth>0</wp14:pctWidth>
                  </wp14:sizeRelH>
                  <wp14:sizeRelV relativeFrom="page">
                    <wp14:pctHeight>0</wp14:pctHeight>
                  </wp14:sizeRelV>
                </wp:anchor>
              </w:drawing>
            </w:r>
            <w:r w:rsidR="00D059AA">
              <w:rPr>
                <w:rFonts w:cstheme="minorHAnsi"/>
                <w:noProof/>
              </w:rPr>
              <mc:AlternateContent>
                <mc:Choice Requires="wps">
                  <w:drawing>
                    <wp:anchor distT="0" distB="0" distL="114300" distR="114300" simplePos="0" relativeHeight="251723776" behindDoc="0" locked="0" layoutInCell="1" allowOverlap="1" wp14:anchorId="19DD6714" wp14:editId="01931115">
                      <wp:simplePos x="0" y="0"/>
                      <wp:positionH relativeFrom="column">
                        <wp:posOffset>5807710</wp:posOffset>
                      </wp:positionH>
                      <wp:positionV relativeFrom="paragraph">
                        <wp:posOffset>2789213</wp:posOffset>
                      </wp:positionV>
                      <wp:extent cx="1160145" cy="395654"/>
                      <wp:effectExtent l="0" t="0" r="1905" b="4445"/>
                      <wp:wrapNone/>
                      <wp:docPr id="43" name="Rectángulo 43"/>
                      <wp:cNvGraphicFramePr/>
                      <a:graphic xmlns:a="http://schemas.openxmlformats.org/drawingml/2006/main">
                        <a:graphicData uri="http://schemas.microsoft.com/office/word/2010/wordprocessingShape">
                          <wps:wsp>
                            <wps:cNvSpPr/>
                            <wps:spPr>
                              <a:xfrm>
                                <a:off x="0" y="0"/>
                                <a:ext cx="1160145" cy="39565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4EF449B" w14:textId="1EF42D19" w:rsidR="00577A6B" w:rsidRPr="00460DFD" w:rsidRDefault="00577A6B" w:rsidP="00B02036">
                                  <w:pPr>
                                    <w:jc w:val="center"/>
                                    <w:rPr>
                                      <w:b/>
                                      <w:bCs/>
                                      <w:color w:val="000000" w:themeColor="text1"/>
                                      <w:sz w:val="18"/>
                                      <w:szCs w:val="18"/>
                                    </w:rPr>
                                  </w:pPr>
                                  <w:r w:rsidRPr="00460DFD">
                                    <w:rPr>
                                      <w:b/>
                                      <w:bCs/>
                                      <w:color w:val="000000" w:themeColor="text1"/>
                                      <w:sz w:val="18"/>
                                      <w:szCs w:val="18"/>
                                    </w:rPr>
                                    <w:t>Av. Gral. Carlos Ibáñez</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DD6714" id="Rectángulo 43" o:spid="_x0000_s1026" style="position:absolute;left:0;text-align:left;margin-left:457.3pt;margin-top:219.6pt;width:91.35pt;height:31.1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" fillcolor="white [3212]" stroked="f" strokeweight="1pt">
                      <v:textbox>
                        <w:txbxContent>
                          <w:p w14:paraId="54EF449B" w14:textId="1EF42D19" w:rsidR="00577A6B" w:rsidRPr="00460DFD" w:rsidRDefault="00577A6B" w:rsidP="00B02036">
                            <w:pPr>
                              <w:jc w:val="center"/>
                              <w:rPr>
                                <w:b/>
                                <w:bCs/>
                                <w:color w:val="000000" w:themeColor="text1"/>
                                <w:sz w:val="18"/>
                                <w:szCs w:val="18"/>
                              </w:rPr>
                            </w:pPr>
                            <w:r w:rsidRPr="00460DFD">
                              <w:rPr>
                                <w:b/>
                                <w:bCs/>
                                <w:color w:val="000000" w:themeColor="text1"/>
                                <w:sz w:val="18"/>
                                <w:szCs w:val="18"/>
                              </w:rPr>
                              <w:t>Av. Gral. Carlos Ibáñez</w:t>
                            </w:r>
                          </w:p>
                        </w:txbxContent>
                      </v:textbox>
                    </v:rect>
                  </w:pict>
                </mc:Fallback>
              </mc:AlternateContent>
            </w:r>
            <w:r w:rsidR="00D059AA">
              <w:rPr>
                <w:rFonts w:cstheme="minorHAnsi"/>
                <w:noProof/>
              </w:rPr>
              <mc:AlternateContent>
                <mc:Choice Requires="wps">
                  <w:drawing>
                    <wp:anchor distT="0" distB="0" distL="114300" distR="114300" simplePos="0" relativeHeight="251723263" behindDoc="0" locked="0" layoutInCell="1" allowOverlap="1" wp14:anchorId="10A8A160" wp14:editId="1909F9FE">
                      <wp:simplePos x="0" y="0"/>
                      <wp:positionH relativeFrom="column">
                        <wp:posOffset>5195228</wp:posOffset>
                      </wp:positionH>
                      <wp:positionV relativeFrom="paragraph">
                        <wp:posOffset>2432538</wp:posOffset>
                      </wp:positionV>
                      <wp:extent cx="577362" cy="471854"/>
                      <wp:effectExtent l="38100" t="38100" r="13335" b="23495"/>
                      <wp:wrapNone/>
                      <wp:docPr id="50" name="Conector recto de flecha 50"/>
                      <wp:cNvGraphicFramePr/>
                      <a:graphic xmlns:a="http://schemas.openxmlformats.org/drawingml/2006/main">
                        <a:graphicData uri="http://schemas.microsoft.com/office/word/2010/wordprocessingShape">
                          <wps:wsp>
                            <wps:cNvCnPr/>
                            <wps:spPr>
                              <a:xfrm flipH="1" flipV="1">
                                <a:off x="0" y="0"/>
                                <a:ext cx="577362" cy="471854"/>
                              </a:xfrm>
                              <a:prstGeom prst="straightConnector1">
                                <a:avLst/>
                              </a:prstGeom>
                              <a:ln w="38100">
                                <a:solidFill>
                                  <a:srgbClr val="FFFF00"/>
                                </a:solidFill>
                                <a:prstDash val="sysDot"/>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type w14:anchorId="3AC79209" id="_x0000_t32" coordsize="21600,21600" o:spt="32" o:oned="t" path="m,l21600,21600e" filled="f">
                      <v:path arrowok="t" fillok="f" o:connecttype="none"/>
                      <o:lock v:ext="edit" shapetype="t"/>
                    </v:shapetype>
                    <v:shape id="Conector recto de flecha 50" o:spid="_x0000_s1026" type="#_x0000_t32" style="position:absolute;margin-left:409.05pt;margin-top:191.55pt;width:45.45pt;height:37.15pt;flip:x y;z-index:251723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" strokecolor="yellow" strokeweight="3pt">
                      <v:stroke dashstyle="1 1" endarrow="block" joinstyle="miter"/>
                    </v:shape>
                  </w:pict>
                </mc:Fallback>
              </mc:AlternateContent>
            </w:r>
            <w:r w:rsidR="00D059AA">
              <w:rPr>
                <w:rFonts w:cstheme="minorHAnsi"/>
                <w:noProof/>
              </w:rPr>
              <mc:AlternateContent>
                <mc:Choice Requires="wps">
                  <w:drawing>
                    <wp:anchor distT="0" distB="0" distL="114300" distR="114300" simplePos="0" relativeHeight="251725824" behindDoc="0" locked="0" layoutInCell="1" allowOverlap="1" wp14:anchorId="1441AE3D" wp14:editId="23A670F6">
                      <wp:simplePos x="0" y="0"/>
                      <wp:positionH relativeFrom="column">
                        <wp:posOffset>2035859</wp:posOffset>
                      </wp:positionH>
                      <wp:positionV relativeFrom="paragraph">
                        <wp:posOffset>2420815</wp:posOffset>
                      </wp:positionV>
                      <wp:extent cx="1072271" cy="272415"/>
                      <wp:effectExtent l="0" t="0" r="0" b="0"/>
                      <wp:wrapNone/>
                      <wp:docPr id="44" name="Rectángulo 44"/>
                      <wp:cNvGraphicFramePr/>
                      <a:graphic xmlns:a="http://schemas.openxmlformats.org/drawingml/2006/main">
                        <a:graphicData uri="http://schemas.microsoft.com/office/word/2010/wordprocessingShape">
                          <wps:wsp>
                            <wps:cNvSpPr/>
                            <wps:spPr>
                              <a:xfrm>
                                <a:off x="0" y="0"/>
                                <a:ext cx="1072271" cy="27241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8F62907" w14:textId="33965E76" w:rsidR="00577A6B" w:rsidRPr="00460DFD" w:rsidRDefault="00577A6B" w:rsidP="00B62E22">
                                  <w:pPr>
                                    <w:jc w:val="center"/>
                                    <w:rPr>
                                      <w:b/>
                                      <w:bCs/>
                                      <w:color w:val="000000" w:themeColor="text1"/>
                                      <w:sz w:val="18"/>
                                      <w:szCs w:val="18"/>
                                    </w:rPr>
                                  </w:pPr>
                                  <w:r>
                                    <w:rPr>
                                      <w:b/>
                                      <w:bCs/>
                                      <w:color w:val="000000" w:themeColor="text1"/>
                                      <w:sz w:val="18"/>
                                      <w:szCs w:val="18"/>
                                    </w:rPr>
                                    <w:t>Calle L</w:t>
                                  </w:r>
                                  <w:r w:rsidRPr="00460DFD">
                                    <w:rPr>
                                      <w:b/>
                                      <w:bCs/>
                                      <w:color w:val="000000" w:themeColor="text1"/>
                                      <w:sz w:val="18"/>
                                      <w:szCs w:val="18"/>
                                    </w:rPr>
                                    <w:t>os Arrieros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41AE3D" id="Rectángulo 44" o:spid="_x0000_s1027" style="position:absolute;left:0;text-align:left;margin-left:160.3pt;margin-top:190.6pt;width:84.45pt;height:21.4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" fillcolor="white [3212]" stroked="f" strokeweight="1pt">
                      <v:textbox>
                        <w:txbxContent>
                          <w:p w14:paraId="08F62907" w14:textId="33965E76" w:rsidR="00577A6B" w:rsidRPr="00460DFD" w:rsidRDefault="00577A6B" w:rsidP="00B62E22">
                            <w:pPr>
                              <w:jc w:val="center"/>
                              <w:rPr>
                                <w:b/>
                                <w:bCs/>
                                <w:color w:val="000000" w:themeColor="text1"/>
                                <w:sz w:val="18"/>
                                <w:szCs w:val="18"/>
                              </w:rPr>
                            </w:pPr>
                            <w:r>
                              <w:rPr>
                                <w:b/>
                                <w:bCs/>
                                <w:color w:val="000000" w:themeColor="text1"/>
                                <w:sz w:val="18"/>
                                <w:szCs w:val="18"/>
                              </w:rPr>
                              <w:t>Calle L</w:t>
                            </w:r>
                            <w:r w:rsidRPr="00460DFD">
                              <w:rPr>
                                <w:b/>
                                <w:bCs/>
                                <w:color w:val="000000" w:themeColor="text1"/>
                                <w:sz w:val="18"/>
                                <w:szCs w:val="18"/>
                              </w:rPr>
                              <w:t>os Arrieros</w:t>
                            </w:r>
                          </w:p>
                        </w:txbxContent>
                      </v:textbox>
                    </v:rect>
                  </w:pict>
                </mc:Fallback>
              </mc:AlternateContent>
            </w:r>
            <w:r w:rsidR="00460DFD">
              <w:rPr>
                <w:rFonts w:cstheme="minorHAnsi"/>
                <w:noProof/>
              </w:rPr>
              <mc:AlternateContent>
                <mc:Choice Requires="wps">
                  <w:drawing>
                    <wp:anchor distT="0" distB="0" distL="114300" distR="114300" simplePos="0" relativeHeight="251724799" behindDoc="0" locked="0" layoutInCell="1" allowOverlap="1" wp14:anchorId="30ECE557" wp14:editId="1CEF07C6">
                      <wp:simplePos x="0" y="0"/>
                      <wp:positionH relativeFrom="column">
                        <wp:posOffset>3136363</wp:posOffset>
                      </wp:positionH>
                      <wp:positionV relativeFrom="paragraph">
                        <wp:posOffset>2517531</wp:posOffset>
                      </wp:positionV>
                      <wp:extent cx="948104" cy="55880"/>
                      <wp:effectExtent l="19050" t="95250" r="0" b="58420"/>
                      <wp:wrapNone/>
                      <wp:docPr id="49" name="Conector recto de flecha 49"/>
                      <wp:cNvGraphicFramePr/>
                      <a:graphic xmlns:a="http://schemas.openxmlformats.org/drawingml/2006/main">
                        <a:graphicData uri="http://schemas.microsoft.com/office/word/2010/wordprocessingShape">
                          <wps:wsp>
                            <wps:cNvCnPr/>
                            <wps:spPr>
                              <a:xfrm flipV="1">
                                <a:off x="0" y="0"/>
                                <a:ext cx="948104" cy="55880"/>
                              </a:xfrm>
                              <a:prstGeom prst="straightConnector1">
                                <a:avLst/>
                              </a:prstGeom>
                              <a:ln w="38100">
                                <a:solidFill>
                                  <a:srgbClr val="FFFF00"/>
                                </a:solidFill>
                                <a:prstDash val="sysDot"/>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7ABA9CA0" id="Conector recto de flecha 49" o:spid="_x0000_s1026" type="#_x0000_t32" style="position:absolute;margin-left:246.95pt;margin-top:198.25pt;width:74.65pt;height:4.4pt;flip:y;z-index:2517247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" strokecolor="yellow" strokeweight="3pt">
                      <v:stroke dashstyle="1 1" endarrow="block" joinstyle="miter"/>
                    </v:shape>
                  </w:pict>
                </mc:Fallback>
              </mc:AlternateContent>
            </w:r>
            <w:r w:rsidR="008A1DC0" w:rsidRPr="00894BAD">
              <w:rPr>
                <w:rFonts w:cstheme="minorHAnsi"/>
                <w:noProof/>
              </w:rPr>
              <mc:AlternateContent>
                <mc:Choice Requires="wps">
                  <w:drawing>
                    <wp:anchor distT="0" distB="0" distL="114300" distR="114300" simplePos="0" relativeHeight="251662336" behindDoc="0" locked="0" layoutInCell="1" allowOverlap="1" wp14:anchorId="0D70C8BC" wp14:editId="34BB5F64">
                      <wp:simplePos x="0" y="0"/>
                      <wp:positionH relativeFrom="column">
                        <wp:posOffset>2820232</wp:posOffset>
                      </wp:positionH>
                      <wp:positionV relativeFrom="paragraph">
                        <wp:posOffset>3550813</wp:posOffset>
                      </wp:positionV>
                      <wp:extent cx="2212143" cy="76754"/>
                      <wp:effectExtent l="0" t="0" r="36195" b="19050"/>
                      <wp:wrapNone/>
                      <wp:docPr id="24" name="Conector recto 24"/>
                      <wp:cNvGraphicFramePr/>
                      <a:graphic xmlns:a="http://schemas.openxmlformats.org/drawingml/2006/main">
                        <a:graphicData uri="http://schemas.microsoft.com/office/word/2010/wordprocessingShape">
                          <wps:wsp>
                            <wps:cNvCnPr/>
                            <wps:spPr>
                              <a:xfrm>
                                <a:off x="0" y="0"/>
                                <a:ext cx="2212143" cy="76754"/>
                              </a:xfrm>
                              <a:prstGeom prst="line">
                                <a:avLst/>
                              </a:prstGeom>
                              <a:ln w="22225">
                                <a:solidFill>
                                  <a:schemeClr val="accent4">
                                    <a:lumMod val="20000"/>
                                    <a:lumOff val="8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line w14:anchorId="638EE487" id="Conector recto 24"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2.05pt,279.6pt" to="396.25pt,28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" strokecolor="#fff2cc [663]" strokeweight="1.75pt">
                      <v:stroke joinstyle="miter"/>
                    </v:line>
                  </w:pict>
                </mc:Fallback>
              </mc:AlternateContent>
            </w:r>
            <w:r w:rsidR="008A1DC0">
              <w:rPr>
                <w:rFonts w:cstheme="minorHAnsi"/>
                <w:noProof/>
              </w:rPr>
              <mc:AlternateContent>
                <mc:Choice Requires="wps">
                  <w:drawing>
                    <wp:anchor distT="0" distB="0" distL="114300" distR="114300" simplePos="0" relativeHeight="251722752" behindDoc="0" locked="0" layoutInCell="1" allowOverlap="1" wp14:anchorId="4B87CBA9" wp14:editId="477F5355">
                      <wp:simplePos x="0" y="0"/>
                      <wp:positionH relativeFrom="column">
                        <wp:posOffset>4302769</wp:posOffset>
                      </wp:positionH>
                      <wp:positionV relativeFrom="paragraph">
                        <wp:posOffset>2231199</wp:posOffset>
                      </wp:positionV>
                      <wp:extent cx="1767996" cy="373954"/>
                      <wp:effectExtent l="19050" t="19050" r="22860" b="26670"/>
                      <wp:wrapNone/>
                      <wp:docPr id="42" name="Forma libre: forma 42"/>
                      <wp:cNvGraphicFramePr/>
                      <a:graphic xmlns:a="http://schemas.openxmlformats.org/drawingml/2006/main">
                        <a:graphicData uri="http://schemas.microsoft.com/office/word/2010/wordprocessingShape">
                          <wps:wsp>
                            <wps:cNvSpPr/>
                            <wps:spPr>
                              <a:xfrm>
                                <a:off x="0" y="0"/>
                                <a:ext cx="1767996" cy="373954"/>
                              </a:xfrm>
                              <a:custGeom>
                                <a:avLst/>
                                <a:gdLst>
                                  <a:gd name="connsiteX0" fmla="*/ 1452563 w 1452563"/>
                                  <a:gd name="connsiteY0" fmla="*/ 0 h 304800"/>
                                  <a:gd name="connsiteX1" fmla="*/ 457200 w 1452563"/>
                                  <a:gd name="connsiteY1" fmla="*/ 185738 h 304800"/>
                                  <a:gd name="connsiteX2" fmla="*/ 0 w 1452563"/>
                                  <a:gd name="connsiteY2" fmla="*/ 304800 h 304800"/>
                                </a:gdLst>
                                <a:ahLst/>
                                <a:cxnLst>
                                  <a:cxn ang="0">
                                    <a:pos x="connsiteX0" y="connsiteY0"/>
                                  </a:cxn>
                                  <a:cxn ang="0">
                                    <a:pos x="connsiteX1" y="connsiteY1"/>
                                  </a:cxn>
                                  <a:cxn ang="0">
                                    <a:pos x="connsiteX2" y="connsiteY2"/>
                                  </a:cxn>
                                </a:cxnLst>
                                <a:rect l="l" t="t" r="r" b="b"/>
                                <a:pathLst>
                                  <a:path w="1452563" h="304800">
                                    <a:moveTo>
                                      <a:pt x="1452563" y="0"/>
                                    </a:moveTo>
                                    <a:lnTo>
                                      <a:pt x="457200" y="185738"/>
                                    </a:lnTo>
                                    <a:lnTo>
                                      <a:pt x="0" y="304800"/>
                                    </a:lnTo>
                                  </a:path>
                                </a:pathLst>
                              </a:custGeom>
                              <a:noFill/>
                              <a:ln w="28575">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70DAA20F" id="Forma libre: forma 42" o:spid="_x0000_s1026" style="position:absolute;margin-left:338.8pt;margin-top:175.7pt;width:139.2pt;height:29.4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452563,304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" path="m1452563,l457200,185738,,304800e" filled="f" strokecolor="yellow" strokeweight="2.25pt">
                      <v:stroke joinstyle="miter"/>
                      <v:path arrowok="t" o:connecttype="custom" o:connectlocs="1767996,0;556484,227879;0,373954" o:connectangles="0,0,0"/>
                    </v:shape>
                  </w:pict>
                </mc:Fallback>
              </mc:AlternateContent>
            </w:r>
            <w:r w:rsidR="008A1DC0">
              <w:rPr>
                <w:rFonts w:cstheme="minorHAnsi"/>
                <w:noProof/>
              </w:rPr>
              <mc:AlternateContent>
                <mc:Choice Requires="wps">
                  <w:drawing>
                    <wp:anchor distT="0" distB="0" distL="114300" distR="114300" simplePos="0" relativeHeight="251721728" behindDoc="0" locked="0" layoutInCell="1" allowOverlap="1" wp14:anchorId="1826D684" wp14:editId="1C12F3FF">
                      <wp:simplePos x="0" y="0"/>
                      <wp:positionH relativeFrom="column">
                        <wp:posOffset>4018845</wp:posOffset>
                      </wp:positionH>
                      <wp:positionV relativeFrom="paragraph">
                        <wp:posOffset>2375509</wp:posOffset>
                      </wp:positionV>
                      <wp:extent cx="289926" cy="218944"/>
                      <wp:effectExtent l="19050" t="19050" r="15240" b="10160"/>
                      <wp:wrapNone/>
                      <wp:docPr id="41" name="Forma libre: forma 41"/>
                      <wp:cNvGraphicFramePr/>
                      <a:graphic xmlns:a="http://schemas.openxmlformats.org/drawingml/2006/main">
                        <a:graphicData uri="http://schemas.microsoft.com/office/word/2010/wordprocessingShape">
                          <wps:wsp>
                            <wps:cNvSpPr/>
                            <wps:spPr>
                              <a:xfrm>
                                <a:off x="0" y="0"/>
                                <a:ext cx="289926" cy="218944"/>
                              </a:xfrm>
                              <a:custGeom>
                                <a:avLst/>
                                <a:gdLst>
                                  <a:gd name="connsiteX0" fmla="*/ 223838 w 223838"/>
                                  <a:gd name="connsiteY0" fmla="*/ 180975 h 180975"/>
                                  <a:gd name="connsiteX1" fmla="*/ 109538 w 223838"/>
                                  <a:gd name="connsiteY1" fmla="*/ 42863 h 180975"/>
                                  <a:gd name="connsiteX2" fmla="*/ 0 w 223838"/>
                                  <a:gd name="connsiteY2" fmla="*/ 0 h 180975"/>
                                </a:gdLst>
                                <a:ahLst/>
                                <a:cxnLst>
                                  <a:cxn ang="0">
                                    <a:pos x="connsiteX0" y="connsiteY0"/>
                                  </a:cxn>
                                  <a:cxn ang="0">
                                    <a:pos x="connsiteX1" y="connsiteY1"/>
                                  </a:cxn>
                                  <a:cxn ang="0">
                                    <a:pos x="connsiteX2" y="connsiteY2"/>
                                  </a:cxn>
                                </a:cxnLst>
                                <a:rect l="l" t="t" r="r" b="b"/>
                                <a:pathLst>
                                  <a:path w="223838" h="180975">
                                    <a:moveTo>
                                      <a:pt x="223838" y="180975"/>
                                    </a:moveTo>
                                    <a:lnTo>
                                      <a:pt x="109538" y="42863"/>
                                    </a:lnTo>
                                    <a:lnTo>
                                      <a:pt x="0" y="0"/>
                                    </a:lnTo>
                                  </a:path>
                                </a:pathLst>
                              </a:custGeom>
                              <a:noFill/>
                              <a:ln w="381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2E764B17" id="Forma libre: forma 41" o:spid="_x0000_s1026" style="position:absolute;margin-left:316.45pt;margin-top:187.05pt;width:22.85pt;height:17.2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23838,180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" path="m223838,180975l109538,42863,,e" filled="f" strokecolor="yellow" strokeweight="3pt">
                      <v:stroke joinstyle="miter"/>
                      <v:path arrowok="t" o:connecttype="custom" o:connectlocs="289926,218944;141879,51856;0,0" o:connectangles="0,0,0"/>
                    </v:shape>
                  </w:pict>
                </mc:Fallback>
              </mc:AlternateContent>
            </w:r>
            <w:r w:rsidR="003E7B8F" w:rsidRPr="00894BAD">
              <w:rPr>
                <w:rFonts w:cstheme="minorHAnsi"/>
                <w:noProof/>
              </w:rPr>
              <mc:AlternateContent>
                <mc:Choice Requires="wps">
                  <w:drawing>
                    <wp:anchor distT="0" distB="0" distL="114300" distR="114300" simplePos="0" relativeHeight="251660288" behindDoc="0" locked="0" layoutInCell="1" allowOverlap="1" wp14:anchorId="38617884" wp14:editId="3F246D89">
                      <wp:simplePos x="0" y="0"/>
                      <wp:positionH relativeFrom="column">
                        <wp:posOffset>1129182</wp:posOffset>
                      </wp:positionH>
                      <wp:positionV relativeFrom="paragraph">
                        <wp:posOffset>3311525</wp:posOffset>
                      </wp:positionV>
                      <wp:extent cx="2247900" cy="504825"/>
                      <wp:effectExtent l="0" t="0" r="19050" b="28575"/>
                      <wp:wrapNone/>
                      <wp:docPr id="20" name="Rectángulo: esquinas redondeadas 20"/>
                      <wp:cNvGraphicFramePr/>
                      <a:graphic xmlns:a="http://schemas.openxmlformats.org/drawingml/2006/main">
                        <a:graphicData uri="http://schemas.microsoft.com/office/word/2010/wordprocessingShape">
                          <wps:wsp>
                            <wps:cNvSpPr/>
                            <wps:spPr>
                              <a:xfrm>
                                <a:off x="0" y="0"/>
                                <a:ext cx="2247900" cy="504825"/>
                              </a:xfrm>
                              <a:prstGeom prst="roundRect">
                                <a:avLst/>
                              </a:prstGeom>
                              <a:solidFill>
                                <a:schemeClr val="accent4">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0D94B148" w14:textId="77777777" w:rsidR="00577A6B" w:rsidRPr="009120DE" w:rsidRDefault="00577A6B" w:rsidP="009120DE">
                                  <w:pPr>
                                    <w:jc w:val="center"/>
                                    <w:rPr>
                                      <w:b/>
                                      <w:bCs/>
                                      <w:color w:val="000000" w:themeColor="text1"/>
                                    </w:rPr>
                                  </w:pPr>
                                  <w:r w:rsidRPr="009120DE">
                                    <w:rPr>
                                      <w:b/>
                                      <w:bCs/>
                                      <w:color w:val="000000" w:themeColor="text1"/>
                                    </w:rPr>
                                    <w:t>Planta Procesadora de Recursos Hidrobiológicos Puerto Demaistre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8617884" id="Rectángulo: esquinas redondeadas 20" o:spid="_x0000_s1028" style="position:absolute;left:0;text-align:left;margin-left:88.9pt;margin-top:260.75pt;width:177pt;height:39.75pt;z-index:25166028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" fillcolor="#fff2cc [663]" strokecolor="#1f4d78 [1604]" strokeweight="1pt">
                      <v:stroke joinstyle="miter"/>
                      <v:textbox>
                        <w:txbxContent>
                          <w:p w14:paraId="0D94B148" w14:textId="77777777" w:rsidR="00577A6B" w:rsidRPr="009120DE" w:rsidRDefault="00577A6B" w:rsidP="009120DE">
                            <w:pPr>
                              <w:jc w:val="center"/>
                              <w:rPr>
                                <w:b/>
                                <w:bCs/>
                                <w:color w:val="000000" w:themeColor="text1"/>
                              </w:rPr>
                            </w:pPr>
                            <w:r w:rsidRPr="009120DE">
                              <w:rPr>
                                <w:b/>
                                <w:bCs/>
                                <w:color w:val="000000" w:themeColor="text1"/>
                              </w:rPr>
                              <w:t>Planta Procesadora de Recursos Hidrobiológicos Puerto Demaistre</w:t>
                            </w:r>
                          </w:p>
                        </w:txbxContent>
                      </v:textbox>
                    </v:roundrect>
                  </w:pict>
                </mc:Fallback>
              </mc:AlternateContent>
            </w:r>
            <w:r w:rsidR="0055152C">
              <w:t xml:space="preserve"> </w:t>
            </w:r>
            <w:r w:rsidR="008A1DC0">
              <w:object w:dxaOrig="17550" w:dyaOrig="12105" w14:anchorId="30DA0B7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26.8pt;height:363pt" o:ole="">
                  <v:imagedata r:id="rId14" o:title=""/>
                </v:shape>
                <o:OLEObject Type="Embed" ProgID="PBrush" ShapeID="_x0000_i1025" DrawAspect="Content" ObjectID="_1696930155" r:id="rId15"/>
              </w:object>
            </w:r>
          </w:p>
        </w:tc>
      </w:tr>
      <w:tr w:rsidR="00D42470" w:rsidRPr="00894BAD" w14:paraId="44D59E61" w14:textId="77777777" w:rsidTr="00556C92">
        <w:trPr>
          <w:trHeight w:val="229"/>
          <w:jc w:val="center"/>
        </w:trPr>
        <w:tc>
          <w:tcPr>
            <w:tcW w:w="1798" w:type="pct"/>
            <w:shd w:val="clear" w:color="auto" w:fill="FFFFFF"/>
            <w:tcMar>
              <w:top w:w="58" w:type="dxa"/>
              <w:left w:w="58" w:type="dxa"/>
              <w:bottom w:w="58" w:type="dxa"/>
              <w:right w:w="58" w:type="dxa"/>
            </w:tcMar>
            <w:hideMark/>
          </w:tcPr>
          <w:p w14:paraId="13BA7F63" w14:textId="77777777" w:rsidR="00D42470" w:rsidRPr="00894BAD" w:rsidRDefault="00D42470" w:rsidP="00D42470">
            <w:pPr>
              <w:spacing w:after="0" w:line="240" w:lineRule="auto"/>
              <w:jc w:val="both"/>
              <w:rPr>
                <w:rFonts w:eastAsia="Calibri" w:cstheme="minorHAnsi"/>
                <w:b/>
                <w:sz w:val="20"/>
                <w:szCs w:val="18"/>
              </w:rPr>
            </w:pPr>
            <w:r w:rsidRPr="00894BAD">
              <w:rPr>
                <w:rFonts w:eastAsia="Calibri" w:cstheme="minorHAnsi"/>
                <w:b/>
                <w:sz w:val="20"/>
                <w:szCs w:val="18"/>
              </w:rPr>
              <w:t xml:space="preserve">Coordenadas UTM de referencia: </w:t>
            </w:r>
            <w:r w:rsidRPr="00894BAD">
              <w:rPr>
                <w:rFonts w:eastAsia="Calibri" w:cstheme="minorHAnsi"/>
                <w:bCs/>
                <w:sz w:val="20"/>
                <w:szCs w:val="18"/>
              </w:rPr>
              <w:t>DATUM WGS 84</w:t>
            </w:r>
          </w:p>
        </w:tc>
        <w:tc>
          <w:tcPr>
            <w:tcW w:w="928" w:type="pct"/>
            <w:shd w:val="clear" w:color="auto" w:fill="FFFFFF"/>
          </w:tcPr>
          <w:p w14:paraId="74B5AB3D" w14:textId="56D9B47D" w:rsidR="00D42470" w:rsidRPr="00894BAD" w:rsidRDefault="00D42470" w:rsidP="00D42470">
            <w:pPr>
              <w:spacing w:after="0" w:line="240" w:lineRule="auto"/>
              <w:jc w:val="both"/>
              <w:rPr>
                <w:rFonts w:eastAsia="Calibri" w:cstheme="minorHAnsi"/>
                <w:b/>
                <w:sz w:val="20"/>
                <w:szCs w:val="18"/>
              </w:rPr>
            </w:pPr>
            <w:r w:rsidRPr="00894BAD">
              <w:rPr>
                <w:rFonts w:eastAsia="Calibri" w:cstheme="minorHAnsi"/>
                <w:b/>
                <w:sz w:val="20"/>
                <w:szCs w:val="18"/>
              </w:rPr>
              <w:t>Huso:</w:t>
            </w:r>
            <w:r w:rsidR="00C85610" w:rsidRPr="00894BAD">
              <w:rPr>
                <w:rFonts w:eastAsia="Calibri" w:cstheme="minorHAnsi"/>
                <w:b/>
                <w:sz w:val="20"/>
                <w:szCs w:val="18"/>
              </w:rPr>
              <w:t xml:space="preserve"> </w:t>
            </w:r>
            <w:r w:rsidR="00C85610" w:rsidRPr="00894BAD">
              <w:rPr>
                <w:rFonts w:eastAsia="Calibri" w:cstheme="minorHAnsi"/>
                <w:bCs/>
                <w:sz w:val="20"/>
                <w:szCs w:val="18"/>
              </w:rPr>
              <w:t>18</w:t>
            </w:r>
          </w:p>
        </w:tc>
        <w:tc>
          <w:tcPr>
            <w:tcW w:w="1146" w:type="pct"/>
            <w:shd w:val="clear" w:color="auto" w:fill="FFFFFF"/>
          </w:tcPr>
          <w:p w14:paraId="78773ECA" w14:textId="1B5BFA0B" w:rsidR="00D42470" w:rsidRPr="00894BAD" w:rsidRDefault="00D42470" w:rsidP="00D42470">
            <w:pPr>
              <w:spacing w:after="0" w:line="240" w:lineRule="auto"/>
              <w:jc w:val="both"/>
              <w:rPr>
                <w:rFonts w:eastAsia="Calibri" w:cstheme="minorHAnsi"/>
                <w:b/>
                <w:sz w:val="20"/>
                <w:szCs w:val="18"/>
              </w:rPr>
            </w:pPr>
            <w:r w:rsidRPr="00894BAD">
              <w:rPr>
                <w:rFonts w:eastAsia="Calibri" w:cstheme="minorHAnsi"/>
                <w:b/>
                <w:sz w:val="20"/>
                <w:szCs w:val="18"/>
              </w:rPr>
              <w:t>UTM N:</w:t>
            </w:r>
            <w:r w:rsidR="00A346F0" w:rsidRPr="00894BAD">
              <w:rPr>
                <w:rFonts w:eastAsia="Calibri" w:cstheme="minorHAnsi"/>
                <w:b/>
                <w:sz w:val="20"/>
                <w:szCs w:val="18"/>
              </w:rPr>
              <w:t xml:space="preserve"> </w:t>
            </w:r>
            <w:r w:rsidR="00A346F0" w:rsidRPr="00894BAD">
              <w:rPr>
                <w:rFonts w:eastAsia="Calibri" w:cstheme="minorHAnsi"/>
                <w:bCs/>
                <w:sz w:val="20"/>
                <w:szCs w:val="18"/>
              </w:rPr>
              <w:t>4</w:t>
            </w:r>
            <w:r w:rsidR="00793B0F" w:rsidRPr="00894BAD">
              <w:rPr>
                <w:rFonts w:eastAsia="Calibri" w:cstheme="minorHAnsi"/>
                <w:bCs/>
                <w:sz w:val="20"/>
                <w:szCs w:val="18"/>
              </w:rPr>
              <w:t>.</w:t>
            </w:r>
            <w:r w:rsidR="00A346F0" w:rsidRPr="00894BAD">
              <w:rPr>
                <w:rFonts w:eastAsia="Calibri" w:cstheme="minorHAnsi"/>
                <w:bCs/>
                <w:sz w:val="20"/>
                <w:szCs w:val="18"/>
              </w:rPr>
              <w:t>26</w:t>
            </w:r>
            <w:r w:rsidR="005B6423" w:rsidRPr="00894BAD">
              <w:rPr>
                <w:rFonts w:eastAsia="Calibri" w:cstheme="minorHAnsi"/>
                <w:bCs/>
                <w:sz w:val="20"/>
                <w:szCs w:val="18"/>
              </w:rPr>
              <w:t>3</w:t>
            </w:r>
            <w:r w:rsidR="00793B0F" w:rsidRPr="00894BAD">
              <w:rPr>
                <w:rFonts w:eastAsia="Calibri" w:cstheme="minorHAnsi"/>
                <w:bCs/>
                <w:sz w:val="20"/>
                <w:szCs w:val="18"/>
              </w:rPr>
              <w:t>.</w:t>
            </w:r>
            <w:r w:rsidR="005B6423" w:rsidRPr="00894BAD">
              <w:rPr>
                <w:rFonts w:eastAsia="Calibri" w:cstheme="minorHAnsi"/>
                <w:bCs/>
                <w:sz w:val="20"/>
                <w:szCs w:val="18"/>
              </w:rPr>
              <w:t>975</w:t>
            </w:r>
          </w:p>
        </w:tc>
        <w:tc>
          <w:tcPr>
            <w:tcW w:w="1128" w:type="pct"/>
            <w:shd w:val="clear" w:color="auto" w:fill="FFFFFF"/>
          </w:tcPr>
          <w:p w14:paraId="11B0C080" w14:textId="55CE03DB" w:rsidR="00D42470" w:rsidRPr="00894BAD" w:rsidRDefault="00D42470" w:rsidP="00D42470">
            <w:pPr>
              <w:spacing w:after="0" w:line="240" w:lineRule="auto"/>
              <w:jc w:val="both"/>
              <w:rPr>
                <w:rFonts w:eastAsia="Calibri" w:cstheme="minorHAnsi"/>
                <w:b/>
                <w:sz w:val="20"/>
                <w:szCs w:val="16"/>
              </w:rPr>
            </w:pPr>
            <w:r w:rsidRPr="00894BAD">
              <w:rPr>
                <w:rFonts w:eastAsia="Calibri" w:cstheme="minorHAnsi"/>
                <w:b/>
                <w:sz w:val="20"/>
                <w:szCs w:val="16"/>
              </w:rPr>
              <w:t>UTM E:</w:t>
            </w:r>
            <w:r w:rsidR="00A346F0" w:rsidRPr="00894BAD">
              <w:rPr>
                <w:rFonts w:eastAsia="Calibri" w:cstheme="minorHAnsi"/>
                <w:b/>
                <w:sz w:val="20"/>
                <w:szCs w:val="16"/>
              </w:rPr>
              <w:t xml:space="preserve"> </w:t>
            </w:r>
            <w:r w:rsidR="00A346F0" w:rsidRPr="00894BAD">
              <w:rPr>
                <w:rFonts w:eastAsia="Calibri" w:cstheme="minorHAnsi"/>
                <w:bCs/>
                <w:sz w:val="20"/>
                <w:szCs w:val="16"/>
              </w:rPr>
              <w:t>673</w:t>
            </w:r>
            <w:r w:rsidR="00793B0F" w:rsidRPr="00894BAD">
              <w:rPr>
                <w:rFonts w:eastAsia="Calibri" w:cstheme="minorHAnsi"/>
                <w:bCs/>
                <w:sz w:val="20"/>
                <w:szCs w:val="16"/>
              </w:rPr>
              <w:t>.</w:t>
            </w:r>
            <w:r w:rsidR="00A346F0" w:rsidRPr="00894BAD">
              <w:rPr>
                <w:rFonts w:eastAsia="Calibri" w:cstheme="minorHAnsi"/>
                <w:bCs/>
                <w:sz w:val="20"/>
                <w:szCs w:val="16"/>
              </w:rPr>
              <w:t>5</w:t>
            </w:r>
            <w:r w:rsidR="005B6423" w:rsidRPr="00894BAD">
              <w:rPr>
                <w:rFonts w:eastAsia="Calibri" w:cstheme="minorHAnsi"/>
                <w:bCs/>
                <w:sz w:val="20"/>
                <w:szCs w:val="16"/>
              </w:rPr>
              <w:t>75</w:t>
            </w:r>
          </w:p>
        </w:tc>
      </w:tr>
      <w:tr w:rsidR="00D42470" w:rsidRPr="00894BAD" w14:paraId="2878716A" w14:textId="77777777" w:rsidTr="00556C92">
        <w:trPr>
          <w:trHeight w:val="728"/>
          <w:jc w:val="center"/>
        </w:trPr>
        <w:tc>
          <w:tcPr>
            <w:tcW w:w="5000" w:type="pct"/>
            <w:gridSpan w:val="4"/>
            <w:shd w:val="clear" w:color="auto" w:fill="FFFFFF"/>
            <w:tcMar>
              <w:top w:w="58" w:type="dxa"/>
              <w:left w:w="58" w:type="dxa"/>
              <w:bottom w:w="58" w:type="dxa"/>
              <w:right w:w="58" w:type="dxa"/>
            </w:tcMar>
          </w:tcPr>
          <w:p w14:paraId="5229CBB3" w14:textId="1318C86C" w:rsidR="00D42470" w:rsidRPr="00894BAD" w:rsidRDefault="00D42470" w:rsidP="00D42470">
            <w:pPr>
              <w:spacing w:after="0" w:line="240" w:lineRule="auto"/>
              <w:jc w:val="both"/>
              <w:rPr>
                <w:rFonts w:eastAsia="Calibri" w:cstheme="minorHAnsi"/>
                <w:b/>
                <w:color w:val="FF0000"/>
                <w:sz w:val="20"/>
                <w:szCs w:val="18"/>
              </w:rPr>
            </w:pPr>
            <w:r w:rsidRPr="00894BAD">
              <w:rPr>
                <w:rFonts w:eastAsia="Calibri" w:cstheme="minorHAnsi"/>
                <w:b/>
                <w:sz w:val="20"/>
                <w:szCs w:val="18"/>
              </w:rPr>
              <w:t xml:space="preserve">Ruta de acceso: </w:t>
            </w:r>
            <w:r w:rsidR="00A346F0" w:rsidRPr="00894BAD">
              <w:rPr>
                <w:rFonts w:eastAsia="Calibri" w:cstheme="minorHAnsi"/>
                <w:sz w:val="20"/>
                <w:szCs w:val="18"/>
              </w:rPr>
              <w:t>Se accede a la Unidad Fiscalizable vía terrestre desde la ciudad de</w:t>
            </w:r>
            <w:r w:rsidR="008E52F0" w:rsidRPr="00894BAD">
              <w:rPr>
                <w:rFonts w:eastAsia="Calibri" w:cstheme="minorHAnsi"/>
                <w:sz w:val="20"/>
                <w:szCs w:val="18"/>
              </w:rPr>
              <w:t xml:space="preserve"> Puerto Natales transitando </w:t>
            </w:r>
            <w:r w:rsidR="00AC77CF" w:rsidRPr="00894BAD">
              <w:rPr>
                <w:rFonts w:eastAsia="Calibri" w:cstheme="minorHAnsi"/>
                <w:sz w:val="20"/>
                <w:szCs w:val="18"/>
              </w:rPr>
              <w:t>aproximadamente 1,5 kilómetros</w:t>
            </w:r>
            <w:r w:rsidR="00AC77CF">
              <w:rPr>
                <w:rFonts w:eastAsia="Calibri" w:cstheme="minorHAnsi"/>
                <w:sz w:val="20"/>
                <w:szCs w:val="18"/>
              </w:rPr>
              <w:t xml:space="preserve"> en dirección sur </w:t>
            </w:r>
            <w:r w:rsidR="00092533" w:rsidRPr="00894BAD">
              <w:rPr>
                <w:rFonts w:eastAsia="Calibri" w:cstheme="minorHAnsi"/>
                <w:sz w:val="20"/>
                <w:szCs w:val="18"/>
              </w:rPr>
              <w:t>por la Ruta Y-340</w:t>
            </w:r>
            <w:r w:rsidR="008E52F0" w:rsidRPr="00894BAD">
              <w:rPr>
                <w:rFonts w:eastAsia="Calibri" w:cstheme="minorHAnsi"/>
                <w:sz w:val="20"/>
                <w:szCs w:val="18"/>
              </w:rPr>
              <w:t xml:space="preserve"> (</w:t>
            </w:r>
            <w:r w:rsidR="00BD4304" w:rsidRPr="00894BAD">
              <w:rPr>
                <w:rFonts w:eastAsia="Calibri" w:cstheme="minorHAnsi"/>
                <w:sz w:val="20"/>
                <w:szCs w:val="18"/>
              </w:rPr>
              <w:t>la cual se inicia en la intersección de las calles Los Arrieros y Av. Carlos Ibáñez</w:t>
            </w:r>
            <w:r w:rsidR="00793B0F" w:rsidRPr="00894BAD">
              <w:rPr>
                <w:rFonts w:eastAsia="Calibri" w:cstheme="minorHAnsi"/>
                <w:sz w:val="20"/>
                <w:szCs w:val="18"/>
              </w:rPr>
              <w:t xml:space="preserve">), </w:t>
            </w:r>
            <w:r w:rsidR="00AC77CF">
              <w:rPr>
                <w:rFonts w:eastAsia="Calibri" w:cstheme="minorHAnsi"/>
                <w:sz w:val="20"/>
                <w:szCs w:val="18"/>
              </w:rPr>
              <w:t xml:space="preserve">para luego girar a la izquierda </w:t>
            </w:r>
            <w:r w:rsidR="00C333B5">
              <w:rPr>
                <w:rFonts w:eastAsia="Calibri" w:cstheme="minorHAnsi"/>
                <w:sz w:val="20"/>
                <w:szCs w:val="18"/>
              </w:rPr>
              <w:t xml:space="preserve">en </w:t>
            </w:r>
            <w:r w:rsidR="00AC77CF">
              <w:rPr>
                <w:rFonts w:eastAsia="Calibri" w:cstheme="minorHAnsi"/>
                <w:sz w:val="20"/>
                <w:szCs w:val="18"/>
              </w:rPr>
              <w:t>garita de control de</w:t>
            </w:r>
            <w:r w:rsidR="00C333B5">
              <w:rPr>
                <w:rFonts w:eastAsia="Calibri" w:cstheme="minorHAnsi"/>
                <w:sz w:val="20"/>
                <w:szCs w:val="18"/>
              </w:rPr>
              <w:t xml:space="preserve">l </w:t>
            </w:r>
            <w:r w:rsidR="008E52F0" w:rsidRPr="00894BAD">
              <w:rPr>
                <w:rFonts w:eastAsia="Calibri" w:cstheme="minorHAnsi"/>
                <w:sz w:val="20"/>
                <w:szCs w:val="18"/>
              </w:rPr>
              <w:t>recinto</w:t>
            </w:r>
            <w:r w:rsidR="00092533" w:rsidRPr="00894BAD">
              <w:rPr>
                <w:rFonts w:eastAsia="Calibri" w:cstheme="minorHAnsi"/>
                <w:sz w:val="20"/>
                <w:szCs w:val="18"/>
              </w:rPr>
              <w:t>.</w:t>
            </w:r>
          </w:p>
        </w:tc>
      </w:tr>
    </w:tbl>
    <w:p w14:paraId="2FA3ABC0" w14:textId="77777777" w:rsidR="00D42470" w:rsidRPr="00894BAD" w:rsidRDefault="00D42470" w:rsidP="00D42470">
      <w:pPr>
        <w:ind w:left="360" w:hanging="360"/>
        <w:contextualSpacing/>
        <w:rPr>
          <w:rFonts w:cstheme="minorHAnsi"/>
        </w:rPr>
        <w:sectPr w:rsidR="00D42470" w:rsidRPr="00894BAD" w:rsidSect="000A28D4">
          <w:type w:val="nextColumn"/>
          <w:pgSz w:w="15840" w:h="12240" w:orient="landscape" w:code="1"/>
          <w:pgMar w:top="1134" w:right="1134" w:bottom="1134" w:left="1134" w:header="709" w:footer="709" w:gutter="0"/>
          <w:pgNumType w:start="4"/>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D42470" w:rsidRPr="00894BAD" w14:paraId="4348F23F" w14:textId="77777777" w:rsidTr="00556C92">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500C017" w14:textId="38CD83E4" w:rsidR="008F33D0" w:rsidRPr="00894BAD" w:rsidRDefault="00D42470" w:rsidP="00A45785">
            <w:pPr>
              <w:spacing w:after="0"/>
              <w:jc w:val="both"/>
              <w:rPr>
                <w:rFonts w:cstheme="minorHAnsi"/>
                <w:sz w:val="20"/>
                <w:szCs w:val="20"/>
              </w:rPr>
            </w:pPr>
            <w:r w:rsidRPr="00894BAD">
              <w:rPr>
                <w:rFonts w:cstheme="minorHAnsi"/>
                <w:b/>
              </w:rPr>
              <w:lastRenderedPageBreak/>
              <w:t xml:space="preserve">Figura 2. Layout del proyecto </w:t>
            </w:r>
            <w:r w:rsidRPr="00894BAD">
              <w:rPr>
                <w:rFonts w:cstheme="minorHAnsi"/>
                <w:sz w:val="20"/>
                <w:szCs w:val="20"/>
              </w:rPr>
              <w:t xml:space="preserve">(Fuente: </w:t>
            </w:r>
            <w:r w:rsidR="008F33D0" w:rsidRPr="00894BAD">
              <w:rPr>
                <w:rFonts w:cstheme="minorHAnsi"/>
                <w:sz w:val="20"/>
                <w:szCs w:val="20"/>
              </w:rPr>
              <w:t>D</w:t>
            </w:r>
            <w:r w:rsidR="00977AC1">
              <w:rPr>
                <w:rFonts w:cstheme="minorHAnsi"/>
                <w:sz w:val="20"/>
                <w:szCs w:val="20"/>
              </w:rPr>
              <w:t>I</w:t>
            </w:r>
            <w:r w:rsidR="008F33D0" w:rsidRPr="00894BAD">
              <w:rPr>
                <w:rFonts w:cstheme="minorHAnsi"/>
                <w:sz w:val="20"/>
                <w:szCs w:val="20"/>
              </w:rPr>
              <w:t>A proyecto “Planta Procesadora de Recursos Hidrobiológicos Puerto Demaistre, Canal Señoret, Puerto Natales”).</w:t>
            </w:r>
          </w:p>
          <w:p w14:paraId="78D5F5F0" w14:textId="77777777" w:rsidR="00D42470" w:rsidRPr="00894BAD" w:rsidRDefault="008F33D0" w:rsidP="009120DE">
            <w:pPr>
              <w:jc w:val="center"/>
              <w:rPr>
                <w:rFonts w:cstheme="minorHAnsi"/>
                <w:lang w:eastAsia="es-ES"/>
              </w:rPr>
            </w:pPr>
            <w:r w:rsidRPr="00894BAD">
              <w:rPr>
                <w:rFonts w:cstheme="minorHAnsi"/>
                <w:noProof/>
              </w:rPr>
              <w:drawing>
                <wp:inline distT="0" distB="0" distL="0" distR="0" wp14:anchorId="672FF47D" wp14:editId="779483BD">
                  <wp:extent cx="8277618" cy="5432874"/>
                  <wp:effectExtent l="19050" t="19050" r="9525" b="1587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screen">
                            <a:extLst>
                              <a:ext uri="{28A0092B-C50C-407E-A947-70E740481C1C}">
                                <a14:useLocalDpi xmlns:a14="http://schemas.microsoft.com/office/drawing/2010/main"/>
                              </a:ext>
                            </a:extLst>
                          </a:blip>
                          <a:srcRect l="18899" t="13558" r="17772" b="12562"/>
                          <a:stretch/>
                        </pic:blipFill>
                        <pic:spPr bwMode="auto">
                          <a:xfrm>
                            <a:off x="0" y="0"/>
                            <a:ext cx="8282323" cy="543596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tc>
      </w:tr>
    </w:tbl>
    <w:p w14:paraId="15CA1601" w14:textId="77777777" w:rsidR="0097129A" w:rsidRPr="00894BAD" w:rsidRDefault="0097129A" w:rsidP="0097129A">
      <w:pPr>
        <w:pStyle w:val="Ttulo1"/>
        <w:rPr>
          <w:rFonts w:asciiTheme="minorHAnsi" w:hAnsiTheme="minorHAnsi" w:cstheme="minorHAnsi"/>
        </w:rPr>
      </w:pPr>
      <w:bookmarkStart w:id="65" w:name="_Toc390777020"/>
      <w:bookmarkStart w:id="66" w:name="_Toc449085409"/>
      <w:bookmarkStart w:id="67" w:name="_Toc86315999"/>
      <w:r w:rsidRPr="00894BAD">
        <w:rPr>
          <w:rFonts w:asciiTheme="minorHAnsi" w:hAnsiTheme="minorHAnsi" w:cstheme="minorHAnsi"/>
        </w:rPr>
        <w:lastRenderedPageBreak/>
        <w:t>INSTRUMENTOS DE CARÁCTER AMBIENTAL FISCALIZADOS</w:t>
      </w:r>
      <w:bookmarkEnd w:id="65"/>
      <w:bookmarkEnd w:id="66"/>
      <w:bookmarkEnd w:id="67"/>
    </w:p>
    <w:p w14:paraId="04BAF1B1" w14:textId="77777777" w:rsidR="0097129A" w:rsidRPr="00894BAD" w:rsidRDefault="0097129A" w:rsidP="00D145CD">
      <w:pPr>
        <w:spacing w:after="0"/>
        <w:rPr>
          <w:rFonts w:cstheme="minorHAnsi"/>
          <w:sz w:val="12"/>
          <w:szCs w:val="12"/>
        </w:rPr>
      </w:pPr>
    </w:p>
    <w:tbl>
      <w:tblPr>
        <w:tblW w:w="501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67"/>
        <w:gridCol w:w="1273"/>
        <w:gridCol w:w="1134"/>
        <w:gridCol w:w="993"/>
        <w:gridCol w:w="1698"/>
        <w:gridCol w:w="2693"/>
        <w:gridCol w:w="5245"/>
      </w:tblGrid>
      <w:tr w:rsidR="0097129A" w:rsidRPr="00894BAD" w14:paraId="528080C1" w14:textId="77777777" w:rsidTr="00BF14A2">
        <w:trPr>
          <w:trHeight w:val="253"/>
        </w:trPr>
        <w:tc>
          <w:tcPr>
            <w:tcW w:w="5000" w:type="pct"/>
            <w:gridSpan w:val="7"/>
            <w:shd w:val="clear" w:color="000000" w:fill="D9D9D9"/>
            <w:noWrap/>
          </w:tcPr>
          <w:p w14:paraId="572F73F6" w14:textId="179182B9" w:rsidR="0097129A" w:rsidRPr="00894BAD" w:rsidRDefault="0097129A" w:rsidP="00B1738C">
            <w:pPr>
              <w:spacing w:after="0" w:line="0" w:lineRule="atLeast"/>
              <w:rPr>
                <w:rFonts w:eastAsia="Times New Roman" w:cstheme="minorHAnsi"/>
                <w:b/>
                <w:bCs/>
                <w:color w:val="000000"/>
                <w:sz w:val="20"/>
                <w:szCs w:val="20"/>
                <w:lang w:eastAsia="es-CL"/>
              </w:rPr>
            </w:pPr>
            <w:r w:rsidRPr="00894BAD">
              <w:rPr>
                <w:rFonts w:eastAsia="Times New Roman" w:cstheme="minorHAnsi"/>
                <w:b/>
                <w:bCs/>
                <w:color w:val="000000"/>
                <w:sz w:val="20"/>
                <w:szCs w:val="20"/>
                <w:lang w:eastAsia="es-CL"/>
              </w:rPr>
              <w:t>Identificación de Instrumentos de Carácter Ambiental fiscalizados.</w:t>
            </w:r>
          </w:p>
        </w:tc>
      </w:tr>
      <w:tr w:rsidR="0097129A" w:rsidRPr="00894BAD" w14:paraId="5449FE9C" w14:textId="77777777" w:rsidTr="00A45785">
        <w:trPr>
          <w:trHeight w:val="498"/>
        </w:trPr>
        <w:tc>
          <w:tcPr>
            <w:tcW w:w="208" w:type="pct"/>
            <w:shd w:val="clear" w:color="auto" w:fill="auto"/>
            <w:vAlign w:val="center"/>
            <w:hideMark/>
          </w:tcPr>
          <w:p w14:paraId="26D84488" w14:textId="77777777" w:rsidR="0097129A" w:rsidRPr="00894BAD" w:rsidRDefault="0097129A" w:rsidP="00B1738C">
            <w:pPr>
              <w:spacing w:after="0" w:line="0" w:lineRule="atLeast"/>
              <w:jc w:val="center"/>
              <w:rPr>
                <w:rFonts w:eastAsia="Times New Roman" w:cstheme="minorHAnsi"/>
                <w:b/>
                <w:bCs/>
                <w:sz w:val="20"/>
                <w:szCs w:val="20"/>
                <w:lang w:eastAsia="es-CL"/>
              </w:rPr>
            </w:pPr>
            <w:r w:rsidRPr="00894BAD">
              <w:rPr>
                <w:rFonts w:eastAsia="Times New Roman" w:cstheme="minorHAnsi"/>
                <w:b/>
                <w:bCs/>
                <w:sz w:val="20"/>
                <w:szCs w:val="20"/>
                <w:lang w:eastAsia="es-CL"/>
              </w:rPr>
              <w:t>N°</w:t>
            </w:r>
          </w:p>
        </w:tc>
        <w:tc>
          <w:tcPr>
            <w:tcW w:w="468" w:type="pct"/>
            <w:shd w:val="clear" w:color="auto" w:fill="auto"/>
            <w:vAlign w:val="center"/>
            <w:hideMark/>
          </w:tcPr>
          <w:p w14:paraId="51C9D5C5" w14:textId="77777777" w:rsidR="0097129A" w:rsidRPr="00894BAD" w:rsidRDefault="0097129A" w:rsidP="00B1738C">
            <w:pPr>
              <w:spacing w:after="0" w:line="0" w:lineRule="atLeast"/>
              <w:jc w:val="center"/>
              <w:rPr>
                <w:rFonts w:eastAsia="Times New Roman" w:cstheme="minorHAnsi"/>
                <w:b/>
                <w:bCs/>
                <w:sz w:val="20"/>
                <w:szCs w:val="20"/>
                <w:lang w:eastAsia="es-CL"/>
              </w:rPr>
            </w:pPr>
            <w:r w:rsidRPr="00894BAD">
              <w:rPr>
                <w:rFonts w:eastAsia="Times New Roman" w:cstheme="minorHAnsi"/>
                <w:b/>
                <w:bCs/>
                <w:sz w:val="20"/>
                <w:szCs w:val="20"/>
                <w:lang w:eastAsia="es-CL"/>
              </w:rPr>
              <w:t>Tipo de instrumento</w:t>
            </w:r>
          </w:p>
        </w:tc>
        <w:tc>
          <w:tcPr>
            <w:tcW w:w="417" w:type="pct"/>
            <w:shd w:val="clear" w:color="auto" w:fill="auto"/>
            <w:vAlign w:val="center"/>
            <w:hideMark/>
          </w:tcPr>
          <w:p w14:paraId="471AC187" w14:textId="77777777" w:rsidR="0097129A" w:rsidRPr="00894BAD" w:rsidRDefault="0097129A" w:rsidP="00B1738C">
            <w:pPr>
              <w:spacing w:after="0" w:line="0" w:lineRule="atLeast"/>
              <w:jc w:val="center"/>
              <w:rPr>
                <w:rFonts w:eastAsia="Times New Roman" w:cstheme="minorHAnsi"/>
                <w:b/>
                <w:bCs/>
                <w:sz w:val="20"/>
                <w:szCs w:val="20"/>
                <w:lang w:eastAsia="es-CL"/>
              </w:rPr>
            </w:pPr>
            <w:r w:rsidRPr="00894BAD">
              <w:rPr>
                <w:rFonts w:eastAsia="Times New Roman" w:cstheme="minorHAnsi"/>
                <w:b/>
                <w:bCs/>
                <w:sz w:val="20"/>
                <w:szCs w:val="20"/>
                <w:lang w:eastAsia="es-CL"/>
              </w:rPr>
              <w:t>N°/</w:t>
            </w:r>
          </w:p>
          <w:p w14:paraId="687F4583" w14:textId="77777777" w:rsidR="0097129A" w:rsidRPr="00894BAD" w:rsidRDefault="0097129A" w:rsidP="00B1738C">
            <w:pPr>
              <w:spacing w:after="0" w:line="0" w:lineRule="atLeast"/>
              <w:jc w:val="center"/>
              <w:rPr>
                <w:rFonts w:eastAsia="Times New Roman" w:cstheme="minorHAnsi"/>
                <w:b/>
                <w:bCs/>
                <w:sz w:val="20"/>
                <w:szCs w:val="20"/>
                <w:lang w:eastAsia="es-CL"/>
              </w:rPr>
            </w:pPr>
            <w:r w:rsidRPr="00894BAD">
              <w:rPr>
                <w:rFonts w:eastAsia="Times New Roman" w:cstheme="minorHAnsi"/>
                <w:b/>
                <w:bCs/>
                <w:sz w:val="20"/>
                <w:szCs w:val="20"/>
                <w:lang w:eastAsia="es-CL"/>
              </w:rPr>
              <w:t>Descripción</w:t>
            </w:r>
          </w:p>
        </w:tc>
        <w:tc>
          <w:tcPr>
            <w:tcW w:w="365" w:type="pct"/>
            <w:vAlign w:val="center"/>
          </w:tcPr>
          <w:p w14:paraId="759A9AE3" w14:textId="77777777" w:rsidR="0097129A" w:rsidRPr="00894BAD" w:rsidRDefault="0097129A" w:rsidP="00B1738C">
            <w:pPr>
              <w:spacing w:after="0" w:line="0" w:lineRule="atLeast"/>
              <w:jc w:val="center"/>
              <w:rPr>
                <w:rFonts w:eastAsia="Times New Roman" w:cstheme="minorHAnsi"/>
                <w:b/>
                <w:bCs/>
                <w:sz w:val="20"/>
                <w:szCs w:val="20"/>
                <w:lang w:eastAsia="es-CL"/>
              </w:rPr>
            </w:pPr>
            <w:r w:rsidRPr="00894BAD">
              <w:rPr>
                <w:rFonts w:eastAsia="Times New Roman" w:cstheme="minorHAnsi"/>
                <w:b/>
                <w:bCs/>
                <w:sz w:val="20"/>
                <w:szCs w:val="20"/>
                <w:lang w:eastAsia="es-CL"/>
              </w:rPr>
              <w:t>Fecha</w:t>
            </w:r>
          </w:p>
        </w:tc>
        <w:tc>
          <w:tcPr>
            <w:tcW w:w="624" w:type="pct"/>
            <w:shd w:val="clear" w:color="auto" w:fill="auto"/>
            <w:vAlign w:val="center"/>
            <w:hideMark/>
          </w:tcPr>
          <w:p w14:paraId="4734F0AC" w14:textId="77777777" w:rsidR="0097129A" w:rsidRPr="00894BAD" w:rsidRDefault="0097129A" w:rsidP="00B1738C">
            <w:pPr>
              <w:spacing w:after="0" w:line="0" w:lineRule="atLeast"/>
              <w:jc w:val="center"/>
              <w:rPr>
                <w:rFonts w:eastAsia="Times New Roman" w:cstheme="minorHAnsi"/>
                <w:b/>
                <w:bCs/>
                <w:sz w:val="20"/>
                <w:szCs w:val="20"/>
                <w:lang w:eastAsia="es-CL"/>
              </w:rPr>
            </w:pPr>
            <w:r w:rsidRPr="00894BAD">
              <w:rPr>
                <w:rFonts w:eastAsia="Times New Roman" w:cstheme="minorHAnsi"/>
                <w:b/>
                <w:bCs/>
                <w:sz w:val="20"/>
                <w:szCs w:val="20"/>
                <w:lang w:eastAsia="es-CL"/>
              </w:rPr>
              <w:t>Comisión/ Institución</w:t>
            </w:r>
          </w:p>
        </w:tc>
        <w:tc>
          <w:tcPr>
            <w:tcW w:w="990" w:type="pct"/>
            <w:shd w:val="clear" w:color="auto" w:fill="auto"/>
            <w:vAlign w:val="center"/>
            <w:hideMark/>
          </w:tcPr>
          <w:p w14:paraId="5501DA37" w14:textId="77777777" w:rsidR="0097129A" w:rsidRPr="00894BAD" w:rsidRDefault="0097129A" w:rsidP="00B1738C">
            <w:pPr>
              <w:spacing w:after="0" w:line="0" w:lineRule="atLeast"/>
              <w:jc w:val="center"/>
              <w:rPr>
                <w:rFonts w:eastAsia="Times New Roman" w:cstheme="minorHAnsi"/>
                <w:b/>
                <w:bCs/>
                <w:sz w:val="20"/>
                <w:szCs w:val="20"/>
                <w:lang w:eastAsia="es-CL"/>
              </w:rPr>
            </w:pPr>
            <w:r w:rsidRPr="00894BAD">
              <w:rPr>
                <w:rFonts w:eastAsia="Times New Roman" w:cstheme="minorHAnsi"/>
                <w:b/>
                <w:bCs/>
                <w:sz w:val="20"/>
                <w:szCs w:val="20"/>
                <w:lang w:eastAsia="es-CL"/>
              </w:rPr>
              <w:t>Título</w:t>
            </w:r>
          </w:p>
        </w:tc>
        <w:tc>
          <w:tcPr>
            <w:tcW w:w="1928" w:type="pct"/>
            <w:vAlign w:val="center"/>
          </w:tcPr>
          <w:p w14:paraId="431D40C1" w14:textId="77777777" w:rsidR="0097129A" w:rsidRPr="00894BAD" w:rsidRDefault="0097129A" w:rsidP="00B1738C">
            <w:pPr>
              <w:spacing w:after="0" w:line="0" w:lineRule="atLeast"/>
              <w:jc w:val="center"/>
              <w:rPr>
                <w:rFonts w:eastAsia="Times New Roman" w:cstheme="minorHAnsi"/>
                <w:b/>
                <w:bCs/>
                <w:sz w:val="20"/>
                <w:szCs w:val="20"/>
                <w:lang w:eastAsia="es-CL"/>
              </w:rPr>
            </w:pPr>
            <w:r w:rsidRPr="00894BAD">
              <w:rPr>
                <w:rFonts w:eastAsia="Times New Roman" w:cstheme="minorHAnsi"/>
                <w:b/>
                <w:bCs/>
                <w:sz w:val="20"/>
                <w:szCs w:val="20"/>
                <w:lang w:eastAsia="es-CL"/>
              </w:rPr>
              <w:t>Comentarios</w:t>
            </w:r>
          </w:p>
        </w:tc>
      </w:tr>
      <w:tr w:rsidR="0097129A" w:rsidRPr="00894BAD" w14:paraId="39A41A9B" w14:textId="77777777" w:rsidTr="00A45785">
        <w:trPr>
          <w:trHeight w:val="498"/>
        </w:trPr>
        <w:tc>
          <w:tcPr>
            <w:tcW w:w="208" w:type="pct"/>
            <w:shd w:val="clear" w:color="auto" w:fill="auto"/>
            <w:noWrap/>
            <w:vAlign w:val="center"/>
            <w:hideMark/>
          </w:tcPr>
          <w:p w14:paraId="35B97FFD" w14:textId="77777777" w:rsidR="0097129A" w:rsidRPr="00894BAD" w:rsidRDefault="0097129A" w:rsidP="00B1738C">
            <w:pPr>
              <w:spacing w:after="0" w:line="0" w:lineRule="atLeast"/>
              <w:jc w:val="center"/>
              <w:rPr>
                <w:rFonts w:eastAsia="Calibri" w:cstheme="minorHAnsi"/>
                <w:color w:val="000000"/>
                <w:sz w:val="20"/>
              </w:rPr>
            </w:pPr>
            <w:r w:rsidRPr="00894BAD">
              <w:rPr>
                <w:rFonts w:eastAsia="Calibri" w:cstheme="minorHAnsi"/>
                <w:color w:val="000000"/>
                <w:sz w:val="20"/>
              </w:rPr>
              <w:t>1</w:t>
            </w:r>
          </w:p>
        </w:tc>
        <w:tc>
          <w:tcPr>
            <w:tcW w:w="468" w:type="pct"/>
            <w:shd w:val="clear" w:color="auto" w:fill="auto"/>
            <w:noWrap/>
            <w:vAlign w:val="center"/>
          </w:tcPr>
          <w:p w14:paraId="286FD42B" w14:textId="77777777" w:rsidR="0097129A" w:rsidRPr="00894BAD" w:rsidRDefault="0097129A" w:rsidP="00B1738C">
            <w:pPr>
              <w:spacing w:after="0" w:line="0" w:lineRule="atLeast"/>
              <w:jc w:val="center"/>
              <w:rPr>
                <w:rFonts w:eastAsia="Calibri" w:cstheme="minorHAnsi"/>
                <w:color w:val="000000"/>
                <w:sz w:val="20"/>
              </w:rPr>
            </w:pPr>
            <w:r w:rsidRPr="00894BAD">
              <w:rPr>
                <w:rFonts w:eastAsia="Calibri" w:cstheme="minorHAnsi"/>
                <w:color w:val="000000"/>
                <w:sz w:val="20"/>
              </w:rPr>
              <w:t>RCA</w:t>
            </w:r>
          </w:p>
        </w:tc>
        <w:tc>
          <w:tcPr>
            <w:tcW w:w="417" w:type="pct"/>
            <w:shd w:val="clear" w:color="auto" w:fill="auto"/>
            <w:noWrap/>
            <w:vAlign w:val="center"/>
          </w:tcPr>
          <w:p w14:paraId="652B457E" w14:textId="77777777" w:rsidR="0097129A" w:rsidRPr="00894BAD" w:rsidRDefault="0097129A" w:rsidP="00B1738C">
            <w:pPr>
              <w:spacing w:after="0" w:line="0" w:lineRule="atLeast"/>
              <w:jc w:val="center"/>
              <w:rPr>
                <w:rFonts w:eastAsia="Calibri" w:cstheme="minorHAnsi"/>
                <w:color w:val="000000"/>
                <w:sz w:val="20"/>
              </w:rPr>
            </w:pPr>
            <w:r w:rsidRPr="00894BAD">
              <w:rPr>
                <w:rFonts w:eastAsia="Calibri" w:cstheme="minorHAnsi"/>
                <w:color w:val="000000"/>
                <w:sz w:val="20"/>
              </w:rPr>
              <w:t>008</w:t>
            </w:r>
          </w:p>
        </w:tc>
        <w:tc>
          <w:tcPr>
            <w:tcW w:w="365" w:type="pct"/>
            <w:vAlign w:val="center"/>
          </w:tcPr>
          <w:p w14:paraId="4815E4BD" w14:textId="77777777" w:rsidR="0097129A" w:rsidRPr="00894BAD" w:rsidRDefault="0097129A" w:rsidP="00B1738C">
            <w:pPr>
              <w:spacing w:after="0" w:line="0" w:lineRule="atLeast"/>
              <w:jc w:val="center"/>
              <w:rPr>
                <w:rFonts w:eastAsia="Calibri" w:cstheme="minorHAnsi"/>
                <w:color w:val="000000"/>
                <w:sz w:val="20"/>
              </w:rPr>
            </w:pPr>
            <w:r w:rsidRPr="00894BAD">
              <w:rPr>
                <w:rFonts w:eastAsia="Calibri" w:cstheme="minorHAnsi"/>
                <w:color w:val="000000"/>
                <w:sz w:val="20"/>
              </w:rPr>
              <w:t>15/01/19</w:t>
            </w:r>
          </w:p>
        </w:tc>
        <w:tc>
          <w:tcPr>
            <w:tcW w:w="624" w:type="pct"/>
            <w:shd w:val="clear" w:color="auto" w:fill="auto"/>
            <w:noWrap/>
            <w:vAlign w:val="center"/>
          </w:tcPr>
          <w:p w14:paraId="0AF50B11" w14:textId="77777777" w:rsidR="0097129A" w:rsidRPr="00894BAD" w:rsidRDefault="0097129A" w:rsidP="00B1738C">
            <w:pPr>
              <w:spacing w:after="0" w:line="0" w:lineRule="atLeast"/>
              <w:jc w:val="center"/>
              <w:rPr>
                <w:rFonts w:eastAsia="Calibri" w:cstheme="minorHAnsi"/>
                <w:color w:val="000000"/>
                <w:sz w:val="20"/>
              </w:rPr>
            </w:pPr>
            <w:r w:rsidRPr="00894BAD">
              <w:rPr>
                <w:rFonts w:eastAsia="Calibri" w:cstheme="minorHAnsi"/>
                <w:color w:val="000000"/>
                <w:sz w:val="20"/>
              </w:rPr>
              <w:t>Comisión de Evaluación Ambiental de la región de Magallanes y de la Antártica Chilena</w:t>
            </w:r>
          </w:p>
        </w:tc>
        <w:tc>
          <w:tcPr>
            <w:tcW w:w="990" w:type="pct"/>
            <w:shd w:val="clear" w:color="auto" w:fill="auto"/>
            <w:noWrap/>
            <w:vAlign w:val="center"/>
          </w:tcPr>
          <w:p w14:paraId="75B64DEF" w14:textId="539DBE26" w:rsidR="0097129A" w:rsidRPr="00894BAD" w:rsidRDefault="009335FF" w:rsidP="00B1738C">
            <w:pPr>
              <w:spacing w:after="0" w:line="0" w:lineRule="atLeast"/>
              <w:jc w:val="center"/>
              <w:rPr>
                <w:rFonts w:eastAsia="Calibri" w:cstheme="minorHAnsi"/>
                <w:color w:val="000000"/>
                <w:sz w:val="20"/>
              </w:rPr>
            </w:pPr>
            <w:r w:rsidRPr="00894BAD">
              <w:rPr>
                <w:rFonts w:eastAsia="Calibri" w:cstheme="minorHAnsi"/>
                <w:color w:val="000000"/>
                <w:sz w:val="20"/>
              </w:rPr>
              <w:t>DIA Proyecto “</w:t>
            </w:r>
            <w:r w:rsidR="0097129A" w:rsidRPr="00894BAD">
              <w:rPr>
                <w:rFonts w:eastAsia="Calibri" w:cstheme="minorHAnsi"/>
                <w:color w:val="000000"/>
                <w:sz w:val="20"/>
              </w:rPr>
              <w:t>Planta procesadora de recursos hidrobiológico</w:t>
            </w:r>
            <w:r w:rsidR="00BB4E19" w:rsidRPr="00894BAD">
              <w:rPr>
                <w:rFonts w:eastAsia="Calibri" w:cstheme="minorHAnsi"/>
                <w:color w:val="000000"/>
                <w:sz w:val="20"/>
              </w:rPr>
              <w:t>s</w:t>
            </w:r>
            <w:r w:rsidR="0097129A" w:rsidRPr="00894BAD">
              <w:rPr>
                <w:rFonts w:eastAsia="Calibri" w:cstheme="minorHAnsi"/>
                <w:color w:val="000000"/>
                <w:sz w:val="20"/>
              </w:rPr>
              <w:t>, canal Señoret, Puerto Natales</w:t>
            </w:r>
            <w:r w:rsidRPr="00894BAD">
              <w:rPr>
                <w:rFonts w:eastAsia="Calibri" w:cstheme="minorHAnsi"/>
                <w:color w:val="000000"/>
                <w:sz w:val="20"/>
              </w:rPr>
              <w:t>”</w:t>
            </w:r>
          </w:p>
        </w:tc>
        <w:tc>
          <w:tcPr>
            <w:tcW w:w="1928" w:type="pct"/>
          </w:tcPr>
          <w:p w14:paraId="6DD8C3F4" w14:textId="07612FBA" w:rsidR="0097129A" w:rsidRPr="00894BAD" w:rsidRDefault="0097129A" w:rsidP="00B1738C">
            <w:pPr>
              <w:spacing w:after="0" w:line="0" w:lineRule="atLeast"/>
              <w:jc w:val="both"/>
              <w:rPr>
                <w:rFonts w:eastAsia="Times New Roman" w:cstheme="minorHAnsi"/>
                <w:color w:val="000000"/>
                <w:sz w:val="20"/>
                <w:szCs w:val="20"/>
                <w:lang w:eastAsia="es-CL"/>
              </w:rPr>
            </w:pPr>
            <w:r w:rsidRPr="00894BAD">
              <w:rPr>
                <w:rFonts w:eastAsia="Times New Roman" w:cstheme="minorHAnsi"/>
                <w:color w:val="000000"/>
                <w:sz w:val="20"/>
                <w:szCs w:val="20"/>
                <w:lang w:eastAsia="es-CL"/>
              </w:rPr>
              <w:t xml:space="preserve">El proyecto </w:t>
            </w:r>
            <w:r w:rsidR="00B53F62">
              <w:rPr>
                <w:rFonts w:eastAsia="Times New Roman" w:cstheme="minorHAnsi"/>
                <w:color w:val="000000"/>
                <w:sz w:val="20"/>
                <w:szCs w:val="20"/>
                <w:lang w:eastAsia="es-CL"/>
              </w:rPr>
              <w:t>cuenta con</w:t>
            </w:r>
            <w:r w:rsidRPr="00894BAD">
              <w:rPr>
                <w:rFonts w:eastAsia="Times New Roman" w:cstheme="minorHAnsi"/>
                <w:color w:val="000000"/>
                <w:sz w:val="20"/>
                <w:szCs w:val="20"/>
                <w:lang w:eastAsia="es-CL"/>
              </w:rPr>
              <w:t xml:space="preserve"> </w:t>
            </w:r>
            <w:r w:rsidR="00C476B0">
              <w:rPr>
                <w:rFonts w:eastAsia="Times New Roman" w:cstheme="minorHAnsi"/>
                <w:color w:val="000000"/>
                <w:sz w:val="20"/>
                <w:szCs w:val="20"/>
                <w:lang w:eastAsia="es-CL"/>
              </w:rPr>
              <w:t>tres</w:t>
            </w:r>
            <w:r w:rsidRPr="00894BAD">
              <w:rPr>
                <w:rFonts w:eastAsia="Times New Roman" w:cstheme="minorHAnsi"/>
                <w:color w:val="000000"/>
                <w:sz w:val="20"/>
                <w:szCs w:val="20"/>
                <w:lang w:eastAsia="es-CL"/>
              </w:rPr>
              <w:t xml:space="preserve"> consultas de pertinencia de ingreso al SEIA:</w:t>
            </w:r>
          </w:p>
          <w:p w14:paraId="048048B4" w14:textId="77777777" w:rsidR="00B53F62" w:rsidRDefault="00B53F62" w:rsidP="00B1738C">
            <w:pPr>
              <w:spacing w:after="0" w:line="0" w:lineRule="atLeast"/>
              <w:jc w:val="both"/>
              <w:rPr>
                <w:rFonts w:eastAsia="Times New Roman" w:cstheme="minorHAnsi"/>
                <w:b/>
                <w:bCs/>
                <w:color w:val="000000"/>
                <w:sz w:val="20"/>
                <w:szCs w:val="20"/>
                <w:lang w:eastAsia="es-CL"/>
              </w:rPr>
            </w:pPr>
          </w:p>
          <w:p w14:paraId="2FE26AD7" w14:textId="26DD3F03" w:rsidR="0097129A" w:rsidRPr="00894BAD" w:rsidRDefault="0097129A" w:rsidP="00B1738C">
            <w:pPr>
              <w:spacing w:after="0" w:line="0" w:lineRule="atLeast"/>
              <w:jc w:val="both"/>
              <w:rPr>
                <w:rFonts w:eastAsia="Times New Roman" w:cstheme="minorHAnsi"/>
                <w:color w:val="000000"/>
                <w:sz w:val="20"/>
                <w:szCs w:val="20"/>
                <w:lang w:eastAsia="es-CL"/>
              </w:rPr>
            </w:pPr>
            <w:r w:rsidRPr="00894BAD">
              <w:rPr>
                <w:rFonts w:eastAsia="Times New Roman" w:cstheme="minorHAnsi"/>
                <w:b/>
                <w:bCs/>
                <w:color w:val="000000"/>
                <w:sz w:val="20"/>
                <w:szCs w:val="20"/>
                <w:lang w:eastAsia="es-CL"/>
              </w:rPr>
              <w:t>Presentación de fecha 08/05/19</w:t>
            </w:r>
            <w:r w:rsidR="00B55D4D" w:rsidRPr="00894BAD">
              <w:rPr>
                <w:rFonts w:eastAsia="Times New Roman" w:cstheme="minorHAnsi"/>
                <w:b/>
                <w:bCs/>
                <w:color w:val="000000"/>
                <w:sz w:val="20"/>
                <w:szCs w:val="20"/>
                <w:lang w:eastAsia="es-CL"/>
              </w:rPr>
              <w:t xml:space="preserve"> (PERTI-2019-1347)</w:t>
            </w:r>
            <w:r w:rsidRPr="00894BAD">
              <w:rPr>
                <w:rFonts w:eastAsia="Times New Roman" w:cstheme="minorHAnsi"/>
                <w:b/>
                <w:bCs/>
                <w:color w:val="000000"/>
                <w:sz w:val="20"/>
                <w:szCs w:val="20"/>
                <w:lang w:eastAsia="es-CL"/>
              </w:rPr>
              <w:t xml:space="preserve">. </w:t>
            </w:r>
            <w:r w:rsidRPr="00894BAD">
              <w:rPr>
                <w:rFonts w:eastAsia="Times New Roman" w:cstheme="minorHAnsi"/>
                <w:color w:val="000000"/>
                <w:sz w:val="20"/>
                <w:szCs w:val="20"/>
                <w:lang w:eastAsia="es-CL"/>
              </w:rPr>
              <w:t>Modificación de</w:t>
            </w:r>
            <w:r w:rsidR="000D496C">
              <w:rPr>
                <w:rFonts w:eastAsia="Times New Roman" w:cstheme="minorHAnsi"/>
                <w:color w:val="000000"/>
                <w:sz w:val="20"/>
                <w:szCs w:val="20"/>
                <w:lang w:eastAsia="es-CL"/>
              </w:rPr>
              <w:t>l</w:t>
            </w:r>
            <w:r w:rsidRPr="00894BAD">
              <w:rPr>
                <w:rFonts w:eastAsia="Times New Roman" w:cstheme="minorHAnsi"/>
                <w:color w:val="000000"/>
                <w:sz w:val="20"/>
                <w:szCs w:val="20"/>
                <w:lang w:eastAsia="es-CL"/>
              </w:rPr>
              <w:t xml:space="preserve"> horario de trabajo para la fase de construcción de</w:t>
            </w:r>
            <w:r w:rsidR="000D496C">
              <w:rPr>
                <w:rFonts w:eastAsia="Times New Roman" w:cstheme="minorHAnsi"/>
                <w:color w:val="000000"/>
                <w:sz w:val="20"/>
                <w:szCs w:val="20"/>
                <w:lang w:eastAsia="es-CL"/>
              </w:rPr>
              <w:t>l proyecto</w:t>
            </w:r>
            <w:r w:rsidRPr="00894BAD">
              <w:rPr>
                <w:rFonts w:eastAsia="Times New Roman" w:cstheme="minorHAnsi"/>
                <w:color w:val="000000"/>
                <w:sz w:val="20"/>
                <w:szCs w:val="20"/>
                <w:lang w:eastAsia="es-CL"/>
              </w:rPr>
              <w:t>, originalmente comprendido entre las 8:30 hrs</w:t>
            </w:r>
            <w:r w:rsidR="000D496C">
              <w:rPr>
                <w:rFonts w:eastAsia="Times New Roman" w:cstheme="minorHAnsi"/>
                <w:color w:val="000000"/>
                <w:sz w:val="20"/>
                <w:szCs w:val="20"/>
                <w:lang w:eastAsia="es-CL"/>
              </w:rPr>
              <w:t>.</w:t>
            </w:r>
            <w:r w:rsidRPr="00894BAD">
              <w:rPr>
                <w:rFonts w:eastAsia="Times New Roman" w:cstheme="minorHAnsi"/>
                <w:color w:val="000000"/>
                <w:sz w:val="20"/>
                <w:szCs w:val="20"/>
                <w:lang w:eastAsia="es-CL"/>
              </w:rPr>
              <w:t xml:space="preserve"> y las 18:00 hrs</w:t>
            </w:r>
            <w:r w:rsidR="000D496C">
              <w:rPr>
                <w:rFonts w:eastAsia="Times New Roman" w:cstheme="minorHAnsi"/>
                <w:color w:val="000000"/>
                <w:sz w:val="20"/>
                <w:szCs w:val="20"/>
                <w:lang w:eastAsia="es-CL"/>
              </w:rPr>
              <w:t>.</w:t>
            </w:r>
            <w:r w:rsidRPr="00894BAD">
              <w:rPr>
                <w:rFonts w:eastAsia="Times New Roman" w:cstheme="minorHAnsi"/>
                <w:color w:val="000000"/>
                <w:sz w:val="20"/>
                <w:szCs w:val="20"/>
                <w:lang w:eastAsia="es-CL"/>
              </w:rPr>
              <w:t>, ampliándolo al horario comprendido entre las 7:30 y las 20:30 hrs.</w:t>
            </w:r>
          </w:p>
          <w:p w14:paraId="1C29960C" w14:textId="77777777" w:rsidR="0097129A" w:rsidRPr="00894BAD" w:rsidRDefault="0097129A" w:rsidP="00B1738C">
            <w:pPr>
              <w:spacing w:after="0" w:line="0" w:lineRule="atLeast"/>
              <w:jc w:val="both"/>
              <w:rPr>
                <w:rFonts w:eastAsia="Times New Roman" w:cstheme="minorHAnsi"/>
                <w:color w:val="000000"/>
                <w:sz w:val="20"/>
                <w:szCs w:val="20"/>
                <w:lang w:eastAsia="es-CL"/>
              </w:rPr>
            </w:pPr>
            <w:r w:rsidRPr="00894BAD">
              <w:rPr>
                <w:rFonts w:eastAsia="Times New Roman" w:cstheme="minorHAnsi"/>
                <w:color w:val="000000"/>
                <w:sz w:val="20"/>
                <w:szCs w:val="20"/>
                <w:lang w:eastAsia="es-CL"/>
              </w:rPr>
              <w:t>A través de la Resolución Exenta N°</w:t>
            </w:r>
            <w:r w:rsidRPr="00894BAD">
              <w:rPr>
                <w:rFonts w:cstheme="minorHAnsi"/>
              </w:rPr>
              <w:t xml:space="preserve"> </w:t>
            </w:r>
            <w:r w:rsidRPr="00894BAD">
              <w:rPr>
                <w:rFonts w:eastAsia="Times New Roman" w:cstheme="minorHAnsi"/>
                <w:color w:val="000000"/>
                <w:sz w:val="20"/>
                <w:szCs w:val="20"/>
                <w:lang w:eastAsia="es-CL"/>
              </w:rPr>
              <w:t>290/2019/1347 emitida con fecha 21/08/19 por la Dirección Regional del SEA Magallanes, se resolvió que dicha modificación no tenía obligación de someterse al Sistema de Evaluación de Impacto Ambiental.</w:t>
            </w:r>
          </w:p>
          <w:p w14:paraId="026DF8F8" w14:textId="77777777" w:rsidR="0097129A" w:rsidRPr="00894BAD" w:rsidRDefault="0097129A" w:rsidP="00B1738C">
            <w:pPr>
              <w:spacing w:after="0" w:line="0" w:lineRule="atLeast"/>
              <w:jc w:val="both"/>
              <w:rPr>
                <w:rFonts w:eastAsia="Times New Roman" w:cstheme="minorHAnsi"/>
                <w:color w:val="000000"/>
                <w:sz w:val="20"/>
                <w:szCs w:val="20"/>
                <w:lang w:eastAsia="es-CL"/>
              </w:rPr>
            </w:pPr>
          </w:p>
          <w:p w14:paraId="4FF4F4D2" w14:textId="025ED0A9" w:rsidR="0097129A" w:rsidRPr="00894BAD" w:rsidRDefault="0097129A" w:rsidP="00B1738C">
            <w:pPr>
              <w:spacing w:after="0" w:line="0" w:lineRule="atLeast"/>
              <w:jc w:val="both"/>
              <w:rPr>
                <w:rFonts w:eastAsia="Times New Roman" w:cstheme="minorHAnsi"/>
                <w:color w:val="000000"/>
                <w:sz w:val="20"/>
                <w:szCs w:val="20"/>
                <w:lang w:eastAsia="es-CL"/>
              </w:rPr>
            </w:pPr>
            <w:r w:rsidRPr="00894BAD">
              <w:rPr>
                <w:rFonts w:eastAsia="Times New Roman" w:cstheme="minorHAnsi"/>
                <w:b/>
                <w:bCs/>
                <w:color w:val="000000"/>
                <w:sz w:val="20"/>
                <w:szCs w:val="20"/>
                <w:lang w:eastAsia="es-CL"/>
              </w:rPr>
              <w:t>Presentación de fecha 0</w:t>
            </w:r>
            <w:r w:rsidR="005979ED" w:rsidRPr="00894BAD">
              <w:rPr>
                <w:rFonts w:eastAsia="Times New Roman" w:cstheme="minorHAnsi"/>
                <w:b/>
                <w:bCs/>
                <w:color w:val="000000"/>
                <w:sz w:val="20"/>
                <w:szCs w:val="20"/>
                <w:lang w:eastAsia="es-CL"/>
              </w:rPr>
              <w:t>3</w:t>
            </w:r>
            <w:r w:rsidRPr="00894BAD">
              <w:rPr>
                <w:rFonts w:eastAsia="Times New Roman" w:cstheme="minorHAnsi"/>
                <w:b/>
                <w:bCs/>
                <w:color w:val="000000"/>
                <w:sz w:val="20"/>
                <w:szCs w:val="20"/>
                <w:lang w:eastAsia="es-CL"/>
              </w:rPr>
              <w:t>/</w:t>
            </w:r>
            <w:r w:rsidR="005979ED" w:rsidRPr="00894BAD">
              <w:rPr>
                <w:rFonts w:eastAsia="Times New Roman" w:cstheme="minorHAnsi"/>
                <w:b/>
                <w:bCs/>
                <w:color w:val="000000"/>
                <w:sz w:val="20"/>
                <w:szCs w:val="20"/>
                <w:lang w:eastAsia="es-CL"/>
              </w:rPr>
              <w:t>0</w:t>
            </w:r>
            <w:r w:rsidRPr="00894BAD">
              <w:rPr>
                <w:rFonts w:eastAsia="Times New Roman" w:cstheme="minorHAnsi"/>
                <w:b/>
                <w:bCs/>
                <w:color w:val="000000"/>
                <w:sz w:val="20"/>
                <w:szCs w:val="20"/>
                <w:lang w:eastAsia="es-CL"/>
              </w:rPr>
              <w:t>1/</w:t>
            </w:r>
            <w:r w:rsidR="005979ED" w:rsidRPr="00894BAD">
              <w:rPr>
                <w:rFonts w:eastAsia="Times New Roman" w:cstheme="minorHAnsi"/>
                <w:b/>
                <w:bCs/>
                <w:color w:val="000000"/>
                <w:sz w:val="20"/>
                <w:szCs w:val="20"/>
                <w:lang w:eastAsia="es-CL"/>
              </w:rPr>
              <w:t>20</w:t>
            </w:r>
            <w:r w:rsidR="00B55D4D" w:rsidRPr="00894BAD">
              <w:rPr>
                <w:rFonts w:eastAsia="Times New Roman" w:cstheme="minorHAnsi"/>
                <w:b/>
                <w:bCs/>
                <w:color w:val="000000"/>
                <w:sz w:val="20"/>
                <w:szCs w:val="20"/>
                <w:lang w:eastAsia="es-CL"/>
              </w:rPr>
              <w:t xml:space="preserve"> (PERTI-2020-18)</w:t>
            </w:r>
            <w:r w:rsidRPr="00894BAD">
              <w:rPr>
                <w:rFonts w:eastAsia="Times New Roman" w:cstheme="minorHAnsi"/>
                <w:b/>
                <w:bCs/>
                <w:color w:val="000000"/>
                <w:sz w:val="20"/>
                <w:szCs w:val="20"/>
                <w:lang w:eastAsia="es-CL"/>
              </w:rPr>
              <w:t xml:space="preserve">. </w:t>
            </w:r>
            <w:r w:rsidR="000D496C">
              <w:rPr>
                <w:rFonts w:eastAsia="Times New Roman" w:cstheme="minorHAnsi"/>
                <w:color w:val="000000"/>
                <w:sz w:val="20"/>
                <w:szCs w:val="20"/>
                <w:lang w:eastAsia="es-CL"/>
              </w:rPr>
              <w:t>R</w:t>
            </w:r>
            <w:r w:rsidRPr="00894BAD">
              <w:rPr>
                <w:rFonts w:eastAsia="Times New Roman" w:cstheme="minorHAnsi"/>
                <w:color w:val="000000"/>
                <w:sz w:val="20"/>
                <w:szCs w:val="20"/>
                <w:lang w:eastAsia="es-CL"/>
              </w:rPr>
              <w:t>eubica</w:t>
            </w:r>
            <w:r w:rsidR="000D496C">
              <w:rPr>
                <w:rFonts w:eastAsia="Times New Roman" w:cstheme="minorHAnsi"/>
                <w:color w:val="000000"/>
                <w:sz w:val="20"/>
                <w:szCs w:val="20"/>
                <w:lang w:eastAsia="es-CL"/>
              </w:rPr>
              <w:t xml:space="preserve">ción de </w:t>
            </w:r>
            <w:r w:rsidRPr="00894BAD">
              <w:rPr>
                <w:rFonts w:eastAsia="Times New Roman" w:cstheme="minorHAnsi"/>
                <w:color w:val="000000"/>
                <w:sz w:val="20"/>
                <w:szCs w:val="20"/>
                <w:lang w:eastAsia="es-CL"/>
              </w:rPr>
              <w:t>la instalación de faena hacia el noroeste del predio</w:t>
            </w:r>
            <w:r w:rsidR="000D496C">
              <w:rPr>
                <w:rFonts w:eastAsia="Times New Roman" w:cstheme="minorHAnsi"/>
                <w:color w:val="000000"/>
                <w:sz w:val="20"/>
                <w:szCs w:val="20"/>
                <w:lang w:eastAsia="es-CL"/>
              </w:rPr>
              <w:t xml:space="preserve"> y modificación d</w:t>
            </w:r>
            <w:r w:rsidRPr="00894BAD">
              <w:rPr>
                <w:rFonts w:eastAsia="Times New Roman" w:cstheme="minorHAnsi"/>
                <w:color w:val="000000"/>
                <w:sz w:val="20"/>
                <w:szCs w:val="20"/>
                <w:lang w:eastAsia="es-CL"/>
              </w:rPr>
              <w:t>el lugar de acceso al predio desde la ruta Y-340, reemplazándolo por dos accesos. Uno en el km 1,1 de la ruta Y-340</w:t>
            </w:r>
            <w:r w:rsidR="000D496C">
              <w:rPr>
                <w:rFonts w:eastAsia="Times New Roman" w:cstheme="minorHAnsi"/>
                <w:color w:val="000000"/>
                <w:sz w:val="20"/>
                <w:szCs w:val="20"/>
                <w:lang w:eastAsia="es-CL"/>
              </w:rPr>
              <w:t>,</w:t>
            </w:r>
            <w:r w:rsidRPr="00894BAD">
              <w:rPr>
                <w:rFonts w:eastAsia="Times New Roman" w:cstheme="minorHAnsi"/>
                <w:color w:val="000000"/>
                <w:sz w:val="20"/>
                <w:szCs w:val="20"/>
                <w:lang w:eastAsia="es-CL"/>
              </w:rPr>
              <w:t xml:space="preserve"> de acceso directo al área de instalaciones de faena (acceso 1), y otro en el km 1,275 de la </w:t>
            </w:r>
            <w:r w:rsidR="000D496C">
              <w:rPr>
                <w:rFonts w:eastAsia="Times New Roman" w:cstheme="minorHAnsi"/>
                <w:color w:val="000000"/>
                <w:sz w:val="20"/>
                <w:szCs w:val="20"/>
                <w:lang w:eastAsia="es-CL"/>
              </w:rPr>
              <w:t xml:space="preserve">misma </w:t>
            </w:r>
            <w:r w:rsidRPr="00894BAD">
              <w:rPr>
                <w:rFonts w:eastAsia="Times New Roman" w:cstheme="minorHAnsi"/>
                <w:color w:val="000000"/>
                <w:sz w:val="20"/>
                <w:szCs w:val="20"/>
                <w:lang w:eastAsia="es-CL"/>
              </w:rPr>
              <w:t>ruta</w:t>
            </w:r>
            <w:r w:rsidR="000D496C">
              <w:rPr>
                <w:rFonts w:eastAsia="Times New Roman" w:cstheme="minorHAnsi"/>
                <w:color w:val="000000"/>
                <w:sz w:val="20"/>
                <w:szCs w:val="20"/>
                <w:lang w:eastAsia="es-CL"/>
              </w:rPr>
              <w:t xml:space="preserve"> para </w:t>
            </w:r>
            <w:r w:rsidRPr="00894BAD">
              <w:rPr>
                <w:rFonts w:eastAsia="Times New Roman" w:cstheme="minorHAnsi"/>
                <w:color w:val="000000"/>
                <w:sz w:val="20"/>
                <w:szCs w:val="20"/>
                <w:lang w:eastAsia="es-CL"/>
              </w:rPr>
              <w:t>acceso a la zona de faenas y trabajos propiamente tales (acceso 2).</w:t>
            </w:r>
          </w:p>
          <w:p w14:paraId="69BF6B24" w14:textId="77777777" w:rsidR="0097129A" w:rsidRDefault="0097129A" w:rsidP="00B1738C">
            <w:pPr>
              <w:spacing w:after="0" w:line="0" w:lineRule="atLeast"/>
              <w:jc w:val="both"/>
              <w:rPr>
                <w:rFonts w:eastAsia="Times New Roman" w:cstheme="minorHAnsi"/>
                <w:color w:val="000000"/>
                <w:sz w:val="20"/>
                <w:szCs w:val="20"/>
                <w:lang w:eastAsia="es-CL"/>
              </w:rPr>
            </w:pPr>
            <w:r w:rsidRPr="00894BAD">
              <w:rPr>
                <w:rFonts w:eastAsia="Times New Roman" w:cstheme="minorHAnsi"/>
                <w:color w:val="000000"/>
                <w:sz w:val="20"/>
                <w:szCs w:val="20"/>
                <w:lang w:eastAsia="es-CL"/>
              </w:rPr>
              <w:t>A través de la Resolución Exenta N°</w:t>
            </w:r>
            <w:r w:rsidRPr="00894BAD">
              <w:rPr>
                <w:rFonts w:cstheme="minorHAnsi"/>
              </w:rPr>
              <w:t xml:space="preserve"> </w:t>
            </w:r>
            <w:r w:rsidR="005979ED" w:rsidRPr="00894BAD">
              <w:rPr>
                <w:rFonts w:cstheme="minorHAnsi"/>
                <w:sz w:val="20"/>
                <w:szCs w:val="20"/>
              </w:rPr>
              <w:t>0</w:t>
            </w:r>
            <w:r w:rsidRPr="00894BAD">
              <w:rPr>
                <w:rFonts w:eastAsia="Times New Roman" w:cstheme="minorHAnsi"/>
                <w:color w:val="000000"/>
                <w:sz w:val="20"/>
                <w:szCs w:val="20"/>
                <w:lang w:eastAsia="es-CL"/>
              </w:rPr>
              <w:t>74/2020/18 emitida con fecha 05/02/20 por la Dirección Regional del SEA Magallanes, se resolvió que dicha modificación no tenía obligación de someterse al Sistema de Evaluación de Impacto Ambiental.</w:t>
            </w:r>
          </w:p>
          <w:p w14:paraId="56AD16C1" w14:textId="77777777" w:rsidR="00A43C25" w:rsidRDefault="00A43C25" w:rsidP="00B1738C">
            <w:pPr>
              <w:spacing w:after="0" w:line="0" w:lineRule="atLeast"/>
              <w:jc w:val="both"/>
              <w:rPr>
                <w:rFonts w:eastAsia="Times New Roman" w:cstheme="minorHAnsi"/>
                <w:color w:val="000000"/>
                <w:sz w:val="20"/>
                <w:szCs w:val="20"/>
                <w:lang w:eastAsia="es-CL"/>
              </w:rPr>
            </w:pPr>
          </w:p>
          <w:p w14:paraId="526C07E5" w14:textId="57F98BCE" w:rsidR="00A43C25" w:rsidRPr="00894BAD" w:rsidRDefault="00A43C25" w:rsidP="00A43C25">
            <w:pPr>
              <w:spacing w:after="0" w:line="0" w:lineRule="atLeast"/>
              <w:jc w:val="both"/>
              <w:rPr>
                <w:rFonts w:eastAsia="Times New Roman" w:cstheme="minorHAnsi"/>
                <w:color w:val="000000"/>
                <w:sz w:val="20"/>
                <w:szCs w:val="20"/>
                <w:lang w:eastAsia="es-CL"/>
              </w:rPr>
            </w:pPr>
            <w:r w:rsidRPr="00C8703B">
              <w:rPr>
                <w:rFonts w:eastAsia="Times New Roman" w:cstheme="minorHAnsi"/>
                <w:b/>
                <w:bCs/>
                <w:color w:val="000000"/>
                <w:sz w:val="20"/>
                <w:szCs w:val="20"/>
                <w:lang w:eastAsia="es-CL"/>
              </w:rPr>
              <w:t xml:space="preserve">Presentación de fecha </w:t>
            </w:r>
            <w:r w:rsidR="00B36FAF" w:rsidRPr="00DC380E">
              <w:rPr>
                <w:rFonts w:eastAsia="Times New Roman" w:cstheme="minorHAnsi"/>
                <w:b/>
                <w:bCs/>
                <w:color w:val="000000"/>
                <w:sz w:val="20"/>
                <w:szCs w:val="20"/>
                <w:lang w:eastAsia="es-CL"/>
              </w:rPr>
              <w:t>30</w:t>
            </w:r>
            <w:r w:rsidRPr="00DC380E">
              <w:rPr>
                <w:rFonts w:eastAsia="Times New Roman" w:cstheme="minorHAnsi"/>
                <w:b/>
                <w:bCs/>
                <w:color w:val="000000"/>
                <w:sz w:val="20"/>
                <w:szCs w:val="20"/>
                <w:lang w:eastAsia="es-CL"/>
              </w:rPr>
              <w:t>/0</w:t>
            </w:r>
            <w:r w:rsidR="00B36FAF" w:rsidRPr="00DC380E">
              <w:rPr>
                <w:rFonts w:eastAsia="Times New Roman" w:cstheme="minorHAnsi"/>
                <w:b/>
                <w:bCs/>
                <w:color w:val="000000"/>
                <w:sz w:val="20"/>
                <w:szCs w:val="20"/>
                <w:lang w:eastAsia="es-CL"/>
              </w:rPr>
              <w:t>7</w:t>
            </w:r>
            <w:r w:rsidRPr="00DC380E">
              <w:rPr>
                <w:rFonts w:eastAsia="Times New Roman" w:cstheme="minorHAnsi"/>
                <w:b/>
                <w:bCs/>
                <w:color w:val="000000"/>
                <w:sz w:val="20"/>
                <w:szCs w:val="20"/>
                <w:lang w:eastAsia="es-CL"/>
              </w:rPr>
              <w:t>/2</w:t>
            </w:r>
            <w:r w:rsidR="00B36FAF" w:rsidRPr="00DC380E">
              <w:rPr>
                <w:rFonts w:eastAsia="Times New Roman" w:cstheme="minorHAnsi"/>
                <w:b/>
                <w:bCs/>
                <w:color w:val="000000"/>
                <w:sz w:val="20"/>
                <w:szCs w:val="20"/>
                <w:lang w:eastAsia="es-CL"/>
              </w:rPr>
              <w:t>1</w:t>
            </w:r>
            <w:r w:rsidRPr="00DC380E">
              <w:rPr>
                <w:rFonts w:eastAsia="Times New Roman" w:cstheme="minorHAnsi"/>
                <w:b/>
                <w:bCs/>
                <w:color w:val="000000"/>
                <w:sz w:val="20"/>
                <w:szCs w:val="20"/>
                <w:lang w:eastAsia="es-CL"/>
              </w:rPr>
              <w:t xml:space="preserve"> (PERTI-202</w:t>
            </w:r>
            <w:r w:rsidR="00B36FAF" w:rsidRPr="00DC380E">
              <w:rPr>
                <w:rFonts w:eastAsia="Times New Roman" w:cstheme="minorHAnsi"/>
                <w:b/>
                <w:bCs/>
                <w:color w:val="000000"/>
                <w:sz w:val="20"/>
                <w:szCs w:val="20"/>
                <w:lang w:eastAsia="es-CL"/>
              </w:rPr>
              <w:t>1</w:t>
            </w:r>
            <w:r w:rsidRPr="00DC380E">
              <w:rPr>
                <w:rFonts w:eastAsia="Times New Roman" w:cstheme="minorHAnsi"/>
                <w:b/>
                <w:bCs/>
                <w:color w:val="000000"/>
                <w:sz w:val="20"/>
                <w:szCs w:val="20"/>
                <w:lang w:eastAsia="es-CL"/>
              </w:rPr>
              <w:t>-</w:t>
            </w:r>
            <w:r w:rsidR="00B36FAF" w:rsidRPr="00DC380E">
              <w:rPr>
                <w:rFonts w:eastAsia="Times New Roman" w:cstheme="minorHAnsi"/>
                <w:b/>
                <w:bCs/>
                <w:color w:val="000000"/>
                <w:sz w:val="20"/>
                <w:szCs w:val="20"/>
                <w:lang w:eastAsia="es-CL"/>
              </w:rPr>
              <w:t>15858</w:t>
            </w:r>
            <w:r w:rsidRPr="00DC380E">
              <w:rPr>
                <w:rFonts w:eastAsia="Times New Roman" w:cstheme="minorHAnsi"/>
                <w:b/>
                <w:bCs/>
                <w:color w:val="000000"/>
                <w:sz w:val="20"/>
                <w:szCs w:val="20"/>
                <w:lang w:eastAsia="es-CL"/>
              </w:rPr>
              <w:t xml:space="preserve">). </w:t>
            </w:r>
            <w:r w:rsidRPr="00DC380E">
              <w:rPr>
                <w:rFonts w:eastAsia="Times New Roman" w:cstheme="minorHAnsi"/>
                <w:color w:val="000000"/>
                <w:sz w:val="20"/>
                <w:szCs w:val="20"/>
                <w:lang w:eastAsia="es-CL"/>
              </w:rPr>
              <w:t>Re</w:t>
            </w:r>
            <w:r w:rsidR="00DC380E">
              <w:rPr>
                <w:rFonts w:eastAsia="Times New Roman" w:cstheme="minorHAnsi"/>
                <w:color w:val="000000"/>
                <w:sz w:val="20"/>
                <w:szCs w:val="20"/>
                <w:lang w:eastAsia="es-CL"/>
              </w:rPr>
              <w:t xml:space="preserve">ubicación y ajuste de áreas en infraestructuras en tierra, </w:t>
            </w:r>
            <w:r w:rsidR="00C8703B" w:rsidRPr="00A45785">
              <w:rPr>
                <w:rFonts w:eastAsia="Times New Roman" w:cstheme="minorHAnsi"/>
                <w:color w:val="000000"/>
                <w:sz w:val="20"/>
                <w:szCs w:val="20"/>
                <w:lang w:eastAsia="es-CL"/>
              </w:rPr>
              <w:t>adecuación de obras complementarias</w:t>
            </w:r>
            <w:r w:rsidR="00DC380E">
              <w:rPr>
                <w:rFonts w:eastAsia="Times New Roman" w:cstheme="minorHAnsi"/>
                <w:color w:val="000000"/>
                <w:sz w:val="20"/>
                <w:szCs w:val="20"/>
                <w:lang w:eastAsia="es-CL"/>
              </w:rPr>
              <w:t xml:space="preserve"> (acopio de peces, planta de tratamiento de aguas servidas, sala de incendio y estanques de acumulación de agua, sala de aire comprimido y sala de vacío, sistemas de tratamiento de RILES de la planta de proceso y acopio de peces, y artefacto naval o pontón)</w:t>
            </w:r>
            <w:r w:rsidR="00C8703B" w:rsidRPr="00A45785">
              <w:rPr>
                <w:rFonts w:eastAsia="Times New Roman" w:cstheme="minorHAnsi"/>
                <w:color w:val="000000"/>
                <w:sz w:val="20"/>
                <w:szCs w:val="20"/>
                <w:lang w:eastAsia="es-CL"/>
              </w:rPr>
              <w:t>, y aumento en el consumo de agua salada para el proceso productivo</w:t>
            </w:r>
            <w:r w:rsidRPr="00C8703B">
              <w:rPr>
                <w:rFonts w:eastAsia="Times New Roman" w:cstheme="minorHAnsi"/>
                <w:color w:val="000000"/>
                <w:sz w:val="20"/>
                <w:szCs w:val="20"/>
                <w:lang w:eastAsia="es-CL"/>
              </w:rPr>
              <w:t>.</w:t>
            </w:r>
          </w:p>
          <w:p w14:paraId="0360F503" w14:textId="3897E456" w:rsidR="00A43C25" w:rsidRPr="00894BAD" w:rsidRDefault="00A43C25" w:rsidP="00B1738C">
            <w:pPr>
              <w:spacing w:after="0" w:line="0" w:lineRule="atLeast"/>
              <w:jc w:val="both"/>
              <w:rPr>
                <w:rFonts w:eastAsia="Times New Roman" w:cstheme="minorHAnsi"/>
                <w:color w:val="000000"/>
                <w:sz w:val="20"/>
                <w:szCs w:val="20"/>
                <w:lang w:eastAsia="es-CL"/>
              </w:rPr>
            </w:pPr>
            <w:r w:rsidRPr="00894BAD">
              <w:rPr>
                <w:rFonts w:eastAsia="Times New Roman" w:cstheme="minorHAnsi"/>
                <w:color w:val="000000"/>
                <w:sz w:val="20"/>
                <w:szCs w:val="20"/>
                <w:lang w:eastAsia="es-CL"/>
              </w:rPr>
              <w:lastRenderedPageBreak/>
              <w:t>A</w:t>
            </w:r>
            <w:r>
              <w:rPr>
                <w:rFonts w:eastAsia="Times New Roman" w:cstheme="minorHAnsi"/>
                <w:color w:val="000000"/>
                <w:sz w:val="20"/>
                <w:szCs w:val="20"/>
                <w:lang w:eastAsia="es-CL"/>
              </w:rPr>
              <w:t xml:space="preserve">ctualmente esta presentación se encuentra en análisis por parte de la </w:t>
            </w:r>
            <w:r w:rsidRPr="00894BAD">
              <w:rPr>
                <w:rFonts w:eastAsia="Times New Roman" w:cstheme="minorHAnsi"/>
                <w:color w:val="000000"/>
                <w:sz w:val="20"/>
                <w:szCs w:val="20"/>
                <w:lang w:eastAsia="es-CL"/>
              </w:rPr>
              <w:t>Dirección Regional del SEA Magallanes.</w:t>
            </w:r>
          </w:p>
        </w:tc>
      </w:tr>
      <w:tr w:rsidR="00D145CD" w:rsidRPr="00894BAD" w14:paraId="7195DA50" w14:textId="77777777" w:rsidTr="00A45785">
        <w:trPr>
          <w:trHeight w:val="498"/>
        </w:trPr>
        <w:tc>
          <w:tcPr>
            <w:tcW w:w="208" w:type="pct"/>
            <w:shd w:val="clear" w:color="auto" w:fill="auto"/>
            <w:noWrap/>
            <w:vAlign w:val="center"/>
          </w:tcPr>
          <w:p w14:paraId="2C6ACB10" w14:textId="487157B0" w:rsidR="00D145CD" w:rsidRPr="00894BAD" w:rsidRDefault="00AF51D0" w:rsidP="00D145CD">
            <w:pPr>
              <w:spacing w:after="0" w:line="0" w:lineRule="atLeast"/>
              <w:jc w:val="center"/>
              <w:rPr>
                <w:rFonts w:eastAsia="Calibri" w:cstheme="minorHAnsi"/>
                <w:color w:val="000000"/>
                <w:sz w:val="20"/>
              </w:rPr>
            </w:pPr>
            <w:r w:rsidRPr="00894BAD">
              <w:rPr>
                <w:rFonts w:eastAsia="Calibri" w:cstheme="minorHAnsi"/>
                <w:color w:val="000000"/>
                <w:sz w:val="20"/>
              </w:rPr>
              <w:lastRenderedPageBreak/>
              <w:t>2</w:t>
            </w:r>
          </w:p>
        </w:tc>
        <w:tc>
          <w:tcPr>
            <w:tcW w:w="468" w:type="pct"/>
            <w:shd w:val="clear" w:color="auto" w:fill="auto"/>
            <w:noWrap/>
            <w:vAlign w:val="center"/>
          </w:tcPr>
          <w:p w14:paraId="17FCE16F" w14:textId="51E51034" w:rsidR="00D145CD" w:rsidRPr="00894BAD" w:rsidRDefault="00D145CD" w:rsidP="00D145CD">
            <w:pPr>
              <w:spacing w:after="0" w:line="0" w:lineRule="atLeast"/>
              <w:jc w:val="center"/>
              <w:rPr>
                <w:rFonts w:eastAsia="Calibri" w:cstheme="minorHAnsi"/>
                <w:color w:val="000000"/>
                <w:sz w:val="20"/>
              </w:rPr>
            </w:pPr>
            <w:r w:rsidRPr="00894BAD">
              <w:rPr>
                <w:rFonts w:cstheme="minorHAnsi"/>
                <w:color w:val="000000"/>
                <w:sz w:val="20"/>
              </w:rPr>
              <w:t>Norma de Emisión</w:t>
            </w:r>
          </w:p>
        </w:tc>
        <w:tc>
          <w:tcPr>
            <w:tcW w:w="417" w:type="pct"/>
            <w:shd w:val="clear" w:color="auto" w:fill="auto"/>
            <w:noWrap/>
            <w:vAlign w:val="center"/>
          </w:tcPr>
          <w:p w14:paraId="5B6110C7" w14:textId="5BAB8151" w:rsidR="00D145CD" w:rsidRPr="00894BAD" w:rsidRDefault="00D145CD" w:rsidP="00D145CD">
            <w:pPr>
              <w:spacing w:after="0" w:line="0" w:lineRule="atLeast"/>
              <w:jc w:val="center"/>
              <w:rPr>
                <w:rFonts w:eastAsia="Calibri" w:cstheme="minorHAnsi"/>
                <w:color w:val="000000"/>
                <w:sz w:val="20"/>
              </w:rPr>
            </w:pPr>
            <w:r w:rsidRPr="00894BAD">
              <w:rPr>
                <w:rFonts w:cstheme="minorHAnsi"/>
                <w:color w:val="000000"/>
                <w:sz w:val="20"/>
              </w:rPr>
              <w:t>38</w:t>
            </w:r>
          </w:p>
        </w:tc>
        <w:tc>
          <w:tcPr>
            <w:tcW w:w="365" w:type="pct"/>
            <w:vAlign w:val="center"/>
          </w:tcPr>
          <w:p w14:paraId="35CD77A3" w14:textId="5D8CE5E1" w:rsidR="00D145CD" w:rsidRPr="00894BAD" w:rsidRDefault="00D145CD" w:rsidP="00D145CD">
            <w:pPr>
              <w:spacing w:after="0" w:line="0" w:lineRule="atLeast"/>
              <w:jc w:val="center"/>
              <w:rPr>
                <w:rFonts w:eastAsia="Calibri" w:cstheme="minorHAnsi"/>
                <w:color w:val="000000"/>
                <w:sz w:val="20"/>
              </w:rPr>
            </w:pPr>
            <w:r w:rsidRPr="00894BAD">
              <w:rPr>
                <w:rFonts w:cstheme="minorHAnsi"/>
                <w:color w:val="000000"/>
                <w:sz w:val="20"/>
              </w:rPr>
              <w:t>11/11/11</w:t>
            </w:r>
          </w:p>
        </w:tc>
        <w:tc>
          <w:tcPr>
            <w:tcW w:w="624" w:type="pct"/>
            <w:shd w:val="clear" w:color="auto" w:fill="auto"/>
            <w:noWrap/>
            <w:vAlign w:val="center"/>
          </w:tcPr>
          <w:p w14:paraId="26737DC9" w14:textId="015BC055" w:rsidR="00D145CD" w:rsidRPr="00894BAD" w:rsidRDefault="00D145CD" w:rsidP="00D145CD">
            <w:pPr>
              <w:spacing w:after="0" w:line="0" w:lineRule="atLeast"/>
              <w:jc w:val="center"/>
              <w:rPr>
                <w:rFonts w:eastAsia="Calibri" w:cstheme="minorHAnsi"/>
                <w:color w:val="000000"/>
                <w:sz w:val="20"/>
              </w:rPr>
            </w:pPr>
            <w:r w:rsidRPr="00894BAD">
              <w:rPr>
                <w:rFonts w:eastAsia="Times New Roman" w:cstheme="minorHAnsi"/>
                <w:color w:val="000000"/>
                <w:sz w:val="20"/>
                <w:szCs w:val="20"/>
                <w:lang w:eastAsia="es-CL"/>
              </w:rPr>
              <w:t>MMA</w:t>
            </w:r>
          </w:p>
        </w:tc>
        <w:tc>
          <w:tcPr>
            <w:tcW w:w="990" w:type="pct"/>
            <w:shd w:val="clear" w:color="auto" w:fill="auto"/>
            <w:noWrap/>
            <w:vAlign w:val="center"/>
          </w:tcPr>
          <w:p w14:paraId="37AD4C21" w14:textId="37EE3D51" w:rsidR="00D145CD" w:rsidRPr="00894BAD" w:rsidRDefault="00D145CD" w:rsidP="00D145CD">
            <w:pPr>
              <w:spacing w:after="0" w:line="0" w:lineRule="atLeast"/>
              <w:jc w:val="center"/>
              <w:rPr>
                <w:rFonts w:eastAsia="Calibri" w:cstheme="minorHAnsi"/>
                <w:color w:val="000000"/>
                <w:sz w:val="20"/>
              </w:rPr>
            </w:pPr>
            <w:r w:rsidRPr="00894BAD">
              <w:rPr>
                <w:rFonts w:eastAsia="Times New Roman" w:cstheme="minorHAnsi"/>
                <w:color w:val="000000"/>
                <w:sz w:val="20"/>
                <w:szCs w:val="20"/>
                <w:lang w:eastAsia="es-CL"/>
              </w:rPr>
              <w:t>Norma de Emisión de Ruidos generados por fuentes que indica, elaborada a partir de la revisión del Decreto N° 146 de 1997, del Ministerio Secretaría General de la Presidencia</w:t>
            </w:r>
          </w:p>
        </w:tc>
        <w:tc>
          <w:tcPr>
            <w:tcW w:w="1928" w:type="pct"/>
            <w:vAlign w:val="center"/>
          </w:tcPr>
          <w:p w14:paraId="0E4E6C1A" w14:textId="75C28D68" w:rsidR="00D145CD" w:rsidRPr="00894BAD" w:rsidRDefault="00D145CD" w:rsidP="00D145CD">
            <w:pPr>
              <w:spacing w:after="0" w:line="0" w:lineRule="atLeast"/>
              <w:jc w:val="center"/>
              <w:rPr>
                <w:rFonts w:eastAsia="Times New Roman" w:cstheme="minorHAnsi"/>
                <w:color w:val="000000"/>
                <w:sz w:val="20"/>
                <w:szCs w:val="20"/>
                <w:lang w:eastAsia="es-CL"/>
              </w:rPr>
            </w:pPr>
            <w:r w:rsidRPr="00894BAD">
              <w:rPr>
                <w:rFonts w:eastAsia="Times New Roman" w:cstheme="minorHAnsi"/>
                <w:color w:val="000000"/>
                <w:sz w:val="20"/>
                <w:szCs w:val="20"/>
                <w:lang w:eastAsia="es-CL"/>
              </w:rPr>
              <w:t>-</w:t>
            </w:r>
            <w:r w:rsidR="005837C8" w:rsidRPr="00894BAD">
              <w:rPr>
                <w:rFonts w:eastAsia="Times New Roman" w:cstheme="minorHAnsi"/>
                <w:color w:val="000000"/>
                <w:sz w:val="20"/>
                <w:szCs w:val="20"/>
                <w:lang w:eastAsia="es-CL"/>
              </w:rPr>
              <w:t>--</w:t>
            </w:r>
          </w:p>
        </w:tc>
      </w:tr>
    </w:tbl>
    <w:p w14:paraId="608230AE" w14:textId="2F7C6A04" w:rsidR="0097129A" w:rsidRPr="00894BAD" w:rsidRDefault="0097129A" w:rsidP="00BF14A2">
      <w:pPr>
        <w:contextualSpacing/>
        <w:rPr>
          <w:rFonts w:cstheme="minorHAnsi"/>
          <w:sz w:val="24"/>
          <w:szCs w:val="24"/>
        </w:rPr>
        <w:sectPr w:rsidR="0097129A" w:rsidRPr="00894BAD" w:rsidSect="000A28D4">
          <w:type w:val="nextColumn"/>
          <w:pgSz w:w="15840" w:h="12240" w:orient="landscape" w:code="1"/>
          <w:pgMar w:top="1134" w:right="1134" w:bottom="1134" w:left="1134" w:header="709" w:footer="709" w:gutter="0"/>
          <w:pgNumType w:start="5"/>
          <w:cols w:space="708"/>
          <w:docGrid w:linePitch="360"/>
        </w:sectPr>
      </w:pPr>
    </w:p>
    <w:p w14:paraId="55BA2B20" w14:textId="77777777" w:rsidR="00D42470" w:rsidRPr="00894BAD" w:rsidRDefault="00D42470" w:rsidP="00987770">
      <w:pPr>
        <w:pStyle w:val="Ttulo1"/>
        <w:rPr>
          <w:rFonts w:asciiTheme="minorHAnsi" w:hAnsiTheme="minorHAnsi" w:cstheme="minorHAnsi"/>
        </w:rPr>
      </w:pPr>
      <w:bookmarkStart w:id="68" w:name="_Toc352840385"/>
      <w:bookmarkStart w:id="69" w:name="_Toc352841445"/>
      <w:bookmarkStart w:id="70" w:name="_Toc447875232"/>
      <w:bookmarkStart w:id="71" w:name="_Toc449085410"/>
      <w:bookmarkStart w:id="72" w:name="_Toc86316000"/>
      <w:r w:rsidRPr="00894BAD">
        <w:rPr>
          <w:rFonts w:asciiTheme="minorHAnsi" w:hAnsiTheme="minorHAnsi" w:cstheme="minorHAnsi"/>
        </w:rPr>
        <w:lastRenderedPageBreak/>
        <w:t>ANTECEDENTES DE LA ACTIVIDAD DE FISCALIZACIÓN</w:t>
      </w:r>
      <w:bookmarkEnd w:id="68"/>
      <w:bookmarkEnd w:id="69"/>
      <w:bookmarkEnd w:id="70"/>
      <w:bookmarkEnd w:id="71"/>
      <w:bookmarkEnd w:id="72"/>
    </w:p>
    <w:p w14:paraId="621551C3" w14:textId="77777777" w:rsidR="00D14AAD" w:rsidRPr="00894BAD" w:rsidRDefault="00D14AAD" w:rsidP="00A45785">
      <w:pPr>
        <w:spacing w:after="0" w:line="240" w:lineRule="auto"/>
        <w:rPr>
          <w:rFonts w:cstheme="minorHAnsi"/>
        </w:rPr>
      </w:pPr>
    </w:p>
    <w:p w14:paraId="66EE93FB" w14:textId="77777777" w:rsidR="00D42470" w:rsidRPr="00894BAD" w:rsidRDefault="00D42470" w:rsidP="00987770">
      <w:pPr>
        <w:pStyle w:val="Ttulo2"/>
        <w:rPr>
          <w:rFonts w:asciiTheme="minorHAnsi" w:hAnsiTheme="minorHAnsi" w:cstheme="minorHAnsi"/>
        </w:rPr>
      </w:pPr>
      <w:bookmarkStart w:id="73" w:name="_Toc352840386"/>
      <w:bookmarkStart w:id="74" w:name="_Toc352841446"/>
      <w:bookmarkStart w:id="75" w:name="_Toc353998112"/>
      <w:bookmarkStart w:id="76" w:name="_Toc353998185"/>
      <w:bookmarkStart w:id="77" w:name="_Toc382383537"/>
      <w:bookmarkStart w:id="78" w:name="_Toc382472359"/>
      <w:bookmarkStart w:id="79" w:name="_Toc390184270"/>
      <w:bookmarkStart w:id="80" w:name="_Toc390360001"/>
      <w:bookmarkStart w:id="81" w:name="_Toc390777022"/>
      <w:bookmarkStart w:id="82" w:name="_Toc447875233"/>
      <w:bookmarkStart w:id="83" w:name="_Toc449085411"/>
      <w:bookmarkStart w:id="84" w:name="_Toc86316001"/>
      <w:r w:rsidRPr="00894BAD">
        <w:rPr>
          <w:rFonts w:asciiTheme="minorHAnsi" w:hAnsiTheme="minorHAnsi" w:cstheme="minorHAnsi"/>
        </w:rPr>
        <w:t>Motivo de la Actividad de Fiscalización</w:t>
      </w:r>
      <w:bookmarkEnd w:id="73"/>
      <w:bookmarkEnd w:id="74"/>
      <w:bookmarkEnd w:id="75"/>
      <w:bookmarkEnd w:id="76"/>
      <w:bookmarkEnd w:id="77"/>
      <w:bookmarkEnd w:id="78"/>
      <w:bookmarkEnd w:id="79"/>
      <w:bookmarkEnd w:id="80"/>
      <w:bookmarkEnd w:id="81"/>
      <w:bookmarkEnd w:id="82"/>
      <w:bookmarkEnd w:id="83"/>
      <w:bookmarkEnd w:id="84"/>
    </w:p>
    <w:p w14:paraId="69B004D5" w14:textId="77777777" w:rsidR="005933B2" w:rsidRPr="00894BAD" w:rsidRDefault="005933B2" w:rsidP="00A45785">
      <w:pPr>
        <w:spacing w:after="0" w:line="240" w:lineRule="auto"/>
        <w:rPr>
          <w:rFonts w:cstheme="minorHAnsi"/>
        </w:rPr>
      </w:pPr>
    </w:p>
    <w:tbl>
      <w:tblPr>
        <w:tblStyle w:val="Tablaconcuadrcula"/>
        <w:tblW w:w="5000" w:type="pct"/>
        <w:tblLook w:val="04A0" w:firstRow="1" w:lastRow="0" w:firstColumn="1" w:lastColumn="0" w:noHBand="0" w:noVBand="1"/>
      </w:tblPr>
      <w:tblGrid>
        <w:gridCol w:w="467"/>
        <w:gridCol w:w="2177"/>
        <w:gridCol w:w="320"/>
        <w:gridCol w:w="6998"/>
      </w:tblGrid>
      <w:tr w:rsidR="00D42470" w:rsidRPr="00894BAD" w14:paraId="3F6D8AC0" w14:textId="77777777" w:rsidTr="001C1C33">
        <w:trPr>
          <w:trHeight w:val="350"/>
        </w:trPr>
        <w:tc>
          <w:tcPr>
            <w:tcW w:w="1350" w:type="pct"/>
            <w:gridSpan w:val="2"/>
            <w:vAlign w:val="center"/>
          </w:tcPr>
          <w:p w14:paraId="20B65ADD" w14:textId="77777777" w:rsidR="00D42470" w:rsidRPr="00894BAD" w:rsidRDefault="00D42470" w:rsidP="00D42470">
            <w:pPr>
              <w:rPr>
                <w:rFonts w:asciiTheme="minorHAnsi" w:hAnsiTheme="minorHAnsi" w:cstheme="minorHAnsi"/>
                <w:b/>
              </w:rPr>
            </w:pPr>
            <w:r w:rsidRPr="00894BAD">
              <w:rPr>
                <w:rFonts w:asciiTheme="minorHAnsi" w:hAnsiTheme="minorHAnsi" w:cstheme="minorHAnsi"/>
                <w:b/>
              </w:rPr>
              <w:t>Motivo</w:t>
            </w:r>
          </w:p>
        </w:tc>
        <w:tc>
          <w:tcPr>
            <w:tcW w:w="3650" w:type="pct"/>
            <w:gridSpan w:val="2"/>
            <w:vAlign w:val="center"/>
          </w:tcPr>
          <w:p w14:paraId="0EC890F4" w14:textId="77777777" w:rsidR="00D42470" w:rsidRPr="00894BAD" w:rsidRDefault="00D42470" w:rsidP="00D42470">
            <w:pPr>
              <w:rPr>
                <w:rFonts w:asciiTheme="minorHAnsi" w:hAnsiTheme="minorHAnsi" w:cstheme="minorHAnsi"/>
                <w:b/>
              </w:rPr>
            </w:pPr>
            <w:r w:rsidRPr="00894BAD">
              <w:rPr>
                <w:rFonts w:asciiTheme="minorHAnsi" w:hAnsiTheme="minorHAnsi" w:cstheme="minorHAnsi"/>
                <w:b/>
              </w:rPr>
              <w:t>Descripción</w:t>
            </w:r>
          </w:p>
        </w:tc>
      </w:tr>
      <w:tr w:rsidR="00D42470" w:rsidRPr="00894BAD" w14:paraId="25992411" w14:textId="77777777" w:rsidTr="001C1C33">
        <w:trPr>
          <w:trHeight w:val="321"/>
        </w:trPr>
        <w:tc>
          <w:tcPr>
            <w:tcW w:w="246" w:type="pct"/>
            <w:vAlign w:val="center"/>
          </w:tcPr>
          <w:p w14:paraId="6870C4BC" w14:textId="28B4E935" w:rsidR="00D42470" w:rsidRPr="00894BAD" w:rsidRDefault="009335FF" w:rsidP="00D42470">
            <w:pPr>
              <w:jc w:val="center"/>
              <w:rPr>
                <w:rFonts w:asciiTheme="minorHAnsi" w:hAnsiTheme="minorHAnsi" w:cstheme="minorHAnsi"/>
              </w:rPr>
            </w:pPr>
            <w:r w:rsidRPr="00894BAD">
              <w:rPr>
                <w:rFonts w:asciiTheme="minorHAnsi" w:hAnsiTheme="minorHAnsi" w:cstheme="minorHAnsi"/>
              </w:rPr>
              <w:t>X</w:t>
            </w:r>
          </w:p>
        </w:tc>
        <w:tc>
          <w:tcPr>
            <w:tcW w:w="1104" w:type="pct"/>
            <w:vAlign w:val="center"/>
          </w:tcPr>
          <w:p w14:paraId="49384A18" w14:textId="77777777" w:rsidR="00D42470" w:rsidRPr="00894BAD" w:rsidRDefault="00D42470" w:rsidP="00D42470">
            <w:pPr>
              <w:rPr>
                <w:rFonts w:asciiTheme="minorHAnsi" w:hAnsiTheme="minorHAnsi" w:cstheme="minorHAnsi"/>
              </w:rPr>
            </w:pPr>
            <w:r w:rsidRPr="00894BAD">
              <w:rPr>
                <w:rFonts w:asciiTheme="minorHAnsi" w:hAnsiTheme="minorHAnsi" w:cstheme="minorHAnsi"/>
              </w:rPr>
              <w:t>Programada</w:t>
            </w:r>
          </w:p>
        </w:tc>
        <w:tc>
          <w:tcPr>
            <w:tcW w:w="3650" w:type="pct"/>
            <w:gridSpan w:val="2"/>
            <w:vAlign w:val="center"/>
          </w:tcPr>
          <w:p w14:paraId="0F7F66D8" w14:textId="31A84155" w:rsidR="00D42470" w:rsidRPr="00894BAD" w:rsidRDefault="00E91343" w:rsidP="00151321">
            <w:pPr>
              <w:jc w:val="both"/>
              <w:rPr>
                <w:rFonts w:asciiTheme="minorHAnsi" w:hAnsiTheme="minorHAnsi" w:cstheme="minorHAnsi"/>
              </w:rPr>
            </w:pPr>
            <w:r w:rsidRPr="00894BAD">
              <w:rPr>
                <w:rFonts w:asciiTheme="minorHAnsi" w:hAnsiTheme="minorHAnsi" w:cstheme="minorHAnsi"/>
              </w:rPr>
              <w:t>Según p</w:t>
            </w:r>
            <w:r w:rsidR="00E61A84" w:rsidRPr="00894BAD">
              <w:rPr>
                <w:rFonts w:asciiTheme="minorHAnsi" w:hAnsiTheme="minorHAnsi" w:cstheme="minorHAnsi"/>
              </w:rPr>
              <w:t xml:space="preserve">rograma anual de RCA </w:t>
            </w:r>
            <w:r w:rsidR="00E40AC7" w:rsidRPr="00894BAD">
              <w:rPr>
                <w:rFonts w:asciiTheme="minorHAnsi" w:hAnsiTheme="minorHAnsi" w:cstheme="minorHAnsi"/>
              </w:rPr>
              <w:t xml:space="preserve">definido por Res. Ex. N° </w:t>
            </w:r>
            <w:r w:rsidRPr="00894BAD">
              <w:rPr>
                <w:rFonts w:asciiTheme="minorHAnsi" w:hAnsiTheme="minorHAnsi" w:cstheme="minorHAnsi"/>
              </w:rPr>
              <w:t>2583/202</w:t>
            </w:r>
            <w:r w:rsidR="00F0410C">
              <w:rPr>
                <w:rFonts w:asciiTheme="minorHAnsi" w:hAnsiTheme="minorHAnsi" w:cstheme="minorHAnsi"/>
              </w:rPr>
              <w:t>0</w:t>
            </w:r>
            <w:r w:rsidRPr="00894BAD">
              <w:rPr>
                <w:rFonts w:asciiTheme="minorHAnsi" w:hAnsiTheme="minorHAnsi" w:cstheme="minorHAnsi"/>
              </w:rPr>
              <w:t>.</w:t>
            </w:r>
          </w:p>
        </w:tc>
      </w:tr>
      <w:tr w:rsidR="00D42470" w:rsidRPr="00894BAD" w14:paraId="56089FE6" w14:textId="77777777" w:rsidTr="001C1C33">
        <w:trPr>
          <w:trHeight w:val="350"/>
        </w:trPr>
        <w:tc>
          <w:tcPr>
            <w:tcW w:w="246" w:type="pct"/>
            <w:vMerge w:val="restart"/>
            <w:vAlign w:val="center"/>
          </w:tcPr>
          <w:p w14:paraId="7F097178" w14:textId="0A779FA4" w:rsidR="00D42470" w:rsidRPr="00894BAD" w:rsidRDefault="00D42470" w:rsidP="009335FF">
            <w:pPr>
              <w:rPr>
                <w:rFonts w:asciiTheme="minorHAnsi" w:hAnsiTheme="minorHAnsi" w:cstheme="minorHAnsi"/>
              </w:rPr>
            </w:pPr>
          </w:p>
        </w:tc>
        <w:tc>
          <w:tcPr>
            <w:tcW w:w="1104" w:type="pct"/>
            <w:vMerge w:val="restart"/>
            <w:vAlign w:val="center"/>
          </w:tcPr>
          <w:p w14:paraId="28530BDF" w14:textId="77777777" w:rsidR="00D42470" w:rsidRPr="00894BAD" w:rsidRDefault="00D42470" w:rsidP="00D42470">
            <w:pPr>
              <w:rPr>
                <w:rFonts w:asciiTheme="minorHAnsi" w:hAnsiTheme="minorHAnsi" w:cstheme="minorHAnsi"/>
              </w:rPr>
            </w:pPr>
            <w:r w:rsidRPr="00894BAD">
              <w:rPr>
                <w:rFonts w:asciiTheme="minorHAnsi" w:hAnsiTheme="minorHAnsi" w:cstheme="minorHAnsi"/>
              </w:rPr>
              <w:t>No programada</w:t>
            </w:r>
          </w:p>
        </w:tc>
        <w:tc>
          <w:tcPr>
            <w:tcW w:w="126" w:type="pct"/>
            <w:vAlign w:val="center"/>
          </w:tcPr>
          <w:p w14:paraId="14FB267B" w14:textId="464F0741" w:rsidR="00D42470" w:rsidRPr="00894BAD" w:rsidRDefault="00C14D45" w:rsidP="00D42470">
            <w:pPr>
              <w:jc w:val="center"/>
              <w:rPr>
                <w:rFonts w:asciiTheme="minorHAnsi" w:hAnsiTheme="minorHAnsi" w:cstheme="minorHAnsi"/>
              </w:rPr>
            </w:pPr>
            <w:r w:rsidRPr="00894BAD">
              <w:rPr>
                <w:rFonts w:asciiTheme="minorHAnsi" w:hAnsiTheme="minorHAnsi" w:cstheme="minorHAnsi"/>
              </w:rPr>
              <w:t>X</w:t>
            </w:r>
          </w:p>
        </w:tc>
        <w:tc>
          <w:tcPr>
            <w:tcW w:w="3524" w:type="pct"/>
            <w:vAlign w:val="center"/>
          </w:tcPr>
          <w:p w14:paraId="02000691" w14:textId="77777777" w:rsidR="00D42470" w:rsidRPr="00894BAD" w:rsidRDefault="00D42470" w:rsidP="00D42470">
            <w:pPr>
              <w:rPr>
                <w:rFonts w:asciiTheme="minorHAnsi" w:hAnsiTheme="minorHAnsi" w:cstheme="minorHAnsi"/>
              </w:rPr>
            </w:pPr>
            <w:r w:rsidRPr="00894BAD">
              <w:rPr>
                <w:rFonts w:asciiTheme="minorHAnsi" w:hAnsiTheme="minorHAnsi" w:cstheme="minorHAnsi"/>
              </w:rPr>
              <w:t>Denuncia</w:t>
            </w:r>
          </w:p>
        </w:tc>
      </w:tr>
      <w:tr w:rsidR="00D42470" w:rsidRPr="00894BAD" w14:paraId="780068AE" w14:textId="77777777" w:rsidTr="001C1C33">
        <w:trPr>
          <w:trHeight w:val="372"/>
        </w:trPr>
        <w:tc>
          <w:tcPr>
            <w:tcW w:w="246" w:type="pct"/>
            <w:vMerge/>
          </w:tcPr>
          <w:p w14:paraId="23EB0F61" w14:textId="77777777" w:rsidR="00D42470" w:rsidRPr="00894BAD" w:rsidRDefault="00D42470" w:rsidP="00D42470">
            <w:pPr>
              <w:rPr>
                <w:rFonts w:asciiTheme="minorHAnsi" w:hAnsiTheme="minorHAnsi" w:cstheme="minorHAnsi"/>
              </w:rPr>
            </w:pPr>
          </w:p>
        </w:tc>
        <w:tc>
          <w:tcPr>
            <w:tcW w:w="1104" w:type="pct"/>
            <w:vMerge/>
          </w:tcPr>
          <w:p w14:paraId="0BB9B809" w14:textId="77777777" w:rsidR="00D42470" w:rsidRPr="00894BAD" w:rsidRDefault="00D42470" w:rsidP="00D42470">
            <w:pPr>
              <w:rPr>
                <w:rFonts w:asciiTheme="minorHAnsi" w:hAnsiTheme="minorHAnsi" w:cstheme="minorHAnsi"/>
              </w:rPr>
            </w:pPr>
          </w:p>
        </w:tc>
        <w:tc>
          <w:tcPr>
            <w:tcW w:w="126" w:type="pct"/>
            <w:vAlign w:val="center"/>
          </w:tcPr>
          <w:p w14:paraId="6ED5E2CB" w14:textId="77777777" w:rsidR="00D42470" w:rsidRPr="00894BAD" w:rsidRDefault="00D42470" w:rsidP="00D42470">
            <w:pPr>
              <w:jc w:val="center"/>
              <w:rPr>
                <w:rFonts w:asciiTheme="minorHAnsi" w:hAnsiTheme="minorHAnsi" w:cstheme="minorHAnsi"/>
                <w:strike/>
              </w:rPr>
            </w:pPr>
          </w:p>
        </w:tc>
        <w:tc>
          <w:tcPr>
            <w:tcW w:w="3524" w:type="pct"/>
            <w:vAlign w:val="center"/>
          </w:tcPr>
          <w:p w14:paraId="1E6A886C" w14:textId="77777777" w:rsidR="00D42470" w:rsidRPr="00894BAD" w:rsidRDefault="00D42470" w:rsidP="00D42470">
            <w:pPr>
              <w:rPr>
                <w:rFonts w:asciiTheme="minorHAnsi" w:hAnsiTheme="minorHAnsi" w:cstheme="minorHAnsi"/>
              </w:rPr>
            </w:pPr>
            <w:r w:rsidRPr="00894BAD">
              <w:rPr>
                <w:rFonts w:asciiTheme="minorHAnsi" w:hAnsiTheme="minorHAnsi" w:cstheme="minorHAnsi"/>
              </w:rPr>
              <w:t>Autodenuncia</w:t>
            </w:r>
          </w:p>
        </w:tc>
      </w:tr>
      <w:tr w:rsidR="00D42470" w:rsidRPr="00894BAD" w14:paraId="5093F27A" w14:textId="77777777" w:rsidTr="001C1C33">
        <w:trPr>
          <w:trHeight w:val="372"/>
        </w:trPr>
        <w:tc>
          <w:tcPr>
            <w:tcW w:w="246" w:type="pct"/>
            <w:vMerge/>
          </w:tcPr>
          <w:p w14:paraId="42BCC60F" w14:textId="77777777" w:rsidR="00D42470" w:rsidRPr="00894BAD" w:rsidRDefault="00D42470" w:rsidP="00D42470">
            <w:pPr>
              <w:rPr>
                <w:rFonts w:asciiTheme="minorHAnsi" w:hAnsiTheme="minorHAnsi" w:cstheme="minorHAnsi"/>
              </w:rPr>
            </w:pPr>
          </w:p>
        </w:tc>
        <w:tc>
          <w:tcPr>
            <w:tcW w:w="1104" w:type="pct"/>
            <w:vMerge/>
          </w:tcPr>
          <w:p w14:paraId="5F070830" w14:textId="77777777" w:rsidR="00D42470" w:rsidRPr="00894BAD" w:rsidRDefault="00D42470" w:rsidP="00D42470">
            <w:pPr>
              <w:rPr>
                <w:rFonts w:asciiTheme="minorHAnsi" w:hAnsiTheme="minorHAnsi" w:cstheme="minorHAnsi"/>
              </w:rPr>
            </w:pPr>
          </w:p>
        </w:tc>
        <w:tc>
          <w:tcPr>
            <w:tcW w:w="126" w:type="pct"/>
            <w:vAlign w:val="center"/>
          </w:tcPr>
          <w:p w14:paraId="2BD1F201" w14:textId="77777777" w:rsidR="00D42470" w:rsidRPr="00894BAD" w:rsidRDefault="00D42470" w:rsidP="00D42470">
            <w:pPr>
              <w:jc w:val="center"/>
              <w:rPr>
                <w:rFonts w:asciiTheme="minorHAnsi" w:hAnsiTheme="minorHAnsi" w:cstheme="minorHAnsi"/>
                <w:strike/>
              </w:rPr>
            </w:pPr>
          </w:p>
        </w:tc>
        <w:tc>
          <w:tcPr>
            <w:tcW w:w="3524" w:type="pct"/>
            <w:vAlign w:val="center"/>
          </w:tcPr>
          <w:p w14:paraId="303DDEAA" w14:textId="77777777" w:rsidR="00D42470" w:rsidRPr="00894BAD" w:rsidRDefault="00D42470" w:rsidP="00D42470">
            <w:pPr>
              <w:rPr>
                <w:rFonts w:asciiTheme="minorHAnsi" w:hAnsiTheme="minorHAnsi" w:cstheme="minorHAnsi"/>
              </w:rPr>
            </w:pPr>
            <w:r w:rsidRPr="00894BAD">
              <w:rPr>
                <w:rFonts w:asciiTheme="minorHAnsi" w:hAnsiTheme="minorHAnsi" w:cstheme="minorHAnsi"/>
              </w:rPr>
              <w:t>De Oficio</w:t>
            </w:r>
          </w:p>
        </w:tc>
      </w:tr>
      <w:tr w:rsidR="00D42470" w:rsidRPr="00894BAD" w14:paraId="42B18F8A" w14:textId="77777777" w:rsidTr="001C1C33">
        <w:trPr>
          <w:trHeight w:val="372"/>
        </w:trPr>
        <w:tc>
          <w:tcPr>
            <w:tcW w:w="246" w:type="pct"/>
            <w:vMerge/>
          </w:tcPr>
          <w:p w14:paraId="56CA208A" w14:textId="77777777" w:rsidR="00D42470" w:rsidRPr="00894BAD" w:rsidRDefault="00D42470" w:rsidP="00D42470">
            <w:pPr>
              <w:rPr>
                <w:rFonts w:asciiTheme="minorHAnsi" w:hAnsiTheme="minorHAnsi" w:cstheme="minorHAnsi"/>
              </w:rPr>
            </w:pPr>
          </w:p>
        </w:tc>
        <w:tc>
          <w:tcPr>
            <w:tcW w:w="1104" w:type="pct"/>
            <w:vMerge/>
          </w:tcPr>
          <w:p w14:paraId="234F2F64" w14:textId="77777777" w:rsidR="00D42470" w:rsidRPr="00894BAD" w:rsidRDefault="00D42470" w:rsidP="00D42470">
            <w:pPr>
              <w:rPr>
                <w:rFonts w:asciiTheme="minorHAnsi" w:hAnsiTheme="minorHAnsi" w:cstheme="minorHAnsi"/>
              </w:rPr>
            </w:pPr>
          </w:p>
        </w:tc>
        <w:tc>
          <w:tcPr>
            <w:tcW w:w="126" w:type="pct"/>
            <w:vAlign w:val="center"/>
          </w:tcPr>
          <w:p w14:paraId="2FD9E054" w14:textId="77777777" w:rsidR="00D42470" w:rsidRPr="00894BAD" w:rsidRDefault="00D42470" w:rsidP="00D42470">
            <w:pPr>
              <w:jc w:val="center"/>
              <w:rPr>
                <w:rFonts w:asciiTheme="minorHAnsi" w:hAnsiTheme="minorHAnsi" w:cstheme="minorHAnsi"/>
                <w:strike/>
                <w:color w:val="FF0000"/>
              </w:rPr>
            </w:pPr>
          </w:p>
        </w:tc>
        <w:tc>
          <w:tcPr>
            <w:tcW w:w="3524" w:type="pct"/>
            <w:vAlign w:val="center"/>
          </w:tcPr>
          <w:p w14:paraId="547FB78D" w14:textId="77777777" w:rsidR="00D42470" w:rsidRPr="00894BAD" w:rsidRDefault="00D42470" w:rsidP="00D42470">
            <w:pPr>
              <w:rPr>
                <w:rFonts w:asciiTheme="minorHAnsi" w:hAnsiTheme="minorHAnsi" w:cstheme="minorHAnsi"/>
              </w:rPr>
            </w:pPr>
            <w:r w:rsidRPr="00894BAD">
              <w:rPr>
                <w:rFonts w:asciiTheme="minorHAnsi" w:hAnsiTheme="minorHAnsi" w:cstheme="minorHAnsi"/>
              </w:rPr>
              <w:t>Otro</w:t>
            </w:r>
          </w:p>
        </w:tc>
      </w:tr>
      <w:tr w:rsidR="00D42470" w:rsidRPr="00894BAD" w14:paraId="650ADE01" w14:textId="77777777" w:rsidTr="001C1C33">
        <w:trPr>
          <w:trHeight w:val="372"/>
        </w:trPr>
        <w:tc>
          <w:tcPr>
            <w:tcW w:w="246" w:type="pct"/>
            <w:vMerge/>
          </w:tcPr>
          <w:p w14:paraId="30DC6984" w14:textId="77777777" w:rsidR="00D42470" w:rsidRPr="00894BAD" w:rsidRDefault="00D42470" w:rsidP="00D42470">
            <w:pPr>
              <w:rPr>
                <w:rFonts w:asciiTheme="minorHAnsi" w:hAnsiTheme="minorHAnsi" w:cstheme="minorHAnsi"/>
              </w:rPr>
            </w:pPr>
          </w:p>
        </w:tc>
        <w:tc>
          <w:tcPr>
            <w:tcW w:w="1104" w:type="pct"/>
            <w:vMerge/>
          </w:tcPr>
          <w:p w14:paraId="12C8B244" w14:textId="77777777" w:rsidR="00D42470" w:rsidRPr="00894BAD" w:rsidRDefault="00D42470" w:rsidP="00D42470">
            <w:pPr>
              <w:rPr>
                <w:rFonts w:asciiTheme="minorHAnsi" w:hAnsiTheme="minorHAnsi" w:cstheme="minorHAnsi"/>
              </w:rPr>
            </w:pPr>
          </w:p>
        </w:tc>
        <w:tc>
          <w:tcPr>
            <w:tcW w:w="3650" w:type="pct"/>
            <w:gridSpan w:val="2"/>
            <w:vAlign w:val="center"/>
          </w:tcPr>
          <w:p w14:paraId="11542B39" w14:textId="192A9431" w:rsidR="00B51D0D" w:rsidRPr="00894BAD" w:rsidRDefault="00E53682" w:rsidP="00D06A03">
            <w:pPr>
              <w:jc w:val="both"/>
              <w:rPr>
                <w:rFonts w:asciiTheme="minorHAnsi" w:hAnsiTheme="minorHAnsi" w:cstheme="minorHAnsi"/>
              </w:rPr>
            </w:pPr>
            <w:r w:rsidRPr="00894BAD">
              <w:rPr>
                <w:rFonts w:asciiTheme="minorHAnsi" w:hAnsiTheme="minorHAnsi" w:cstheme="minorHAnsi"/>
              </w:rPr>
              <w:t>Detalles</w:t>
            </w:r>
            <w:r w:rsidR="00D42470" w:rsidRPr="00894BAD">
              <w:rPr>
                <w:rFonts w:asciiTheme="minorHAnsi" w:hAnsiTheme="minorHAnsi" w:cstheme="minorHAnsi"/>
              </w:rPr>
              <w:t xml:space="preserve">: </w:t>
            </w:r>
            <w:r w:rsidR="00387957" w:rsidRPr="00894BAD">
              <w:rPr>
                <w:rFonts w:asciiTheme="minorHAnsi" w:hAnsiTheme="minorHAnsi" w:cstheme="minorHAnsi"/>
              </w:rPr>
              <w:t xml:space="preserve">Denuncias ciudadanas </w:t>
            </w:r>
            <w:r w:rsidR="00E463AF" w:rsidRPr="00894BAD">
              <w:rPr>
                <w:rFonts w:asciiTheme="minorHAnsi" w:hAnsiTheme="minorHAnsi" w:cstheme="minorHAnsi"/>
              </w:rPr>
              <w:t xml:space="preserve">en que se exponen potenciales </w:t>
            </w:r>
            <w:r w:rsidR="00BF6B05" w:rsidRPr="00894BAD">
              <w:rPr>
                <w:rFonts w:asciiTheme="minorHAnsi" w:hAnsiTheme="minorHAnsi" w:cstheme="minorHAnsi"/>
              </w:rPr>
              <w:t xml:space="preserve">incumplimientos </w:t>
            </w:r>
            <w:r w:rsidR="00E463AF" w:rsidRPr="00894BAD">
              <w:rPr>
                <w:rFonts w:asciiTheme="minorHAnsi" w:hAnsiTheme="minorHAnsi" w:cstheme="minorHAnsi"/>
              </w:rPr>
              <w:t>a la Resolución de Calificación Ambiental que aprobó el proyecto</w:t>
            </w:r>
            <w:r w:rsidR="00AB2A23" w:rsidRPr="00894BAD">
              <w:rPr>
                <w:rFonts w:asciiTheme="minorHAnsi" w:hAnsiTheme="minorHAnsi" w:cstheme="minorHAnsi"/>
              </w:rPr>
              <w:t xml:space="preserve">, en ámbitos </w:t>
            </w:r>
            <w:r w:rsidR="00CB4E68">
              <w:rPr>
                <w:rFonts w:asciiTheme="minorHAnsi" w:hAnsiTheme="minorHAnsi" w:cstheme="minorHAnsi"/>
              </w:rPr>
              <w:t xml:space="preserve">principalmente </w:t>
            </w:r>
            <w:r w:rsidR="00AB2A23" w:rsidRPr="00894BAD">
              <w:rPr>
                <w:rFonts w:asciiTheme="minorHAnsi" w:hAnsiTheme="minorHAnsi" w:cstheme="minorHAnsi"/>
              </w:rPr>
              <w:t xml:space="preserve">asociados a la emisión de ruidos, la afectación de fauna silvestre, </w:t>
            </w:r>
            <w:r w:rsidR="005B2C0E" w:rsidRPr="00894BAD">
              <w:rPr>
                <w:rFonts w:asciiTheme="minorHAnsi" w:hAnsiTheme="minorHAnsi" w:cstheme="minorHAnsi"/>
              </w:rPr>
              <w:t>afectación del borde costero</w:t>
            </w:r>
            <w:r w:rsidR="00F93FBD" w:rsidRPr="00894BAD">
              <w:rPr>
                <w:rFonts w:asciiTheme="minorHAnsi" w:hAnsiTheme="minorHAnsi" w:cstheme="minorHAnsi"/>
              </w:rPr>
              <w:t xml:space="preserve"> y suelo marino</w:t>
            </w:r>
            <w:r w:rsidR="005B2C0E" w:rsidRPr="00894BAD">
              <w:rPr>
                <w:rFonts w:asciiTheme="minorHAnsi" w:hAnsiTheme="minorHAnsi" w:cstheme="minorHAnsi"/>
              </w:rPr>
              <w:t xml:space="preserve">, ejecución </w:t>
            </w:r>
            <w:r w:rsidR="00CA67AD" w:rsidRPr="00894BAD">
              <w:rPr>
                <w:rFonts w:asciiTheme="minorHAnsi" w:hAnsiTheme="minorHAnsi" w:cstheme="minorHAnsi"/>
              </w:rPr>
              <w:t xml:space="preserve">anticipada </w:t>
            </w:r>
            <w:r w:rsidR="005B2C0E" w:rsidRPr="00894BAD">
              <w:rPr>
                <w:rFonts w:asciiTheme="minorHAnsi" w:hAnsiTheme="minorHAnsi" w:cstheme="minorHAnsi"/>
              </w:rPr>
              <w:t>de faenas</w:t>
            </w:r>
            <w:r w:rsidR="001027D3" w:rsidRPr="00894BAD">
              <w:rPr>
                <w:rFonts w:asciiTheme="minorHAnsi" w:hAnsiTheme="minorHAnsi" w:cstheme="minorHAnsi"/>
              </w:rPr>
              <w:t xml:space="preserve"> y fuera de los horarios establecidos</w:t>
            </w:r>
            <w:r w:rsidR="00CB4E68">
              <w:rPr>
                <w:rFonts w:asciiTheme="minorHAnsi" w:hAnsiTheme="minorHAnsi" w:cstheme="minorHAnsi"/>
              </w:rPr>
              <w:t xml:space="preserve"> e instalación de pontón flotante de características distintas a las contempladas en el proyecto</w:t>
            </w:r>
            <w:r w:rsidR="00387957" w:rsidRPr="00894BAD">
              <w:rPr>
                <w:rFonts w:asciiTheme="minorHAnsi" w:hAnsiTheme="minorHAnsi" w:cstheme="minorHAnsi"/>
              </w:rPr>
              <w:t xml:space="preserve"> (ID SIDEN: </w:t>
            </w:r>
            <w:r w:rsidR="00D06A03" w:rsidRPr="00894BAD">
              <w:rPr>
                <w:rFonts w:asciiTheme="minorHAnsi" w:hAnsiTheme="minorHAnsi" w:cstheme="minorHAnsi"/>
              </w:rPr>
              <w:t>24-XII-2019, 47-XII-2020, 48-XII-2020, 49-XII-2020, 50-XII-2020, 51-XII-2020, 52-XII-2020, 53-XII-2020, 54-XII-2020, 55-XII-2020, 56-XII-2020, 57-XII-2020, 58-XII-2020, 60-XII-2020, 61-XII-2020, 62-XII-2020, 63-XII-2020, 65-XII-2020, 66-XII-2020, 67-XII-2020, 68-XII-2020, 69-XII-2020, 70-XII-2020, 13-XII-2021</w:t>
            </w:r>
            <w:r w:rsidR="00CB4E68">
              <w:rPr>
                <w:rFonts w:asciiTheme="minorHAnsi" w:hAnsiTheme="minorHAnsi" w:cstheme="minorHAnsi"/>
              </w:rPr>
              <w:t>, 27-XII-2021</w:t>
            </w:r>
            <w:r w:rsidR="001B6AD4">
              <w:rPr>
                <w:rFonts w:asciiTheme="minorHAnsi" w:hAnsiTheme="minorHAnsi" w:cstheme="minorHAnsi"/>
              </w:rPr>
              <w:t>,</w:t>
            </w:r>
            <w:r w:rsidR="00CB4E68">
              <w:rPr>
                <w:rFonts w:asciiTheme="minorHAnsi" w:hAnsiTheme="minorHAnsi" w:cstheme="minorHAnsi"/>
              </w:rPr>
              <w:t xml:space="preserve"> 28-XII-2021</w:t>
            </w:r>
            <w:r w:rsidR="001B6AD4">
              <w:rPr>
                <w:rFonts w:asciiTheme="minorHAnsi" w:hAnsiTheme="minorHAnsi" w:cstheme="minorHAnsi"/>
              </w:rPr>
              <w:t xml:space="preserve">, </w:t>
            </w:r>
            <w:r w:rsidR="00CF7342">
              <w:rPr>
                <w:rFonts w:asciiTheme="minorHAnsi" w:hAnsiTheme="minorHAnsi" w:cstheme="minorHAnsi"/>
              </w:rPr>
              <w:t>38-XII-2021, 39-XII-2021 y 40-XII-2021</w:t>
            </w:r>
            <w:r w:rsidR="00387957" w:rsidRPr="00894BAD">
              <w:rPr>
                <w:rFonts w:asciiTheme="minorHAnsi" w:hAnsiTheme="minorHAnsi" w:cstheme="minorHAnsi"/>
              </w:rPr>
              <w:t>).</w:t>
            </w:r>
          </w:p>
        </w:tc>
      </w:tr>
    </w:tbl>
    <w:p w14:paraId="5EBF7692" w14:textId="77777777" w:rsidR="005933B2" w:rsidRPr="00894BAD" w:rsidRDefault="005933B2" w:rsidP="00A45785">
      <w:pPr>
        <w:spacing w:after="0" w:line="240" w:lineRule="auto"/>
        <w:rPr>
          <w:rFonts w:cstheme="minorHAnsi"/>
        </w:rPr>
      </w:pPr>
      <w:bookmarkStart w:id="85" w:name="_Toc352840387"/>
      <w:bookmarkStart w:id="86" w:name="_Toc352841447"/>
      <w:bookmarkStart w:id="87" w:name="_Toc353998113"/>
      <w:bookmarkStart w:id="88" w:name="_Toc353998186"/>
      <w:bookmarkStart w:id="89" w:name="_Toc382383538"/>
      <w:bookmarkStart w:id="90" w:name="_Toc382472360"/>
      <w:bookmarkStart w:id="91" w:name="_Toc390184271"/>
      <w:bookmarkStart w:id="92" w:name="_Toc390360002"/>
      <w:bookmarkStart w:id="93" w:name="_Toc390777023"/>
      <w:bookmarkStart w:id="94" w:name="_Toc447875234"/>
      <w:bookmarkStart w:id="95" w:name="_Toc449085412"/>
    </w:p>
    <w:p w14:paraId="7234B7BF" w14:textId="77777777" w:rsidR="00D42470" w:rsidRPr="00894BAD" w:rsidRDefault="00D42470" w:rsidP="00987770">
      <w:pPr>
        <w:pStyle w:val="Ttulo2"/>
        <w:rPr>
          <w:rFonts w:asciiTheme="minorHAnsi" w:hAnsiTheme="minorHAnsi" w:cstheme="minorHAnsi"/>
        </w:rPr>
      </w:pPr>
      <w:bookmarkStart w:id="96" w:name="_Toc86316002"/>
      <w:r w:rsidRPr="00894BAD">
        <w:rPr>
          <w:rFonts w:asciiTheme="minorHAnsi" w:hAnsiTheme="minorHAnsi" w:cstheme="minorHAnsi"/>
        </w:rPr>
        <w:t>Materia Específica Objeto de la Fiscalización Ambiental</w:t>
      </w:r>
      <w:bookmarkEnd w:id="85"/>
      <w:bookmarkEnd w:id="86"/>
      <w:bookmarkEnd w:id="87"/>
      <w:bookmarkEnd w:id="88"/>
      <w:bookmarkEnd w:id="89"/>
      <w:bookmarkEnd w:id="90"/>
      <w:bookmarkEnd w:id="91"/>
      <w:bookmarkEnd w:id="92"/>
      <w:bookmarkEnd w:id="93"/>
      <w:bookmarkEnd w:id="94"/>
      <w:bookmarkEnd w:id="95"/>
      <w:bookmarkEnd w:id="96"/>
    </w:p>
    <w:p w14:paraId="6B7A0C20" w14:textId="77777777" w:rsidR="00D14AAD" w:rsidRPr="00894BAD" w:rsidRDefault="00D14AAD" w:rsidP="00A45785">
      <w:pPr>
        <w:spacing w:after="0" w:line="240" w:lineRule="auto"/>
        <w:rPr>
          <w:rFonts w:cstheme="minorHAnsi"/>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D42470" w:rsidRPr="00894BAD" w14:paraId="3E9EB336" w14:textId="77777777" w:rsidTr="0031512B">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44301DA3" w14:textId="309122E7" w:rsidR="006F2997" w:rsidRPr="00894BAD" w:rsidRDefault="007A1400" w:rsidP="00A45785">
            <w:pPr>
              <w:numPr>
                <w:ilvl w:val="0"/>
                <w:numId w:val="3"/>
              </w:numPr>
              <w:spacing w:after="0" w:line="240" w:lineRule="auto"/>
              <w:ind w:left="714" w:hanging="357"/>
              <w:contextualSpacing/>
              <w:jc w:val="both"/>
              <w:rPr>
                <w:rFonts w:eastAsia="Times New Roman" w:cstheme="minorHAnsi"/>
                <w:sz w:val="20"/>
                <w:szCs w:val="16"/>
                <w:lang w:eastAsia="es-CL"/>
              </w:rPr>
            </w:pPr>
            <w:r w:rsidRPr="00894BAD">
              <w:rPr>
                <w:rFonts w:eastAsia="Times New Roman" w:cstheme="minorHAnsi"/>
                <w:sz w:val="20"/>
                <w:szCs w:val="16"/>
                <w:lang w:eastAsia="es-CL"/>
              </w:rPr>
              <w:t>Pérdida o alteración de hábitat para fauna</w:t>
            </w:r>
            <w:r w:rsidR="002115D6">
              <w:rPr>
                <w:rFonts w:eastAsia="Times New Roman" w:cstheme="minorHAnsi"/>
                <w:sz w:val="20"/>
                <w:szCs w:val="16"/>
                <w:lang w:eastAsia="es-CL"/>
              </w:rPr>
              <w:t>.</w:t>
            </w:r>
          </w:p>
          <w:p w14:paraId="6E695FA1" w14:textId="0E92CB62" w:rsidR="00690A65" w:rsidRPr="00894BAD" w:rsidRDefault="00690A65" w:rsidP="00A45785">
            <w:pPr>
              <w:numPr>
                <w:ilvl w:val="0"/>
                <w:numId w:val="3"/>
              </w:numPr>
              <w:spacing w:after="0" w:line="240" w:lineRule="auto"/>
              <w:ind w:left="714" w:hanging="357"/>
              <w:contextualSpacing/>
              <w:jc w:val="both"/>
              <w:rPr>
                <w:rFonts w:eastAsia="Times New Roman" w:cstheme="minorHAnsi"/>
                <w:sz w:val="20"/>
                <w:szCs w:val="16"/>
                <w:lang w:eastAsia="es-CL"/>
              </w:rPr>
            </w:pPr>
            <w:r w:rsidRPr="00894BAD">
              <w:rPr>
                <w:rFonts w:eastAsia="Times New Roman" w:cstheme="minorHAnsi"/>
                <w:sz w:val="20"/>
                <w:szCs w:val="16"/>
                <w:lang w:eastAsia="es-CL"/>
              </w:rPr>
              <w:t>Manejo de emisiones acústicas</w:t>
            </w:r>
            <w:r w:rsidR="002115D6">
              <w:rPr>
                <w:rFonts w:eastAsia="Times New Roman" w:cstheme="minorHAnsi"/>
                <w:sz w:val="20"/>
                <w:szCs w:val="16"/>
                <w:lang w:eastAsia="es-CL"/>
              </w:rPr>
              <w:t>.</w:t>
            </w:r>
          </w:p>
          <w:p w14:paraId="38A18898" w14:textId="34A73B18" w:rsidR="00690A65" w:rsidRPr="00894BAD" w:rsidRDefault="00690A65" w:rsidP="00A45785">
            <w:pPr>
              <w:numPr>
                <w:ilvl w:val="0"/>
                <w:numId w:val="3"/>
              </w:numPr>
              <w:spacing w:after="0" w:line="240" w:lineRule="auto"/>
              <w:ind w:left="714" w:hanging="357"/>
              <w:contextualSpacing/>
              <w:jc w:val="both"/>
              <w:rPr>
                <w:rFonts w:eastAsia="Times New Roman" w:cstheme="minorHAnsi"/>
                <w:sz w:val="20"/>
                <w:szCs w:val="16"/>
                <w:lang w:eastAsia="es-CL"/>
              </w:rPr>
            </w:pPr>
            <w:r w:rsidRPr="00894BAD">
              <w:rPr>
                <w:rFonts w:eastAsia="Times New Roman" w:cstheme="minorHAnsi"/>
                <w:sz w:val="20"/>
                <w:szCs w:val="16"/>
                <w:lang w:eastAsia="es-CL"/>
              </w:rPr>
              <w:t>Intervención de cursos o cuerpos de agua</w:t>
            </w:r>
            <w:r w:rsidR="002115D6">
              <w:rPr>
                <w:rFonts w:eastAsia="Times New Roman" w:cstheme="minorHAnsi"/>
                <w:sz w:val="20"/>
                <w:szCs w:val="16"/>
                <w:lang w:eastAsia="es-CL"/>
              </w:rPr>
              <w:t>.</w:t>
            </w:r>
          </w:p>
          <w:p w14:paraId="42A081F2" w14:textId="243231A5" w:rsidR="00690A65" w:rsidRPr="00894BAD" w:rsidRDefault="00690A65" w:rsidP="00A45785">
            <w:pPr>
              <w:numPr>
                <w:ilvl w:val="0"/>
                <w:numId w:val="3"/>
              </w:numPr>
              <w:spacing w:after="0" w:line="240" w:lineRule="auto"/>
              <w:ind w:left="714" w:hanging="357"/>
              <w:contextualSpacing/>
              <w:jc w:val="both"/>
              <w:rPr>
                <w:rFonts w:eastAsia="Times New Roman" w:cstheme="minorHAnsi"/>
                <w:sz w:val="20"/>
                <w:szCs w:val="16"/>
                <w:lang w:eastAsia="es-CL"/>
              </w:rPr>
            </w:pPr>
            <w:r w:rsidRPr="00894BAD">
              <w:rPr>
                <w:rFonts w:eastAsia="Times New Roman" w:cstheme="minorHAnsi"/>
                <w:sz w:val="20"/>
                <w:szCs w:val="16"/>
                <w:lang w:eastAsia="es-CL"/>
              </w:rPr>
              <w:t>Manejo de residuos peligrosos</w:t>
            </w:r>
            <w:r w:rsidR="002115D6">
              <w:rPr>
                <w:rFonts w:eastAsia="Times New Roman" w:cstheme="minorHAnsi"/>
                <w:sz w:val="20"/>
                <w:szCs w:val="16"/>
                <w:lang w:eastAsia="es-CL"/>
              </w:rPr>
              <w:t>.</w:t>
            </w:r>
          </w:p>
          <w:p w14:paraId="3E4AC281" w14:textId="0043F2A5" w:rsidR="00D42470" w:rsidRDefault="007A1400">
            <w:pPr>
              <w:numPr>
                <w:ilvl w:val="0"/>
                <w:numId w:val="3"/>
              </w:numPr>
              <w:spacing w:after="0" w:line="240" w:lineRule="auto"/>
              <w:ind w:left="714" w:hanging="357"/>
              <w:contextualSpacing/>
              <w:jc w:val="both"/>
              <w:rPr>
                <w:rFonts w:eastAsia="Times New Roman" w:cstheme="minorHAnsi"/>
                <w:sz w:val="20"/>
                <w:szCs w:val="16"/>
                <w:lang w:eastAsia="es-CL"/>
              </w:rPr>
            </w:pPr>
            <w:r w:rsidRPr="00894BAD">
              <w:rPr>
                <w:rFonts w:eastAsia="Times New Roman" w:cstheme="minorHAnsi"/>
                <w:sz w:val="20"/>
                <w:szCs w:val="16"/>
                <w:lang w:eastAsia="es-CL"/>
              </w:rPr>
              <w:t xml:space="preserve">Manejo de emisiones </w:t>
            </w:r>
            <w:r w:rsidR="00C14D45" w:rsidRPr="00894BAD">
              <w:rPr>
                <w:rFonts w:eastAsia="Times New Roman" w:cstheme="minorHAnsi"/>
                <w:sz w:val="20"/>
                <w:szCs w:val="16"/>
                <w:lang w:eastAsia="es-CL"/>
              </w:rPr>
              <w:t>atmosféricas</w:t>
            </w:r>
            <w:r w:rsidR="002115D6">
              <w:rPr>
                <w:rFonts w:eastAsia="Times New Roman" w:cstheme="minorHAnsi"/>
                <w:sz w:val="20"/>
                <w:szCs w:val="16"/>
                <w:lang w:eastAsia="es-CL"/>
              </w:rPr>
              <w:t>.</w:t>
            </w:r>
          </w:p>
          <w:p w14:paraId="49C060B5" w14:textId="5E935459" w:rsidR="002E63E7" w:rsidRDefault="002E63E7">
            <w:pPr>
              <w:numPr>
                <w:ilvl w:val="0"/>
                <w:numId w:val="3"/>
              </w:numPr>
              <w:spacing w:after="0" w:line="240" w:lineRule="auto"/>
              <w:ind w:left="714" w:hanging="357"/>
              <w:contextualSpacing/>
              <w:jc w:val="both"/>
              <w:rPr>
                <w:rFonts w:eastAsia="Times New Roman" w:cstheme="minorHAnsi"/>
                <w:sz w:val="20"/>
                <w:szCs w:val="16"/>
                <w:lang w:eastAsia="es-CL"/>
              </w:rPr>
            </w:pPr>
            <w:r>
              <w:rPr>
                <w:rFonts w:eastAsia="Times New Roman" w:cstheme="minorHAnsi"/>
                <w:sz w:val="20"/>
                <w:szCs w:val="16"/>
                <w:lang w:eastAsia="es-CL"/>
              </w:rPr>
              <w:t>Afectación significativa de sistemas de vida y costumbres de grupos humanos.</w:t>
            </w:r>
          </w:p>
          <w:p w14:paraId="5517CD59" w14:textId="2DDA1D6D" w:rsidR="002E63E7" w:rsidRDefault="002E63E7" w:rsidP="00A45785">
            <w:pPr>
              <w:numPr>
                <w:ilvl w:val="0"/>
                <w:numId w:val="3"/>
              </w:numPr>
              <w:spacing w:after="0" w:line="240" w:lineRule="auto"/>
              <w:ind w:left="714" w:hanging="357"/>
              <w:contextualSpacing/>
              <w:jc w:val="both"/>
              <w:rPr>
                <w:rFonts w:eastAsia="Times New Roman" w:cstheme="minorHAnsi"/>
                <w:sz w:val="20"/>
                <w:szCs w:val="16"/>
                <w:lang w:eastAsia="es-CL"/>
              </w:rPr>
            </w:pPr>
            <w:bookmarkStart w:id="97" w:name="_Hlk82596049"/>
            <w:r>
              <w:rPr>
                <w:rFonts w:eastAsia="Times New Roman" w:cstheme="minorHAnsi"/>
                <w:sz w:val="20"/>
                <w:szCs w:val="16"/>
                <w:lang w:eastAsia="es-CL"/>
              </w:rPr>
              <w:t>Afectación de suelo.</w:t>
            </w:r>
          </w:p>
          <w:p w14:paraId="46F1A048" w14:textId="53F193B4" w:rsidR="00D82545" w:rsidRPr="002E63E7" w:rsidRDefault="008D436B" w:rsidP="00A45785">
            <w:pPr>
              <w:numPr>
                <w:ilvl w:val="0"/>
                <w:numId w:val="3"/>
              </w:numPr>
              <w:spacing w:after="0" w:line="240" w:lineRule="auto"/>
              <w:ind w:left="714" w:hanging="357"/>
              <w:contextualSpacing/>
              <w:jc w:val="both"/>
              <w:rPr>
                <w:rFonts w:eastAsia="Times New Roman" w:cstheme="minorHAnsi"/>
                <w:sz w:val="20"/>
                <w:szCs w:val="16"/>
                <w:lang w:eastAsia="es-CL"/>
              </w:rPr>
            </w:pPr>
            <w:bookmarkStart w:id="98" w:name="_Hlk82596080"/>
            <w:bookmarkEnd w:id="97"/>
            <w:r>
              <w:rPr>
                <w:rFonts w:eastAsia="Times New Roman" w:cstheme="minorHAnsi"/>
                <w:sz w:val="20"/>
                <w:szCs w:val="16"/>
                <w:lang w:eastAsia="es-CL"/>
              </w:rPr>
              <w:t>Afectación al paisaje</w:t>
            </w:r>
            <w:bookmarkEnd w:id="98"/>
            <w:r>
              <w:rPr>
                <w:rFonts w:eastAsia="Times New Roman" w:cstheme="minorHAnsi"/>
                <w:sz w:val="20"/>
                <w:szCs w:val="16"/>
                <w:lang w:eastAsia="es-CL"/>
              </w:rPr>
              <w:t>.</w:t>
            </w:r>
          </w:p>
        </w:tc>
      </w:tr>
    </w:tbl>
    <w:p w14:paraId="6FD40B94" w14:textId="77777777" w:rsidR="00C453AA" w:rsidRPr="00894BAD" w:rsidRDefault="00C453AA" w:rsidP="00D42470">
      <w:pPr>
        <w:spacing w:after="0" w:line="240" w:lineRule="auto"/>
        <w:jc w:val="both"/>
        <w:rPr>
          <w:rFonts w:eastAsia="Calibri" w:cstheme="minorHAnsi"/>
        </w:rPr>
      </w:pPr>
    </w:p>
    <w:p w14:paraId="34CD1A29" w14:textId="7CBA28A1" w:rsidR="00D42470" w:rsidRPr="00894BAD" w:rsidRDefault="00D42470" w:rsidP="00987770">
      <w:pPr>
        <w:pStyle w:val="Ttulo2"/>
        <w:rPr>
          <w:rFonts w:asciiTheme="minorHAnsi" w:hAnsiTheme="minorHAnsi" w:cstheme="minorHAnsi"/>
        </w:rPr>
      </w:pPr>
      <w:bookmarkStart w:id="99" w:name="_Toc34232876"/>
      <w:bookmarkStart w:id="100" w:name="_Toc34233069"/>
      <w:bookmarkStart w:id="101" w:name="_Toc34233262"/>
      <w:bookmarkStart w:id="102" w:name="_Toc34233455"/>
      <w:bookmarkStart w:id="103" w:name="_Toc34233648"/>
      <w:bookmarkStart w:id="104" w:name="_Toc34232877"/>
      <w:bookmarkStart w:id="105" w:name="_Toc34233070"/>
      <w:bookmarkStart w:id="106" w:name="_Toc34233263"/>
      <w:bookmarkStart w:id="107" w:name="_Toc34233456"/>
      <w:bookmarkStart w:id="108" w:name="_Toc34233649"/>
      <w:bookmarkStart w:id="109" w:name="_Toc34232878"/>
      <w:bookmarkStart w:id="110" w:name="_Toc34233071"/>
      <w:bookmarkStart w:id="111" w:name="_Toc34233264"/>
      <w:bookmarkStart w:id="112" w:name="_Toc34233457"/>
      <w:bookmarkStart w:id="113" w:name="_Toc34233650"/>
      <w:bookmarkStart w:id="114" w:name="_Toc34232879"/>
      <w:bookmarkStart w:id="115" w:name="_Toc34233072"/>
      <w:bookmarkStart w:id="116" w:name="_Toc34233265"/>
      <w:bookmarkStart w:id="117" w:name="_Toc34233458"/>
      <w:bookmarkStart w:id="118" w:name="_Toc34233651"/>
      <w:bookmarkStart w:id="119" w:name="_Toc34232880"/>
      <w:bookmarkStart w:id="120" w:name="_Toc34233073"/>
      <w:bookmarkStart w:id="121" w:name="_Toc34233266"/>
      <w:bookmarkStart w:id="122" w:name="_Toc34233459"/>
      <w:bookmarkStart w:id="123" w:name="_Toc34233652"/>
      <w:bookmarkStart w:id="124" w:name="_Toc34232881"/>
      <w:bookmarkStart w:id="125" w:name="_Toc34233074"/>
      <w:bookmarkStart w:id="126" w:name="_Toc34233267"/>
      <w:bookmarkStart w:id="127" w:name="_Toc34233460"/>
      <w:bookmarkStart w:id="128" w:name="_Toc34233653"/>
      <w:bookmarkStart w:id="129" w:name="_Toc352162452"/>
      <w:bookmarkStart w:id="130" w:name="_Toc352162789"/>
      <w:bookmarkStart w:id="131" w:name="_Toc352840388"/>
      <w:bookmarkStart w:id="132" w:name="_Toc352841448"/>
      <w:bookmarkStart w:id="133" w:name="_Toc353998114"/>
      <w:bookmarkStart w:id="134" w:name="_Toc353998187"/>
      <w:bookmarkStart w:id="135" w:name="_Toc382383539"/>
      <w:bookmarkStart w:id="136" w:name="_Toc382472361"/>
      <w:bookmarkStart w:id="137" w:name="_Toc390184272"/>
      <w:bookmarkStart w:id="138" w:name="_Toc390360003"/>
      <w:bookmarkStart w:id="139" w:name="_Toc390777024"/>
      <w:bookmarkStart w:id="140" w:name="_Toc447875235"/>
      <w:bookmarkStart w:id="141" w:name="_Toc449085413"/>
      <w:bookmarkStart w:id="142" w:name="_Toc86316003"/>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r w:rsidRPr="00894BAD">
        <w:rPr>
          <w:rFonts w:asciiTheme="minorHAnsi" w:hAnsiTheme="minorHAnsi" w:cstheme="minorHAnsi"/>
        </w:rPr>
        <w:t>Aspectos relativos a la ejecución de la Inspección Ambiental</w:t>
      </w:r>
      <w:bookmarkStart w:id="143" w:name="_Toc353998115"/>
      <w:bookmarkStart w:id="144" w:name="_Toc353998188"/>
      <w:bookmarkStart w:id="145" w:name="_Toc382383540"/>
      <w:bookmarkStart w:id="146" w:name="_Toc382472362"/>
      <w:bookmarkStart w:id="147" w:name="_Toc390184273"/>
      <w:bookmarkStart w:id="148" w:name="_Toc390360004"/>
      <w:bookmarkStart w:id="149" w:name="_Toc390777025"/>
      <w:bookmarkStart w:id="150" w:name="_Toc447875236"/>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p>
    <w:p w14:paraId="4C1B734E" w14:textId="77777777" w:rsidR="00044B38" w:rsidRPr="00894BAD" w:rsidRDefault="00044B38" w:rsidP="00A45785">
      <w:pPr>
        <w:spacing w:after="0" w:line="240" w:lineRule="auto"/>
        <w:rPr>
          <w:rFonts w:cstheme="minorHAnsi"/>
        </w:rPr>
      </w:pPr>
    </w:p>
    <w:p w14:paraId="3B71783A" w14:textId="77777777" w:rsidR="00D42470" w:rsidRPr="00894BAD" w:rsidRDefault="00D42470" w:rsidP="00987770">
      <w:pPr>
        <w:pStyle w:val="Ttulo3"/>
        <w:rPr>
          <w:rFonts w:asciiTheme="minorHAnsi" w:hAnsiTheme="minorHAnsi" w:cstheme="minorHAnsi"/>
        </w:rPr>
      </w:pPr>
      <w:bookmarkStart w:id="151" w:name="_Toc34232883"/>
      <w:bookmarkStart w:id="152" w:name="_Toc34233076"/>
      <w:bookmarkStart w:id="153" w:name="_Toc34233269"/>
      <w:bookmarkStart w:id="154" w:name="_Toc34233462"/>
      <w:bookmarkStart w:id="155" w:name="_Toc34233655"/>
      <w:bookmarkStart w:id="156" w:name="_Toc449085414"/>
      <w:bookmarkStart w:id="157" w:name="_Toc86316004"/>
      <w:bookmarkEnd w:id="151"/>
      <w:bookmarkEnd w:id="152"/>
      <w:bookmarkEnd w:id="153"/>
      <w:bookmarkEnd w:id="154"/>
      <w:bookmarkEnd w:id="155"/>
      <w:r w:rsidRPr="00894BAD">
        <w:rPr>
          <w:rFonts w:asciiTheme="minorHAnsi" w:hAnsiTheme="minorHAnsi" w:cstheme="minorHAnsi"/>
        </w:rPr>
        <w:t>Ejecución de la inspección</w:t>
      </w:r>
      <w:bookmarkEnd w:id="157"/>
      <w:r w:rsidRPr="00894BAD">
        <w:rPr>
          <w:rFonts w:asciiTheme="minorHAnsi" w:hAnsiTheme="minorHAnsi" w:cstheme="minorHAnsi"/>
        </w:rPr>
        <w:t xml:space="preserve"> </w:t>
      </w:r>
      <w:bookmarkEnd w:id="143"/>
      <w:bookmarkEnd w:id="144"/>
      <w:bookmarkEnd w:id="145"/>
      <w:bookmarkEnd w:id="146"/>
      <w:bookmarkEnd w:id="147"/>
      <w:bookmarkEnd w:id="148"/>
      <w:bookmarkEnd w:id="149"/>
      <w:bookmarkEnd w:id="150"/>
      <w:bookmarkEnd w:id="156"/>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97"/>
        <w:gridCol w:w="4865"/>
      </w:tblGrid>
      <w:tr w:rsidR="00D42470" w:rsidRPr="00894BAD" w14:paraId="78A11D14" w14:textId="77777777"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DE6398D" w14:textId="77777777" w:rsidR="00D42470" w:rsidRPr="00894BAD" w:rsidRDefault="00D42470" w:rsidP="00D42470">
            <w:pPr>
              <w:spacing w:after="0" w:line="0" w:lineRule="atLeast"/>
              <w:rPr>
                <w:rFonts w:eastAsia="Calibri" w:cstheme="minorHAnsi"/>
                <w:b/>
                <w:sz w:val="20"/>
                <w:szCs w:val="20"/>
              </w:rPr>
            </w:pPr>
            <w:r w:rsidRPr="00894BAD">
              <w:rPr>
                <w:rFonts w:eastAsia="Calibri" w:cstheme="minorHAnsi"/>
                <w:b/>
                <w:sz w:val="20"/>
                <w:szCs w:val="20"/>
              </w:rPr>
              <w:t>Existió oposición al ingreso:</w:t>
            </w:r>
            <w:r w:rsidRPr="00894BAD">
              <w:rPr>
                <w:rFonts w:eastAsia="Calibri" w:cstheme="minorHAnsi"/>
                <w:sz w:val="20"/>
                <w:szCs w:val="20"/>
              </w:rPr>
              <w:t xml:space="preserve"> 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243AA38D" w14:textId="77777777" w:rsidR="00D42470" w:rsidRPr="00894BAD" w:rsidRDefault="00D42470" w:rsidP="00257981">
            <w:pPr>
              <w:spacing w:after="0" w:line="0" w:lineRule="atLeast"/>
              <w:ind w:left="140"/>
              <w:rPr>
                <w:rFonts w:eastAsia="Calibri" w:cstheme="minorHAnsi"/>
                <w:b/>
                <w:sz w:val="20"/>
                <w:szCs w:val="20"/>
              </w:rPr>
            </w:pPr>
            <w:r w:rsidRPr="00894BAD">
              <w:rPr>
                <w:rFonts w:eastAsia="Calibri" w:cstheme="minorHAnsi"/>
                <w:b/>
                <w:sz w:val="20"/>
                <w:szCs w:val="20"/>
              </w:rPr>
              <w:t xml:space="preserve">Existió auxilio de fuerza pública: </w:t>
            </w:r>
            <w:r w:rsidRPr="00894BAD">
              <w:rPr>
                <w:rFonts w:eastAsia="Calibri" w:cstheme="minorHAnsi"/>
                <w:sz w:val="20"/>
                <w:szCs w:val="20"/>
              </w:rPr>
              <w:t>NO</w:t>
            </w:r>
          </w:p>
        </w:tc>
      </w:tr>
      <w:tr w:rsidR="00D42470" w:rsidRPr="00894BAD" w14:paraId="082DBCE2" w14:textId="77777777"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7E585B2" w14:textId="77777777" w:rsidR="00D42470" w:rsidRPr="00894BAD" w:rsidRDefault="00D42470" w:rsidP="00D42470">
            <w:pPr>
              <w:spacing w:after="0" w:line="0" w:lineRule="atLeast"/>
              <w:rPr>
                <w:rFonts w:eastAsia="Calibri" w:cstheme="minorHAnsi"/>
                <w:b/>
                <w:sz w:val="20"/>
                <w:szCs w:val="20"/>
              </w:rPr>
            </w:pPr>
            <w:r w:rsidRPr="00894BAD">
              <w:rPr>
                <w:rFonts w:eastAsia="Calibri" w:cstheme="minorHAnsi"/>
                <w:b/>
                <w:sz w:val="20"/>
                <w:szCs w:val="20"/>
              </w:rPr>
              <w:t>Existió colaboración por parte de los fiscalizados:</w:t>
            </w:r>
            <w:r w:rsidRPr="00894BAD">
              <w:rPr>
                <w:rFonts w:eastAsia="Calibri" w:cstheme="minorHAnsi"/>
                <w:b/>
                <w:color w:val="FF0000"/>
                <w:sz w:val="20"/>
                <w:szCs w:val="20"/>
              </w:rPr>
              <w:t xml:space="preserve"> </w:t>
            </w:r>
            <w:r w:rsidRPr="00894BAD">
              <w:rPr>
                <w:rFonts w:eastAsia="Calibri" w:cstheme="minorHAnsi"/>
                <w:sz w:val="20"/>
                <w:szCs w:val="20"/>
              </w:rPr>
              <w:t>SI</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1B46DA34" w14:textId="77777777" w:rsidR="00D42470" w:rsidRPr="00894BAD" w:rsidRDefault="00D42470" w:rsidP="00257981">
            <w:pPr>
              <w:spacing w:after="0" w:line="0" w:lineRule="atLeast"/>
              <w:ind w:left="140"/>
              <w:rPr>
                <w:rFonts w:eastAsia="Calibri" w:cstheme="minorHAnsi"/>
                <w:b/>
                <w:sz w:val="20"/>
                <w:szCs w:val="20"/>
              </w:rPr>
            </w:pPr>
            <w:r w:rsidRPr="00894BAD">
              <w:rPr>
                <w:rFonts w:eastAsia="Calibri" w:cstheme="minorHAnsi"/>
                <w:b/>
                <w:sz w:val="20"/>
                <w:szCs w:val="20"/>
              </w:rPr>
              <w:t xml:space="preserve">Existió trato respetuoso y deferente: </w:t>
            </w:r>
            <w:r w:rsidRPr="00894BAD">
              <w:rPr>
                <w:rFonts w:eastAsia="Calibri" w:cstheme="minorHAnsi"/>
                <w:sz w:val="20"/>
                <w:szCs w:val="20"/>
              </w:rPr>
              <w:t>SI</w:t>
            </w:r>
          </w:p>
        </w:tc>
      </w:tr>
      <w:tr w:rsidR="00D42470" w:rsidRPr="00894BAD" w14:paraId="58FA806B" w14:textId="77777777" w:rsidTr="0031512B">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DB3E239" w14:textId="09533E5F" w:rsidR="00D42470" w:rsidRPr="00894BAD" w:rsidRDefault="00D42470" w:rsidP="00D42470">
            <w:pPr>
              <w:spacing w:after="0" w:line="0" w:lineRule="atLeast"/>
              <w:rPr>
                <w:rFonts w:eastAsia="Calibri" w:cstheme="minorHAnsi"/>
                <w:bCs/>
                <w:sz w:val="20"/>
                <w:szCs w:val="20"/>
              </w:rPr>
            </w:pPr>
            <w:r w:rsidRPr="00894BAD">
              <w:rPr>
                <w:rFonts w:eastAsia="Calibri" w:cstheme="minorHAnsi"/>
                <w:b/>
                <w:sz w:val="20"/>
                <w:szCs w:val="20"/>
              </w:rPr>
              <w:t xml:space="preserve">Observaciones: </w:t>
            </w:r>
            <w:r w:rsidR="00676388" w:rsidRPr="00894BAD">
              <w:rPr>
                <w:rFonts w:eastAsia="Calibri" w:cstheme="minorHAnsi"/>
                <w:bCs/>
                <w:sz w:val="20"/>
                <w:szCs w:val="20"/>
              </w:rPr>
              <w:t>Sin observaciones.</w:t>
            </w:r>
          </w:p>
        </w:tc>
      </w:tr>
    </w:tbl>
    <w:p w14:paraId="1D1D6F4D" w14:textId="017672D7" w:rsidR="007A1400" w:rsidRPr="00894BAD" w:rsidRDefault="007A1400" w:rsidP="00004E95">
      <w:pPr>
        <w:rPr>
          <w:rFonts w:cstheme="minorHAnsi"/>
        </w:rPr>
      </w:pPr>
      <w:bookmarkStart w:id="158" w:name="_Toc390184274"/>
      <w:bookmarkStart w:id="159" w:name="_Toc390360005"/>
      <w:bookmarkStart w:id="160" w:name="_Toc390777026"/>
      <w:bookmarkStart w:id="161" w:name="_Toc447875237"/>
      <w:bookmarkStart w:id="162" w:name="_Toc449085415"/>
      <w:bookmarkStart w:id="163" w:name="_Toc352840390"/>
      <w:bookmarkStart w:id="164" w:name="_Toc352841450"/>
      <w:bookmarkStart w:id="165" w:name="_Toc353998117"/>
      <w:bookmarkStart w:id="166" w:name="_Toc353998190"/>
      <w:bookmarkStart w:id="167" w:name="_Toc382383541"/>
      <w:bookmarkStart w:id="168" w:name="_Toc382472363"/>
    </w:p>
    <w:p w14:paraId="38204061" w14:textId="77777777" w:rsidR="007A1400" w:rsidRPr="00894BAD" w:rsidRDefault="007A1400">
      <w:pPr>
        <w:rPr>
          <w:rFonts w:eastAsia="Calibri" w:cstheme="minorHAnsi"/>
          <w:b/>
        </w:rPr>
      </w:pPr>
      <w:r w:rsidRPr="00894BAD">
        <w:rPr>
          <w:rFonts w:eastAsia="Calibri" w:cstheme="minorHAnsi"/>
          <w:b/>
        </w:rPr>
        <w:br w:type="page"/>
      </w:r>
    </w:p>
    <w:p w14:paraId="0D439C11" w14:textId="6803D48A" w:rsidR="00D42470" w:rsidRPr="00894BAD" w:rsidRDefault="00D42470" w:rsidP="00115B9D">
      <w:pPr>
        <w:pStyle w:val="Ttulo3"/>
        <w:spacing w:after="240"/>
        <w:rPr>
          <w:rFonts w:asciiTheme="minorHAnsi" w:eastAsia="Calibri" w:hAnsiTheme="minorHAnsi" w:cstheme="minorHAnsi"/>
        </w:rPr>
      </w:pPr>
      <w:bookmarkStart w:id="169" w:name="_Toc86316005"/>
      <w:r w:rsidRPr="00894BAD">
        <w:rPr>
          <w:rFonts w:asciiTheme="minorHAnsi" w:eastAsia="Calibri" w:hAnsiTheme="minorHAnsi" w:cstheme="minorHAnsi"/>
        </w:rPr>
        <w:lastRenderedPageBreak/>
        <w:t>Esquema de recorrido</w:t>
      </w:r>
      <w:bookmarkEnd w:id="158"/>
      <w:bookmarkEnd w:id="159"/>
      <w:bookmarkEnd w:id="160"/>
      <w:bookmarkEnd w:id="161"/>
      <w:bookmarkEnd w:id="162"/>
      <w:bookmarkEnd w:id="169"/>
    </w:p>
    <w:tbl>
      <w:tblPr>
        <w:tblStyle w:val="Tablaconcuadrcula"/>
        <w:tblW w:w="5000" w:type="pct"/>
        <w:tblLook w:val="04A0" w:firstRow="1" w:lastRow="0" w:firstColumn="1" w:lastColumn="0" w:noHBand="0" w:noVBand="1"/>
      </w:tblPr>
      <w:tblGrid>
        <w:gridCol w:w="9962"/>
      </w:tblGrid>
      <w:tr w:rsidR="00D42470" w:rsidRPr="00894BAD" w14:paraId="33477EA7" w14:textId="77777777" w:rsidTr="0031512B">
        <w:tc>
          <w:tcPr>
            <w:tcW w:w="5000" w:type="pct"/>
          </w:tcPr>
          <w:p w14:paraId="36DDE7DB" w14:textId="09ECA79C" w:rsidR="00CF4E73" w:rsidRPr="00280CBA" w:rsidRDefault="00A76C04" w:rsidP="00EF095E">
            <w:pPr>
              <w:rPr>
                <w:rFonts w:asciiTheme="minorHAnsi" w:hAnsiTheme="minorHAnsi" w:cstheme="minorHAnsi"/>
              </w:rPr>
            </w:pPr>
            <w:r w:rsidRPr="00894BAD">
              <w:rPr>
                <w:rFonts w:asciiTheme="minorHAnsi" w:hAnsiTheme="minorHAnsi" w:cstheme="minorHAnsi"/>
                <w:b/>
                <w:bCs/>
              </w:rPr>
              <w:t xml:space="preserve">Figura </w:t>
            </w:r>
            <w:r w:rsidR="00F707B2" w:rsidRPr="00894BAD">
              <w:rPr>
                <w:rFonts w:asciiTheme="minorHAnsi" w:hAnsiTheme="minorHAnsi" w:cstheme="minorHAnsi"/>
                <w:b/>
                <w:bCs/>
              </w:rPr>
              <w:t>3</w:t>
            </w:r>
            <w:r w:rsidR="005A281C" w:rsidRPr="00280CBA">
              <w:rPr>
                <w:rFonts w:asciiTheme="minorHAnsi" w:hAnsiTheme="minorHAnsi" w:cstheme="minorHAnsi"/>
                <w:b/>
                <w:bCs/>
              </w:rPr>
              <w:t xml:space="preserve">. </w:t>
            </w:r>
            <w:r w:rsidR="007B27B7" w:rsidRPr="00280CBA">
              <w:rPr>
                <w:rFonts w:eastAsia="Times New Roman" w:cstheme="minorHAnsi"/>
                <w:lang w:eastAsia="es-CL"/>
              </w:rPr>
              <w:t xml:space="preserve">Fuente: Elaboración propia en base a imagen Google Earth </w:t>
            </w:r>
            <w:r w:rsidR="007B27B7" w:rsidRPr="00280CBA">
              <w:rPr>
                <w:rFonts w:eastAsia="Times New Roman" w:cstheme="minorHAnsi"/>
                <w:lang w:val="es-CL" w:eastAsia="es-CL"/>
              </w:rPr>
              <w:t xml:space="preserve">de fecha </w:t>
            </w:r>
            <w:r w:rsidR="0092581F" w:rsidRPr="00280CBA">
              <w:rPr>
                <w:rFonts w:eastAsia="Times New Roman" w:cstheme="minorHAnsi"/>
                <w:lang w:val="es-CL" w:eastAsia="es-CL"/>
              </w:rPr>
              <w:t>18</w:t>
            </w:r>
            <w:r w:rsidR="007B27B7" w:rsidRPr="00280CBA">
              <w:rPr>
                <w:rFonts w:eastAsia="Times New Roman" w:cstheme="minorHAnsi"/>
                <w:lang w:val="es-CL" w:eastAsia="es-CL"/>
              </w:rPr>
              <w:t>/0</w:t>
            </w:r>
            <w:r w:rsidR="0092581F" w:rsidRPr="00280CBA">
              <w:rPr>
                <w:rFonts w:eastAsia="Times New Roman" w:cstheme="minorHAnsi"/>
                <w:lang w:val="es-CL" w:eastAsia="es-CL"/>
              </w:rPr>
              <w:t>8</w:t>
            </w:r>
            <w:r w:rsidR="007B27B7" w:rsidRPr="00280CBA">
              <w:rPr>
                <w:rFonts w:eastAsia="Times New Roman" w:cstheme="minorHAnsi"/>
                <w:lang w:val="es-CL" w:eastAsia="es-CL"/>
              </w:rPr>
              <w:t>/2</w:t>
            </w:r>
            <w:r w:rsidR="0036041A" w:rsidRPr="00280CBA">
              <w:rPr>
                <w:rFonts w:eastAsia="Times New Roman" w:cstheme="minorHAnsi"/>
                <w:lang w:val="es-CL" w:eastAsia="es-CL"/>
              </w:rPr>
              <w:t>1</w:t>
            </w:r>
            <w:r w:rsidR="007B27B7" w:rsidRPr="00280CBA">
              <w:rPr>
                <w:rFonts w:eastAsia="Times New Roman" w:cstheme="minorHAnsi"/>
                <w:lang w:eastAsia="es-CL"/>
              </w:rPr>
              <w:t>.</w:t>
            </w:r>
          </w:p>
          <w:p w14:paraId="64588732" w14:textId="55DAABE0" w:rsidR="00D42470" w:rsidRPr="00894BAD" w:rsidRDefault="002E5908" w:rsidP="00EF095E">
            <w:pPr>
              <w:rPr>
                <w:rFonts w:asciiTheme="minorHAnsi" w:hAnsiTheme="minorHAnsi" w:cstheme="minorHAnsi"/>
              </w:rPr>
            </w:pPr>
            <w:r w:rsidRPr="00894BAD">
              <w:rPr>
                <w:rFonts w:cstheme="minorHAnsi"/>
                <w:noProof/>
              </w:rPr>
              <mc:AlternateContent>
                <mc:Choice Requires="wps">
                  <w:drawing>
                    <wp:anchor distT="0" distB="0" distL="114300" distR="114300" simplePos="0" relativeHeight="251677696" behindDoc="0" locked="0" layoutInCell="1" allowOverlap="1" wp14:anchorId="1A535542" wp14:editId="57AEA153">
                      <wp:simplePos x="0" y="0"/>
                      <wp:positionH relativeFrom="column">
                        <wp:posOffset>3442335</wp:posOffset>
                      </wp:positionH>
                      <wp:positionV relativeFrom="paragraph">
                        <wp:posOffset>1111885</wp:posOffset>
                      </wp:positionV>
                      <wp:extent cx="360000" cy="360000"/>
                      <wp:effectExtent l="0" t="0" r="21590" b="21590"/>
                      <wp:wrapNone/>
                      <wp:docPr id="11" name="Elipse 1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60000" cy="360000"/>
                              </a:xfrm>
                              <a:prstGeom prst="ellipse">
                                <a:avLst/>
                              </a:prstGeom>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F3DDB4" w14:textId="28D1BA0C" w:rsidR="00577A6B" w:rsidRPr="00280CBA" w:rsidRDefault="00577A6B" w:rsidP="00280CBA">
                                  <w:pPr>
                                    <w:spacing w:after="0" w:line="168" w:lineRule="auto"/>
                                    <w:jc w:val="center"/>
                                    <w:rPr>
                                      <w:b/>
                                      <w:bCs/>
                                      <w:color w:val="000000" w:themeColor="text1"/>
                                      <w:sz w:val="20"/>
                                      <w:szCs w:val="20"/>
                                    </w:rPr>
                                  </w:pPr>
                                  <w:r w:rsidRPr="00280CBA">
                                    <w:rPr>
                                      <w:b/>
                                      <w:bCs/>
                                      <w:color w:val="000000" w:themeColor="text1"/>
                                      <w:sz w:val="20"/>
                                      <w:szCs w:val="20"/>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A535542" id="Elipse 11" o:spid="_x0000_s1029" style="position:absolute;margin-left:271.05pt;margin-top:87.55pt;width:28.35pt;height:28.3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" fillcolor="#5b9bd5 [3204]" strokecolor="black [3213]" strokeweight="1pt">
                      <v:stroke joinstyle="miter"/>
                      <v:path arrowok="t"/>
                      <o:lock v:ext="edit" aspectratio="t"/>
                      <v:textbox>
                        <w:txbxContent>
                          <w:p w14:paraId="57F3DDB4" w14:textId="28D1BA0C" w:rsidR="00577A6B" w:rsidRPr="00280CBA" w:rsidRDefault="00577A6B" w:rsidP="00280CBA">
                            <w:pPr>
                              <w:spacing w:after="0" w:line="168" w:lineRule="auto"/>
                              <w:jc w:val="center"/>
                              <w:rPr>
                                <w:b/>
                                <w:bCs/>
                                <w:color w:val="000000" w:themeColor="text1"/>
                                <w:sz w:val="20"/>
                                <w:szCs w:val="20"/>
                              </w:rPr>
                            </w:pPr>
                            <w:r w:rsidRPr="00280CBA">
                              <w:rPr>
                                <w:b/>
                                <w:bCs/>
                                <w:color w:val="000000" w:themeColor="text1"/>
                                <w:sz w:val="20"/>
                                <w:szCs w:val="20"/>
                              </w:rPr>
                              <w:t>8</w:t>
                            </w:r>
                          </w:p>
                        </w:txbxContent>
                      </v:textbox>
                    </v:oval>
                  </w:pict>
                </mc:Fallback>
              </mc:AlternateContent>
            </w:r>
            <w:r w:rsidRPr="00894BAD">
              <w:rPr>
                <w:rFonts w:cstheme="minorHAnsi"/>
                <w:noProof/>
              </w:rPr>
              <mc:AlternateContent>
                <mc:Choice Requires="wps">
                  <w:drawing>
                    <wp:anchor distT="0" distB="0" distL="114300" distR="114300" simplePos="0" relativeHeight="251681792" behindDoc="0" locked="0" layoutInCell="1" allowOverlap="1" wp14:anchorId="728CD2CA" wp14:editId="616FCDBC">
                      <wp:simplePos x="0" y="0"/>
                      <wp:positionH relativeFrom="column">
                        <wp:posOffset>1509395</wp:posOffset>
                      </wp:positionH>
                      <wp:positionV relativeFrom="paragraph">
                        <wp:posOffset>1287780</wp:posOffset>
                      </wp:positionV>
                      <wp:extent cx="360000" cy="360000"/>
                      <wp:effectExtent l="0" t="0" r="21590" b="21590"/>
                      <wp:wrapNone/>
                      <wp:docPr id="15" name="Elipse 1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60000" cy="360000"/>
                              </a:xfrm>
                              <a:prstGeom prst="ellipse">
                                <a:avLst/>
                              </a:prstGeom>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C8C116" w14:textId="2B260F82" w:rsidR="00577A6B" w:rsidRPr="00280CBA" w:rsidRDefault="00577A6B" w:rsidP="00280CBA">
                                  <w:pPr>
                                    <w:spacing w:after="0" w:line="168" w:lineRule="auto"/>
                                    <w:jc w:val="center"/>
                                    <w:rPr>
                                      <w:b/>
                                      <w:bCs/>
                                      <w:color w:val="000000" w:themeColor="text1"/>
                                      <w:sz w:val="20"/>
                                      <w:szCs w:val="20"/>
                                    </w:rPr>
                                  </w:pPr>
                                  <w:r w:rsidRPr="00280CBA">
                                    <w:rPr>
                                      <w:b/>
                                      <w:bCs/>
                                      <w:color w:val="000000" w:themeColor="text1"/>
                                      <w:sz w:val="20"/>
                                      <w:szCs w:val="20"/>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28CD2CA" id="Elipse 15" o:spid="_x0000_s1030" style="position:absolute;margin-left:118.85pt;margin-top:101.4pt;width:28.35pt;height:28.3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" fillcolor="#5b9bd5 [3204]" strokecolor="black [3213]" strokeweight="1pt">
                      <v:stroke joinstyle="miter"/>
                      <v:path arrowok="t"/>
                      <o:lock v:ext="edit" aspectratio="t"/>
                      <v:textbox>
                        <w:txbxContent>
                          <w:p w14:paraId="22C8C116" w14:textId="2B260F82" w:rsidR="00577A6B" w:rsidRPr="00280CBA" w:rsidRDefault="00577A6B" w:rsidP="00280CBA">
                            <w:pPr>
                              <w:spacing w:after="0" w:line="168" w:lineRule="auto"/>
                              <w:jc w:val="center"/>
                              <w:rPr>
                                <w:b/>
                                <w:bCs/>
                                <w:color w:val="000000" w:themeColor="text1"/>
                                <w:sz w:val="20"/>
                                <w:szCs w:val="20"/>
                              </w:rPr>
                            </w:pPr>
                            <w:r w:rsidRPr="00280CBA">
                              <w:rPr>
                                <w:b/>
                                <w:bCs/>
                                <w:color w:val="000000" w:themeColor="text1"/>
                                <w:sz w:val="20"/>
                                <w:szCs w:val="20"/>
                              </w:rPr>
                              <w:t>5</w:t>
                            </w:r>
                          </w:p>
                        </w:txbxContent>
                      </v:textbox>
                    </v:oval>
                  </w:pict>
                </mc:Fallback>
              </mc:AlternateContent>
            </w:r>
            <w:r w:rsidR="00280CBA" w:rsidRPr="00894BAD">
              <w:rPr>
                <w:rFonts w:cstheme="minorHAnsi"/>
                <w:noProof/>
              </w:rPr>
              <mc:AlternateContent>
                <mc:Choice Requires="wps">
                  <w:drawing>
                    <wp:anchor distT="0" distB="0" distL="114300" distR="114300" simplePos="0" relativeHeight="251666432" behindDoc="0" locked="0" layoutInCell="1" allowOverlap="1" wp14:anchorId="34EAC841" wp14:editId="1934844F">
                      <wp:simplePos x="0" y="0"/>
                      <wp:positionH relativeFrom="column">
                        <wp:posOffset>1718945</wp:posOffset>
                      </wp:positionH>
                      <wp:positionV relativeFrom="paragraph">
                        <wp:posOffset>1932305</wp:posOffset>
                      </wp:positionV>
                      <wp:extent cx="360000" cy="360000"/>
                      <wp:effectExtent l="0" t="0" r="21590" b="21590"/>
                      <wp:wrapNone/>
                      <wp:docPr id="5" name="Elipse 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60000" cy="360000"/>
                              </a:xfrm>
                              <a:prstGeom prst="ellipse">
                                <a:avLst/>
                              </a:prstGeom>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0A0858" w14:textId="6D192914" w:rsidR="00577A6B" w:rsidRPr="00280CBA" w:rsidRDefault="00577A6B" w:rsidP="00280CBA">
                                  <w:pPr>
                                    <w:spacing w:after="0" w:line="168" w:lineRule="auto"/>
                                    <w:jc w:val="center"/>
                                    <w:rPr>
                                      <w:b/>
                                      <w:bCs/>
                                      <w:color w:val="000000" w:themeColor="text1"/>
                                      <w:sz w:val="20"/>
                                      <w:szCs w:val="20"/>
                                    </w:rPr>
                                  </w:pPr>
                                  <w:r w:rsidRPr="00280CBA">
                                    <w:rPr>
                                      <w:b/>
                                      <w:bCs/>
                                      <w:color w:val="000000" w:themeColor="text1"/>
                                      <w:sz w:val="20"/>
                                      <w:szCs w:val="20"/>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4EAC841" id="Elipse 5" o:spid="_x0000_s1031" style="position:absolute;margin-left:135.35pt;margin-top:152.15pt;width:28.35pt;height:28.3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" fillcolor="#5b9bd5 [3204]" strokecolor="black [3213]" strokeweight="1pt">
                      <v:stroke joinstyle="miter"/>
                      <v:path arrowok="t"/>
                      <o:lock v:ext="edit" aspectratio="t"/>
                      <v:textbox>
                        <w:txbxContent>
                          <w:p w14:paraId="1F0A0858" w14:textId="6D192914" w:rsidR="00577A6B" w:rsidRPr="00280CBA" w:rsidRDefault="00577A6B" w:rsidP="00280CBA">
                            <w:pPr>
                              <w:spacing w:after="0" w:line="168" w:lineRule="auto"/>
                              <w:jc w:val="center"/>
                              <w:rPr>
                                <w:b/>
                                <w:bCs/>
                                <w:color w:val="000000" w:themeColor="text1"/>
                                <w:sz w:val="20"/>
                                <w:szCs w:val="20"/>
                              </w:rPr>
                            </w:pPr>
                            <w:r w:rsidRPr="00280CBA">
                              <w:rPr>
                                <w:b/>
                                <w:bCs/>
                                <w:color w:val="000000" w:themeColor="text1"/>
                                <w:sz w:val="20"/>
                                <w:szCs w:val="20"/>
                              </w:rPr>
                              <w:t>6</w:t>
                            </w:r>
                          </w:p>
                        </w:txbxContent>
                      </v:textbox>
                    </v:oval>
                  </w:pict>
                </mc:Fallback>
              </mc:AlternateContent>
            </w:r>
            <w:r w:rsidR="00280CBA" w:rsidRPr="00894BAD">
              <w:rPr>
                <w:rFonts w:cstheme="minorHAnsi"/>
                <w:noProof/>
              </w:rPr>
              <mc:AlternateContent>
                <mc:Choice Requires="wps">
                  <w:drawing>
                    <wp:anchor distT="0" distB="0" distL="114300" distR="114300" simplePos="0" relativeHeight="251683840" behindDoc="0" locked="0" layoutInCell="1" allowOverlap="1" wp14:anchorId="076F0304" wp14:editId="0EC48A77">
                      <wp:simplePos x="0" y="0"/>
                      <wp:positionH relativeFrom="column">
                        <wp:posOffset>982345</wp:posOffset>
                      </wp:positionH>
                      <wp:positionV relativeFrom="paragraph">
                        <wp:posOffset>1270635</wp:posOffset>
                      </wp:positionV>
                      <wp:extent cx="360000" cy="360000"/>
                      <wp:effectExtent l="0" t="0" r="21590" b="21590"/>
                      <wp:wrapNone/>
                      <wp:docPr id="21" name="Elipse 2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60000" cy="360000"/>
                              </a:xfrm>
                              <a:prstGeom prst="ellipse">
                                <a:avLst/>
                              </a:prstGeom>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21E9704" w14:textId="0CF5EC9D" w:rsidR="00577A6B" w:rsidRPr="00280CBA" w:rsidRDefault="00577A6B" w:rsidP="00280CBA">
                                  <w:pPr>
                                    <w:spacing w:after="0" w:line="168" w:lineRule="auto"/>
                                    <w:jc w:val="center"/>
                                    <w:rPr>
                                      <w:b/>
                                      <w:bCs/>
                                      <w:color w:val="000000" w:themeColor="text1"/>
                                      <w:sz w:val="20"/>
                                      <w:szCs w:val="20"/>
                                    </w:rPr>
                                  </w:pPr>
                                  <w:r w:rsidRPr="00280CBA">
                                    <w:rPr>
                                      <w:b/>
                                      <w:bCs/>
                                      <w:color w:val="000000" w:themeColor="text1"/>
                                      <w:sz w:val="20"/>
                                      <w:szCs w:val="20"/>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76F0304" id="Elipse 21" o:spid="_x0000_s1032" style="position:absolute;margin-left:77.35pt;margin-top:100.05pt;width:28.35pt;height:28.3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" fillcolor="#5b9bd5 [3204]" strokecolor="black [3213]" strokeweight="1pt">
                      <v:stroke joinstyle="miter"/>
                      <v:path arrowok="t"/>
                      <o:lock v:ext="edit" aspectratio="t"/>
                      <v:textbox>
                        <w:txbxContent>
                          <w:p w14:paraId="421E9704" w14:textId="0CF5EC9D" w:rsidR="00577A6B" w:rsidRPr="00280CBA" w:rsidRDefault="00577A6B" w:rsidP="00280CBA">
                            <w:pPr>
                              <w:spacing w:after="0" w:line="168" w:lineRule="auto"/>
                              <w:jc w:val="center"/>
                              <w:rPr>
                                <w:b/>
                                <w:bCs/>
                                <w:color w:val="000000" w:themeColor="text1"/>
                                <w:sz w:val="20"/>
                                <w:szCs w:val="20"/>
                              </w:rPr>
                            </w:pPr>
                            <w:r w:rsidRPr="00280CBA">
                              <w:rPr>
                                <w:b/>
                                <w:bCs/>
                                <w:color w:val="000000" w:themeColor="text1"/>
                                <w:sz w:val="20"/>
                                <w:szCs w:val="20"/>
                              </w:rPr>
                              <w:t>4</w:t>
                            </w:r>
                          </w:p>
                        </w:txbxContent>
                      </v:textbox>
                    </v:oval>
                  </w:pict>
                </mc:Fallback>
              </mc:AlternateContent>
            </w:r>
            <w:r w:rsidR="004D3AE6" w:rsidRPr="00894BAD">
              <w:rPr>
                <w:rFonts w:cstheme="minorHAnsi"/>
                <w:noProof/>
              </w:rPr>
              <mc:AlternateContent>
                <mc:Choice Requires="wps">
                  <w:drawing>
                    <wp:anchor distT="0" distB="0" distL="114300" distR="114300" simplePos="0" relativeHeight="251679744" behindDoc="0" locked="0" layoutInCell="1" allowOverlap="1" wp14:anchorId="0E9866AC" wp14:editId="2500C0D0">
                      <wp:simplePos x="0" y="0"/>
                      <wp:positionH relativeFrom="column">
                        <wp:posOffset>1370330</wp:posOffset>
                      </wp:positionH>
                      <wp:positionV relativeFrom="paragraph">
                        <wp:posOffset>713740</wp:posOffset>
                      </wp:positionV>
                      <wp:extent cx="360000" cy="360000"/>
                      <wp:effectExtent l="0" t="0" r="21590" b="21590"/>
                      <wp:wrapNone/>
                      <wp:docPr id="13" name="Elipse 1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60000" cy="360000"/>
                              </a:xfrm>
                              <a:prstGeom prst="ellipse">
                                <a:avLst/>
                              </a:prstGeom>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5845973" w14:textId="51E56FFE" w:rsidR="00577A6B" w:rsidRPr="00280CBA" w:rsidRDefault="00577A6B" w:rsidP="00280CBA">
                                  <w:pPr>
                                    <w:spacing w:after="0" w:line="168" w:lineRule="auto"/>
                                    <w:rPr>
                                      <w:b/>
                                      <w:bCs/>
                                      <w:color w:val="000000" w:themeColor="text1"/>
                                      <w:sz w:val="20"/>
                                      <w:szCs w:val="20"/>
                                    </w:rPr>
                                  </w:pPr>
                                  <w:r w:rsidRPr="00280CBA">
                                    <w:rPr>
                                      <w:b/>
                                      <w:bCs/>
                                      <w:color w:val="000000" w:themeColor="text1"/>
                                      <w:sz w:val="20"/>
                                      <w:szCs w:val="20"/>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E9866AC" id="Elipse 13" o:spid="_x0000_s1033" style="position:absolute;margin-left:107.9pt;margin-top:56.2pt;width:28.35pt;height:28.3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" fillcolor="#5b9bd5 [3204]" strokecolor="black [3213]" strokeweight="1pt">
                      <v:stroke joinstyle="miter"/>
                      <v:path arrowok="t"/>
                      <o:lock v:ext="edit" aspectratio="t"/>
                      <v:textbox>
                        <w:txbxContent>
                          <w:p w14:paraId="15845973" w14:textId="51E56FFE" w:rsidR="00577A6B" w:rsidRPr="00280CBA" w:rsidRDefault="00577A6B" w:rsidP="00280CBA">
                            <w:pPr>
                              <w:spacing w:after="0" w:line="168" w:lineRule="auto"/>
                              <w:rPr>
                                <w:b/>
                                <w:bCs/>
                                <w:color w:val="000000" w:themeColor="text1"/>
                                <w:sz w:val="20"/>
                                <w:szCs w:val="20"/>
                              </w:rPr>
                            </w:pPr>
                            <w:r w:rsidRPr="00280CBA">
                              <w:rPr>
                                <w:b/>
                                <w:bCs/>
                                <w:color w:val="000000" w:themeColor="text1"/>
                                <w:sz w:val="20"/>
                                <w:szCs w:val="20"/>
                              </w:rPr>
                              <w:t>3</w:t>
                            </w:r>
                          </w:p>
                        </w:txbxContent>
                      </v:textbox>
                    </v:oval>
                  </w:pict>
                </mc:Fallback>
              </mc:AlternateContent>
            </w:r>
            <w:r w:rsidR="004D3AE6" w:rsidRPr="00894BAD">
              <w:rPr>
                <w:rFonts w:cstheme="minorHAnsi"/>
                <w:noProof/>
              </w:rPr>
              <mc:AlternateContent>
                <mc:Choice Requires="wps">
                  <w:drawing>
                    <wp:anchor distT="0" distB="0" distL="114300" distR="114300" simplePos="0" relativeHeight="251805696" behindDoc="0" locked="0" layoutInCell="1" allowOverlap="1" wp14:anchorId="59BDAA24" wp14:editId="28F1AD47">
                      <wp:simplePos x="0" y="0"/>
                      <wp:positionH relativeFrom="column">
                        <wp:posOffset>4875529</wp:posOffset>
                      </wp:positionH>
                      <wp:positionV relativeFrom="paragraph">
                        <wp:posOffset>4020820</wp:posOffset>
                      </wp:positionV>
                      <wp:extent cx="360000" cy="360000"/>
                      <wp:effectExtent l="0" t="0" r="21590" b="21590"/>
                      <wp:wrapNone/>
                      <wp:docPr id="100" name="Elipse 10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60000" cy="360000"/>
                              </a:xfrm>
                              <a:prstGeom prst="ellipse">
                                <a:avLst/>
                              </a:prstGeom>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08026AA" w14:textId="245B71E2" w:rsidR="00577A6B" w:rsidRPr="00280CBA" w:rsidRDefault="00577A6B" w:rsidP="00F36351">
                                  <w:pPr>
                                    <w:spacing w:after="0" w:line="168" w:lineRule="auto"/>
                                    <w:rPr>
                                      <w:b/>
                                      <w:bCs/>
                                      <w:color w:val="000000" w:themeColor="text1"/>
                                      <w:sz w:val="20"/>
                                      <w:szCs w:val="20"/>
                                    </w:rPr>
                                  </w:pPr>
                                  <w:r w:rsidRPr="00280CBA">
                                    <w:rPr>
                                      <w:b/>
                                      <w:bCs/>
                                      <w:color w:val="000000" w:themeColor="text1"/>
                                      <w:sz w:val="20"/>
                                      <w:szCs w:val="20"/>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9BDAA24" id="Elipse 100" o:spid="_x0000_s1034" style="position:absolute;margin-left:383.9pt;margin-top:316.6pt;width:28.35pt;height:28.3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" fillcolor="#5b9bd5 [3204]" strokecolor="black [3213]" strokeweight="1pt">
                      <v:stroke joinstyle="miter"/>
                      <v:path arrowok="t"/>
                      <o:lock v:ext="edit" aspectratio="t"/>
                      <v:textbox>
                        <w:txbxContent>
                          <w:p w14:paraId="208026AA" w14:textId="245B71E2" w:rsidR="00577A6B" w:rsidRPr="00280CBA" w:rsidRDefault="00577A6B" w:rsidP="00F36351">
                            <w:pPr>
                              <w:spacing w:after="0" w:line="168" w:lineRule="auto"/>
                              <w:rPr>
                                <w:b/>
                                <w:bCs/>
                                <w:color w:val="000000" w:themeColor="text1"/>
                                <w:sz w:val="20"/>
                                <w:szCs w:val="20"/>
                              </w:rPr>
                            </w:pPr>
                            <w:r w:rsidRPr="00280CBA">
                              <w:rPr>
                                <w:b/>
                                <w:bCs/>
                                <w:color w:val="000000" w:themeColor="text1"/>
                                <w:sz w:val="20"/>
                                <w:szCs w:val="20"/>
                              </w:rPr>
                              <w:t>9</w:t>
                            </w:r>
                          </w:p>
                        </w:txbxContent>
                      </v:textbox>
                    </v:oval>
                  </w:pict>
                </mc:Fallback>
              </mc:AlternateContent>
            </w:r>
            <w:r w:rsidR="00191CB8" w:rsidRPr="00894BAD">
              <w:rPr>
                <w:rFonts w:cstheme="minorHAnsi"/>
                <w:noProof/>
              </w:rPr>
              <mc:AlternateContent>
                <mc:Choice Requires="wps">
                  <w:drawing>
                    <wp:anchor distT="0" distB="0" distL="114300" distR="114300" simplePos="0" relativeHeight="251672576" behindDoc="0" locked="0" layoutInCell="1" allowOverlap="1" wp14:anchorId="513E1C5B" wp14:editId="5A913BBB">
                      <wp:simplePos x="0" y="0"/>
                      <wp:positionH relativeFrom="column">
                        <wp:posOffset>983957</wp:posOffset>
                      </wp:positionH>
                      <wp:positionV relativeFrom="paragraph">
                        <wp:posOffset>2791069</wp:posOffset>
                      </wp:positionV>
                      <wp:extent cx="360000" cy="360000"/>
                      <wp:effectExtent l="0" t="0" r="21590" b="21590"/>
                      <wp:wrapNone/>
                      <wp:docPr id="19" name="Elipse 1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60000" cy="360000"/>
                              </a:xfrm>
                              <a:prstGeom prst="ellipse">
                                <a:avLst/>
                              </a:prstGeom>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739D28" w14:textId="3882D653" w:rsidR="00577A6B" w:rsidRPr="00280CBA" w:rsidRDefault="00577A6B" w:rsidP="00280CBA">
                                  <w:pPr>
                                    <w:spacing w:after="0" w:line="168" w:lineRule="auto"/>
                                    <w:jc w:val="center"/>
                                    <w:rPr>
                                      <w:b/>
                                      <w:bCs/>
                                      <w:color w:val="000000" w:themeColor="text1"/>
                                      <w:sz w:val="20"/>
                                      <w:szCs w:val="20"/>
                                    </w:rPr>
                                  </w:pPr>
                                  <w:r w:rsidRPr="00280CBA">
                                    <w:rPr>
                                      <w:b/>
                                      <w:bCs/>
                                      <w:color w:val="000000" w:themeColor="text1"/>
                                      <w:sz w:val="20"/>
                                      <w:szCs w:val="20"/>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13E1C5B" id="Elipse 19" o:spid="_x0000_s1035" style="position:absolute;margin-left:77.5pt;margin-top:219.75pt;width:28.35pt;height:28.3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" fillcolor="#5b9bd5 [3204]" strokecolor="black [3213]" strokeweight="1pt">
                      <v:stroke joinstyle="miter"/>
                      <v:path arrowok="t"/>
                      <o:lock v:ext="edit" aspectratio="t"/>
                      <v:textbox>
                        <w:txbxContent>
                          <w:p w14:paraId="21739D28" w14:textId="3882D653" w:rsidR="00577A6B" w:rsidRPr="00280CBA" w:rsidRDefault="00577A6B" w:rsidP="00280CBA">
                            <w:pPr>
                              <w:spacing w:after="0" w:line="168" w:lineRule="auto"/>
                              <w:jc w:val="center"/>
                              <w:rPr>
                                <w:b/>
                                <w:bCs/>
                                <w:color w:val="000000" w:themeColor="text1"/>
                                <w:sz w:val="20"/>
                                <w:szCs w:val="20"/>
                              </w:rPr>
                            </w:pPr>
                            <w:r w:rsidRPr="00280CBA">
                              <w:rPr>
                                <w:b/>
                                <w:bCs/>
                                <w:color w:val="000000" w:themeColor="text1"/>
                                <w:sz w:val="20"/>
                                <w:szCs w:val="20"/>
                              </w:rPr>
                              <w:t>2</w:t>
                            </w:r>
                          </w:p>
                        </w:txbxContent>
                      </v:textbox>
                    </v:oval>
                  </w:pict>
                </mc:Fallback>
              </mc:AlternateContent>
            </w:r>
            <w:r w:rsidR="00191CB8" w:rsidRPr="00894BAD">
              <w:rPr>
                <w:rFonts w:cstheme="minorHAnsi"/>
                <w:noProof/>
              </w:rPr>
              <mc:AlternateContent>
                <mc:Choice Requires="wps">
                  <w:drawing>
                    <wp:anchor distT="0" distB="0" distL="114300" distR="114300" simplePos="0" relativeHeight="251685888" behindDoc="0" locked="0" layoutInCell="1" allowOverlap="1" wp14:anchorId="2C787AAE" wp14:editId="10AD64F4">
                      <wp:simplePos x="0" y="0"/>
                      <wp:positionH relativeFrom="column">
                        <wp:posOffset>2127201</wp:posOffset>
                      </wp:positionH>
                      <wp:positionV relativeFrom="paragraph">
                        <wp:posOffset>2879285</wp:posOffset>
                      </wp:positionV>
                      <wp:extent cx="360000" cy="360000"/>
                      <wp:effectExtent l="0" t="0" r="21590" b="21590"/>
                      <wp:wrapNone/>
                      <wp:docPr id="26" name="Elipse 2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60000" cy="360000"/>
                              </a:xfrm>
                              <a:prstGeom prst="ellipse">
                                <a:avLst/>
                              </a:prstGeom>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047776F" w14:textId="20F176D0" w:rsidR="00577A6B" w:rsidRPr="00280CBA" w:rsidRDefault="00577A6B" w:rsidP="00280CBA">
                                  <w:pPr>
                                    <w:spacing w:after="0" w:line="168" w:lineRule="auto"/>
                                    <w:jc w:val="center"/>
                                    <w:rPr>
                                      <w:b/>
                                      <w:bCs/>
                                      <w:color w:val="000000" w:themeColor="text1"/>
                                      <w:sz w:val="20"/>
                                      <w:szCs w:val="20"/>
                                    </w:rPr>
                                  </w:pPr>
                                  <w:r w:rsidRPr="00280CBA">
                                    <w:rPr>
                                      <w:b/>
                                      <w:bCs/>
                                      <w:color w:val="000000" w:themeColor="text1"/>
                                      <w:sz w:val="20"/>
                                      <w:szCs w:val="20"/>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C787AAE" id="Elipse 26" o:spid="_x0000_s1036" style="position:absolute;margin-left:167.5pt;margin-top:226.7pt;width:28.35pt;height:28.3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" fillcolor="#5b9bd5 [3204]" strokecolor="black [3213]" strokeweight="1pt">
                      <v:stroke joinstyle="miter"/>
                      <v:path arrowok="t"/>
                      <o:lock v:ext="edit" aspectratio="t"/>
                      <v:textbox>
                        <w:txbxContent>
                          <w:p w14:paraId="6047776F" w14:textId="20F176D0" w:rsidR="00577A6B" w:rsidRPr="00280CBA" w:rsidRDefault="00577A6B" w:rsidP="00280CBA">
                            <w:pPr>
                              <w:spacing w:after="0" w:line="168" w:lineRule="auto"/>
                              <w:jc w:val="center"/>
                              <w:rPr>
                                <w:b/>
                                <w:bCs/>
                                <w:color w:val="000000" w:themeColor="text1"/>
                                <w:sz w:val="20"/>
                                <w:szCs w:val="20"/>
                              </w:rPr>
                            </w:pPr>
                            <w:r w:rsidRPr="00280CBA">
                              <w:rPr>
                                <w:b/>
                                <w:bCs/>
                                <w:color w:val="000000" w:themeColor="text1"/>
                                <w:sz w:val="20"/>
                                <w:szCs w:val="20"/>
                              </w:rPr>
                              <w:t>7</w:t>
                            </w:r>
                          </w:p>
                        </w:txbxContent>
                      </v:textbox>
                    </v:oval>
                  </w:pict>
                </mc:Fallback>
              </mc:AlternateContent>
            </w:r>
            <w:r w:rsidR="00191CB8" w:rsidRPr="00894BAD">
              <w:rPr>
                <w:rFonts w:cstheme="minorHAnsi"/>
                <w:noProof/>
              </w:rPr>
              <mc:AlternateContent>
                <mc:Choice Requires="wps">
                  <w:drawing>
                    <wp:anchor distT="0" distB="0" distL="114300" distR="114300" simplePos="0" relativeHeight="251720704" behindDoc="0" locked="0" layoutInCell="1" allowOverlap="1" wp14:anchorId="6DA8AE91" wp14:editId="6706AD52">
                      <wp:simplePos x="0" y="0"/>
                      <wp:positionH relativeFrom="column">
                        <wp:posOffset>324778</wp:posOffset>
                      </wp:positionH>
                      <wp:positionV relativeFrom="paragraph">
                        <wp:posOffset>1648363</wp:posOffset>
                      </wp:positionV>
                      <wp:extent cx="360000" cy="360000"/>
                      <wp:effectExtent l="0" t="0" r="21590" b="21590"/>
                      <wp:wrapNone/>
                      <wp:docPr id="3" name="Elipse 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60000" cy="360000"/>
                              </a:xfrm>
                              <a:prstGeom prst="ellipse">
                                <a:avLst/>
                              </a:prstGeom>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C7EF56" w14:textId="77777777" w:rsidR="00577A6B" w:rsidRPr="00280CBA" w:rsidRDefault="00577A6B" w:rsidP="00280CBA">
                                  <w:pPr>
                                    <w:spacing w:line="168" w:lineRule="auto"/>
                                    <w:rPr>
                                      <w:b/>
                                      <w:bCs/>
                                      <w:color w:val="000000" w:themeColor="text1"/>
                                      <w:sz w:val="20"/>
                                      <w:szCs w:val="20"/>
                                    </w:rPr>
                                  </w:pPr>
                                  <w:r w:rsidRPr="00280CBA">
                                    <w:rPr>
                                      <w:b/>
                                      <w:bCs/>
                                      <w:color w:val="000000" w:themeColor="text1"/>
                                      <w:sz w:val="20"/>
                                      <w:szCs w:val="20"/>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DA8AE91" id="Elipse 3" o:spid="_x0000_s1037" style="position:absolute;margin-left:25.55pt;margin-top:129.8pt;width:28.35pt;height:28.3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" fillcolor="#5b9bd5 [3204]" strokecolor="black [3213]" strokeweight="1pt">
                      <v:stroke joinstyle="miter"/>
                      <v:path arrowok="t"/>
                      <o:lock v:ext="edit" aspectratio="t"/>
                      <v:textbox>
                        <w:txbxContent>
                          <w:p w14:paraId="78C7EF56" w14:textId="77777777" w:rsidR="00577A6B" w:rsidRPr="00280CBA" w:rsidRDefault="00577A6B" w:rsidP="00280CBA">
                            <w:pPr>
                              <w:spacing w:line="168" w:lineRule="auto"/>
                              <w:rPr>
                                <w:b/>
                                <w:bCs/>
                                <w:color w:val="000000" w:themeColor="text1"/>
                                <w:sz w:val="20"/>
                                <w:szCs w:val="20"/>
                              </w:rPr>
                            </w:pPr>
                            <w:r w:rsidRPr="00280CBA">
                              <w:rPr>
                                <w:b/>
                                <w:bCs/>
                                <w:color w:val="000000" w:themeColor="text1"/>
                                <w:sz w:val="20"/>
                                <w:szCs w:val="20"/>
                              </w:rPr>
                              <w:t>1</w:t>
                            </w:r>
                          </w:p>
                        </w:txbxContent>
                      </v:textbox>
                    </v:oval>
                  </w:pict>
                </mc:Fallback>
              </mc:AlternateContent>
            </w:r>
            <w:r w:rsidR="00191CB8" w:rsidRPr="00894BAD">
              <w:rPr>
                <w:rFonts w:cstheme="minorHAnsi"/>
                <w:noProof/>
              </w:rPr>
              <mc:AlternateContent>
                <mc:Choice Requires="wps">
                  <w:drawing>
                    <wp:anchor distT="0" distB="0" distL="114300" distR="114300" simplePos="0" relativeHeight="251692032" behindDoc="0" locked="0" layoutInCell="1" allowOverlap="1" wp14:anchorId="769FC4E1" wp14:editId="7351E513">
                      <wp:simplePos x="0" y="0"/>
                      <wp:positionH relativeFrom="column">
                        <wp:posOffset>340897</wp:posOffset>
                      </wp:positionH>
                      <wp:positionV relativeFrom="paragraph">
                        <wp:posOffset>288485</wp:posOffset>
                      </wp:positionV>
                      <wp:extent cx="836735" cy="2467708"/>
                      <wp:effectExtent l="76200" t="38100" r="59055" b="46990"/>
                      <wp:wrapNone/>
                      <wp:docPr id="29" name="Conector recto de flecha 29"/>
                      <wp:cNvGraphicFramePr/>
                      <a:graphic xmlns:a="http://schemas.openxmlformats.org/drawingml/2006/main">
                        <a:graphicData uri="http://schemas.microsoft.com/office/word/2010/wordprocessingShape">
                          <wps:wsp>
                            <wps:cNvCnPr/>
                            <wps:spPr>
                              <a:xfrm>
                                <a:off x="0" y="0"/>
                                <a:ext cx="836735" cy="2467708"/>
                              </a:xfrm>
                              <a:prstGeom prst="straightConnector1">
                                <a:avLst/>
                              </a:prstGeom>
                              <a:ln w="76200">
                                <a:solidFill>
                                  <a:schemeClr val="tx1"/>
                                </a:solidFill>
                                <a:prstDash val="sysDash"/>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3EC03D9C" id="Conector recto de flecha 29" o:spid="_x0000_s1026" type="#_x0000_t32" style="position:absolute;margin-left:26.85pt;margin-top:22.7pt;width:65.9pt;height:194.3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" strokecolor="black [3213]" strokeweight="6pt">
                      <v:stroke dashstyle="3 1" startarrow="block" endarrow="block" joinstyle="miter"/>
                    </v:shape>
                  </w:pict>
                </mc:Fallback>
              </mc:AlternateContent>
            </w:r>
            <w:r w:rsidR="00B67D85">
              <w:t xml:space="preserve"> </w:t>
            </w:r>
            <w:r w:rsidR="00191CB8">
              <w:rPr>
                <w:rFonts w:asciiTheme="minorHAnsi" w:eastAsiaTheme="minorHAnsi" w:hAnsiTheme="minorHAnsi" w:cstheme="minorBidi"/>
                <w:sz w:val="22"/>
                <w:szCs w:val="22"/>
                <w:lang w:val="es-CL" w:eastAsia="en-US"/>
              </w:rPr>
              <w:object w:dxaOrig="12375" w:dyaOrig="10245" w14:anchorId="20747C30">
                <v:shape id="_x0000_i1026" type="#_x0000_t75" style="width:485.4pt;height:400.8pt" o:ole="">
                  <v:imagedata r:id="rId17" o:title=""/>
                </v:shape>
                <o:OLEObject Type="Embed" ProgID="PBrush" ShapeID="_x0000_i1026" DrawAspect="Content" ObjectID="_1696930156" r:id="rId18"/>
              </w:object>
            </w:r>
          </w:p>
        </w:tc>
      </w:tr>
    </w:tbl>
    <w:p w14:paraId="58D2ADB3" w14:textId="77777777" w:rsidR="00D42470" w:rsidRPr="00894BAD" w:rsidRDefault="00D42470" w:rsidP="00D42470">
      <w:pPr>
        <w:rPr>
          <w:rFonts w:cstheme="minorHAnsi"/>
        </w:rPr>
      </w:pPr>
    </w:p>
    <w:p w14:paraId="255E8E7C" w14:textId="0B8668E6" w:rsidR="00D42470" w:rsidRDefault="00D42470" w:rsidP="00A45785">
      <w:pPr>
        <w:pStyle w:val="Ttulo3"/>
        <w:spacing w:before="0"/>
        <w:rPr>
          <w:rFonts w:asciiTheme="minorHAnsi" w:hAnsiTheme="minorHAnsi" w:cstheme="minorHAnsi"/>
        </w:rPr>
      </w:pPr>
      <w:bookmarkStart w:id="170" w:name="_Toc34232886"/>
      <w:bookmarkStart w:id="171" w:name="_Toc34233079"/>
      <w:bookmarkStart w:id="172" w:name="_Toc34233272"/>
      <w:bookmarkStart w:id="173" w:name="_Toc34233465"/>
      <w:bookmarkStart w:id="174" w:name="_Toc34233658"/>
      <w:bookmarkStart w:id="175" w:name="_Toc390184275"/>
      <w:bookmarkStart w:id="176" w:name="_Toc390360006"/>
      <w:bookmarkStart w:id="177" w:name="_Toc390777027"/>
      <w:bookmarkStart w:id="178" w:name="_Toc447875238"/>
      <w:bookmarkStart w:id="179" w:name="_Toc449085416"/>
      <w:bookmarkStart w:id="180" w:name="_Toc86316006"/>
      <w:bookmarkEnd w:id="170"/>
      <w:bookmarkEnd w:id="171"/>
      <w:bookmarkEnd w:id="172"/>
      <w:bookmarkEnd w:id="173"/>
      <w:bookmarkEnd w:id="174"/>
      <w:r w:rsidRPr="00894BAD">
        <w:rPr>
          <w:rFonts w:asciiTheme="minorHAnsi" w:hAnsiTheme="minorHAnsi" w:cstheme="minorHAnsi"/>
        </w:rPr>
        <w:t>Detalle del Recorrido de la Inspección</w:t>
      </w:r>
      <w:bookmarkEnd w:id="163"/>
      <w:bookmarkEnd w:id="164"/>
      <w:bookmarkEnd w:id="165"/>
      <w:bookmarkEnd w:id="166"/>
      <w:bookmarkEnd w:id="167"/>
      <w:bookmarkEnd w:id="168"/>
      <w:bookmarkEnd w:id="175"/>
      <w:bookmarkEnd w:id="176"/>
      <w:bookmarkEnd w:id="177"/>
      <w:bookmarkEnd w:id="178"/>
      <w:bookmarkEnd w:id="179"/>
      <w:bookmarkEnd w:id="180"/>
    </w:p>
    <w:p w14:paraId="3E72E731" w14:textId="77777777" w:rsidR="00D4037E" w:rsidRPr="00D4037E" w:rsidRDefault="00D4037E" w:rsidP="00A45785">
      <w:pPr>
        <w:spacing w:after="0"/>
      </w:pPr>
    </w:p>
    <w:p w14:paraId="37EA2156" w14:textId="77777777" w:rsidR="009C7782" w:rsidRDefault="009C7782" w:rsidP="009C7782">
      <w:pPr>
        <w:pStyle w:val="Ttulo4"/>
        <w:spacing w:before="0" w:line="240" w:lineRule="auto"/>
        <w:rPr>
          <w:rFonts w:cstheme="minorHAnsi"/>
        </w:rPr>
      </w:pPr>
      <w:r w:rsidRPr="00894BAD">
        <w:rPr>
          <w:rFonts w:cstheme="minorHAnsi"/>
        </w:rPr>
        <w:t>Primer día de inspección (04/0</w:t>
      </w:r>
      <w:r>
        <w:rPr>
          <w:rFonts w:cstheme="minorHAnsi"/>
        </w:rPr>
        <w:t>7</w:t>
      </w:r>
      <w:r w:rsidRPr="00894BAD">
        <w:rPr>
          <w:rFonts w:cstheme="minorHAnsi"/>
        </w:rPr>
        <w:t>/</w:t>
      </w:r>
      <w:r>
        <w:rPr>
          <w:rFonts w:cstheme="minorHAnsi"/>
        </w:rPr>
        <w:t>19</w:t>
      </w:r>
      <w:r w:rsidRPr="00894BAD">
        <w:rPr>
          <w:rFonts w:cstheme="minorHAnsi"/>
        </w:rPr>
        <w:t>)</w:t>
      </w:r>
    </w:p>
    <w:p w14:paraId="436AA563" w14:textId="50359453" w:rsidR="007E30A3" w:rsidRDefault="007E30A3" w:rsidP="009C7782"/>
    <w:tbl>
      <w:tblPr>
        <w:tblW w:w="5000" w:type="pct"/>
        <w:jc w:val="center"/>
        <w:tblCellMar>
          <w:left w:w="70" w:type="dxa"/>
          <w:right w:w="70" w:type="dxa"/>
        </w:tblCellMar>
        <w:tblLook w:val="04A0" w:firstRow="1" w:lastRow="0" w:firstColumn="1" w:lastColumn="0" w:noHBand="0" w:noVBand="1"/>
      </w:tblPr>
      <w:tblGrid>
        <w:gridCol w:w="1841"/>
        <w:gridCol w:w="8121"/>
      </w:tblGrid>
      <w:tr w:rsidR="00500476" w:rsidRPr="00894BAD" w14:paraId="0922E2A7" w14:textId="77777777" w:rsidTr="00500476">
        <w:trPr>
          <w:trHeight w:val="196"/>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14:paraId="0D42744C" w14:textId="77777777" w:rsidR="00500476" w:rsidRPr="00894BAD" w:rsidRDefault="00500476" w:rsidP="002A6E56">
            <w:pPr>
              <w:spacing w:after="0" w:line="240" w:lineRule="auto"/>
              <w:jc w:val="center"/>
              <w:rPr>
                <w:rFonts w:eastAsia="Calibri" w:cstheme="minorHAnsi"/>
                <w:b/>
                <w:sz w:val="20"/>
                <w:szCs w:val="20"/>
                <w:lang w:val="es-ES_tradnl"/>
              </w:rPr>
            </w:pPr>
            <w:r w:rsidRPr="00894BAD">
              <w:rPr>
                <w:rFonts w:eastAsia="Calibri" w:cstheme="minorHAnsi"/>
                <w:b/>
                <w:sz w:val="20"/>
                <w:szCs w:val="20"/>
                <w:lang w:val="es-ES_tradnl"/>
              </w:rPr>
              <w:t>N°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14:paraId="49742E59" w14:textId="77777777" w:rsidR="00500476" w:rsidRPr="00894BAD" w:rsidRDefault="00500476" w:rsidP="002A6E56">
            <w:pPr>
              <w:spacing w:after="0" w:line="240" w:lineRule="auto"/>
              <w:ind w:left="57" w:right="57"/>
              <w:jc w:val="center"/>
              <w:rPr>
                <w:rFonts w:eastAsia="Calibri" w:cstheme="minorHAnsi"/>
                <w:b/>
                <w:sz w:val="20"/>
                <w:szCs w:val="20"/>
              </w:rPr>
            </w:pPr>
            <w:r w:rsidRPr="00894BAD">
              <w:rPr>
                <w:rFonts w:eastAsia="Calibri" w:cstheme="minorHAnsi"/>
                <w:b/>
                <w:sz w:val="20"/>
                <w:szCs w:val="20"/>
              </w:rPr>
              <w:t>Nombre/ Descripción de estación</w:t>
            </w:r>
            <w:r>
              <w:rPr>
                <w:rFonts w:eastAsia="Calibri" w:cstheme="minorHAnsi"/>
                <w:b/>
                <w:sz w:val="20"/>
                <w:szCs w:val="20"/>
              </w:rPr>
              <w:t xml:space="preserve"> </w:t>
            </w:r>
          </w:p>
        </w:tc>
      </w:tr>
      <w:tr w:rsidR="00500476" w:rsidRPr="00894BAD" w14:paraId="72EF60ED" w14:textId="77777777" w:rsidTr="002A6E56">
        <w:trPr>
          <w:trHeight w:val="159"/>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1A5DDDBD" w14:textId="77777777" w:rsidR="00500476" w:rsidRPr="00894BAD" w:rsidRDefault="00500476" w:rsidP="002A6E56">
            <w:pPr>
              <w:spacing w:after="0" w:line="240" w:lineRule="auto"/>
              <w:jc w:val="center"/>
              <w:rPr>
                <w:rFonts w:eastAsia="Times New Roman" w:cstheme="minorHAnsi"/>
                <w:sz w:val="20"/>
                <w:szCs w:val="20"/>
                <w:lang w:val="es-ES_tradnl" w:eastAsia="es-CL"/>
              </w:rPr>
            </w:pPr>
            <w:r w:rsidRPr="00894BAD">
              <w:rPr>
                <w:rFonts w:eastAsia="Times New Roman" w:cstheme="minorHAnsi"/>
                <w:sz w:val="20"/>
                <w:szCs w:val="20"/>
                <w:lang w:val="es-ES_tradnl" w:eastAsia="es-CL"/>
              </w:rPr>
              <w:t>2</w:t>
            </w:r>
          </w:p>
        </w:tc>
        <w:tc>
          <w:tcPr>
            <w:tcW w:w="4076" w:type="pct"/>
            <w:tcBorders>
              <w:top w:val="single" w:sz="4" w:space="0" w:color="auto"/>
              <w:left w:val="single" w:sz="4" w:space="0" w:color="auto"/>
              <w:bottom w:val="single" w:sz="4" w:space="0" w:color="auto"/>
              <w:right w:val="single" w:sz="8" w:space="0" w:color="auto"/>
            </w:tcBorders>
            <w:vAlign w:val="center"/>
          </w:tcPr>
          <w:p w14:paraId="1E105090" w14:textId="77777777" w:rsidR="00500476" w:rsidRPr="00894BAD" w:rsidRDefault="00500476" w:rsidP="002A6E56">
            <w:pPr>
              <w:spacing w:after="0" w:line="240" w:lineRule="auto"/>
              <w:jc w:val="both"/>
              <w:rPr>
                <w:rFonts w:eastAsia="Times New Roman" w:cstheme="minorHAnsi"/>
                <w:sz w:val="20"/>
                <w:szCs w:val="20"/>
                <w:lang w:val="es-ES_tradnl" w:eastAsia="es-CL"/>
              </w:rPr>
            </w:pPr>
            <w:r w:rsidRPr="00894BAD">
              <w:rPr>
                <w:rFonts w:eastAsia="Times New Roman" w:cstheme="minorHAnsi"/>
                <w:sz w:val="20"/>
                <w:szCs w:val="20"/>
                <w:lang w:val="es-ES_tradnl" w:eastAsia="es-CL"/>
              </w:rPr>
              <w:t>Área intervenida en borde costero para instalación de ductos submarinos.</w:t>
            </w:r>
          </w:p>
        </w:tc>
      </w:tr>
      <w:tr w:rsidR="00500476" w:rsidRPr="00894BAD" w14:paraId="774BFB48" w14:textId="77777777" w:rsidTr="002A6E56">
        <w:trPr>
          <w:trHeight w:val="159"/>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64666246" w14:textId="77777777" w:rsidR="00500476" w:rsidRPr="00894BAD" w:rsidRDefault="00500476" w:rsidP="002A6E56">
            <w:pPr>
              <w:spacing w:after="0" w:line="240" w:lineRule="auto"/>
              <w:jc w:val="center"/>
              <w:rPr>
                <w:rFonts w:eastAsia="Times New Roman" w:cstheme="minorHAnsi"/>
                <w:sz w:val="20"/>
                <w:szCs w:val="20"/>
                <w:lang w:val="es-ES_tradnl" w:eastAsia="es-CL"/>
              </w:rPr>
            </w:pPr>
            <w:r w:rsidRPr="00894BAD">
              <w:rPr>
                <w:rFonts w:eastAsia="Times New Roman" w:cstheme="minorHAnsi"/>
                <w:sz w:val="20"/>
                <w:szCs w:val="20"/>
                <w:lang w:val="es-ES_tradnl" w:eastAsia="es-CL"/>
              </w:rPr>
              <w:t>3</w:t>
            </w:r>
          </w:p>
        </w:tc>
        <w:tc>
          <w:tcPr>
            <w:tcW w:w="4076" w:type="pct"/>
            <w:tcBorders>
              <w:top w:val="single" w:sz="4" w:space="0" w:color="auto"/>
              <w:left w:val="single" w:sz="4" w:space="0" w:color="auto"/>
              <w:bottom w:val="single" w:sz="4" w:space="0" w:color="auto"/>
              <w:right w:val="single" w:sz="8" w:space="0" w:color="auto"/>
            </w:tcBorders>
            <w:vAlign w:val="center"/>
          </w:tcPr>
          <w:p w14:paraId="46D51323" w14:textId="77777777" w:rsidR="00500476" w:rsidRPr="00894BAD" w:rsidRDefault="00500476" w:rsidP="002A6E56">
            <w:pPr>
              <w:spacing w:after="0" w:line="240" w:lineRule="auto"/>
              <w:jc w:val="both"/>
              <w:rPr>
                <w:rFonts w:eastAsia="Times New Roman" w:cstheme="minorHAnsi"/>
                <w:sz w:val="20"/>
                <w:szCs w:val="20"/>
                <w:lang w:val="es-ES_tradnl" w:eastAsia="es-CL"/>
              </w:rPr>
            </w:pPr>
            <w:r w:rsidRPr="00894BAD">
              <w:rPr>
                <w:rFonts w:eastAsia="Times New Roman" w:cstheme="minorHAnsi"/>
                <w:sz w:val="20"/>
                <w:szCs w:val="20"/>
                <w:lang w:val="es-ES_tradnl" w:eastAsia="es-CL"/>
              </w:rPr>
              <w:t>Sector del predio donde se proyectó instalación de barreras acústicas durante la fase de construcción.</w:t>
            </w:r>
          </w:p>
        </w:tc>
      </w:tr>
      <w:tr w:rsidR="00500476" w:rsidRPr="00894BAD" w14:paraId="185F2DB0" w14:textId="77777777" w:rsidTr="002A6E56">
        <w:trPr>
          <w:trHeight w:val="159"/>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38F3E3A1" w14:textId="77777777" w:rsidR="00500476" w:rsidRPr="00894BAD" w:rsidRDefault="00500476" w:rsidP="002A6E56">
            <w:pPr>
              <w:spacing w:after="0" w:line="240" w:lineRule="auto"/>
              <w:jc w:val="center"/>
              <w:rPr>
                <w:rFonts w:eastAsia="Times New Roman" w:cstheme="minorHAnsi"/>
                <w:sz w:val="20"/>
                <w:szCs w:val="20"/>
                <w:lang w:val="es-ES_tradnl" w:eastAsia="es-CL"/>
              </w:rPr>
            </w:pPr>
            <w:r w:rsidRPr="00894BAD">
              <w:rPr>
                <w:rFonts w:eastAsia="Times New Roman" w:cstheme="minorHAnsi"/>
                <w:sz w:val="20"/>
                <w:szCs w:val="20"/>
                <w:lang w:val="es-ES_tradnl" w:eastAsia="es-CL"/>
              </w:rPr>
              <w:t>5</w:t>
            </w:r>
          </w:p>
        </w:tc>
        <w:tc>
          <w:tcPr>
            <w:tcW w:w="4076" w:type="pct"/>
            <w:tcBorders>
              <w:top w:val="single" w:sz="4" w:space="0" w:color="auto"/>
              <w:left w:val="single" w:sz="4" w:space="0" w:color="auto"/>
              <w:bottom w:val="single" w:sz="4" w:space="0" w:color="auto"/>
              <w:right w:val="single" w:sz="8" w:space="0" w:color="auto"/>
            </w:tcBorders>
            <w:vAlign w:val="center"/>
          </w:tcPr>
          <w:p w14:paraId="7F7075AB" w14:textId="77777777" w:rsidR="00500476" w:rsidRPr="00894BAD" w:rsidRDefault="00500476" w:rsidP="002A6E56">
            <w:pPr>
              <w:spacing w:after="0" w:line="240" w:lineRule="auto"/>
              <w:jc w:val="both"/>
              <w:rPr>
                <w:rFonts w:eastAsia="Times New Roman" w:cstheme="minorHAnsi"/>
                <w:sz w:val="20"/>
                <w:szCs w:val="20"/>
                <w:lang w:val="es-ES_tradnl" w:eastAsia="es-CL"/>
              </w:rPr>
            </w:pPr>
            <w:r w:rsidRPr="00894BAD">
              <w:rPr>
                <w:rFonts w:eastAsia="Times New Roman" w:cstheme="minorHAnsi"/>
                <w:sz w:val="20"/>
                <w:szCs w:val="20"/>
                <w:lang w:val="es-ES_tradnl" w:eastAsia="es-CL"/>
              </w:rPr>
              <w:t>Estero sin nombre</w:t>
            </w:r>
          </w:p>
        </w:tc>
      </w:tr>
      <w:tr w:rsidR="00500476" w:rsidRPr="00894BAD" w14:paraId="1DAA6BAE" w14:textId="77777777" w:rsidTr="002A6E56">
        <w:trPr>
          <w:trHeight w:val="159"/>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1668897D" w14:textId="77777777" w:rsidR="00500476" w:rsidRPr="00894BAD" w:rsidRDefault="00500476" w:rsidP="002A6E56">
            <w:pPr>
              <w:spacing w:after="0" w:line="240" w:lineRule="auto"/>
              <w:jc w:val="center"/>
              <w:rPr>
                <w:rFonts w:eastAsia="Times New Roman" w:cstheme="minorHAnsi"/>
                <w:sz w:val="20"/>
                <w:szCs w:val="20"/>
                <w:lang w:val="es-ES_tradnl" w:eastAsia="es-CL"/>
              </w:rPr>
            </w:pPr>
            <w:r w:rsidRPr="00894BAD">
              <w:rPr>
                <w:rFonts w:eastAsia="Times New Roman" w:cstheme="minorHAnsi"/>
                <w:sz w:val="20"/>
                <w:szCs w:val="20"/>
                <w:lang w:val="es-ES_tradnl" w:eastAsia="es-CL"/>
              </w:rPr>
              <w:t>6</w:t>
            </w:r>
          </w:p>
        </w:tc>
        <w:tc>
          <w:tcPr>
            <w:tcW w:w="4076" w:type="pct"/>
            <w:tcBorders>
              <w:top w:val="single" w:sz="4" w:space="0" w:color="auto"/>
              <w:left w:val="single" w:sz="4" w:space="0" w:color="auto"/>
              <w:bottom w:val="single" w:sz="4" w:space="0" w:color="auto"/>
              <w:right w:val="single" w:sz="8" w:space="0" w:color="auto"/>
            </w:tcBorders>
            <w:vAlign w:val="center"/>
          </w:tcPr>
          <w:p w14:paraId="436F3E00" w14:textId="3DF9B35F" w:rsidR="00500476" w:rsidRPr="00894BAD" w:rsidRDefault="00500476" w:rsidP="002A6E56">
            <w:pPr>
              <w:spacing w:after="0" w:line="240" w:lineRule="auto"/>
              <w:jc w:val="both"/>
              <w:rPr>
                <w:rFonts w:eastAsia="Times New Roman" w:cstheme="minorHAnsi"/>
                <w:sz w:val="20"/>
                <w:szCs w:val="20"/>
                <w:lang w:val="es-ES_tradnl" w:eastAsia="es-CL"/>
              </w:rPr>
            </w:pPr>
            <w:r w:rsidRPr="00894BAD">
              <w:rPr>
                <w:rFonts w:eastAsia="Times New Roman" w:cstheme="minorHAnsi"/>
                <w:sz w:val="20"/>
                <w:szCs w:val="20"/>
                <w:lang w:val="es-ES_tradnl" w:eastAsia="es-CL"/>
              </w:rPr>
              <w:t xml:space="preserve">Faenas de </w:t>
            </w:r>
            <w:r w:rsidR="004B12FC">
              <w:rPr>
                <w:rFonts w:eastAsia="Times New Roman" w:cstheme="minorHAnsi"/>
                <w:sz w:val="20"/>
                <w:szCs w:val="20"/>
                <w:lang w:val="es-ES_tradnl" w:eastAsia="es-CL"/>
              </w:rPr>
              <w:t>preparación del terreno</w:t>
            </w:r>
            <w:r w:rsidRPr="00894BAD">
              <w:rPr>
                <w:rFonts w:eastAsia="Times New Roman" w:cstheme="minorHAnsi"/>
                <w:sz w:val="20"/>
                <w:szCs w:val="20"/>
                <w:lang w:val="es-ES_tradnl" w:eastAsia="es-CL"/>
              </w:rPr>
              <w:t xml:space="preserve"> </w:t>
            </w:r>
            <w:r>
              <w:rPr>
                <w:rFonts w:eastAsia="Times New Roman" w:cstheme="minorHAnsi"/>
                <w:sz w:val="20"/>
                <w:szCs w:val="20"/>
                <w:lang w:val="es-ES_tradnl" w:eastAsia="es-CL"/>
              </w:rPr>
              <w:t xml:space="preserve">en </w:t>
            </w:r>
            <w:r w:rsidRPr="00894BAD">
              <w:rPr>
                <w:rFonts w:eastAsia="Times New Roman" w:cstheme="minorHAnsi"/>
                <w:sz w:val="20"/>
                <w:szCs w:val="20"/>
                <w:lang w:val="es-ES_tradnl" w:eastAsia="es-CL"/>
              </w:rPr>
              <w:t>ejecu</w:t>
            </w:r>
            <w:r>
              <w:rPr>
                <w:rFonts w:eastAsia="Times New Roman" w:cstheme="minorHAnsi"/>
                <w:sz w:val="20"/>
                <w:szCs w:val="20"/>
                <w:lang w:val="es-ES_tradnl" w:eastAsia="es-CL"/>
              </w:rPr>
              <w:t xml:space="preserve">ción </w:t>
            </w:r>
            <w:r w:rsidRPr="00894BAD">
              <w:rPr>
                <w:rFonts w:eastAsia="Times New Roman" w:cstheme="minorHAnsi"/>
                <w:sz w:val="20"/>
                <w:szCs w:val="20"/>
                <w:lang w:val="es-ES_tradnl" w:eastAsia="es-CL"/>
              </w:rPr>
              <w:t>al interior del predio.</w:t>
            </w:r>
          </w:p>
        </w:tc>
      </w:tr>
      <w:tr w:rsidR="00500476" w:rsidRPr="00894BAD" w14:paraId="20AF92D7" w14:textId="77777777" w:rsidTr="002A6E56">
        <w:trPr>
          <w:trHeight w:val="159"/>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2DF1B858" w14:textId="51FF4190" w:rsidR="00500476" w:rsidRPr="00894BAD" w:rsidRDefault="00BE7C39" w:rsidP="002A6E56">
            <w:pPr>
              <w:spacing w:after="0" w:line="240" w:lineRule="auto"/>
              <w:jc w:val="center"/>
              <w:rPr>
                <w:rFonts w:eastAsia="Times New Roman" w:cstheme="minorHAnsi"/>
                <w:sz w:val="20"/>
                <w:szCs w:val="20"/>
                <w:lang w:val="es-ES_tradnl" w:eastAsia="es-CL"/>
              </w:rPr>
            </w:pPr>
            <w:r>
              <w:rPr>
                <w:rFonts w:eastAsia="Times New Roman" w:cstheme="minorHAnsi"/>
                <w:sz w:val="20"/>
                <w:szCs w:val="20"/>
                <w:lang w:val="es-ES_tradnl" w:eastAsia="es-CL"/>
              </w:rPr>
              <w:t>9</w:t>
            </w:r>
          </w:p>
        </w:tc>
        <w:tc>
          <w:tcPr>
            <w:tcW w:w="4076" w:type="pct"/>
            <w:tcBorders>
              <w:top w:val="single" w:sz="4" w:space="0" w:color="auto"/>
              <w:left w:val="single" w:sz="4" w:space="0" w:color="auto"/>
              <w:bottom w:val="single" w:sz="4" w:space="0" w:color="auto"/>
              <w:right w:val="single" w:sz="8" w:space="0" w:color="auto"/>
            </w:tcBorders>
            <w:vAlign w:val="center"/>
          </w:tcPr>
          <w:p w14:paraId="2D39E269" w14:textId="5F8C13E7" w:rsidR="00500476" w:rsidRPr="00894BAD" w:rsidRDefault="00BE7C39" w:rsidP="002A6E56">
            <w:pPr>
              <w:spacing w:after="0" w:line="240" w:lineRule="auto"/>
              <w:jc w:val="both"/>
              <w:rPr>
                <w:rFonts w:eastAsia="Times New Roman" w:cstheme="minorHAnsi"/>
                <w:sz w:val="20"/>
                <w:szCs w:val="20"/>
                <w:lang w:val="es-ES_tradnl" w:eastAsia="es-CL"/>
              </w:rPr>
            </w:pPr>
            <w:r>
              <w:rPr>
                <w:rFonts w:eastAsia="Times New Roman" w:cstheme="minorHAnsi"/>
                <w:sz w:val="20"/>
                <w:szCs w:val="20"/>
                <w:lang w:val="es-ES_tradnl" w:eastAsia="es-CL"/>
              </w:rPr>
              <w:t xml:space="preserve">Botadero </w:t>
            </w:r>
            <w:r w:rsidR="00311EFB">
              <w:rPr>
                <w:rFonts w:eastAsia="Times New Roman" w:cstheme="minorHAnsi"/>
                <w:sz w:val="20"/>
                <w:szCs w:val="20"/>
                <w:lang w:val="es-ES_tradnl" w:eastAsia="es-CL"/>
              </w:rPr>
              <w:t>1</w:t>
            </w:r>
            <w:r>
              <w:rPr>
                <w:rFonts w:eastAsia="Times New Roman" w:cstheme="minorHAnsi"/>
                <w:sz w:val="20"/>
                <w:szCs w:val="20"/>
                <w:lang w:val="es-ES_tradnl" w:eastAsia="es-CL"/>
              </w:rPr>
              <w:t xml:space="preserve"> </w:t>
            </w:r>
            <w:r w:rsidR="003C51C7" w:rsidRPr="00894BAD">
              <w:rPr>
                <w:rFonts w:eastAsia="Times New Roman" w:cstheme="minorHAnsi"/>
                <w:sz w:val="20"/>
                <w:szCs w:val="20"/>
                <w:lang w:val="es-ES_tradnl" w:eastAsia="es-CL"/>
              </w:rPr>
              <w:t>de material estéril</w:t>
            </w:r>
          </w:p>
        </w:tc>
      </w:tr>
    </w:tbl>
    <w:p w14:paraId="32880CB8" w14:textId="77777777" w:rsidR="00EA2597" w:rsidRDefault="00EA2597" w:rsidP="009C7782"/>
    <w:p w14:paraId="6F4B5182" w14:textId="68B8CE36" w:rsidR="0069404E" w:rsidRDefault="00500476" w:rsidP="00A45785">
      <w:pPr>
        <w:pStyle w:val="Ttulo4"/>
        <w:spacing w:before="0" w:line="240" w:lineRule="auto"/>
        <w:rPr>
          <w:rFonts w:cstheme="minorHAnsi"/>
        </w:rPr>
      </w:pPr>
      <w:r>
        <w:rPr>
          <w:rFonts w:cstheme="minorHAnsi"/>
        </w:rPr>
        <w:lastRenderedPageBreak/>
        <w:t>Segundo</w:t>
      </w:r>
      <w:r w:rsidR="0069404E" w:rsidRPr="00894BAD">
        <w:rPr>
          <w:rFonts w:cstheme="minorHAnsi"/>
        </w:rPr>
        <w:t xml:space="preserve"> día de inspección (</w:t>
      </w:r>
      <w:r w:rsidR="007A5E1A" w:rsidRPr="00894BAD">
        <w:rPr>
          <w:rFonts w:cstheme="minorHAnsi"/>
        </w:rPr>
        <w:t>04/09/20)</w:t>
      </w:r>
    </w:p>
    <w:p w14:paraId="1D07FA7F" w14:textId="77777777" w:rsidR="00D4037E" w:rsidRPr="00D4037E" w:rsidRDefault="00D4037E" w:rsidP="00A45785">
      <w:pPr>
        <w:spacing w:after="0" w:line="240" w:lineRule="auto"/>
      </w:pPr>
    </w:p>
    <w:tbl>
      <w:tblPr>
        <w:tblW w:w="5000" w:type="pct"/>
        <w:jc w:val="center"/>
        <w:tblCellMar>
          <w:left w:w="70" w:type="dxa"/>
          <w:right w:w="70" w:type="dxa"/>
        </w:tblCellMar>
        <w:tblLook w:val="04A0" w:firstRow="1" w:lastRow="0" w:firstColumn="1" w:lastColumn="0" w:noHBand="0" w:noVBand="1"/>
      </w:tblPr>
      <w:tblGrid>
        <w:gridCol w:w="1841"/>
        <w:gridCol w:w="8121"/>
      </w:tblGrid>
      <w:tr w:rsidR="00863EE2" w:rsidRPr="00894BAD" w14:paraId="1F5CAA60" w14:textId="77777777" w:rsidTr="00500476">
        <w:trPr>
          <w:trHeight w:val="308"/>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14:paraId="36241F9B" w14:textId="77777777" w:rsidR="00863EE2" w:rsidRPr="00894BAD" w:rsidRDefault="00863EE2" w:rsidP="0007552A">
            <w:pPr>
              <w:spacing w:after="0" w:line="240" w:lineRule="auto"/>
              <w:jc w:val="center"/>
              <w:rPr>
                <w:rFonts w:eastAsia="Calibri" w:cstheme="minorHAnsi"/>
                <w:b/>
                <w:sz w:val="20"/>
                <w:szCs w:val="20"/>
                <w:lang w:val="es-ES_tradnl"/>
              </w:rPr>
            </w:pPr>
            <w:r w:rsidRPr="00894BAD">
              <w:rPr>
                <w:rFonts w:eastAsia="Calibri" w:cstheme="minorHAnsi"/>
                <w:b/>
                <w:sz w:val="20"/>
                <w:szCs w:val="20"/>
                <w:lang w:val="es-ES_tradnl"/>
              </w:rPr>
              <w:t>N°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14:paraId="22DD5042" w14:textId="7486F8D9" w:rsidR="00863EE2" w:rsidRPr="00894BAD" w:rsidRDefault="00863EE2" w:rsidP="0007552A">
            <w:pPr>
              <w:spacing w:after="0" w:line="240" w:lineRule="auto"/>
              <w:ind w:left="57" w:right="57"/>
              <w:jc w:val="center"/>
              <w:rPr>
                <w:rFonts w:eastAsia="Calibri" w:cstheme="minorHAnsi"/>
                <w:b/>
                <w:sz w:val="20"/>
                <w:szCs w:val="20"/>
              </w:rPr>
            </w:pPr>
            <w:r w:rsidRPr="00894BAD">
              <w:rPr>
                <w:rFonts w:eastAsia="Calibri" w:cstheme="minorHAnsi"/>
                <w:b/>
                <w:sz w:val="20"/>
                <w:szCs w:val="20"/>
              </w:rPr>
              <w:t>Nombre/ Descripción de estación</w:t>
            </w:r>
            <w:r w:rsidR="00B6280F">
              <w:rPr>
                <w:rFonts w:eastAsia="Calibri" w:cstheme="minorHAnsi"/>
                <w:b/>
                <w:sz w:val="20"/>
                <w:szCs w:val="20"/>
              </w:rPr>
              <w:t xml:space="preserve"> </w:t>
            </w:r>
          </w:p>
        </w:tc>
      </w:tr>
      <w:tr w:rsidR="00863EE2" w:rsidRPr="00894BAD" w14:paraId="335AE899" w14:textId="77777777" w:rsidTr="00EF1051">
        <w:trPr>
          <w:trHeight w:val="159"/>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0D597FCC" w14:textId="77777777" w:rsidR="00863EE2" w:rsidRPr="00894BAD" w:rsidRDefault="00607809" w:rsidP="0007552A">
            <w:pPr>
              <w:spacing w:after="0" w:line="240" w:lineRule="auto"/>
              <w:jc w:val="center"/>
              <w:rPr>
                <w:rFonts w:eastAsia="Times New Roman" w:cstheme="minorHAnsi"/>
                <w:sz w:val="20"/>
                <w:szCs w:val="20"/>
                <w:lang w:val="es-ES_tradnl" w:eastAsia="es-CL"/>
              </w:rPr>
            </w:pPr>
            <w:r w:rsidRPr="00894BAD">
              <w:rPr>
                <w:rFonts w:eastAsia="Times New Roman" w:cstheme="minorHAnsi"/>
                <w:sz w:val="20"/>
                <w:szCs w:val="20"/>
                <w:lang w:val="es-ES_tradnl" w:eastAsia="es-CL"/>
              </w:rPr>
              <w:t>2</w:t>
            </w:r>
          </w:p>
        </w:tc>
        <w:tc>
          <w:tcPr>
            <w:tcW w:w="4076" w:type="pct"/>
            <w:tcBorders>
              <w:top w:val="single" w:sz="4" w:space="0" w:color="auto"/>
              <w:left w:val="single" w:sz="4" w:space="0" w:color="auto"/>
              <w:bottom w:val="single" w:sz="4" w:space="0" w:color="auto"/>
              <w:right w:val="single" w:sz="8" w:space="0" w:color="auto"/>
            </w:tcBorders>
            <w:vAlign w:val="center"/>
          </w:tcPr>
          <w:p w14:paraId="3D885CBF" w14:textId="66BC5228" w:rsidR="007A5E1A" w:rsidRPr="00894BAD" w:rsidRDefault="005F4793" w:rsidP="00361A8F">
            <w:pPr>
              <w:spacing w:after="0" w:line="240" w:lineRule="auto"/>
              <w:jc w:val="both"/>
              <w:rPr>
                <w:rFonts w:eastAsia="Times New Roman" w:cstheme="minorHAnsi"/>
                <w:sz w:val="20"/>
                <w:szCs w:val="20"/>
                <w:lang w:val="es-ES_tradnl" w:eastAsia="es-CL"/>
              </w:rPr>
            </w:pPr>
            <w:r w:rsidRPr="00894BAD">
              <w:rPr>
                <w:rFonts w:eastAsia="Times New Roman" w:cstheme="minorHAnsi"/>
                <w:sz w:val="20"/>
                <w:szCs w:val="20"/>
                <w:lang w:val="es-ES_tradnl" w:eastAsia="es-CL"/>
              </w:rPr>
              <w:t xml:space="preserve">Área intervenida </w:t>
            </w:r>
            <w:r w:rsidR="00307E42" w:rsidRPr="00894BAD">
              <w:rPr>
                <w:rFonts w:eastAsia="Times New Roman" w:cstheme="minorHAnsi"/>
                <w:sz w:val="20"/>
                <w:szCs w:val="20"/>
                <w:lang w:val="es-ES_tradnl" w:eastAsia="es-CL"/>
              </w:rPr>
              <w:t xml:space="preserve">en borde costero </w:t>
            </w:r>
            <w:r w:rsidRPr="00894BAD">
              <w:rPr>
                <w:rFonts w:eastAsia="Times New Roman" w:cstheme="minorHAnsi"/>
                <w:sz w:val="20"/>
                <w:szCs w:val="20"/>
                <w:lang w:val="es-ES_tradnl" w:eastAsia="es-CL"/>
              </w:rPr>
              <w:t>para instalación de ductos submarinos.</w:t>
            </w:r>
          </w:p>
        </w:tc>
      </w:tr>
      <w:tr w:rsidR="004C3D60" w:rsidRPr="00894BAD" w14:paraId="7CE4B64F" w14:textId="77777777" w:rsidTr="00EF1051">
        <w:trPr>
          <w:trHeight w:val="159"/>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39EFF89A" w14:textId="3B716FE0" w:rsidR="004C3D60" w:rsidRPr="00894BAD" w:rsidRDefault="004C3D60" w:rsidP="0007552A">
            <w:pPr>
              <w:spacing w:after="0" w:line="240" w:lineRule="auto"/>
              <w:jc w:val="center"/>
              <w:rPr>
                <w:rFonts w:eastAsia="Times New Roman" w:cstheme="minorHAnsi"/>
                <w:sz w:val="20"/>
                <w:szCs w:val="20"/>
                <w:lang w:val="es-ES_tradnl" w:eastAsia="es-CL"/>
              </w:rPr>
            </w:pPr>
            <w:r w:rsidRPr="00894BAD">
              <w:rPr>
                <w:rFonts w:eastAsia="Times New Roman" w:cstheme="minorHAnsi"/>
                <w:sz w:val="20"/>
                <w:szCs w:val="20"/>
                <w:lang w:val="es-ES_tradnl" w:eastAsia="es-CL"/>
              </w:rPr>
              <w:t>3</w:t>
            </w:r>
          </w:p>
        </w:tc>
        <w:tc>
          <w:tcPr>
            <w:tcW w:w="4076" w:type="pct"/>
            <w:tcBorders>
              <w:top w:val="single" w:sz="4" w:space="0" w:color="auto"/>
              <w:left w:val="single" w:sz="4" w:space="0" w:color="auto"/>
              <w:bottom w:val="single" w:sz="4" w:space="0" w:color="auto"/>
              <w:right w:val="single" w:sz="8" w:space="0" w:color="auto"/>
            </w:tcBorders>
            <w:vAlign w:val="center"/>
          </w:tcPr>
          <w:p w14:paraId="46210C61" w14:textId="61A8B8D9" w:rsidR="004C3D60" w:rsidRPr="00894BAD" w:rsidRDefault="00D6472B" w:rsidP="00361A8F">
            <w:pPr>
              <w:spacing w:after="0" w:line="240" w:lineRule="auto"/>
              <w:jc w:val="both"/>
              <w:rPr>
                <w:rFonts w:eastAsia="Times New Roman" w:cstheme="minorHAnsi"/>
                <w:sz w:val="20"/>
                <w:szCs w:val="20"/>
                <w:lang w:val="es-ES_tradnl" w:eastAsia="es-CL"/>
              </w:rPr>
            </w:pPr>
            <w:r w:rsidRPr="00894BAD">
              <w:rPr>
                <w:rFonts w:eastAsia="Times New Roman" w:cstheme="minorHAnsi"/>
                <w:sz w:val="20"/>
                <w:szCs w:val="20"/>
                <w:lang w:val="es-ES_tradnl" w:eastAsia="es-CL"/>
              </w:rPr>
              <w:t xml:space="preserve">Sector </w:t>
            </w:r>
            <w:r w:rsidR="00703958" w:rsidRPr="00894BAD">
              <w:rPr>
                <w:rFonts w:eastAsia="Times New Roman" w:cstheme="minorHAnsi"/>
                <w:sz w:val="20"/>
                <w:szCs w:val="20"/>
                <w:lang w:val="es-ES_tradnl" w:eastAsia="es-CL"/>
              </w:rPr>
              <w:t xml:space="preserve">del predio donde se proyectó </w:t>
            </w:r>
            <w:r w:rsidR="00485B0B" w:rsidRPr="00894BAD">
              <w:rPr>
                <w:rFonts w:eastAsia="Times New Roman" w:cstheme="minorHAnsi"/>
                <w:sz w:val="20"/>
                <w:szCs w:val="20"/>
                <w:lang w:val="es-ES_tradnl" w:eastAsia="es-CL"/>
              </w:rPr>
              <w:t>instalación de barreras acústicas durante la fase de construcción.</w:t>
            </w:r>
          </w:p>
        </w:tc>
      </w:tr>
    </w:tbl>
    <w:p w14:paraId="3D8FD0F2" w14:textId="48A96E63" w:rsidR="0012115B" w:rsidRPr="00894BAD" w:rsidRDefault="0012115B" w:rsidP="00676F46">
      <w:pPr>
        <w:rPr>
          <w:rFonts w:cstheme="minorHAnsi"/>
        </w:rPr>
      </w:pPr>
      <w:bookmarkStart w:id="181" w:name="_Toc382383544"/>
      <w:bookmarkStart w:id="182" w:name="_Toc382472366"/>
      <w:bookmarkStart w:id="183" w:name="_Toc390184276"/>
      <w:bookmarkStart w:id="184" w:name="_Toc390360007"/>
      <w:bookmarkStart w:id="185" w:name="_Toc390777028"/>
      <w:bookmarkStart w:id="186" w:name="_Toc352840392"/>
      <w:bookmarkStart w:id="187" w:name="_Toc352841452"/>
    </w:p>
    <w:p w14:paraId="57F5F54B" w14:textId="4376C924" w:rsidR="007A5E1A" w:rsidRDefault="00500476" w:rsidP="00E86946">
      <w:pPr>
        <w:pStyle w:val="Ttulo4"/>
        <w:spacing w:before="0" w:line="240" w:lineRule="auto"/>
        <w:rPr>
          <w:rFonts w:cstheme="minorHAnsi"/>
        </w:rPr>
      </w:pPr>
      <w:r>
        <w:rPr>
          <w:rFonts w:cstheme="minorHAnsi"/>
        </w:rPr>
        <w:t>Tercer</w:t>
      </w:r>
      <w:r w:rsidR="007A5E1A" w:rsidRPr="00894BAD">
        <w:rPr>
          <w:rFonts w:cstheme="minorHAnsi"/>
        </w:rPr>
        <w:t xml:space="preserve"> día de inspección (28/10/20)</w:t>
      </w:r>
    </w:p>
    <w:p w14:paraId="1EE89F47" w14:textId="77777777" w:rsidR="00D4037E" w:rsidRPr="00D4037E" w:rsidRDefault="00D4037E" w:rsidP="00E86946">
      <w:pPr>
        <w:spacing w:after="0" w:line="240" w:lineRule="auto"/>
      </w:pPr>
    </w:p>
    <w:tbl>
      <w:tblPr>
        <w:tblW w:w="5000" w:type="pct"/>
        <w:jc w:val="center"/>
        <w:tblCellMar>
          <w:left w:w="70" w:type="dxa"/>
          <w:right w:w="70" w:type="dxa"/>
        </w:tblCellMar>
        <w:tblLook w:val="04A0" w:firstRow="1" w:lastRow="0" w:firstColumn="1" w:lastColumn="0" w:noHBand="0" w:noVBand="1"/>
      </w:tblPr>
      <w:tblGrid>
        <w:gridCol w:w="1841"/>
        <w:gridCol w:w="8121"/>
      </w:tblGrid>
      <w:tr w:rsidR="00072682" w:rsidRPr="00894BAD" w14:paraId="5FB0E73F" w14:textId="77777777" w:rsidTr="00500476">
        <w:trPr>
          <w:trHeight w:val="223"/>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14:paraId="058D70D2" w14:textId="77777777" w:rsidR="00072682" w:rsidRPr="00894BAD" w:rsidRDefault="00072682" w:rsidP="005404CF">
            <w:pPr>
              <w:spacing w:after="0" w:line="240" w:lineRule="auto"/>
              <w:jc w:val="center"/>
              <w:rPr>
                <w:rFonts w:eastAsia="Calibri" w:cstheme="minorHAnsi"/>
                <w:b/>
                <w:sz w:val="20"/>
                <w:szCs w:val="20"/>
                <w:lang w:val="es-ES_tradnl"/>
              </w:rPr>
            </w:pPr>
            <w:r w:rsidRPr="00894BAD">
              <w:rPr>
                <w:rFonts w:eastAsia="Calibri" w:cstheme="minorHAnsi"/>
                <w:b/>
                <w:sz w:val="20"/>
                <w:szCs w:val="20"/>
                <w:lang w:val="es-ES_tradnl"/>
              </w:rPr>
              <w:t>N°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14:paraId="1E2DD77F" w14:textId="6539FD00" w:rsidR="00072682" w:rsidRPr="00894BAD" w:rsidRDefault="00072682" w:rsidP="005404CF">
            <w:pPr>
              <w:spacing w:after="0" w:line="240" w:lineRule="auto"/>
              <w:ind w:left="57" w:right="57"/>
              <w:jc w:val="center"/>
              <w:rPr>
                <w:rFonts w:eastAsia="Calibri" w:cstheme="minorHAnsi"/>
                <w:b/>
                <w:sz w:val="20"/>
                <w:szCs w:val="20"/>
              </w:rPr>
            </w:pPr>
            <w:r w:rsidRPr="00894BAD">
              <w:rPr>
                <w:rFonts w:eastAsia="Calibri" w:cstheme="minorHAnsi"/>
                <w:b/>
                <w:sz w:val="20"/>
                <w:szCs w:val="20"/>
              </w:rPr>
              <w:t>Nombre/ Descripción de estación</w:t>
            </w:r>
            <w:r w:rsidR="00B6280F">
              <w:rPr>
                <w:rFonts w:eastAsia="Calibri" w:cstheme="minorHAnsi"/>
                <w:b/>
                <w:sz w:val="20"/>
                <w:szCs w:val="20"/>
              </w:rPr>
              <w:t xml:space="preserve"> </w:t>
            </w:r>
          </w:p>
        </w:tc>
      </w:tr>
      <w:tr w:rsidR="00072682" w:rsidRPr="00894BAD" w14:paraId="77E0A1AD" w14:textId="77777777" w:rsidTr="005404CF">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hideMark/>
          </w:tcPr>
          <w:p w14:paraId="20A43A00" w14:textId="77777777" w:rsidR="00072682" w:rsidRPr="00894BAD" w:rsidRDefault="00072682" w:rsidP="005404CF">
            <w:pPr>
              <w:spacing w:after="0" w:line="240" w:lineRule="auto"/>
              <w:jc w:val="center"/>
              <w:rPr>
                <w:rFonts w:eastAsia="Times New Roman" w:cstheme="minorHAnsi"/>
                <w:sz w:val="20"/>
                <w:szCs w:val="20"/>
                <w:lang w:val="es-ES_tradnl" w:eastAsia="es-CL"/>
              </w:rPr>
            </w:pPr>
            <w:r w:rsidRPr="00894BAD">
              <w:rPr>
                <w:rFonts w:eastAsia="Times New Roman" w:cstheme="minorHAnsi"/>
                <w:sz w:val="20"/>
                <w:szCs w:val="20"/>
                <w:lang w:val="es-ES_tradnl" w:eastAsia="es-CL"/>
              </w:rPr>
              <w:t>1</w:t>
            </w:r>
          </w:p>
        </w:tc>
        <w:tc>
          <w:tcPr>
            <w:tcW w:w="4076" w:type="pct"/>
            <w:tcBorders>
              <w:top w:val="single" w:sz="4" w:space="0" w:color="auto"/>
              <w:left w:val="single" w:sz="4" w:space="0" w:color="auto"/>
              <w:bottom w:val="single" w:sz="4" w:space="0" w:color="auto"/>
              <w:right w:val="single" w:sz="8" w:space="0" w:color="auto"/>
            </w:tcBorders>
            <w:vAlign w:val="center"/>
          </w:tcPr>
          <w:p w14:paraId="5751CADF" w14:textId="230D9C4A" w:rsidR="00072682" w:rsidRPr="00894BAD" w:rsidRDefault="00072682" w:rsidP="005404CF">
            <w:pPr>
              <w:spacing w:after="0" w:line="240" w:lineRule="auto"/>
              <w:jc w:val="both"/>
              <w:rPr>
                <w:rFonts w:eastAsia="Times New Roman" w:cstheme="minorHAnsi"/>
                <w:sz w:val="20"/>
                <w:szCs w:val="20"/>
                <w:lang w:val="es-ES_tradnl" w:eastAsia="es-CL"/>
              </w:rPr>
            </w:pPr>
            <w:r w:rsidRPr="00894BAD">
              <w:rPr>
                <w:rFonts w:eastAsia="Times New Roman" w:cstheme="minorHAnsi"/>
                <w:sz w:val="20"/>
                <w:szCs w:val="20"/>
                <w:lang w:val="es-ES_tradnl" w:eastAsia="es-CL"/>
              </w:rPr>
              <w:t>Tramo de borde costero de una extensión de 5,2 km adyacente al área intervenida para instalación de ductos submarinos, donde se efectuó monitoreo de avifauna.</w:t>
            </w:r>
          </w:p>
        </w:tc>
      </w:tr>
    </w:tbl>
    <w:p w14:paraId="759C20FD" w14:textId="01AA937C" w:rsidR="007A5E1A" w:rsidRPr="00894BAD" w:rsidRDefault="007A5E1A" w:rsidP="00676F46">
      <w:pPr>
        <w:rPr>
          <w:rFonts w:cstheme="minorHAnsi"/>
        </w:rPr>
      </w:pPr>
    </w:p>
    <w:p w14:paraId="01B71AFC" w14:textId="37E760DD" w:rsidR="007A5E1A" w:rsidRDefault="00500476" w:rsidP="00E86946">
      <w:pPr>
        <w:pStyle w:val="Ttulo4"/>
        <w:spacing w:before="0" w:line="240" w:lineRule="auto"/>
        <w:rPr>
          <w:rFonts w:cstheme="minorHAnsi"/>
        </w:rPr>
      </w:pPr>
      <w:r>
        <w:rPr>
          <w:rFonts w:cstheme="minorHAnsi"/>
        </w:rPr>
        <w:t>Cuarto</w:t>
      </w:r>
      <w:r w:rsidR="007A5E1A" w:rsidRPr="00894BAD">
        <w:rPr>
          <w:rFonts w:cstheme="minorHAnsi"/>
        </w:rPr>
        <w:t xml:space="preserve"> día de inspección (29/10/20)</w:t>
      </w:r>
    </w:p>
    <w:p w14:paraId="34E9784E" w14:textId="77777777" w:rsidR="00D4037E" w:rsidRPr="00D4037E" w:rsidRDefault="00D4037E" w:rsidP="00E86946">
      <w:pPr>
        <w:spacing w:after="0" w:line="240" w:lineRule="auto"/>
      </w:pPr>
    </w:p>
    <w:tbl>
      <w:tblPr>
        <w:tblW w:w="5000" w:type="pct"/>
        <w:jc w:val="center"/>
        <w:tblCellMar>
          <w:left w:w="70" w:type="dxa"/>
          <w:right w:w="70" w:type="dxa"/>
        </w:tblCellMar>
        <w:tblLook w:val="04A0" w:firstRow="1" w:lastRow="0" w:firstColumn="1" w:lastColumn="0" w:noHBand="0" w:noVBand="1"/>
      </w:tblPr>
      <w:tblGrid>
        <w:gridCol w:w="1841"/>
        <w:gridCol w:w="8121"/>
      </w:tblGrid>
      <w:tr w:rsidR="00072682" w:rsidRPr="00894BAD" w14:paraId="3DD92FAE" w14:textId="77777777" w:rsidTr="00500476">
        <w:trPr>
          <w:trHeight w:val="319"/>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14:paraId="4E23D161" w14:textId="77777777" w:rsidR="00072682" w:rsidRPr="00894BAD" w:rsidRDefault="00072682" w:rsidP="005404CF">
            <w:pPr>
              <w:spacing w:after="0" w:line="240" w:lineRule="auto"/>
              <w:jc w:val="center"/>
              <w:rPr>
                <w:rFonts w:eastAsia="Calibri" w:cstheme="minorHAnsi"/>
                <w:b/>
                <w:sz w:val="20"/>
                <w:szCs w:val="20"/>
                <w:lang w:val="es-ES_tradnl"/>
              </w:rPr>
            </w:pPr>
            <w:r w:rsidRPr="00894BAD">
              <w:rPr>
                <w:rFonts w:eastAsia="Calibri" w:cstheme="minorHAnsi"/>
                <w:b/>
                <w:sz w:val="20"/>
                <w:szCs w:val="20"/>
                <w:lang w:val="es-ES_tradnl"/>
              </w:rPr>
              <w:t>N°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14:paraId="4F244789" w14:textId="695ACA5B" w:rsidR="00072682" w:rsidRPr="00894BAD" w:rsidRDefault="00072682" w:rsidP="005404CF">
            <w:pPr>
              <w:spacing w:after="0" w:line="240" w:lineRule="auto"/>
              <w:ind w:left="57" w:right="57"/>
              <w:jc w:val="center"/>
              <w:rPr>
                <w:rFonts w:eastAsia="Calibri" w:cstheme="minorHAnsi"/>
                <w:b/>
                <w:sz w:val="20"/>
                <w:szCs w:val="20"/>
              </w:rPr>
            </w:pPr>
            <w:r w:rsidRPr="00894BAD">
              <w:rPr>
                <w:rFonts w:eastAsia="Calibri" w:cstheme="minorHAnsi"/>
                <w:b/>
                <w:sz w:val="20"/>
                <w:szCs w:val="20"/>
              </w:rPr>
              <w:t>Nombre/ Descripción de estación</w:t>
            </w:r>
            <w:r w:rsidR="00B6280F">
              <w:rPr>
                <w:rFonts w:eastAsia="Calibri" w:cstheme="minorHAnsi"/>
                <w:b/>
                <w:sz w:val="20"/>
                <w:szCs w:val="20"/>
              </w:rPr>
              <w:t xml:space="preserve"> </w:t>
            </w:r>
          </w:p>
        </w:tc>
      </w:tr>
      <w:tr w:rsidR="00072682" w:rsidRPr="00894BAD" w14:paraId="5211D2F6" w14:textId="77777777" w:rsidTr="005404CF">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hideMark/>
          </w:tcPr>
          <w:p w14:paraId="5007090A" w14:textId="77777777" w:rsidR="00072682" w:rsidRPr="00894BAD" w:rsidRDefault="00072682" w:rsidP="005404CF">
            <w:pPr>
              <w:spacing w:after="0" w:line="240" w:lineRule="auto"/>
              <w:jc w:val="center"/>
              <w:rPr>
                <w:rFonts w:eastAsia="Times New Roman" w:cstheme="minorHAnsi"/>
                <w:sz w:val="20"/>
                <w:szCs w:val="20"/>
                <w:lang w:val="es-ES_tradnl" w:eastAsia="es-CL"/>
              </w:rPr>
            </w:pPr>
            <w:r w:rsidRPr="00894BAD">
              <w:rPr>
                <w:rFonts w:eastAsia="Times New Roman" w:cstheme="minorHAnsi"/>
                <w:sz w:val="20"/>
                <w:szCs w:val="20"/>
                <w:lang w:val="es-ES_tradnl" w:eastAsia="es-CL"/>
              </w:rPr>
              <w:t>1</w:t>
            </w:r>
          </w:p>
        </w:tc>
        <w:tc>
          <w:tcPr>
            <w:tcW w:w="4076" w:type="pct"/>
            <w:tcBorders>
              <w:top w:val="single" w:sz="4" w:space="0" w:color="auto"/>
              <w:left w:val="single" w:sz="4" w:space="0" w:color="auto"/>
              <w:bottom w:val="single" w:sz="4" w:space="0" w:color="auto"/>
              <w:right w:val="single" w:sz="8" w:space="0" w:color="auto"/>
            </w:tcBorders>
            <w:vAlign w:val="center"/>
          </w:tcPr>
          <w:p w14:paraId="38F2B4E0" w14:textId="04E441DD" w:rsidR="00072682" w:rsidRPr="00894BAD" w:rsidRDefault="00072682" w:rsidP="005404CF">
            <w:pPr>
              <w:spacing w:after="0" w:line="240" w:lineRule="auto"/>
              <w:jc w:val="both"/>
              <w:rPr>
                <w:rFonts w:eastAsia="Times New Roman" w:cstheme="minorHAnsi"/>
                <w:sz w:val="20"/>
                <w:szCs w:val="20"/>
                <w:lang w:val="es-ES_tradnl" w:eastAsia="es-CL"/>
              </w:rPr>
            </w:pPr>
            <w:r w:rsidRPr="00894BAD">
              <w:rPr>
                <w:rFonts w:eastAsia="Times New Roman" w:cstheme="minorHAnsi"/>
                <w:sz w:val="20"/>
                <w:szCs w:val="20"/>
                <w:lang w:val="es-ES_tradnl" w:eastAsia="es-CL"/>
              </w:rPr>
              <w:t>Tramo de borde costero de una extensión de 5,2 km adyacente al área intervenida para instalación de ductos submarinos, donde se efectuó monitoreo de avifauna.</w:t>
            </w:r>
          </w:p>
        </w:tc>
      </w:tr>
    </w:tbl>
    <w:p w14:paraId="71FDCD83" w14:textId="30C1FF72" w:rsidR="007A5E1A" w:rsidRPr="00894BAD" w:rsidRDefault="007A5E1A" w:rsidP="007A5E1A">
      <w:pPr>
        <w:rPr>
          <w:rFonts w:cstheme="minorHAnsi"/>
        </w:rPr>
      </w:pPr>
    </w:p>
    <w:p w14:paraId="1D717EC6" w14:textId="1FF14576" w:rsidR="007A5E1A" w:rsidRDefault="00500476" w:rsidP="00E86946">
      <w:pPr>
        <w:pStyle w:val="Ttulo4"/>
        <w:spacing w:before="0" w:line="240" w:lineRule="auto"/>
        <w:rPr>
          <w:rFonts w:cstheme="minorHAnsi"/>
        </w:rPr>
      </w:pPr>
      <w:r>
        <w:rPr>
          <w:rFonts w:cstheme="minorHAnsi"/>
        </w:rPr>
        <w:t>Quinto</w:t>
      </w:r>
      <w:r w:rsidR="007A5E1A" w:rsidRPr="00894BAD">
        <w:rPr>
          <w:rFonts w:cstheme="minorHAnsi"/>
        </w:rPr>
        <w:t xml:space="preserve"> día de inspección (</w:t>
      </w:r>
      <w:r w:rsidR="00BF45A5" w:rsidRPr="00894BAD">
        <w:rPr>
          <w:rFonts w:cstheme="minorHAnsi"/>
        </w:rPr>
        <w:t>11</w:t>
      </w:r>
      <w:r w:rsidR="007A5E1A" w:rsidRPr="00894BAD">
        <w:rPr>
          <w:rFonts w:cstheme="minorHAnsi"/>
        </w:rPr>
        <w:t>/0</w:t>
      </w:r>
      <w:r w:rsidR="00BF45A5" w:rsidRPr="00894BAD">
        <w:rPr>
          <w:rFonts w:cstheme="minorHAnsi"/>
        </w:rPr>
        <w:t>3</w:t>
      </w:r>
      <w:r w:rsidR="007A5E1A" w:rsidRPr="00894BAD">
        <w:rPr>
          <w:rFonts w:cstheme="minorHAnsi"/>
        </w:rPr>
        <w:t>/21)</w:t>
      </w:r>
    </w:p>
    <w:p w14:paraId="6B31C8C2" w14:textId="77777777" w:rsidR="00D4037E" w:rsidRPr="00D4037E" w:rsidRDefault="00D4037E" w:rsidP="00E86946">
      <w:pPr>
        <w:spacing w:after="0" w:line="240" w:lineRule="auto"/>
      </w:pPr>
    </w:p>
    <w:tbl>
      <w:tblPr>
        <w:tblW w:w="5000" w:type="pct"/>
        <w:jc w:val="center"/>
        <w:tblCellMar>
          <w:left w:w="70" w:type="dxa"/>
          <w:right w:w="70" w:type="dxa"/>
        </w:tblCellMar>
        <w:tblLook w:val="04A0" w:firstRow="1" w:lastRow="0" w:firstColumn="1" w:lastColumn="0" w:noHBand="0" w:noVBand="1"/>
      </w:tblPr>
      <w:tblGrid>
        <w:gridCol w:w="1841"/>
        <w:gridCol w:w="8121"/>
      </w:tblGrid>
      <w:tr w:rsidR="00072682" w:rsidRPr="00894BAD" w14:paraId="5E6ABE56" w14:textId="77777777" w:rsidTr="00500476">
        <w:trPr>
          <w:trHeight w:val="331"/>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14:paraId="11E5ECA3" w14:textId="77777777" w:rsidR="00072682" w:rsidRPr="00894BAD" w:rsidRDefault="00072682" w:rsidP="005404CF">
            <w:pPr>
              <w:spacing w:after="0" w:line="240" w:lineRule="auto"/>
              <w:jc w:val="center"/>
              <w:rPr>
                <w:rFonts w:eastAsia="Calibri" w:cstheme="minorHAnsi"/>
                <w:b/>
                <w:sz w:val="20"/>
                <w:szCs w:val="20"/>
                <w:lang w:val="es-ES_tradnl"/>
              </w:rPr>
            </w:pPr>
            <w:r w:rsidRPr="00894BAD">
              <w:rPr>
                <w:rFonts w:eastAsia="Calibri" w:cstheme="minorHAnsi"/>
                <w:b/>
                <w:sz w:val="20"/>
                <w:szCs w:val="20"/>
                <w:lang w:val="es-ES_tradnl"/>
              </w:rPr>
              <w:t>N°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14:paraId="3CB3F27F" w14:textId="5955DB91" w:rsidR="00072682" w:rsidRPr="00894BAD" w:rsidRDefault="00072682" w:rsidP="005404CF">
            <w:pPr>
              <w:spacing w:after="0" w:line="240" w:lineRule="auto"/>
              <w:ind w:left="57" w:right="57"/>
              <w:jc w:val="center"/>
              <w:rPr>
                <w:rFonts w:eastAsia="Calibri" w:cstheme="minorHAnsi"/>
                <w:b/>
                <w:sz w:val="20"/>
                <w:szCs w:val="20"/>
              </w:rPr>
            </w:pPr>
            <w:r w:rsidRPr="00894BAD">
              <w:rPr>
                <w:rFonts w:eastAsia="Calibri" w:cstheme="minorHAnsi"/>
                <w:b/>
                <w:sz w:val="20"/>
                <w:szCs w:val="20"/>
              </w:rPr>
              <w:t>Nombre/ Descripción de estación</w:t>
            </w:r>
            <w:r w:rsidR="00B6280F">
              <w:rPr>
                <w:rFonts w:eastAsia="Calibri" w:cstheme="minorHAnsi"/>
                <w:b/>
                <w:sz w:val="20"/>
                <w:szCs w:val="20"/>
              </w:rPr>
              <w:t xml:space="preserve"> </w:t>
            </w:r>
          </w:p>
        </w:tc>
      </w:tr>
      <w:tr w:rsidR="00072682" w:rsidRPr="00894BAD" w14:paraId="1C6B8295" w14:textId="77777777" w:rsidTr="005404CF">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hideMark/>
          </w:tcPr>
          <w:p w14:paraId="4014DF08" w14:textId="77777777" w:rsidR="00072682" w:rsidRPr="00894BAD" w:rsidRDefault="00072682" w:rsidP="005404CF">
            <w:pPr>
              <w:spacing w:after="0" w:line="240" w:lineRule="auto"/>
              <w:jc w:val="center"/>
              <w:rPr>
                <w:rFonts w:eastAsia="Times New Roman" w:cstheme="minorHAnsi"/>
                <w:sz w:val="20"/>
                <w:szCs w:val="20"/>
                <w:lang w:val="es-ES_tradnl" w:eastAsia="es-CL"/>
              </w:rPr>
            </w:pPr>
            <w:r w:rsidRPr="00894BAD">
              <w:rPr>
                <w:rFonts w:eastAsia="Times New Roman" w:cstheme="minorHAnsi"/>
                <w:sz w:val="20"/>
                <w:szCs w:val="20"/>
                <w:lang w:val="es-ES_tradnl" w:eastAsia="es-CL"/>
              </w:rPr>
              <w:t>1</w:t>
            </w:r>
          </w:p>
        </w:tc>
        <w:tc>
          <w:tcPr>
            <w:tcW w:w="4076" w:type="pct"/>
            <w:tcBorders>
              <w:top w:val="single" w:sz="4" w:space="0" w:color="auto"/>
              <w:left w:val="single" w:sz="4" w:space="0" w:color="auto"/>
              <w:bottom w:val="single" w:sz="4" w:space="0" w:color="auto"/>
              <w:right w:val="single" w:sz="8" w:space="0" w:color="auto"/>
            </w:tcBorders>
            <w:vAlign w:val="center"/>
          </w:tcPr>
          <w:p w14:paraId="7BBCFE0F" w14:textId="4C3D8C5D" w:rsidR="00072682" w:rsidRPr="00894BAD" w:rsidRDefault="00072682" w:rsidP="005404CF">
            <w:pPr>
              <w:spacing w:after="0" w:line="240" w:lineRule="auto"/>
              <w:jc w:val="both"/>
              <w:rPr>
                <w:rFonts w:eastAsia="Times New Roman" w:cstheme="minorHAnsi"/>
                <w:sz w:val="20"/>
                <w:szCs w:val="20"/>
                <w:lang w:val="es-ES_tradnl" w:eastAsia="es-CL"/>
              </w:rPr>
            </w:pPr>
            <w:r w:rsidRPr="00894BAD">
              <w:rPr>
                <w:rFonts w:eastAsia="Times New Roman" w:cstheme="minorHAnsi"/>
                <w:sz w:val="20"/>
                <w:szCs w:val="20"/>
                <w:lang w:val="es-ES_tradnl" w:eastAsia="es-CL"/>
              </w:rPr>
              <w:t xml:space="preserve">Tramo de borde costero de una extensión de </w:t>
            </w:r>
            <w:r w:rsidR="001C2457" w:rsidRPr="00894BAD">
              <w:rPr>
                <w:rFonts w:eastAsia="Times New Roman" w:cstheme="minorHAnsi"/>
                <w:sz w:val="20"/>
                <w:szCs w:val="20"/>
                <w:lang w:val="es-ES_tradnl" w:eastAsia="es-CL"/>
              </w:rPr>
              <w:t>15</w:t>
            </w:r>
            <w:r w:rsidRPr="00894BAD">
              <w:rPr>
                <w:rFonts w:eastAsia="Times New Roman" w:cstheme="minorHAnsi"/>
                <w:sz w:val="20"/>
                <w:szCs w:val="20"/>
                <w:lang w:val="es-ES_tradnl" w:eastAsia="es-CL"/>
              </w:rPr>
              <w:t xml:space="preserve"> km adyacente al área intervenida para instalación de los ductos submarinos, donde se efectuó monitoreo de avifauna</w:t>
            </w:r>
            <w:r w:rsidR="003B4EE1">
              <w:rPr>
                <w:rFonts w:eastAsia="Times New Roman" w:cstheme="minorHAnsi"/>
                <w:sz w:val="20"/>
                <w:szCs w:val="20"/>
                <w:lang w:val="es-ES_tradnl" w:eastAsia="es-CL"/>
              </w:rPr>
              <w:t xml:space="preserve"> (se recorri</w:t>
            </w:r>
            <w:r w:rsidR="00FB7D63">
              <w:rPr>
                <w:rFonts w:eastAsia="Times New Roman" w:cstheme="minorHAnsi"/>
                <w:sz w:val="20"/>
                <w:szCs w:val="20"/>
                <w:lang w:val="es-ES_tradnl" w:eastAsia="es-CL"/>
              </w:rPr>
              <w:t xml:space="preserve">eron </w:t>
            </w:r>
            <w:r w:rsidR="00A94BBC">
              <w:rPr>
                <w:rFonts w:eastAsia="Times New Roman" w:cstheme="minorHAnsi"/>
                <w:sz w:val="20"/>
                <w:szCs w:val="20"/>
                <w:lang w:val="es-ES_tradnl" w:eastAsia="es-CL"/>
              </w:rPr>
              <w:t>9</w:t>
            </w:r>
            <w:r w:rsidR="00FB7D63">
              <w:rPr>
                <w:rFonts w:eastAsia="Times New Roman" w:cstheme="minorHAnsi"/>
                <w:sz w:val="20"/>
                <w:szCs w:val="20"/>
                <w:lang w:val="es-ES_tradnl" w:eastAsia="es-CL"/>
              </w:rPr>
              <w:t>,</w:t>
            </w:r>
            <w:r w:rsidR="00A94BBC">
              <w:rPr>
                <w:rFonts w:eastAsia="Times New Roman" w:cstheme="minorHAnsi"/>
                <w:sz w:val="20"/>
                <w:szCs w:val="20"/>
                <w:lang w:val="es-ES_tradnl" w:eastAsia="es-CL"/>
              </w:rPr>
              <w:t>8</w:t>
            </w:r>
            <w:r w:rsidR="00FB7D63">
              <w:rPr>
                <w:rFonts w:eastAsia="Times New Roman" w:cstheme="minorHAnsi"/>
                <w:sz w:val="20"/>
                <w:szCs w:val="20"/>
                <w:lang w:val="es-ES_tradnl" w:eastAsia="es-CL"/>
              </w:rPr>
              <w:t xml:space="preserve"> km en sentido sur</w:t>
            </w:r>
            <w:r w:rsidR="00A94BBC">
              <w:rPr>
                <w:rFonts w:eastAsia="Times New Roman" w:cstheme="minorHAnsi"/>
                <w:sz w:val="20"/>
                <w:szCs w:val="20"/>
                <w:lang w:val="es-ES_tradnl" w:eastAsia="es-CL"/>
              </w:rPr>
              <w:t xml:space="preserve"> </w:t>
            </w:r>
            <w:r w:rsidR="00111AE2">
              <w:rPr>
                <w:rFonts w:eastAsia="Times New Roman" w:cstheme="minorHAnsi"/>
                <w:sz w:val="20"/>
                <w:szCs w:val="20"/>
                <w:lang w:val="es-ES_tradnl" w:eastAsia="es-CL"/>
              </w:rPr>
              <w:t>adicionales a los 5,2 km recorridos los días 28 y 29</w:t>
            </w:r>
            <w:r w:rsidR="007F7265">
              <w:rPr>
                <w:rFonts w:eastAsia="Times New Roman" w:cstheme="minorHAnsi"/>
                <w:sz w:val="20"/>
                <w:szCs w:val="20"/>
                <w:lang w:val="es-ES_tradnl" w:eastAsia="es-CL"/>
              </w:rPr>
              <w:t xml:space="preserve"> de octubre de 2020</w:t>
            </w:r>
            <w:r w:rsidR="00FB7D63">
              <w:rPr>
                <w:rFonts w:eastAsia="Times New Roman" w:cstheme="minorHAnsi"/>
                <w:sz w:val="20"/>
                <w:szCs w:val="20"/>
                <w:lang w:val="es-ES_tradnl" w:eastAsia="es-CL"/>
              </w:rPr>
              <w:t>)</w:t>
            </w:r>
            <w:r w:rsidRPr="00894BAD">
              <w:rPr>
                <w:rFonts w:eastAsia="Times New Roman" w:cstheme="minorHAnsi"/>
                <w:sz w:val="20"/>
                <w:szCs w:val="20"/>
                <w:lang w:val="es-ES_tradnl" w:eastAsia="es-CL"/>
              </w:rPr>
              <w:t>.</w:t>
            </w:r>
          </w:p>
        </w:tc>
      </w:tr>
      <w:tr w:rsidR="00072682" w:rsidRPr="00894BAD" w14:paraId="36AA4B55" w14:textId="77777777" w:rsidTr="005404CF">
        <w:trPr>
          <w:trHeight w:val="159"/>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637D4ECA" w14:textId="77777777" w:rsidR="00072682" w:rsidRPr="00894BAD" w:rsidRDefault="00072682" w:rsidP="005404CF">
            <w:pPr>
              <w:spacing w:after="0" w:line="240" w:lineRule="auto"/>
              <w:jc w:val="center"/>
              <w:rPr>
                <w:rFonts w:eastAsia="Times New Roman" w:cstheme="minorHAnsi"/>
                <w:sz w:val="20"/>
                <w:szCs w:val="20"/>
                <w:lang w:val="es-ES_tradnl" w:eastAsia="es-CL"/>
              </w:rPr>
            </w:pPr>
            <w:r w:rsidRPr="00894BAD">
              <w:rPr>
                <w:rFonts w:eastAsia="Times New Roman" w:cstheme="minorHAnsi"/>
                <w:sz w:val="20"/>
                <w:szCs w:val="20"/>
                <w:lang w:val="es-ES_tradnl" w:eastAsia="es-CL"/>
              </w:rPr>
              <w:t>2</w:t>
            </w:r>
          </w:p>
        </w:tc>
        <w:tc>
          <w:tcPr>
            <w:tcW w:w="4076" w:type="pct"/>
            <w:tcBorders>
              <w:top w:val="single" w:sz="4" w:space="0" w:color="auto"/>
              <w:left w:val="single" w:sz="4" w:space="0" w:color="auto"/>
              <w:bottom w:val="single" w:sz="4" w:space="0" w:color="auto"/>
              <w:right w:val="single" w:sz="8" w:space="0" w:color="auto"/>
            </w:tcBorders>
            <w:vAlign w:val="center"/>
          </w:tcPr>
          <w:p w14:paraId="59449238" w14:textId="31168AA2" w:rsidR="00072682" w:rsidRPr="00894BAD" w:rsidRDefault="00072682" w:rsidP="005404CF">
            <w:pPr>
              <w:spacing w:after="0" w:line="240" w:lineRule="auto"/>
              <w:jc w:val="both"/>
              <w:rPr>
                <w:rFonts w:eastAsia="Times New Roman" w:cstheme="minorHAnsi"/>
                <w:sz w:val="20"/>
                <w:szCs w:val="20"/>
                <w:lang w:val="es-ES_tradnl" w:eastAsia="es-CL"/>
              </w:rPr>
            </w:pPr>
            <w:r w:rsidRPr="00894BAD">
              <w:rPr>
                <w:rFonts w:eastAsia="Times New Roman" w:cstheme="minorHAnsi"/>
                <w:sz w:val="20"/>
                <w:szCs w:val="20"/>
                <w:lang w:val="es-ES_tradnl" w:eastAsia="es-CL"/>
              </w:rPr>
              <w:t>Área intervenida en borde costero para instalación de ductos submarinos.</w:t>
            </w:r>
          </w:p>
        </w:tc>
      </w:tr>
    </w:tbl>
    <w:p w14:paraId="412CBA31" w14:textId="77777777" w:rsidR="0009047F" w:rsidRPr="00894BAD" w:rsidRDefault="0009047F" w:rsidP="0009047F">
      <w:pPr>
        <w:rPr>
          <w:rFonts w:cstheme="minorHAnsi"/>
        </w:rPr>
      </w:pPr>
    </w:p>
    <w:p w14:paraId="61B4302E" w14:textId="3D9DD2A1" w:rsidR="002D2B7B" w:rsidRDefault="00500476" w:rsidP="00E86946">
      <w:pPr>
        <w:pStyle w:val="Ttulo4"/>
        <w:spacing w:before="0" w:line="240" w:lineRule="auto"/>
        <w:rPr>
          <w:rFonts w:cstheme="minorHAnsi"/>
        </w:rPr>
      </w:pPr>
      <w:r>
        <w:rPr>
          <w:rFonts w:cstheme="minorHAnsi"/>
        </w:rPr>
        <w:t>Sexto</w:t>
      </w:r>
      <w:r w:rsidR="002D2B7B" w:rsidRPr="00894BAD">
        <w:rPr>
          <w:rFonts w:cstheme="minorHAnsi"/>
        </w:rPr>
        <w:t xml:space="preserve"> día de inspección (12/03/21)</w:t>
      </w:r>
    </w:p>
    <w:p w14:paraId="5AF6067D" w14:textId="77777777" w:rsidR="00D4037E" w:rsidRPr="00D4037E" w:rsidRDefault="00D4037E" w:rsidP="00E86946">
      <w:pPr>
        <w:spacing w:after="0" w:line="240" w:lineRule="auto"/>
      </w:pPr>
    </w:p>
    <w:tbl>
      <w:tblPr>
        <w:tblW w:w="5000" w:type="pct"/>
        <w:jc w:val="center"/>
        <w:tblCellMar>
          <w:left w:w="70" w:type="dxa"/>
          <w:right w:w="70" w:type="dxa"/>
        </w:tblCellMar>
        <w:tblLook w:val="04A0" w:firstRow="1" w:lastRow="0" w:firstColumn="1" w:lastColumn="0" w:noHBand="0" w:noVBand="1"/>
      </w:tblPr>
      <w:tblGrid>
        <w:gridCol w:w="1841"/>
        <w:gridCol w:w="8121"/>
      </w:tblGrid>
      <w:tr w:rsidR="00542C35" w:rsidRPr="00894BAD" w14:paraId="0176141E" w14:textId="77777777" w:rsidTr="00500476">
        <w:trPr>
          <w:trHeight w:val="375"/>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14:paraId="4E7DF77B" w14:textId="77777777" w:rsidR="00542C35" w:rsidRPr="00894BAD" w:rsidRDefault="00542C35" w:rsidP="005404CF">
            <w:pPr>
              <w:spacing w:after="0" w:line="240" w:lineRule="auto"/>
              <w:jc w:val="center"/>
              <w:rPr>
                <w:rFonts w:eastAsia="Calibri" w:cstheme="minorHAnsi"/>
                <w:b/>
                <w:sz w:val="20"/>
                <w:szCs w:val="20"/>
                <w:lang w:val="es-ES_tradnl"/>
              </w:rPr>
            </w:pPr>
            <w:r w:rsidRPr="00894BAD">
              <w:rPr>
                <w:rFonts w:eastAsia="Calibri" w:cstheme="minorHAnsi"/>
                <w:b/>
                <w:sz w:val="20"/>
                <w:szCs w:val="20"/>
                <w:lang w:val="es-ES_tradnl"/>
              </w:rPr>
              <w:t>N°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14:paraId="518BF656" w14:textId="088BE4EB" w:rsidR="00542C35" w:rsidRPr="00894BAD" w:rsidRDefault="00542C35" w:rsidP="005404CF">
            <w:pPr>
              <w:spacing w:after="0" w:line="240" w:lineRule="auto"/>
              <w:ind w:left="57" w:right="57"/>
              <w:jc w:val="center"/>
              <w:rPr>
                <w:rFonts w:eastAsia="Calibri" w:cstheme="minorHAnsi"/>
                <w:b/>
                <w:sz w:val="20"/>
                <w:szCs w:val="20"/>
              </w:rPr>
            </w:pPr>
            <w:r w:rsidRPr="00894BAD">
              <w:rPr>
                <w:rFonts w:eastAsia="Calibri" w:cstheme="minorHAnsi"/>
                <w:b/>
                <w:sz w:val="20"/>
                <w:szCs w:val="20"/>
              </w:rPr>
              <w:t>Nombre/ Descripción de estación</w:t>
            </w:r>
            <w:r w:rsidR="00B6280F">
              <w:rPr>
                <w:rFonts w:eastAsia="Calibri" w:cstheme="minorHAnsi"/>
                <w:b/>
                <w:sz w:val="20"/>
                <w:szCs w:val="20"/>
              </w:rPr>
              <w:t xml:space="preserve"> </w:t>
            </w:r>
          </w:p>
        </w:tc>
      </w:tr>
      <w:tr w:rsidR="00542C35" w:rsidRPr="00894BAD" w14:paraId="4F213B00" w14:textId="77777777" w:rsidTr="005404CF">
        <w:trPr>
          <w:trHeight w:val="159"/>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5510DCB6" w14:textId="77777777" w:rsidR="00542C35" w:rsidRPr="00894BAD" w:rsidRDefault="00542C35" w:rsidP="005404CF">
            <w:pPr>
              <w:spacing w:after="0" w:line="240" w:lineRule="auto"/>
              <w:jc w:val="center"/>
              <w:rPr>
                <w:rFonts w:eastAsia="Times New Roman" w:cstheme="minorHAnsi"/>
                <w:sz w:val="20"/>
                <w:szCs w:val="20"/>
                <w:lang w:val="es-ES_tradnl" w:eastAsia="es-CL"/>
              </w:rPr>
            </w:pPr>
            <w:r w:rsidRPr="00894BAD">
              <w:rPr>
                <w:rFonts w:eastAsia="Times New Roman" w:cstheme="minorHAnsi"/>
                <w:sz w:val="20"/>
                <w:szCs w:val="20"/>
                <w:lang w:val="es-ES_tradnl" w:eastAsia="es-CL"/>
              </w:rPr>
              <w:t>2</w:t>
            </w:r>
          </w:p>
        </w:tc>
        <w:tc>
          <w:tcPr>
            <w:tcW w:w="4076" w:type="pct"/>
            <w:tcBorders>
              <w:top w:val="single" w:sz="4" w:space="0" w:color="auto"/>
              <w:left w:val="single" w:sz="4" w:space="0" w:color="auto"/>
              <w:bottom w:val="single" w:sz="4" w:space="0" w:color="auto"/>
              <w:right w:val="single" w:sz="8" w:space="0" w:color="auto"/>
            </w:tcBorders>
            <w:vAlign w:val="center"/>
          </w:tcPr>
          <w:p w14:paraId="02F0134E" w14:textId="4F9687CA" w:rsidR="00542C35" w:rsidRPr="00894BAD" w:rsidRDefault="00542C35" w:rsidP="005404CF">
            <w:pPr>
              <w:spacing w:after="0" w:line="240" w:lineRule="auto"/>
              <w:jc w:val="both"/>
              <w:rPr>
                <w:rFonts w:eastAsia="Times New Roman" w:cstheme="minorHAnsi"/>
                <w:sz w:val="20"/>
                <w:szCs w:val="20"/>
                <w:lang w:val="es-ES_tradnl" w:eastAsia="es-CL"/>
              </w:rPr>
            </w:pPr>
            <w:r w:rsidRPr="00894BAD">
              <w:rPr>
                <w:rFonts w:eastAsia="Times New Roman" w:cstheme="minorHAnsi"/>
                <w:sz w:val="20"/>
                <w:szCs w:val="20"/>
                <w:lang w:val="es-ES_tradnl" w:eastAsia="es-CL"/>
              </w:rPr>
              <w:t>Área intervenida en borde costero para instalación de ductos submarinos.</w:t>
            </w:r>
          </w:p>
        </w:tc>
      </w:tr>
      <w:tr w:rsidR="00542C35" w:rsidRPr="00894BAD" w14:paraId="11B43C41" w14:textId="77777777" w:rsidTr="005404CF">
        <w:trPr>
          <w:trHeight w:val="159"/>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297B8C16" w14:textId="77777777" w:rsidR="00542C35" w:rsidRPr="00894BAD" w:rsidRDefault="00542C35" w:rsidP="005404CF">
            <w:pPr>
              <w:spacing w:after="0" w:line="240" w:lineRule="auto"/>
              <w:jc w:val="center"/>
              <w:rPr>
                <w:rFonts w:eastAsia="Times New Roman" w:cstheme="minorHAnsi"/>
                <w:sz w:val="20"/>
                <w:szCs w:val="20"/>
                <w:lang w:val="es-ES_tradnl" w:eastAsia="es-CL"/>
              </w:rPr>
            </w:pPr>
            <w:r w:rsidRPr="00894BAD">
              <w:rPr>
                <w:rFonts w:eastAsia="Times New Roman" w:cstheme="minorHAnsi"/>
                <w:sz w:val="20"/>
                <w:szCs w:val="20"/>
                <w:lang w:val="es-ES_tradnl" w:eastAsia="es-CL"/>
              </w:rPr>
              <w:t>4</w:t>
            </w:r>
          </w:p>
        </w:tc>
        <w:tc>
          <w:tcPr>
            <w:tcW w:w="4076" w:type="pct"/>
            <w:tcBorders>
              <w:top w:val="single" w:sz="4" w:space="0" w:color="auto"/>
              <w:left w:val="single" w:sz="4" w:space="0" w:color="auto"/>
              <w:bottom w:val="single" w:sz="4" w:space="0" w:color="auto"/>
              <w:right w:val="single" w:sz="8" w:space="0" w:color="auto"/>
            </w:tcBorders>
            <w:vAlign w:val="center"/>
          </w:tcPr>
          <w:p w14:paraId="03BA0090" w14:textId="77777777" w:rsidR="00542C35" w:rsidRPr="00894BAD" w:rsidRDefault="00542C35" w:rsidP="005404CF">
            <w:pPr>
              <w:spacing w:after="0" w:line="240" w:lineRule="auto"/>
              <w:jc w:val="both"/>
              <w:rPr>
                <w:rFonts w:eastAsia="Times New Roman" w:cstheme="minorHAnsi"/>
                <w:sz w:val="20"/>
                <w:szCs w:val="20"/>
                <w:lang w:val="es-ES_tradnl" w:eastAsia="es-CL"/>
              </w:rPr>
            </w:pPr>
            <w:r w:rsidRPr="00894BAD">
              <w:rPr>
                <w:rFonts w:eastAsia="Times New Roman" w:cstheme="minorHAnsi"/>
                <w:sz w:val="20"/>
                <w:szCs w:val="20"/>
                <w:lang w:val="es-ES_tradnl" w:eastAsia="es-CL"/>
              </w:rPr>
              <w:t>Bodegas de sustancias y residuos peligrosos.</w:t>
            </w:r>
          </w:p>
        </w:tc>
      </w:tr>
      <w:tr w:rsidR="00542C35" w:rsidRPr="00894BAD" w14:paraId="2E5E3352" w14:textId="77777777" w:rsidTr="005404CF">
        <w:trPr>
          <w:trHeight w:val="159"/>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4A7835F8" w14:textId="77777777" w:rsidR="00542C35" w:rsidRPr="00894BAD" w:rsidRDefault="00542C35" w:rsidP="005404CF">
            <w:pPr>
              <w:spacing w:after="0" w:line="240" w:lineRule="auto"/>
              <w:jc w:val="center"/>
              <w:rPr>
                <w:rFonts w:eastAsia="Times New Roman" w:cstheme="minorHAnsi"/>
                <w:sz w:val="20"/>
                <w:szCs w:val="20"/>
                <w:lang w:val="es-ES_tradnl" w:eastAsia="es-CL"/>
              </w:rPr>
            </w:pPr>
            <w:r w:rsidRPr="00894BAD">
              <w:rPr>
                <w:rFonts w:eastAsia="Times New Roman" w:cstheme="minorHAnsi"/>
                <w:sz w:val="20"/>
                <w:szCs w:val="20"/>
                <w:lang w:val="es-ES_tradnl" w:eastAsia="es-CL"/>
              </w:rPr>
              <w:t>5</w:t>
            </w:r>
          </w:p>
        </w:tc>
        <w:tc>
          <w:tcPr>
            <w:tcW w:w="4076" w:type="pct"/>
            <w:tcBorders>
              <w:top w:val="single" w:sz="4" w:space="0" w:color="auto"/>
              <w:left w:val="single" w:sz="4" w:space="0" w:color="auto"/>
              <w:bottom w:val="single" w:sz="4" w:space="0" w:color="auto"/>
              <w:right w:val="single" w:sz="8" w:space="0" w:color="auto"/>
            </w:tcBorders>
            <w:vAlign w:val="center"/>
          </w:tcPr>
          <w:p w14:paraId="00BB5951" w14:textId="6A560595" w:rsidR="00542C35" w:rsidRPr="00894BAD" w:rsidRDefault="005837C8" w:rsidP="005404CF">
            <w:pPr>
              <w:spacing w:after="0" w:line="240" w:lineRule="auto"/>
              <w:jc w:val="both"/>
              <w:rPr>
                <w:rFonts w:eastAsia="Times New Roman" w:cstheme="minorHAnsi"/>
                <w:sz w:val="20"/>
                <w:szCs w:val="20"/>
                <w:lang w:val="es-ES_tradnl" w:eastAsia="es-CL"/>
              </w:rPr>
            </w:pPr>
            <w:r w:rsidRPr="00894BAD">
              <w:rPr>
                <w:rFonts w:eastAsia="Times New Roman" w:cstheme="minorHAnsi"/>
                <w:sz w:val="20"/>
                <w:szCs w:val="20"/>
                <w:lang w:val="es-ES_tradnl" w:eastAsia="es-CL"/>
              </w:rPr>
              <w:t>Estero</w:t>
            </w:r>
            <w:r w:rsidR="00542C35" w:rsidRPr="00894BAD">
              <w:rPr>
                <w:rFonts w:eastAsia="Times New Roman" w:cstheme="minorHAnsi"/>
                <w:sz w:val="20"/>
                <w:szCs w:val="20"/>
                <w:lang w:val="es-ES_tradnl" w:eastAsia="es-CL"/>
              </w:rPr>
              <w:t xml:space="preserve"> sin nombre</w:t>
            </w:r>
          </w:p>
        </w:tc>
      </w:tr>
      <w:tr w:rsidR="00542C35" w:rsidRPr="00894BAD" w14:paraId="1BF1CF60" w14:textId="77777777" w:rsidTr="005404CF">
        <w:trPr>
          <w:trHeight w:val="159"/>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6EE3A1C9" w14:textId="77777777" w:rsidR="00542C35" w:rsidRPr="00894BAD" w:rsidRDefault="00542C35" w:rsidP="005404CF">
            <w:pPr>
              <w:spacing w:after="0" w:line="240" w:lineRule="auto"/>
              <w:jc w:val="center"/>
              <w:rPr>
                <w:rFonts w:eastAsia="Times New Roman" w:cstheme="minorHAnsi"/>
                <w:sz w:val="20"/>
                <w:szCs w:val="20"/>
                <w:lang w:val="es-ES_tradnl" w:eastAsia="es-CL"/>
              </w:rPr>
            </w:pPr>
            <w:r w:rsidRPr="00894BAD">
              <w:rPr>
                <w:rFonts w:eastAsia="Times New Roman" w:cstheme="minorHAnsi"/>
                <w:sz w:val="20"/>
                <w:szCs w:val="20"/>
                <w:lang w:val="es-ES_tradnl" w:eastAsia="es-CL"/>
              </w:rPr>
              <w:t>6</w:t>
            </w:r>
          </w:p>
        </w:tc>
        <w:tc>
          <w:tcPr>
            <w:tcW w:w="4076" w:type="pct"/>
            <w:tcBorders>
              <w:top w:val="single" w:sz="4" w:space="0" w:color="auto"/>
              <w:left w:val="single" w:sz="4" w:space="0" w:color="auto"/>
              <w:bottom w:val="single" w:sz="4" w:space="0" w:color="auto"/>
              <w:right w:val="single" w:sz="8" w:space="0" w:color="auto"/>
            </w:tcBorders>
            <w:vAlign w:val="center"/>
          </w:tcPr>
          <w:p w14:paraId="2DC28EEC" w14:textId="5CE427AC" w:rsidR="00542C35" w:rsidRPr="00894BAD" w:rsidRDefault="00542C35" w:rsidP="005404CF">
            <w:pPr>
              <w:spacing w:after="0" w:line="240" w:lineRule="auto"/>
              <w:jc w:val="both"/>
              <w:rPr>
                <w:rFonts w:eastAsia="Times New Roman" w:cstheme="minorHAnsi"/>
                <w:sz w:val="20"/>
                <w:szCs w:val="20"/>
                <w:lang w:val="es-ES_tradnl" w:eastAsia="es-CL"/>
              </w:rPr>
            </w:pPr>
            <w:r w:rsidRPr="00894BAD">
              <w:rPr>
                <w:rFonts w:eastAsia="Times New Roman" w:cstheme="minorHAnsi"/>
                <w:sz w:val="20"/>
                <w:szCs w:val="20"/>
                <w:lang w:val="es-ES_tradnl" w:eastAsia="es-CL"/>
              </w:rPr>
              <w:t xml:space="preserve">Faenas de construcción </w:t>
            </w:r>
            <w:r w:rsidR="00894BF7">
              <w:rPr>
                <w:rFonts w:eastAsia="Times New Roman" w:cstheme="minorHAnsi"/>
                <w:sz w:val="20"/>
                <w:szCs w:val="20"/>
                <w:lang w:val="es-ES_tradnl" w:eastAsia="es-CL"/>
              </w:rPr>
              <w:t xml:space="preserve">en </w:t>
            </w:r>
            <w:r w:rsidRPr="00894BAD">
              <w:rPr>
                <w:rFonts w:eastAsia="Times New Roman" w:cstheme="minorHAnsi"/>
                <w:sz w:val="20"/>
                <w:szCs w:val="20"/>
                <w:lang w:val="es-ES_tradnl" w:eastAsia="es-CL"/>
              </w:rPr>
              <w:t>ejecu</w:t>
            </w:r>
            <w:r w:rsidR="00894BF7">
              <w:rPr>
                <w:rFonts w:eastAsia="Times New Roman" w:cstheme="minorHAnsi"/>
                <w:sz w:val="20"/>
                <w:szCs w:val="20"/>
                <w:lang w:val="es-ES_tradnl" w:eastAsia="es-CL"/>
              </w:rPr>
              <w:t xml:space="preserve">ción </w:t>
            </w:r>
            <w:r w:rsidRPr="00894BAD">
              <w:rPr>
                <w:rFonts w:eastAsia="Times New Roman" w:cstheme="minorHAnsi"/>
                <w:sz w:val="20"/>
                <w:szCs w:val="20"/>
                <w:lang w:val="es-ES_tradnl" w:eastAsia="es-CL"/>
              </w:rPr>
              <w:t>al interior del predio.</w:t>
            </w:r>
          </w:p>
        </w:tc>
      </w:tr>
      <w:tr w:rsidR="00542C35" w:rsidRPr="00894BAD" w14:paraId="6DD19C56" w14:textId="77777777" w:rsidTr="005404CF">
        <w:trPr>
          <w:trHeight w:val="159"/>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26AD4EF9" w14:textId="77777777" w:rsidR="00542C35" w:rsidRPr="00894BAD" w:rsidRDefault="00542C35" w:rsidP="005404CF">
            <w:pPr>
              <w:spacing w:after="0" w:line="240" w:lineRule="auto"/>
              <w:jc w:val="center"/>
              <w:rPr>
                <w:rFonts w:eastAsia="Times New Roman" w:cstheme="minorHAnsi"/>
                <w:sz w:val="20"/>
                <w:szCs w:val="20"/>
                <w:lang w:val="es-ES_tradnl" w:eastAsia="es-CL"/>
              </w:rPr>
            </w:pPr>
            <w:r w:rsidRPr="00894BAD">
              <w:rPr>
                <w:rFonts w:eastAsia="Times New Roman" w:cstheme="minorHAnsi"/>
                <w:sz w:val="20"/>
                <w:szCs w:val="20"/>
                <w:lang w:val="es-ES_tradnl" w:eastAsia="es-CL"/>
              </w:rPr>
              <w:t>7</w:t>
            </w:r>
          </w:p>
        </w:tc>
        <w:tc>
          <w:tcPr>
            <w:tcW w:w="4076" w:type="pct"/>
            <w:tcBorders>
              <w:top w:val="single" w:sz="4" w:space="0" w:color="auto"/>
              <w:left w:val="single" w:sz="4" w:space="0" w:color="auto"/>
              <w:bottom w:val="single" w:sz="4" w:space="0" w:color="auto"/>
              <w:right w:val="single" w:sz="8" w:space="0" w:color="auto"/>
            </w:tcBorders>
            <w:vAlign w:val="center"/>
          </w:tcPr>
          <w:p w14:paraId="61BB69AA" w14:textId="77777777" w:rsidR="00542C35" w:rsidRPr="00894BAD" w:rsidRDefault="00542C35" w:rsidP="005404CF">
            <w:pPr>
              <w:spacing w:after="0" w:line="240" w:lineRule="auto"/>
              <w:jc w:val="both"/>
              <w:rPr>
                <w:rFonts w:eastAsia="Times New Roman" w:cstheme="minorHAnsi"/>
                <w:sz w:val="20"/>
                <w:szCs w:val="20"/>
                <w:lang w:val="es-ES_tradnl" w:eastAsia="es-CL"/>
              </w:rPr>
            </w:pPr>
            <w:r w:rsidRPr="00894BAD">
              <w:rPr>
                <w:rFonts w:eastAsia="Times New Roman" w:cstheme="minorHAnsi"/>
                <w:sz w:val="20"/>
                <w:szCs w:val="20"/>
                <w:lang w:val="es-ES_tradnl" w:eastAsia="es-CL"/>
              </w:rPr>
              <w:t>Sector de instalación de faenas de empresas contratistas.</w:t>
            </w:r>
          </w:p>
        </w:tc>
      </w:tr>
      <w:tr w:rsidR="00542C35" w:rsidRPr="00894BAD" w14:paraId="58CB6F2D" w14:textId="77777777" w:rsidTr="005404CF">
        <w:trPr>
          <w:trHeight w:val="159"/>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1D677991" w14:textId="77777777" w:rsidR="00542C35" w:rsidRPr="00894BAD" w:rsidRDefault="00542C35" w:rsidP="005404CF">
            <w:pPr>
              <w:spacing w:after="0" w:line="240" w:lineRule="auto"/>
              <w:jc w:val="center"/>
              <w:rPr>
                <w:rFonts w:eastAsia="Times New Roman" w:cstheme="minorHAnsi"/>
                <w:sz w:val="20"/>
                <w:szCs w:val="20"/>
                <w:lang w:val="es-ES_tradnl" w:eastAsia="es-CL"/>
              </w:rPr>
            </w:pPr>
            <w:r w:rsidRPr="00894BAD">
              <w:rPr>
                <w:rFonts w:eastAsia="Times New Roman" w:cstheme="minorHAnsi"/>
                <w:sz w:val="20"/>
                <w:szCs w:val="20"/>
                <w:lang w:val="es-ES_tradnl" w:eastAsia="es-CL"/>
              </w:rPr>
              <w:t>8</w:t>
            </w:r>
          </w:p>
        </w:tc>
        <w:tc>
          <w:tcPr>
            <w:tcW w:w="4076" w:type="pct"/>
            <w:tcBorders>
              <w:top w:val="single" w:sz="4" w:space="0" w:color="auto"/>
              <w:left w:val="single" w:sz="4" w:space="0" w:color="auto"/>
              <w:bottom w:val="single" w:sz="4" w:space="0" w:color="auto"/>
              <w:right w:val="single" w:sz="8" w:space="0" w:color="auto"/>
            </w:tcBorders>
            <w:vAlign w:val="center"/>
          </w:tcPr>
          <w:p w14:paraId="25AF7FED" w14:textId="3EB1AC0C" w:rsidR="00542C35" w:rsidRPr="00894BAD" w:rsidRDefault="00BE7C39" w:rsidP="005404CF">
            <w:pPr>
              <w:spacing w:after="0" w:line="240" w:lineRule="auto"/>
              <w:jc w:val="both"/>
              <w:rPr>
                <w:rFonts w:eastAsia="Times New Roman" w:cstheme="minorHAnsi"/>
                <w:sz w:val="20"/>
                <w:szCs w:val="20"/>
                <w:lang w:val="es-ES_tradnl" w:eastAsia="es-CL"/>
              </w:rPr>
            </w:pPr>
            <w:r>
              <w:rPr>
                <w:rFonts w:eastAsia="Times New Roman" w:cstheme="minorHAnsi"/>
                <w:sz w:val="20"/>
                <w:szCs w:val="20"/>
                <w:lang w:val="es-ES_tradnl" w:eastAsia="es-CL"/>
              </w:rPr>
              <w:t xml:space="preserve">Botadero </w:t>
            </w:r>
            <w:r w:rsidR="00311EFB">
              <w:rPr>
                <w:rFonts w:eastAsia="Times New Roman" w:cstheme="minorHAnsi"/>
                <w:sz w:val="20"/>
                <w:szCs w:val="20"/>
                <w:lang w:val="es-ES_tradnl" w:eastAsia="es-CL"/>
              </w:rPr>
              <w:t>2</w:t>
            </w:r>
            <w:r w:rsidR="00542C35" w:rsidRPr="00894BAD">
              <w:rPr>
                <w:rFonts w:eastAsia="Times New Roman" w:cstheme="minorHAnsi"/>
                <w:sz w:val="20"/>
                <w:szCs w:val="20"/>
                <w:lang w:val="es-ES_tradnl" w:eastAsia="es-CL"/>
              </w:rPr>
              <w:t xml:space="preserve"> de material estéril</w:t>
            </w:r>
            <w:r w:rsidR="00F849FA">
              <w:rPr>
                <w:rFonts w:eastAsia="Times New Roman" w:cstheme="minorHAnsi"/>
                <w:sz w:val="20"/>
                <w:szCs w:val="20"/>
                <w:lang w:val="es-ES_tradnl" w:eastAsia="es-CL"/>
              </w:rPr>
              <w:t xml:space="preserve"> (ex cantera de </w:t>
            </w:r>
            <w:r w:rsidR="001B4FCA">
              <w:rPr>
                <w:rFonts w:eastAsia="Times New Roman" w:cstheme="minorHAnsi"/>
                <w:sz w:val="20"/>
                <w:szCs w:val="20"/>
                <w:lang w:val="es-ES_tradnl" w:eastAsia="es-CL"/>
              </w:rPr>
              <w:t>extracción</w:t>
            </w:r>
            <w:r w:rsidR="00F849FA">
              <w:rPr>
                <w:rFonts w:eastAsia="Times New Roman" w:cstheme="minorHAnsi"/>
                <w:sz w:val="20"/>
                <w:szCs w:val="20"/>
                <w:lang w:val="es-ES_tradnl" w:eastAsia="es-CL"/>
              </w:rPr>
              <w:t xml:space="preserve"> de áridos)</w:t>
            </w:r>
            <w:r w:rsidR="00542C35" w:rsidRPr="00894BAD">
              <w:rPr>
                <w:rFonts w:eastAsia="Times New Roman" w:cstheme="minorHAnsi"/>
                <w:sz w:val="20"/>
                <w:szCs w:val="20"/>
                <w:lang w:val="es-ES_tradnl" w:eastAsia="es-CL"/>
              </w:rPr>
              <w:t>.</w:t>
            </w:r>
          </w:p>
        </w:tc>
      </w:tr>
    </w:tbl>
    <w:p w14:paraId="6B69A731" w14:textId="4F3FF763" w:rsidR="002D2B7B" w:rsidRPr="00894BAD" w:rsidRDefault="002D2B7B" w:rsidP="002D2B7B">
      <w:pPr>
        <w:rPr>
          <w:rFonts w:cstheme="minorHAnsi"/>
        </w:rPr>
      </w:pPr>
    </w:p>
    <w:p w14:paraId="4F6B889B" w14:textId="66038F00" w:rsidR="002D2B7B" w:rsidRPr="00894BAD" w:rsidRDefault="00500476" w:rsidP="002D2B7B">
      <w:pPr>
        <w:pStyle w:val="Ttulo4"/>
        <w:rPr>
          <w:rFonts w:cstheme="minorHAnsi"/>
        </w:rPr>
      </w:pPr>
      <w:r>
        <w:rPr>
          <w:rFonts w:cstheme="minorHAnsi"/>
        </w:rPr>
        <w:t>Séptimo</w:t>
      </w:r>
      <w:r w:rsidR="002D2B7B" w:rsidRPr="00894BAD">
        <w:rPr>
          <w:rFonts w:cstheme="minorHAnsi"/>
        </w:rPr>
        <w:t xml:space="preserve"> día de inspección (28/05/21)</w:t>
      </w:r>
    </w:p>
    <w:p w14:paraId="64028314" w14:textId="0F750783" w:rsidR="002D2B7B" w:rsidRPr="00894BAD" w:rsidRDefault="002D2B7B" w:rsidP="00E86946">
      <w:pPr>
        <w:spacing w:after="0" w:line="240" w:lineRule="auto"/>
        <w:rPr>
          <w:rFonts w:cstheme="minorHAnsi"/>
        </w:rPr>
      </w:pPr>
    </w:p>
    <w:tbl>
      <w:tblPr>
        <w:tblW w:w="5000" w:type="pct"/>
        <w:jc w:val="center"/>
        <w:tblCellMar>
          <w:left w:w="70" w:type="dxa"/>
          <w:right w:w="70" w:type="dxa"/>
        </w:tblCellMar>
        <w:tblLook w:val="04A0" w:firstRow="1" w:lastRow="0" w:firstColumn="1" w:lastColumn="0" w:noHBand="0" w:noVBand="1"/>
      </w:tblPr>
      <w:tblGrid>
        <w:gridCol w:w="1841"/>
        <w:gridCol w:w="8121"/>
      </w:tblGrid>
      <w:tr w:rsidR="00542C35" w:rsidRPr="00894BAD" w14:paraId="10E6A25E" w14:textId="77777777" w:rsidTr="00500476">
        <w:trPr>
          <w:trHeight w:val="417"/>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14:paraId="070C003C" w14:textId="77777777" w:rsidR="00542C35" w:rsidRPr="00894BAD" w:rsidRDefault="00542C35" w:rsidP="005404CF">
            <w:pPr>
              <w:spacing w:after="0" w:line="240" w:lineRule="auto"/>
              <w:jc w:val="center"/>
              <w:rPr>
                <w:rFonts w:eastAsia="Calibri" w:cstheme="minorHAnsi"/>
                <w:b/>
                <w:sz w:val="20"/>
                <w:szCs w:val="20"/>
                <w:lang w:val="es-ES_tradnl"/>
              </w:rPr>
            </w:pPr>
            <w:r w:rsidRPr="00894BAD">
              <w:rPr>
                <w:rFonts w:eastAsia="Calibri" w:cstheme="minorHAnsi"/>
                <w:b/>
                <w:sz w:val="20"/>
                <w:szCs w:val="20"/>
                <w:lang w:val="es-ES_tradnl"/>
              </w:rPr>
              <w:t>N°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14:paraId="7271C02E" w14:textId="2FA3F1B7" w:rsidR="00542C35" w:rsidRPr="00894BAD" w:rsidRDefault="00542C35" w:rsidP="005404CF">
            <w:pPr>
              <w:spacing w:after="0" w:line="240" w:lineRule="auto"/>
              <w:ind w:left="57" w:right="57"/>
              <w:jc w:val="center"/>
              <w:rPr>
                <w:rFonts w:eastAsia="Calibri" w:cstheme="minorHAnsi"/>
                <w:b/>
                <w:sz w:val="20"/>
                <w:szCs w:val="20"/>
              </w:rPr>
            </w:pPr>
            <w:r w:rsidRPr="00894BAD">
              <w:rPr>
                <w:rFonts w:eastAsia="Calibri" w:cstheme="minorHAnsi"/>
                <w:b/>
                <w:sz w:val="20"/>
                <w:szCs w:val="20"/>
              </w:rPr>
              <w:t>Nombre/ Descripción de estación</w:t>
            </w:r>
            <w:r w:rsidR="00B6280F">
              <w:rPr>
                <w:rFonts w:eastAsia="Calibri" w:cstheme="minorHAnsi"/>
                <w:b/>
                <w:sz w:val="20"/>
                <w:szCs w:val="20"/>
              </w:rPr>
              <w:t xml:space="preserve"> </w:t>
            </w:r>
          </w:p>
        </w:tc>
      </w:tr>
      <w:tr w:rsidR="00542C35" w:rsidRPr="00894BAD" w14:paraId="4D8E00C0" w14:textId="77777777" w:rsidTr="005404CF">
        <w:trPr>
          <w:trHeight w:val="159"/>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5D2ACD64" w14:textId="77777777" w:rsidR="00542C35" w:rsidRPr="00894BAD" w:rsidRDefault="00542C35" w:rsidP="005404CF">
            <w:pPr>
              <w:spacing w:after="0" w:line="240" w:lineRule="auto"/>
              <w:jc w:val="center"/>
              <w:rPr>
                <w:rFonts w:eastAsia="Times New Roman" w:cstheme="minorHAnsi"/>
                <w:sz w:val="20"/>
                <w:szCs w:val="20"/>
                <w:lang w:val="es-ES_tradnl" w:eastAsia="es-CL"/>
              </w:rPr>
            </w:pPr>
            <w:r w:rsidRPr="00894BAD">
              <w:rPr>
                <w:rFonts w:eastAsia="Times New Roman" w:cstheme="minorHAnsi"/>
                <w:sz w:val="20"/>
                <w:szCs w:val="20"/>
                <w:lang w:val="es-ES_tradnl" w:eastAsia="es-CL"/>
              </w:rPr>
              <w:t>2</w:t>
            </w:r>
          </w:p>
        </w:tc>
        <w:tc>
          <w:tcPr>
            <w:tcW w:w="4076" w:type="pct"/>
            <w:tcBorders>
              <w:top w:val="single" w:sz="4" w:space="0" w:color="auto"/>
              <w:left w:val="single" w:sz="4" w:space="0" w:color="auto"/>
              <w:bottom w:val="single" w:sz="4" w:space="0" w:color="auto"/>
              <w:right w:val="single" w:sz="8" w:space="0" w:color="auto"/>
            </w:tcBorders>
            <w:vAlign w:val="center"/>
          </w:tcPr>
          <w:p w14:paraId="4E166E30" w14:textId="399495AB" w:rsidR="00542C35" w:rsidRPr="00894BAD" w:rsidRDefault="00542C35" w:rsidP="005404CF">
            <w:pPr>
              <w:spacing w:after="0" w:line="240" w:lineRule="auto"/>
              <w:jc w:val="both"/>
              <w:rPr>
                <w:rFonts w:eastAsia="Times New Roman" w:cstheme="minorHAnsi"/>
                <w:sz w:val="20"/>
                <w:szCs w:val="20"/>
                <w:lang w:val="es-ES_tradnl" w:eastAsia="es-CL"/>
              </w:rPr>
            </w:pPr>
            <w:r w:rsidRPr="00894BAD">
              <w:rPr>
                <w:rFonts w:eastAsia="Times New Roman" w:cstheme="minorHAnsi"/>
                <w:sz w:val="20"/>
                <w:szCs w:val="20"/>
                <w:lang w:val="es-ES_tradnl" w:eastAsia="es-CL"/>
              </w:rPr>
              <w:t>Área intervenida en borde costero para instalación de ductos submarinos.</w:t>
            </w:r>
            <w:r w:rsidR="00AB6585">
              <w:rPr>
                <w:rFonts w:eastAsia="Times New Roman" w:cstheme="minorHAnsi"/>
                <w:sz w:val="20"/>
                <w:szCs w:val="20"/>
                <w:lang w:val="es-ES_tradnl" w:eastAsia="es-CL"/>
              </w:rPr>
              <w:t xml:space="preserve"> Constatación </w:t>
            </w:r>
            <w:r w:rsidR="009A6FA1">
              <w:rPr>
                <w:rFonts w:eastAsia="Times New Roman" w:cstheme="minorHAnsi"/>
                <w:sz w:val="20"/>
                <w:szCs w:val="20"/>
                <w:lang w:val="es-ES_tradnl" w:eastAsia="es-CL"/>
              </w:rPr>
              <w:t>de existencia de p</w:t>
            </w:r>
            <w:r w:rsidR="00AB6585">
              <w:rPr>
                <w:rFonts w:eastAsia="Times New Roman" w:cstheme="minorHAnsi"/>
                <w:sz w:val="20"/>
                <w:szCs w:val="20"/>
                <w:lang w:val="es-ES_tradnl" w:eastAsia="es-CL"/>
              </w:rPr>
              <w:t>ontón</w:t>
            </w:r>
            <w:r w:rsidR="009A6FA1">
              <w:rPr>
                <w:rFonts w:eastAsia="Times New Roman" w:cstheme="minorHAnsi"/>
                <w:sz w:val="20"/>
                <w:szCs w:val="20"/>
                <w:lang w:val="es-ES_tradnl" w:eastAsia="es-CL"/>
              </w:rPr>
              <w:t xml:space="preserve"> flotante</w:t>
            </w:r>
            <w:r w:rsidR="00AB6585">
              <w:rPr>
                <w:rFonts w:eastAsia="Times New Roman" w:cstheme="minorHAnsi"/>
                <w:sz w:val="20"/>
                <w:szCs w:val="20"/>
                <w:lang w:val="es-ES_tradnl" w:eastAsia="es-CL"/>
              </w:rPr>
              <w:t>.</w:t>
            </w:r>
          </w:p>
        </w:tc>
      </w:tr>
    </w:tbl>
    <w:p w14:paraId="17ADF13A" w14:textId="08FB4FAD" w:rsidR="00542C35" w:rsidRDefault="00542C35" w:rsidP="002D2B7B">
      <w:pPr>
        <w:rPr>
          <w:rFonts w:cstheme="minorHAnsi"/>
        </w:rPr>
      </w:pPr>
    </w:p>
    <w:p w14:paraId="5833EAFC" w14:textId="73B284B3" w:rsidR="009A020B" w:rsidRDefault="009A020B" w:rsidP="009A020B">
      <w:pPr>
        <w:pStyle w:val="Ttulo4"/>
        <w:rPr>
          <w:rFonts w:cstheme="minorHAnsi"/>
        </w:rPr>
      </w:pPr>
      <w:r>
        <w:rPr>
          <w:rFonts w:cstheme="minorHAnsi"/>
        </w:rPr>
        <w:lastRenderedPageBreak/>
        <w:t>Octavo</w:t>
      </w:r>
      <w:r w:rsidRPr="00894BAD">
        <w:rPr>
          <w:rFonts w:cstheme="minorHAnsi"/>
        </w:rPr>
        <w:t xml:space="preserve"> día de inspección (</w:t>
      </w:r>
      <w:r w:rsidR="00BB1481">
        <w:rPr>
          <w:rFonts w:cstheme="minorHAnsi"/>
        </w:rPr>
        <w:t>30</w:t>
      </w:r>
      <w:r w:rsidRPr="00894BAD">
        <w:rPr>
          <w:rFonts w:cstheme="minorHAnsi"/>
        </w:rPr>
        <w:t>/0</w:t>
      </w:r>
      <w:r w:rsidR="00BB1481">
        <w:rPr>
          <w:rFonts w:cstheme="minorHAnsi"/>
        </w:rPr>
        <w:t>9</w:t>
      </w:r>
      <w:r w:rsidRPr="00894BAD">
        <w:rPr>
          <w:rFonts w:cstheme="minorHAnsi"/>
        </w:rPr>
        <w:t>/21)</w:t>
      </w:r>
    </w:p>
    <w:p w14:paraId="23D8972A" w14:textId="005DD4FC" w:rsidR="009A020B" w:rsidRDefault="009A020B" w:rsidP="00BB1481">
      <w:pPr>
        <w:spacing w:after="0" w:line="240" w:lineRule="auto"/>
      </w:pPr>
    </w:p>
    <w:tbl>
      <w:tblPr>
        <w:tblW w:w="5000" w:type="pct"/>
        <w:jc w:val="center"/>
        <w:tblCellMar>
          <w:left w:w="70" w:type="dxa"/>
          <w:right w:w="70" w:type="dxa"/>
        </w:tblCellMar>
        <w:tblLook w:val="04A0" w:firstRow="1" w:lastRow="0" w:firstColumn="1" w:lastColumn="0" w:noHBand="0" w:noVBand="1"/>
      </w:tblPr>
      <w:tblGrid>
        <w:gridCol w:w="1841"/>
        <w:gridCol w:w="8121"/>
      </w:tblGrid>
      <w:tr w:rsidR="00496D55" w:rsidRPr="00894BAD" w14:paraId="005396FF" w14:textId="77777777" w:rsidTr="00DC4947">
        <w:trPr>
          <w:trHeight w:val="375"/>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14:paraId="326AE751" w14:textId="77777777" w:rsidR="00496D55" w:rsidRPr="00894BAD" w:rsidRDefault="00496D55" w:rsidP="00DC4947">
            <w:pPr>
              <w:spacing w:after="0" w:line="240" w:lineRule="auto"/>
              <w:jc w:val="center"/>
              <w:rPr>
                <w:rFonts w:eastAsia="Calibri" w:cstheme="minorHAnsi"/>
                <w:b/>
                <w:sz w:val="20"/>
                <w:szCs w:val="20"/>
                <w:lang w:val="es-ES_tradnl"/>
              </w:rPr>
            </w:pPr>
            <w:r w:rsidRPr="00894BAD">
              <w:rPr>
                <w:rFonts w:eastAsia="Calibri" w:cstheme="minorHAnsi"/>
                <w:b/>
                <w:sz w:val="20"/>
                <w:szCs w:val="20"/>
                <w:lang w:val="es-ES_tradnl"/>
              </w:rPr>
              <w:t>N°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14:paraId="4A38CE6A" w14:textId="77777777" w:rsidR="00496D55" w:rsidRPr="00894BAD" w:rsidRDefault="00496D55" w:rsidP="00DC4947">
            <w:pPr>
              <w:spacing w:after="0" w:line="240" w:lineRule="auto"/>
              <w:ind w:left="57" w:right="57"/>
              <w:jc w:val="center"/>
              <w:rPr>
                <w:rFonts w:eastAsia="Calibri" w:cstheme="minorHAnsi"/>
                <w:b/>
                <w:sz w:val="20"/>
                <w:szCs w:val="20"/>
              </w:rPr>
            </w:pPr>
            <w:r w:rsidRPr="00894BAD">
              <w:rPr>
                <w:rFonts w:eastAsia="Calibri" w:cstheme="minorHAnsi"/>
                <w:b/>
                <w:sz w:val="20"/>
                <w:szCs w:val="20"/>
              </w:rPr>
              <w:t>Nombre/ Descripción de estación</w:t>
            </w:r>
            <w:r>
              <w:rPr>
                <w:rFonts w:eastAsia="Calibri" w:cstheme="minorHAnsi"/>
                <w:b/>
                <w:sz w:val="20"/>
                <w:szCs w:val="20"/>
              </w:rPr>
              <w:t xml:space="preserve"> </w:t>
            </w:r>
          </w:p>
        </w:tc>
      </w:tr>
      <w:tr w:rsidR="00496D55" w:rsidRPr="00894BAD" w14:paraId="39FB1A4C" w14:textId="77777777" w:rsidTr="00DC4947">
        <w:trPr>
          <w:trHeight w:val="159"/>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21D469FD" w14:textId="77777777" w:rsidR="00496D55" w:rsidRPr="00894BAD" w:rsidRDefault="00496D55" w:rsidP="00DC4947">
            <w:pPr>
              <w:spacing w:after="0" w:line="240" w:lineRule="auto"/>
              <w:jc w:val="center"/>
              <w:rPr>
                <w:rFonts w:eastAsia="Times New Roman" w:cstheme="minorHAnsi"/>
                <w:sz w:val="20"/>
                <w:szCs w:val="20"/>
                <w:lang w:val="es-ES_tradnl" w:eastAsia="es-CL"/>
              </w:rPr>
            </w:pPr>
            <w:r w:rsidRPr="00894BAD">
              <w:rPr>
                <w:rFonts w:eastAsia="Times New Roman" w:cstheme="minorHAnsi"/>
                <w:sz w:val="20"/>
                <w:szCs w:val="20"/>
                <w:lang w:val="es-ES_tradnl" w:eastAsia="es-CL"/>
              </w:rPr>
              <w:t>2</w:t>
            </w:r>
          </w:p>
        </w:tc>
        <w:tc>
          <w:tcPr>
            <w:tcW w:w="4076" w:type="pct"/>
            <w:tcBorders>
              <w:top w:val="single" w:sz="4" w:space="0" w:color="auto"/>
              <w:left w:val="single" w:sz="4" w:space="0" w:color="auto"/>
              <w:bottom w:val="single" w:sz="4" w:space="0" w:color="auto"/>
              <w:right w:val="single" w:sz="8" w:space="0" w:color="auto"/>
            </w:tcBorders>
            <w:vAlign w:val="center"/>
          </w:tcPr>
          <w:p w14:paraId="6CF2CEF9" w14:textId="77777777" w:rsidR="00496D55" w:rsidRPr="00894BAD" w:rsidRDefault="00496D55" w:rsidP="00DC4947">
            <w:pPr>
              <w:spacing w:after="0" w:line="240" w:lineRule="auto"/>
              <w:jc w:val="both"/>
              <w:rPr>
                <w:rFonts w:eastAsia="Times New Roman" w:cstheme="minorHAnsi"/>
                <w:sz w:val="20"/>
                <w:szCs w:val="20"/>
                <w:lang w:val="es-ES_tradnl" w:eastAsia="es-CL"/>
              </w:rPr>
            </w:pPr>
            <w:r w:rsidRPr="00894BAD">
              <w:rPr>
                <w:rFonts w:eastAsia="Times New Roman" w:cstheme="minorHAnsi"/>
                <w:sz w:val="20"/>
                <w:szCs w:val="20"/>
                <w:lang w:val="es-ES_tradnl" w:eastAsia="es-CL"/>
              </w:rPr>
              <w:t>Área intervenida en borde costero para instalación de ductos submarinos.</w:t>
            </w:r>
          </w:p>
        </w:tc>
      </w:tr>
      <w:tr w:rsidR="00496D55" w:rsidRPr="00894BAD" w14:paraId="190BE7BD" w14:textId="77777777" w:rsidTr="00DC4947">
        <w:trPr>
          <w:trHeight w:val="159"/>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676F25EF" w14:textId="77777777" w:rsidR="00496D55" w:rsidRPr="00894BAD" w:rsidRDefault="00496D55" w:rsidP="00DC4947">
            <w:pPr>
              <w:spacing w:after="0" w:line="240" w:lineRule="auto"/>
              <w:jc w:val="center"/>
              <w:rPr>
                <w:rFonts w:eastAsia="Times New Roman" w:cstheme="minorHAnsi"/>
                <w:sz w:val="20"/>
                <w:szCs w:val="20"/>
                <w:lang w:val="es-ES_tradnl" w:eastAsia="es-CL"/>
              </w:rPr>
            </w:pPr>
            <w:r w:rsidRPr="00894BAD">
              <w:rPr>
                <w:rFonts w:eastAsia="Times New Roman" w:cstheme="minorHAnsi"/>
                <w:sz w:val="20"/>
                <w:szCs w:val="20"/>
                <w:lang w:val="es-ES_tradnl" w:eastAsia="es-CL"/>
              </w:rPr>
              <w:t>7</w:t>
            </w:r>
          </w:p>
        </w:tc>
        <w:tc>
          <w:tcPr>
            <w:tcW w:w="4076" w:type="pct"/>
            <w:tcBorders>
              <w:top w:val="single" w:sz="4" w:space="0" w:color="auto"/>
              <w:left w:val="single" w:sz="4" w:space="0" w:color="auto"/>
              <w:bottom w:val="single" w:sz="4" w:space="0" w:color="auto"/>
              <w:right w:val="single" w:sz="8" w:space="0" w:color="auto"/>
            </w:tcBorders>
            <w:vAlign w:val="center"/>
          </w:tcPr>
          <w:p w14:paraId="2E0F3909" w14:textId="77777777" w:rsidR="00496D55" w:rsidRPr="00894BAD" w:rsidRDefault="00496D55" w:rsidP="00DC4947">
            <w:pPr>
              <w:spacing w:after="0" w:line="240" w:lineRule="auto"/>
              <w:jc w:val="both"/>
              <w:rPr>
                <w:rFonts w:eastAsia="Times New Roman" w:cstheme="minorHAnsi"/>
                <w:sz w:val="20"/>
                <w:szCs w:val="20"/>
                <w:lang w:val="es-ES_tradnl" w:eastAsia="es-CL"/>
              </w:rPr>
            </w:pPr>
            <w:r w:rsidRPr="00894BAD">
              <w:rPr>
                <w:rFonts w:eastAsia="Times New Roman" w:cstheme="minorHAnsi"/>
                <w:sz w:val="20"/>
                <w:szCs w:val="20"/>
                <w:lang w:val="es-ES_tradnl" w:eastAsia="es-CL"/>
              </w:rPr>
              <w:t>Sector de instalación de faenas de empresas contratistas.</w:t>
            </w:r>
          </w:p>
        </w:tc>
      </w:tr>
    </w:tbl>
    <w:p w14:paraId="2AC06838" w14:textId="77777777" w:rsidR="00496D55" w:rsidRDefault="00496D55" w:rsidP="009A020B"/>
    <w:p w14:paraId="7C52DA2B" w14:textId="0FF49C0C" w:rsidR="009A020B" w:rsidRPr="00894BAD" w:rsidRDefault="009A020B" w:rsidP="009A020B">
      <w:pPr>
        <w:pStyle w:val="Ttulo4"/>
        <w:rPr>
          <w:rFonts w:cstheme="minorHAnsi"/>
        </w:rPr>
      </w:pPr>
      <w:r>
        <w:rPr>
          <w:rFonts w:cstheme="minorHAnsi"/>
        </w:rPr>
        <w:t>Noveno</w:t>
      </w:r>
      <w:r w:rsidRPr="00894BAD">
        <w:rPr>
          <w:rFonts w:cstheme="minorHAnsi"/>
        </w:rPr>
        <w:t xml:space="preserve"> día de inspección (</w:t>
      </w:r>
      <w:r w:rsidR="00BB1481">
        <w:rPr>
          <w:rFonts w:cstheme="minorHAnsi"/>
        </w:rPr>
        <w:t>05</w:t>
      </w:r>
      <w:r w:rsidRPr="00894BAD">
        <w:rPr>
          <w:rFonts w:cstheme="minorHAnsi"/>
        </w:rPr>
        <w:t>/</w:t>
      </w:r>
      <w:r w:rsidR="00BB1481">
        <w:rPr>
          <w:rFonts w:cstheme="minorHAnsi"/>
        </w:rPr>
        <w:t>10</w:t>
      </w:r>
      <w:r w:rsidRPr="00894BAD">
        <w:rPr>
          <w:rFonts w:cstheme="minorHAnsi"/>
        </w:rPr>
        <w:t>/21)</w:t>
      </w:r>
    </w:p>
    <w:p w14:paraId="7D5D38A4" w14:textId="77777777" w:rsidR="009A020B" w:rsidRPr="009A020B" w:rsidRDefault="009A020B" w:rsidP="00BB1481">
      <w:pPr>
        <w:spacing w:after="0" w:line="240" w:lineRule="auto"/>
      </w:pPr>
    </w:p>
    <w:tbl>
      <w:tblPr>
        <w:tblW w:w="5000" w:type="pct"/>
        <w:jc w:val="center"/>
        <w:tblCellMar>
          <w:left w:w="70" w:type="dxa"/>
          <w:right w:w="70" w:type="dxa"/>
        </w:tblCellMar>
        <w:tblLook w:val="04A0" w:firstRow="1" w:lastRow="0" w:firstColumn="1" w:lastColumn="0" w:noHBand="0" w:noVBand="1"/>
      </w:tblPr>
      <w:tblGrid>
        <w:gridCol w:w="1841"/>
        <w:gridCol w:w="8121"/>
      </w:tblGrid>
      <w:tr w:rsidR="00496D55" w:rsidRPr="00894BAD" w14:paraId="3637B6E1" w14:textId="77777777" w:rsidTr="00DC4947">
        <w:trPr>
          <w:trHeight w:val="375"/>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14:paraId="728850B7" w14:textId="77777777" w:rsidR="00496D55" w:rsidRPr="00894BAD" w:rsidRDefault="00496D55" w:rsidP="00DC4947">
            <w:pPr>
              <w:spacing w:after="0" w:line="240" w:lineRule="auto"/>
              <w:jc w:val="center"/>
              <w:rPr>
                <w:rFonts w:eastAsia="Calibri" w:cstheme="minorHAnsi"/>
                <w:b/>
                <w:sz w:val="20"/>
                <w:szCs w:val="20"/>
                <w:lang w:val="es-ES_tradnl"/>
              </w:rPr>
            </w:pPr>
            <w:r w:rsidRPr="00894BAD">
              <w:rPr>
                <w:rFonts w:eastAsia="Calibri" w:cstheme="minorHAnsi"/>
                <w:b/>
                <w:sz w:val="20"/>
                <w:szCs w:val="20"/>
                <w:lang w:val="es-ES_tradnl"/>
              </w:rPr>
              <w:t>N°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14:paraId="728D6A66" w14:textId="77777777" w:rsidR="00496D55" w:rsidRPr="00894BAD" w:rsidRDefault="00496D55" w:rsidP="00DC4947">
            <w:pPr>
              <w:spacing w:after="0" w:line="240" w:lineRule="auto"/>
              <w:ind w:left="57" w:right="57"/>
              <w:jc w:val="center"/>
              <w:rPr>
                <w:rFonts w:eastAsia="Calibri" w:cstheme="minorHAnsi"/>
                <w:b/>
                <w:sz w:val="20"/>
                <w:szCs w:val="20"/>
              </w:rPr>
            </w:pPr>
            <w:r w:rsidRPr="00894BAD">
              <w:rPr>
                <w:rFonts w:eastAsia="Calibri" w:cstheme="minorHAnsi"/>
                <w:b/>
                <w:sz w:val="20"/>
                <w:szCs w:val="20"/>
              </w:rPr>
              <w:t>Nombre/ Descripción de estación</w:t>
            </w:r>
            <w:r>
              <w:rPr>
                <w:rFonts w:eastAsia="Calibri" w:cstheme="minorHAnsi"/>
                <w:b/>
                <w:sz w:val="20"/>
                <w:szCs w:val="20"/>
              </w:rPr>
              <w:t xml:space="preserve"> </w:t>
            </w:r>
          </w:p>
        </w:tc>
      </w:tr>
      <w:tr w:rsidR="00496D55" w:rsidRPr="00894BAD" w14:paraId="08A6F6A2" w14:textId="77777777" w:rsidTr="00DC4947">
        <w:trPr>
          <w:trHeight w:val="159"/>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126F97E7" w14:textId="77777777" w:rsidR="00496D55" w:rsidRPr="00894BAD" w:rsidRDefault="00496D55" w:rsidP="00DC4947">
            <w:pPr>
              <w:spacing w:after="0" w:line="240" w:lineRule="auto"/>
              <w:jc w:val="center"/>
              <w:rPr>
                <w:rFonts w:eastAsia="Times New Roman" w:cstheme="minorHAnsi"/>
                <w:sz w:val="20"/>
                <w:szCs w:val="20"/>
                <w:lang w:val="es-ES_tradnl" w:eastAsia="es-CL"/>
              </w:rPr>
            </w:pPr>
            <w:r w:rsidRPr="00894BAD">
              <w:rPr>
                <w:rFonts w:eastAsia="Times New Roman" w:cstheme="minorHAnsi"/>
                <w:sz w:val="20"/>
                <w:szCs w:val="20"/>
                <w:lang w:val="es-ES_tradnl" w:eastAsia="es-CL"/>
              </w:rPr>
              <w:t>2</w:t>
            </w:r>
          </w:p>
        </w:tc>
        <w:tc>
          <w:tcPr>
            <w:tcW w:w="4076" w:type="pct"/>
            <w:tcBorders>
              <w:top w:val="single" w:sz="4" w:space="0" w:color="auto"/>
              <w:left w:val="single" w:sz="4" w:space="0" w:color="auto"/>
              <w:bottom w:val="single" w:sz="4" w:space="0" w:color="auto"/>
              <w:right w:val="single" w:sz="8" w:space="0" w:color="auto"/>
            </w:tcBorders>
            <w:vAlign w:val="center"/>
          </w:tcPr>
          <w:p w14:paraId="5E233B4E" w14:textId="77777777" w:rsidR="00496D55" w:rsidRPr="00894BAD" w:rsidRDefault="00496D55" w:rsidP="00DC4947">
            <w:pPr>
              <w:spacing w:after="0" w:line="240" w:lineRule="auto"/>
              <w:jc w:val="both"/>
              <w:rPr>
                <w:rFonts w:eastAsia="Times New Roman" w:cstheme="minorHAnsi"/>
                <w:sz w:val="20"/>
                <w:szCs w:val="20"/>
                <w:lang w:val="es-ES_tradnl" w:eastAsia="es-CL"/>
              </w:rPr>
            </w:pPr>
            <w:r w:rsidRPr="00894BAD">
              <w:rPr>
                <w:rFonts w:eastAsia="Times New Roman" w:cstheme="minorHAnsi"/>
                <w:sz w:val="20"/>
                <w:szCs w:val="20"/>
                <w:lang w:val="es-ES_tradnl" w:eastAsia="es-CL"/>
              </w:rPr>
              <w:t>Área intervenida en borde costero para instalación de ductos submarinos.</w:t>
            </w:r>
          </w:p>
        </w:tc>
      </w:tr>
    </w:tbl>
    <w:p w14:paraId="2C2C43BD" w14:textId="5ACAAE4C" w:rsidR="0040441B" w:rsidRPr="00894BAD" w:rsidRDefault="0040441B" w:rsidP="002D2B7B">
      <w:pPr>
        <w:rPr>
          <w:rFonts w:cstheme="minorHAnsi"/>
        </w:rPr>
      </w:pPr>
    </w:p>
    <w:p w14:paraId="1D66152C" w14:textId="77777777" w:rsidR="007A5E1A" w:rsidRPr="00894BAD" w:rsidRDefault="007A5E1A" w:rsidP="00F556D3">
      <w:pPr>
        <w:rPr>
          <w:rFonts w:cstheme="minorHAnsi"/>
        </w:rPr>
      </w:pPr>
    </w:p>
    <w:p w14:paraId="0C25AE0E" w14:textId="5EDB4800" w:rsidR="007A5E1A" w:rsidRPr="00894BAD" w:rsidRDefault="007A5E1A" w:rsidP="00D42470">
      <w:pPr>
        <w:numPr>
          <w:ilvl w:val="1"/>
          <w:numId w:val="0"/>
        </w:numPr>
        <w:spacing w:after="0" w:line="240" w:lineRule="auto"/>
        <w:ind w:left="576" w:hanging="576"/>
        <w:contextualSpacing/>
        <w:outlineLvl w:val="1"/>
        <w:rPr>
          <w:rFonts w:eastAsia="Calibri" w:cstheme="minorHAnsi"/>
          <w:b/>
          <w:bCs/>
          <w:sz w:val="20"/>
          <w:szCs w:val="20"/>
        </w:rPr>
        <w:sectPr w:rsidR="007A5E1A" w:rsidRPr="00894BAD" w:rsidSect="000A28D4">
          <w:type w:val="nextColumn"/>
          <w:pgSz w:w="12240" w:h="15840" w:code="1"/>
          <w:pgMar w:top="1134" w:right="1134" w:bottom="1134" w:left="1134" w:header="708" w:footer="708" w:gutter="0"/>
          <w:cols w:space="708"/>
          <w:docGrid w:linePitch="360"/>
        </w:sectPr>
      </w:pPr>
    </w:p>
    <w:p w14:paraId="510C6682" w14:textId="6E1018BE" w:rsidR="00F03CD4" w:rsidRDefault="00D42470" w:rsidP="00C97265">
      <w:pPr>
        <w:pStyle w:val="Ttulo2"/>
        <w:rPr>
          <w:rFonts w:asciiTheme="minorHAnsi" w:hAnsiTheme="minorHAnsi" w:cstheme="minorHAnsi"/>
        </w:rPr>
      </w:pPr>
      <w:bookmarkStart w:id="188" w:name="_Toc449085417"/>
      <w:bookmarkStart w:id="189" w:name="_Toc86316007"/>
      <w:bookmarkEnd w:id="181"/>
      <w:bookmarkEnd w:id="182"/>
      <w:bookmarkEnd w:id="183"/>
      <w:bookmarkEnd w:id="184"/>
      <w:bookmarkEnd w:id="185"/>
      <w:r w:rsidRPr="00894BAD">
        <w:rPr>
          <w:rFonts w:asciiTheme="minorHAnsi" w:hAnsiTheme="minorHAnsi" w:cstheme="minorHAnsi"/>
        </w:rPr>
        <w:lastRenderedPageBreak/>
        <w:t>Revisión Documental</w:t>
      </w:r>
      <w:bookmarkEnd w:id="188"/>
      <w:bookmarkEnd w:id="189"/>
    </w:p>
    <w:p w14:paraId="7A923438" w14:textId="77777777" w:rsidR="00C97265" w:rsidRPr="00C97265" w:rsidRDefault="00C97265" w:rsidP="00E86946">
      <w:pPr>
        <w:spacing w:after="0" w:line="240" w:lineRule="auto"/>
      </w:pPr>
    </w:p>
    <w:p w14:paraId="63C55C65" w14:textId="55EA4AA5" w:rsidR="00D42470" w:rsidRDefault="00D42470" w:rsidP="00E86946">
      <w:pPr>
        <w:pStyle w:val="Ttulo3"/>
        <w:spacing w:before="0" w:line="240" w:lineRule="auto"/>
        <w:rPr>
          <w:rFonts w:asciiTheme="minorHAnsi" w:eastAsia="Calibri" w:hAnsiTheme="minorHAnsi" w:cstheme="minorHAnsi"/>
        </w:rPr>
      </w:pPr>
      <w:bookmarkStart w:id="190" w:name="_Toc382383545"/>
      <w:bookmarkStart w:id="191" w:name="_Toc382472367"/>
      <w:bookmarkStart w:id="192" w:name="_Toc390184277"/>
      <w:bookmarkStart w:id="193" w:name="_Toc390360008"/>
      <w:bookmarkStart w:id="194" w:name="_Toc390777029"/>
      <w:bookmarkStart w:id="195" w:name="_Toc449085418"/>
      <w:bookmarkStart w:id="196" w:name="_Toc86316008"/>
      <w:r w:rsidRPr="00894BAD">
        <w:rPr>
          <w:rFonts w:asciiTheme="minorHAnsi" w:eastAsia="Calibri" w:hAnsiTheme="minorHAnsi" w:cstheme="minorHAnsi"/>
        </w:rPr>
        <w:t>Documentos Revisados</w:t>
      </w:r>
      <w:bookmarkEnd w:id="190"/>
      <w:bookmarkEnd w:id="191"/>
      <w:bookmarkEnd w:id="192"/>
      <w:bookmarkEnd w:id="193"/>
      <w:bookmarkEnd w:id="194"/>
      <w:bookmarkEnd w:id="195"/>
      <w:bookmarkEnd w:id="196"/>
    </w:p>
    <w:p w14:paraId="183E70FD" w14:textId="77777777" w:rsidR="00C97265" w:rsidRPr="00E86946" w:rsidRDefault="00C97265" w:rsidP="00EA5FB4">
      <w:pPr>
        <w:spacing w:after="0" w:line="240" w:lineRule="auto"/>
      </w:pPr>
    </w:p>
    <w:tbl>
      <w:tblPr>
        <w:tblW w:w="5174"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A0" w:firstRow="1" w:lastRow="0" w:firstColumn="1" w:lastColumn="0" w:noHBand="0" w:noVBand="1"/>
      </w:tblPr>
      <w:tblGrid>
        <w:gridCol w:w="275"/>
        <w:gridCol w:w="3542"/>
        <w:gridCol w:w="5245"/>
        <w:gridCol w:w="1276"/>
        <w:gridCol w:w="3686"/>
      </w:tblGrid>
      <w:tr w:rsidR="00855C37" w:rsidRPr="00894BAD" w14:paraId="4061861C" w14:textId="77777777" w:rsidTr="00C84227">
        <w:trPr>
          <w:trHeight w:val="84"/>
        </w:trPr>
        <w:tc>
          <w:tcPr>
            <w:tcW w:w="98" w:type="pct"/>
            <w:shd w:val="clear" w:color="auto" w:fill="D9D9D9"/>
            <w:vAlign w:val="center"/>
          </w:tcPr>
          <w:p w14:paraId="4E2711F4" w14:textId="77777777" w:rsidR="005933B2" w:rsidRPr="00894BAD" w:rsidRDefault="005933B2" w:rsidP="00BB3ECD">
            <w:pPr>
              <w:spacing w:after="0" w:line="240" w:lineRule="auto"/>
              <w:jc w:val="center"/>
              <w:rPr>
                <w:rFonts w:eastAsia="Calibri" w:cstheme="minorHAnsi"/>
                <w:b/>
                <w:bCs/>
                <w:sz w:val="20"/>
                <w:szCs w:val="20"/>
                <w:lang w:val="es-ES" w:eastAsia="es-ES"/>
              </w:rPr>
            </w:pPr>
            <w:r w:rsidRPr="00894BAD">
              <w:rPr>
                <w:rFonts w:eastAsia="Calibri" w:cstheme="minorHAnsi"/>
                <w:b/>
                <w:bCs/>
                <w:sz w:val="20"/>
                <w:szCs w:val="20"/>
                <w:lang w:val="es-ES" w:eastAsia="es-ES"/>
              </w:rPr>
              <w:t>ID</w:t>
            </w:r>
          </w:p>
        </w:tc>
        <w:tc>
          <w:tcPr>
            <w:tcW w:w="1263" w:type="pct"/>
            <w:shd w:val="clear" w:color="auto" w:fill="D9D9D9"/>
            <w:tcMar>
              <w:top w:w="0" w:type="dxa"/>
              <w:left w:w="108" w:type="dxa"/>
              <w:bottom w:w="0" w:type="dxa"/>
              <w:right w:w="108" w:type="dxa"/>
            </w:tcMar>
            <w:vAlign w:val="center"/>
          </w:tcPr>
          <w:p w14:paraId="4BE890E3" w14:textId="77777777" w:rsidR="005933B2" w:rsidRPr="00894BAD" w:rsidRDefault="005933B2" w:rsidP="009C15F3">
            <w:pPr>
              <w:spacing w:after="0" w:line="240" w:lineRule="auto"/>
              <w:jc w:val="both"/>
              <w:rPr>
                <w:rFonts w:eastAsia="Calibri" w:cstheme="minorHAnsi"/>
                <w:b/>
                <w:bCs/>
                <w:sz w:val="20"/>
                <w:szCs w:val="20"/>
                <w:lang w:val="es-ES" w:eastAsia="es-ES"/>
              </w:rPr>
            </w:pPr>
            <w:r w:rsidRPr="00894BAD">
              <w:rPr>
                <w:rFonts w:eastAsia="Calibri" w:cstheme="minorHAnsi"/>
                <w:b/>
                <w:bCs/>
                <w:sz w:val="20"/>
                <w:szCs w:val="20"/>
                <w:lang w:val="es-ES" w:eastAsia="es-ES"/>
              </w:rPr>
              <w:t xml:space="preserve">Nombre del </w:t>
            </w:r>
            <w:r w:rsidR="00F7456A" w:rsidRPr="00894BAD">
              <w:rPr>
                <w:rFonts w:eastAsia="Calibri" w:cstheme="minorHAnsi"/>
                <w:b/>
                <w:bCs/>
                <w:sz w:val="20"/>
                <w:szCs w:val="20"/>
                <w:lang w:val="es-ES" w:eastAsia="es-ES"/>
              </w:rPr>
              <w:t>documento</w:t>
            </w:r>
            <w:r w:rsidRPr="00894BAD">
              <w:rPr>
                <w:rFonts w:eastAsia="Calibri" w:cstheme="minorHAnsi"/>
                <w:b/>
                <w:bCs/>
                <w:sz w:val="20"/>
                <w:szCs w:val="20"/>
                <w:lang w:val="es-ES" w:eastAsia="es-ES"/>
              </w:rPr>
              <w:t xml:space="preserve"> revisado</w:t>
            </w:r>
          </w:p>
        </w:tc>
        <w:tc>
          <w:tcPr>
            <w:tcW w:w="1870" w:type="pct"/>
            <w:shd w:val="clear" w:color="auto" w:fill="D9D9D9"/>
            <w:vAlign w:val="center"/>
          </w:tcPr>
          <w:p w14:paraId="2AD9E512" w14:textId="017A14C0" w:rsidR="005933B2" w:rsidRPr="00894BAD" w:rsidRDefault="007C1EB9" w:rsidP="00BF795E">
            <w:pPr>
              <w:spacing w:after="0" w:line="240" w:lineRule="auto"/>
              <w:ind w:left="57" w:right="57"/>
              <w:jc w:val="center"/>
              <w:rPr>
                <w:rFonts w:eastAsia="Calibri" w:cstheme="minorHAnsi"/>
                <w:b/>
                <w:bCs/>
                <w:sz w:val="20"/>
                <w:szCs w:val="20"/>
                <w:lang w:val="es-ES" w:eastAsia="es-ES"/>
              </w:rPr>
            </w:pPr>
            <w:r w:rsidRPr="00894BAD">
              <w:rPr>
                <w:rFonts w:eastAsia="Calibri" w:cstheme="minorHAnsi"/>
                <w:b/>
                <w:bCs/>
                <w:sz w:val="20"/>
                <w:szCs w:val="20"/>
                <w:lang w:val="es-ES" w:eastAsia="es-ES"/>
              </w:rPr>
              <w:t xml:space="preserve">Origen/ </w:t>
            </w:r>
            <w:r w:rsidR="005933B2" w:rsidRPr="00894BAD">
              <w:rPr>
                <w:rFonts w:eastAsia="Calibri" w:cstheme="minorHAnsi"/>
                <w:b/>
                <w:bCs/>
                <w:sz w:val="20"/>
                <w:szCs w:val="20"/>
                <w:lang w:val="es-ES" w:eastAsia="es-ES"/>
              </w:rPr>
              <w:t>Fuente</w:t>
            </w:r>
          </w:p>
        </w:tc>
        <w:tc>
          <w:tcPr>
            <w:tcW w:w="455" w:type="pct"/>
            <w:shd w:val="clear" w:color="auto" w:fill="D9D9D9"/>
            <w:vAlign w:val="center"/>
          </w:tcPr>
          <w:p w14:paraId="0435B72A" w14:textId="77777777" w:rsidR="005933B2" w:rsidRPr="00894BAD" w:rsidRDefault="005933B2" w:rsidP="00BB3ECD">
            <w:pPr>
              <w:spacing w:after="0" w:line="240" w:lineRule="auto"/>
              <w:jc w:val="center"/>
              <w:rPr>
                <w:rFonts w:eastAsia="Calibri" w:cstheme="minorHAnsi"/>
                <w:b/>
                <w:bCs/>
                <w:sz w:val="20"/>
                <w:szCs w:val="20"/>
                <w:lang w:val="es-ES" w:eastAsia="es-ES"/>
              </w:rPr>
            </w:pPr>
            <w:r w:rsidRPr="00894BAD">
              <w:rPr>
                <w:rFonts w:eastAsia="Calibri" w:cstheme="minorHAnsi"/>
                <w:b/>
                <w:bCs/>
                <w:sz w:val="20"/>
                <w:szCs w:val="20"/>
                <w:lang w:val="es-ES" w:eastAsia="es-ES"/>
              </w:rPr>
              <w:t>Organismo encomendado</w:t>
            </w:r>
          </w:p>
        </w:tc>
        <w:tc>
          <w:tcPr>
            <w:tcW w:w="1314" w:type="pct"/>
            <w:shd w:val="clear" w:color="auto" w:fill="D9D9D9"/>
            <w:vAlign w:val="center"/>
          </w:tcPr>
          <w:p w14:paraId="1BC06EA6" w14:textId="1D196BFC" w:rsidR="005933B2" w:rsidRPr="00894BAD" w:rsidRDefault="005933B2" w:rsidP="00DA7376">
            <w:pPr>
              <w:spacing w:after="0" w:line="240" w:lineRule="auto"/>
              <w:jc w:val="center"/>
              <w:rPr>
                <w:rFonts w:eastAsia="Calibri" w:cstheme="minorHAnsi"/>
                <w:b/>
                <w:bCs/>
                <w:sz w:val="20"/>
                <w:szCs w:val="20"/>
                <w:lang w:val="es-ES" w:eastAsia="es-ES"/>
              </w:rPr>
            </w:pPr>
            <w:r w:rsidRPr="00894BAD">
              <w:rPr>
                <w:rFonts w:eastAsia="Calibri" w:cstheme="minorHAnsi"/>
                <w:b/>
                <w:bCs/>
                <w:sz w:val="20"/>
                <w:szCs w:val="20"/>
                <w:lang w:val="es-ES" w:eastAsia="es-ES"/>
              </w:rPr>
              <w:t>Observaciones</w:t>
            </w:r>
          </w:p>
        </w:tc>
      </w:tr>
      <w:tr w:rsidR="00CD228F" w:rsidRPr="00894BAD" w14:paraId="50D8A6FC" w14:textId="77777777" w:rsidTr="00C84227">
        <w:trPr>
          <w:trHeight w:val="409"/>
        </w:trPr>
        <w:tc>
          <w:tcPr>
            <w:tcW w:w="98" w:type="pct"/>
            <w:shd w:val="clear" w:color="auto" w:fill="FFFFFF" w:themeFill="background1"/>
            <w:vAlign w:val="center"/>
          </w:tcPr>
          <w:p w14:paraId="5133FF26" w14:textId="34B9A0E9" w:rsidR="00CD228F" w:rsidRPr="00894BAD" w:rsidRDefault="00B60CB9" w:rsidP="00CD228F">
            <w:pPr>
              <w:spacing w:after="0" w:line="240" w:lineRule="auto"/>
              <w:jc w:val="center"/>
              <w:rPr>
                <w:rFonts w:eastAsia="Calibri" w:cstheme="minorHAnsi"/>
                <w:sz w:val="20"/>
                <w:szCs w:val="20"/>
                <w:lang w:val="es-ES"/>
              </w:rPr>
            </w:pPr>
            <w:r>
              <w:rPr>
                <w:rFonts w:eastAsia="Calibri" w:cstheme="minorHAnsi"/>
                <w:sz w:val="20"/>
                <w:szCs w:val="20"/>
                <w:lang w:val="es-ES"/>
              </w:rPr>
              <w:t>1</w:t>
            </w:r>
          </w:p>
        </w:tc>
        <w:tc>
          <w:tcPr>
            <w:tcW w:w="1263" w:type="pct"/>
            <w:shd w:val="clear" w:color="auto" w:fill="FFFFFF" w:themeFill="background1"/>
            <w:tcMar>
              <w:top w:w="0" w:type="dxa"/>
              <w:left w:w="108" w:type="dxa"/>
              <w:bottom w:w="0" w:type="dxa"/>
              <w:right w:w="108" w:type="dxa"/>
            </w:tcMar>
            <w:vAlign w:val="center"/>
          </w:tcPr>
          <w:p w14:paraId="52D04379" w14:textId="592AB261" w:rsidR="00CD228F" w:rsidRPr="00894BAD" w:rsidRDefault="00CD228F" w:rsidP="00CD228F">
            <w:pPr>
              <w:spacing w:after="0" w:line="240" w:lineRule="auto"/>
              <w:jc w:val="both"/>
              <w:rPr>
                <w:rFonts w:eastAsia="Calibri" w:cstheme="minorHAnsi"/>
                <w:sz w:val="20"/>
                <w:szCs w:val="20"/>
                <w:lang w:val="es-ES"/>
              </w:rPr>
            </w:pPr>
            <w:r w:rsidRPr="00894BAD">
              <w:rPr>
                <w:rFonts w:eastAsia="Calibri" w:cstheme="minorHAnsi"/>
                <w:sz w:val="20"/>
                <w:szCs w:val="20"/>
                <w:lang w:val="es-ES"/>
              </w:rPr>
              <w:t xml:space="preserve">Carta emitida por la empresa </w:t>
            </w:r>
            <w:r>
              <w:rPr>
                <w:rFonts w:eastAsia="Calibri" w:cstheme="minorHAnsi"/>
                <w:sz w:val="20"/>
                <w:szCs w:val="20"/>
                <w:lang w:val="es-ES"/>
              </w:rPr>
              <w:t xml:space="preserve">Australis Mar S.A. </w:t>
            </w:r>
            <w:r w:rsidRPr="00894BAD">
              <w:rPr>
                <w:rFonts w:eastAsia="Calibri" w:cstheme="minorHAnsi"/>
                <w:sz w:val="20"/>
                <w:szCs w:val="20"/>
                <w:lang w:val="es-ES"/>
              </w:rPr>
              <w:t xml:space="preserve">de fecha </w:t>
            </w:r>
            <w:r w:rsidR="00152D39">
              <w:rPr>
                <w:rFonts w:eastAsia="Calibri" w:cstheme="minorHAnsi"/>
                <w:sz w:val="20"/>
                <w:szCs w:val="20"/>
                <w:lang w:val="es-ES"/>
              </w:rPr>
              <w:t>10</w:t>
            </w:r>
            <w:r w:rsidRPr="00894BAD">
              <w:rPr>
                <w:rFonts w:eastAsia="Calibri" w:cstheme="minorHAnsi"/>
                <w:sz w:val="20"/>
                <w:szCs w:val="20"/>
                <w:lang w:val="es-ES"/>
              </w:rPr>
              <w:t>/0</w:t>
            </w:r>
            <w:r w:rsidR="00152D39">
              <w:rPr>
                <w:rFonts w:eastAsia="Calibri" w:cstheme="minorHAnsi"/>
                <w:sz w:val="20"/>
                <w:szCs w:val="20"/>
                <w:lang w:val="es-ES"/>
              </w:rPr>
              <w:t>7</w:t>
            </w:r>
            <w:r w:rsidRPr="00894BAD">
              <w:rPr>
                <w:rFonts w:eastAsia="Calibri" w:cstheme="minorHAnsi"/>
                <w:sz w:val="20"/>
                <w:szCs w:val="20"/>
                <w:lang w:val="es-ES"/>
              </w:rPr>
              <w:t>/</w:t>
            </w:r>
            <w:r w:rsidR="00152D39">
              <w:rPr>
                <w:rFonts w:eastAsia="Calibri" w:cstheme="minorHAnsi"/>
                <w:sz w:val="20"/>
                <w:szCs w:val="20"/>
                <w:lang w:val="es-ES"/>
              </w:rPr>
              <w:t>19</w:t>
            </w:r>
            <w:r w:rsidRPr="00894BAD">
              <w:rPr>
                <w:rFonts w:eastAsia="Calibri" w:cstheme="minorHAnsi"/>
                <w:sz w:val="20"/>
                <w:szCs w:val="20"/>
                <w:lang w:val="es-ES"/>
              </w:rPr>
              <w:t xml:space="preserve"> y sus respectivos anexos, recibida con fecha </w:t>
            </w:r>
            <w:r w:rsidR="00152D39">
              <w:rPr>
                <w:rFonts w:eastAsia="Calibri" w:cstheme="minorHAnsi"/>
                <w:sz w:val="20"/>
                <w:szCs w:val="20"/>
                <w:lang w:val="es-ES"/>
              </w:rPr>
              <w:t>1</w:t>
            </w:r>
            <w:r>
              <w:rPr>
                <w:rFonts w:eastAsia="Calibri" w:cstheme="minorHAnsi"/>
                <w:sz w:val="20"/>
                <w:szCs w:val="20"/>
                <w:lang w:val="es-ES"/>
              </w:rPr>
              <w:t>1</w:t>
            </w:r>
            <w:r w:rsidRPr="00894BAD">
              <w:rPr>
                <w:rFonts w:eastAsia="Calibri" w:cstheme="minorHAnsi"/>
                <w:sz w:val="20"/>
                <w:szCs w:val="20"/>
                <w:lang w:val="es-ES"/>
              </w:rPr>
              <w:t>/0</w:t>
            </w:r>
            <w:r w:rsidR="00152D39">
              <w:rPr>
                <w:rFonts w:eastAsia="Calibri" w:cstheme="minorHAnsi"/>
                <w:sz w:val="20"/>
                <w:szCs w:val="20"/>
                <w:lang w:val="es-ES"/>
              </w:rPr>
              <w:t>7</w:t>
            </w:r>
            <w:r w:rsidRPr="00894BAD">
              <w:rPr>
                <w:rFonts w:eastAsia="Calibri" w:cstheme="minorHAnsi"/>
                <w:sz w:val="20"/>
                <w:szCs w:val="20"/>
                <w:lang w:val="es-ES"/>
              </w:rPr>
              <w:t>/</w:t>
            </w:r>
            <w:r w:rsidR="00152D39">
              <w:rPr>
                <w:rFonts w:eastAsia="Calibri" w:cstheme="minorHAnsi"/>
                <w:sz w:val="20"/>
                <w:szCs w:val="20"/>
                <w:lang w:val="es-ES"/>
              </w:rPr>
              <w:t>19</w:t>
            </w:r>
            <w:r w:rsidRPr="00894BAD">
              <w:rPr>
                <w:rFonts w:eastAsia="Calibri" w:cstheme="minorHAnsi"/>
                <w:sz w:val="20"/>
                <w:szCs w:val="20"/>
                <w:lang w:val="es-ES"/>
              </w:rPr>
              <w:t>.</w:t>
            </w:r>
          </w:p>
        </w:tc>
        <w:tc>
          <w:tcPr>
            <w:tcW w:w="1870" w:type="pct"/>
            <w:shd w:val="clear" w:color="auto" w:fill="FFFFFF" w:themeFill="background1"/>
            <w:vAlign w:val="center"/>
          </w:tcPr>
          <w:p w14:paraId="1AB95DAA" w14:textId="10D3857A" w:rsidR="00CD228F" w:rsidRPr="00894BAD" w:rsidRDefault="00CD228F" w:rsidP="00CD228F">
            <w:pPr>
              <w:spacing w:after="0" w:line="240" w:lineRule="auto"/>
              <w:ind w:left="57" w:right="57"/>
              <w:jc w:val="both"/>
              <w:rPr>
                <w:rFonts w:eastAsia="Calibri" w:cstheme="minorHAnsi"/>
                <w:sz w:val="20"/>
                <w:szCs w:val="20"/>
                <w:lang w:val="es-ES"/>
              </w:rPr>
            </w:pPr>
            <w:r w:rsidRPr="00894BAD">
              <w:rPr>
                <w:rFonts w:eastAsia="Calibri" w:cstheme="minorHAnsi"/>
                <w:sz w:val="20"/>
                <w:szCs w:val="20"/>
                <w:lang w:val="es-ES"/>
              </w:rPr>
              <w:t>Documentación solicitada al titular a través de Acta de Inspección Ambiental de fecha 04/0</w:t>
            </w:r>
            <w:r>
              <w:rPr>
                <w:rFonts w:eastAsia="Calibri" w:cstheme="minorHAnsi"/>
                <w:sz w:val="20"/>
                <w:szCs w:val="20"/>
                <w:lang w:val="es-ES"/>
              </w:rPr>
              <w:t>7</w:t>
            </w:r>
            <w:r w:rsidRPr="00894BAD">
              <w:rPr>
                <w:rFonts w:eastAsia="Calibri" w:cstheme="minorHAnsi"/>
                <w:sz w:val="20"/>
                <w:szCs w:val="20"/>
                <w:lang w:val="es-ES"/>
              </w:rPr>
              <w:t>/</w:t>
            </w:r>
            <w:r>
              <w:rPr>
                <w:rFonts w:eastAsia="Calibri" w:cstheme="minorHAnsi"/>
                <w:sz w:val="20"/>
                <w:szCs w:val="20"/>
                <w:lang w:val="es-ES"/>
              </w:rPr>
              <w:t>19</w:t>
            </w:r>
            <w:r w:rsidRPr="00894BAD">
              <w:rPr>
                <w:rFonts w:eastAsia="Calibri" w:cstheme="minorHAnsi"/>
                <w:sz w:val="20"/>
                <w:szCs w:val="20"/>
                <w:lang w:val="es-ES"/>
              </w:rPr>
              <w:t>.</w:t>
            </w:r>
          </w:p>
        </w:tc>
        <w:tc>
          <w:tcPr>
            <w:tcW w:w="455" w:type="pct"/>
            <w:shd w:val="clear" w:color="auto" w:fill="FFFFFF" w:themeFill="background1"/>
            <w:vAlign w:val="center"/>
          </w:tcPr>
          <w:p w14:paraId="544AFB07" w14:textId="169B7469" w:rsidR="00CD228F" w:rsidRPr="00894BAD" w:rsidRDefault="00CD228F" w:rsidP="00CD228F">
            <w:pPr>
              <w:spacing w:after="0" w:line="240" w:lineRule="auto"/>
              <w:jc w:val="center"/>
              <w:rPr>
                <w:rFonts w:eastAsia="Calibri" w:cstheme="minorHAnsi"/>
                <w:sz w:val="20"/>
                <w:szCs w:val="20"/>
                <w:lang w:val="es-ES" w:eastAsia="es-ES"/>
              </w:rPr>
            </w:pPr>
            <w:r w:rsidRPr="00894BAD">
              <w:rPr>
                <w:rFonts w:eastAsia="Calibri" w:cstheme="minorHAnsi"/>
                <w:sz w:val="20"/>
                <w:szCs w:val="20"/>
                <w:lang w:val="es-ES" w:eastAsia="es-ES"/>
              </w:rPr>
              <w:t>---</w:t>
            </w:r>
          </w:p>
        </w:tc>
        <w:tc>
          <w:tcPr>
            <w:tcW w:w="1314" w:type="pct"/>
            <w:shd w:val="clear" w:color="auto" w:fill="FFFFFF" w:themeFill="background1"/>
            <w:vAlign w:val="center"/>
          </w:tcPr>
          <w:p w14:paraId="5B8D2531" w14:textId="64CD8B14" w:rsidR="00CD228F" w:rsidRPr="00894BAD" w:rsidRDefault="00CD228F" w:rsidP="00C84227">
            <w:pPr>
              <w:spacing w:after="0" w:line="240" w:lineRule="auto"/>
              <w:ind w:left="81" w:right="78"/>
              <w:jc w:val="both"/>
              <w:rPr>
                <w:rFonts w:cstheme="minorHAnsi"/>
                <w:sz w:val="20"/>
                <w:szCs w:val="20"/>
                <w:lang w:val="es-ES" w:eastAsia="es-ES"/>
              </w:rPr>
            </w:pPr>
            <w:r w:rsidRPr="00894BAD">
              <w:rPr>
                <w:rFonts w:cstheme="minorHAnsi"/>
                <w:sz w:val="20"/>
                <w:szCs w:val="20"/>
                <w:lang w:val="es-ES" w:eastAsia="es-ES"/>
              </w:rPr>
              <w:t xml:space="preserve">Documento entregado en </w:t>
            </w:r>
            <w:r w:rsidRPr="00894BAD">
              <w:rPr>
                <w:rFonts w:cstheme="minorHAnsi"/>
                <w:sz w:val="20"/>
                <w:szCs w:val="20"/>
                <w:lang w:eastAsia="es-ES"/>
              </w:rPr>
              <w:t>plazo.</w:t>
            </w:r>
            <w:r w:rsidRPr="00894BAD" w:rsidDel="0002076D">
              <w:rPr>
                <w:rFonts w:cstheme="minorHAnsi"/>
                <w:sz w:val="20"/>
                <w:szCs w:val="20"/>
                <w:lang w:val="es-ES" w:eastAsia="es-ES"/>
              </w:rPr>
              <w:t xml:space="preserve"> </w:t>
            </w:r>
            <w:r w:rsidRPr="00894BAD">
              <w:rPr>
                <w:rFonts w:cstheme="minorHAnsi"/>
                <w:sz w:val="20"/>
                <w:szCs w:val="20"/>
                <w:lang w:val="es-ES" w:eastAsia="es-ES"/>
              </w:rPr>
              <w:t>Ver Anexo 2.</w:t>
            </w:r>
          </w:p>
        </w:tc>
      </w:tr>
      <w:tr w:rsidR="00A2295D" w:rsidRPr="00894BAD" w14:paraId="4FB6903A" w14:textId="77777777" w:rsidTr="00C84227">
        <w:trPr>
          <w:trHeight w:val="409"/>
        </w:trPr>
        <w:tc>
          <w:tcPr>
            <w:tcW w:w="98" w:type="pct"/>
            <w:shd w:val="clear" w:color="auto" w:fill="FFFFFF" w:themeFill="background1"/>
            <w:vAlign w:val="center"/>
          </w:tcPr>
          <w:p w14:paraId="0F1FDB3D" w14:textId="505ED725" w:rsidR="00A2295D" w:rsidRPr="00894BAD" w:rsidRDefault="00B60CB9" w:rsidP="00A2295D">
            <w:pPr>
              <w:spacing w:after="0" w:line="240" w:lineRule="auto"/>
              <w:jc w:val="center"/>
              <w:rPr>
                <w:rFonts w:eastAsia="Calibri" w:cstheme="minorHAnsi"/>
                <w:sz w:val="20"/>
                <w:szCs w:val="20"/>
                <w:lang w:val="es-ES"/>
              </w:rPr>
            </w:pPr>
            <w:r>
              <w:rPr>
                <w:rFonts w:eastAsia="Calibri" w:cstheme="minorHAnsi"/>
                <w:sz w:val="20"/>
                <w:szCs w:val="20"/>
                <w:lang w:val="es-ES"/>
              </w:rPr>
              <w:t>2</w:t>
            </w:r>
          </w:p>
        </w:tc>
        <w:tc>
          <w:tcPr>
            <w:tcW w:w="1263" w:type="pct"/>
            <w:shd w:val="clear" w:color="auto" w:fill="FFFFFF" w:themeFill="background1"/>
            <w:tcMar>
              <w:top w:w="0" w:type="dxa"/>
              <w:left w:w="108" w:type="dxa"/>
              <w:bottom w:w="0" w:type="dxa"/>
              <w:right w:w="108" w:type="dxa"/>
            </w:tcMar>
            <w:vAlign w:val="center"/>
          </w:tcPr>
          <w:p w14:paraId="542A7C4A" w14:textId="7E6A080C" w:rsidR="00A2295D" w:rsidRPr="00894BAD" w:rsidRDefault="00A2295D" w:rsidP="00A2295D">
            <w:pPr>
              <w:spacing w:after="0" w:line="240" w:lineRule="auto"/>
              <w:jc w:val="both"/>
              <w:rPr>
                <w:rFonts w:eastAsia="Calibri" w:cstheme="minorHAnsi"/>
                <w:sz w:val="20"/>
                <w:szCs w:val="20"/>
                <w:lang w:val="es-ES"/>
              </w:rPr>
            </w:pPr>
            <w:r w:rsidRPr="00894BAD">
              <w:rPr>
                <w:rFonts w:eastAsia="Calibri" w:cstheme="minorHAnsi"/>
                <w:sz w:val="20"/>
                <w:szCs w:val="20"/>
                <w:lang w:val="es-ES"/>
              </w:rPr>
              <w:t xml:space="preserve">Carta emitida por la empresa </w:t>
            </w:r>
            <w:r w:rsidR="00891EA9">
              <w:rPr>
                <w:rFonts w:eastAsia="Calibri" w:cstheme="minorHAnsi"/>
                <w:sz w:val="20"/>
                <w:szCs w:val="20"/>
                <w:lang w:val="es-ES"/>
              </w:rPr>
              <w:t xml:space="preserve">Australis Mar S.A. </w:t>
            </w:r>
            <w:r w:rsidRPr="00894BAD">
              <w:rPr>
                <w:rFonts w:eastAsia="Calibri" w:cstheme="minorHAnsi"/>
                <w:sz w:val="20"/>
                <w:szCs w:val="20"/>
                <w:lang w:val="es-ES"/>
              </w:rPr>
              <w:t xml:space="preserve">de fecha </w:t>
            </w:r>
            <w:r w:rsidR="00891EA9">
              <w:rPr>
                <w:rFonts w:eastAsia="Calibri" w:cstheme="minorHAnsi"/>
                <w:sz w:val="20"/>
                <w:szCs w:val="20"/>
                <w:lang w:val="es-ES"/>
              </w:rPr>
              <w:t>20</w:t>
            </w:r>
            <w:r w:rsidRPr="00894BAD">
              <w:rPr>
                <w:rFonts w:eastAsia="Calibri" w:cstheme="minorHAnsi"/>
                <w:sz w:val="20"/>
                <w:szCs w:val="20"/>
                <w:lang w:val="es-ES"/>
              </w:rPr>
              <w:t>/0</w:t>
            </w:r>
            <w:r w:rsidR="00891EA9">
              <w:rPr>
                <w:rFonts w:eastAsia="Calibri" w:cstheme="minorHAnsi"/>
                <w:sz w:val="20"/>
                <w:szCs w:val="20"/>
                <w:lang w:val="es-ES"/>
              </w:rPr>
              <w:t>1</w:t>
            </w:r>
            <w:r w:rsidRPr="00894BAD">
              <w:rPr>
                <w:rFonts w:eastAsia="Calibri" w:cstheme="minorHAnsi"/>
                <w:sz w:val="20"/>
                <w:szCs w:val="20"/>
                <w:lang w:val="es-ES"/>
              </w:rPr>
              <w:t xml:space="preserve">/20 y sus respectivos anexos, recibida con fecha </w:t>
            </w:r>
            <w:r w:rsidR="00891EA9">
              <w:rPr>
                <w:rFonts w:eastAsia="Calibri" w:cstheme="minorHAnsi"/>
                <w:sz w:val="20"/>
                <w:szCs w:val="20"/>
                <w:lang w:val="es-ES"/>
              </w:rPr>
              <w:t>21</w:t>
            </w:r>
            <w:r w:rsidRPr="00894BAD">
              <w:rPr>
                <w:rFonts w:eastAsia="Calibri" w:cstheme="minorHAnsi"/>
                <w:sz w:val="20"/>
                <w:szCs w:val="20"/>
                <w:lang w:val="es-ES"/>
              </w:rPr>
              <w:t>/0</w:t>
            </w:r>
            <w:r w:rsidR="00891EA9">
              <w:rPr>
                <w:rFonts w:eastAsia="Calibri" w:cstheme="minorHAnsi"/>
                <w:sz w:val="20"/>
                <w:szCs w:val="20"/>
                <w:lang w:val="es-ES"/>
              </w:rPr>
              <w:t>1</w:t>
            </w:r>
            <w:r w:rsidRPr="00894BAD">
              <w:rPr>
                <w:rFonts w:eastAsia="Calibri" w:cstheme="minorHAnsi"/>
                <w:sz w:val="20"/>
                <w:szCs w:val="20"/>
                <w:lang w:val="es-ES"/>
              </w:rPr>
              <w:t>/20.</w:t>
            </w:r>
          </w:p>
        </w:tc>
        <w:tc>
          <w:tcPr>
            <w:tcW w:w="1870" w:type="pct"/>
            <w:shd w:val="clear" w:color="auto" w:fill="FFFFFF" w:themeFill="background1"/>
            <w:vAlign w:val="center"/>
          </w:tcPr>
          <w:p w14:paraId="7CEF0782" w14:textId="33A37398" w:rsidR="00A2295D" w:rsidRPr="00894BAD" w:rsidRDefault="00A2295D" w:rsidP="00A2295D">
            <w:pPr>
              <w:spacing w:after="0" w:line="240" w:lineRule="auto"/>
              <w:ind w:left="57" w:right="57"/>
              <w:jc w:val="both"/>
              <w:rPr>
                <w:rFonts w:eastAsia="Calibri" w:cstheme="minorHAnsi"/>
                <w:sz w:val="20"/>
                <w:szCs w:val="20"/>
                <w:lang w:val="es-ES"/>
              </w:rPr>
            </w:pPr>
            <w:r w:rsidRPr="00894BAD">
              <w:rPr>
                <w:rFonts w:eastAsia="Calibri" w:cstheme="minorHAnsi"/>
                <w:sz w:val="20"/>
                <w:szCs w:val="20"/>
                <w:lang w:val="es-ES"/>
              </w:rPr>
              <w:t xml:space="preserve">Documentación </w:t>
            </w:r>
            <w:r w:rsidR="00CF7008">
              <w:rPr>
                <w:rFonts w:eastAsia="Calibri" w:cstheme="minorHAnsi"/>
                <w:sz w:val="20"/>
                <w:szCs w:val="20"/>
                <w:lang w:val="es-ES"/>
              </w:rPr>
              <w:t xml:space="preserve">complementaria </w:t>
            </w:r>
            <w:r w:rsidR="00992978">
              <w:rPr>
                <w:rFonts w:eastAsia="Calibri" w:cstheme="minorHAnsi"/>
                <w:sz w:val="20"/>
                <w:szCs w:val="20"/>
                <w:lang w:val="es-ES"/>
              </w:rPr>
              <w:t>a la remitida por el titular en carta de fecha 10/07/19</w:t>
            </w:r>
            <w:r w:rsidR="001A7E49">
              <w:rPr>
                <w:rFonts w:eastAsia="Calibri" w:cstheme="minorHAnsi"/>
                <w:sz w:val="20"/>
                <w:szCs w:val="20"/>
                <w:lang w:val="es-ES"/>
              </w:rPr>
              <w:t>.</w:t>
            </w:r>
          </w:p>
        </w:tc>
        <w:tc>
          <w:tcPr>
            <w:tcW w:w="455" w:type="pct"/>
            <w:shd w:val="clear" w:color="auto" w:fill="FFFFFF" w:themeFill="background1"/>
            <w:vAlign w:val="center"/>
          </w:tcPr>
          <w:p w14:paraId="79000441" w14:textId="353212D0" w:rsidR="00A2295D" w:rsidRPr="00894BAD" w:rsidRDefault="00A2295D" w:rsidP="00A2295D">
            <w:pPr>
              <w:spacing w:after="0" w:line="240" w:lineRule="auto"/>
              <w:jc w:val="center"/>
              <w:rPr>
                <w:rFonts w:eastAsia="Calibri" w:cstheme="minorHAnsi"/>
                <w:sz w:val="20"/>
                <w:szCs w:val="20"/>
                <w:lang w:val="es-ES" w:eastAsia="es-ES"/>
              </w:rPr>
            </w:pPr>
            <w:r w:rsidRPr="00894BAD">
              <w:rPr>
                <w:rFonts w:eastAsia="Calibri" w:cstheme="minorHAnsi"/>
                <w:sz w:val="20"/>
                <w:szCs w:val="20"/>
                <w:lang w:val="es-ES" w:eastAsia="es-ES"/>
              </w:rPr>
              <w:t>---</w:t>
            </w:r>
          </w:p>
        </w:tc>
        <w:tc>
          <w:tcPr>
            <w:tcW w:w="1314" w:type="pct"/>
            <w:shd w:val="clear" w:color="auto" w:fill="FFFFFF" w:themeFill="background1"/>
            <w:vAlign w:val="center"/>
          </w:tcPr>
          <w:p w14:paraId="10B01F89" w14:textId="7C8B1F25" w:rsidR="00A2295D" w:rsidRPr="00894BAD" w:rsidRDefault="00A2295D" w:rsidP="00C84227">
            <w:pPr>
              <w:spacing w:after="0" w:line="240" w:lineRule="auto"/>
              <w:ind w:left="81" w:right="78"/>
              <w:jc w:val="both"/>
              <w:rPr>
                <w:rFonts w:cstheme="minorHAnsi"/>
                <w:sz w:val="20"/>
                <w:szCs w:val="20"/>
                <w:lang w:val="es-ES" w:eastAsia="es-ES"/>
              </w:rPr>
            </w:pPr>
            <w:r w:rsidRPr="00894BAD">
              <w:rPr>
                <w:rFonts w:cstheme="minorHAnsi"/>
                <w:sz w:val="20"/>
                <w:szCs w:val="20"/>
                <w:lang w:val="es-ES" w:eastAsia="es-ES"/>
              </w:rPr>
              <w:t>Docum</w:t>
            </w:r>
            <w:r w:rsidR="00332B88">
              <w:rPr>
                <w:rFonts w:cstheme="minorHAnsi"/>
                <w:sz w:val="20"/>
                <w:szCs w:val="20"/>
                <w:lang w:val="es-ES" w:eastAsia="es-ES"/>
              </w:rPr>
              <w:t>e</w:t>
            </w:r>
            <w:r w:rsidRPr="00894BAD">
              <w:rPr>
                <w:rFonts w:cstheme="minorHAnsi"/>
                <w:sz w:val="20"/>
                <w:szCs w:val="20"/>
                <w:lang w:val="es-ES" w:eastAsia="es-ES"/>
              </w:rPr>
              <w:t xml:space="preserve">nto entregado en </w:t>
            </w:r>
            <w:r w:rsidRPr="00894BAD">
              <w:rPr>
                <w:rFonts w:cstheme="minorHAnsi"/>
                <w:sz w:val="20"/>
                <w:szCs w:val="20"/>
                <w:lang w:eastAsia="es-ES"/>
              </w:rPr>
              <w:t>plazo.</w:t>
            </w:r>
            <w:r w:rsidRPr="00894BAD" w:rsidDel="0002076D">
              <w:rPr>
                <w:rFonts w:cstheme="minorHAnsi"/>
                <w:sz w:val="20"/>
                <w:szCs w:val="20"/>
                <w:lang w:val="es-ES" w:eastAsia="es-ES"/>
              </w:rPr>
              <w:t xml:space="preserve"> </w:t>
            </w:r>
            <w:r w:rsidRPr="00894BAD">
              <w:rPr>
                <w:rFonts w:cstheme="minorHAnsi"/>
                <w:sz w:val="20"/>
                <w:szCs w:val="20"/>
                <w:lang w:val="es-ES" w:eastAsia="es-ES"/>
              </w:rPr>
              <w:t xml:space="preserve">Ver Anexo </w:t>
            </w:r>
            <w:r w:rsidR="00332B88">
              <w:rPr>
                <w:rFonts w:cstheme="minorHAnsi"/>
                <w:sz w:val="20"/>
                <w:szCs w:val="20"/>
                <w:lang w:val="es-ES" w:eastAsia="es-ES"/>
              </w:rPr>
              <w:t>3</w:t>
            </w:r>
            <w:r w:rsidRPr="00894BAD">
              <w:rPr>
                <w:rFonts w:cstheme="minorHAnsi"/>
                <w:sz w:val="20"/>
                <w:szCs w:val="20"/>
                <w:lang w:val="es-ES" w:eastAsia="es-ES"/>
              </w:rPr>
              <w:t>.</w:t>
            </w:r>
          </w:p>
        </w:tc>
      </w:tr>
      <w:tr w:rsidR="00855C37" w:rsidRPr="00894BAD" w14:paraId="09819F1A" w14:textId="77777777" w:rsidTr="00C84227">
        <w:trPr>
          <w:trHeight w:val="409"/>
        </w:trPr>
        <w:tc>
          <w:tcPr>
            <w:tcW w:w="98" w:type="pct"/>
            <w:vAlign w:val="center"/>
          </w:tcPr>
          <w:p w14:paraId="7862B5A9" w14:textId="5C506203" w:rsidR="005933B2" w:rsidRPr="00894BAD" w:rsidRDefault="00B60CB9" w:rsidP="00025670">
            <w:pPr>
              <w:spacing w:after="0" w:line="240" w:lineRule="auto"/>
              <w:jc w:val="center"/>
              <w:rPr>
                <w:rFonts w:eastAsia="Calibri" w:cstheme="minorHAnsi"/>
                <w:sz w:val="20"/>
                <w:szCs w:val="20"/>
                <w:lang w:val="es-ES"/>
              </w:rPr>
            </w:pPr>
            <w:r>
              <w:rPr>
                <w:rFonts w:eastAsia="Calibri" w:cstheme="minorHAnsi"/>
                <w:sz w:val="20"/>
                <w:szCs w:val="20"/>
                <w:lang w:val="es-ES"/>
              </w:rPr>
              <w:t>3</w:t>
            </w:r>
          </w:p>
        </w:tc>
        <w:tc>
          <w:tcPr>
            <w:tcW w:w="1263" w:type="pct"/>
            <w:tcMar>
              <w:top w:w="0" w:type="dxa"/>
              <w:left w:w="108" w:type="dxa"/>
              <w:bottom w:w="0" w:type="dxa"/>
              <w:right w:w="108" w:type="dxa"/>
            </w:tcMar>
            <w:vAlign w:val="center"/>
          </w:tcPr>
          <w:p w14:paraId="7DE01E42" w14:textId="17854648" w:rsidR="005933B2" w:rsidRPr="00894BAD" w:rsidRDefault="007458F9" w:rsidP="009C15F3">
            <w:pPr>
              <w:spacing w:after="0" w:line="240" w:lineRule="auto"/>
              <w:jc w:val="both"/>
              <w:rPr>
                <w:rFonts w:eastAsia="Calibri" w:cstheme="minorHAnsi"/>
                <w:sz w:val="20"/>
                <w:szCs w:val="20"/>
                <w:lang w:val="es-ES"/>
              </w:rPr>
            </w:pPr>
            <w:r w:rsidRPr="00894BAD">
              <w:rPr>
                <w:rFonts w:eastAsia="Calibri" w:cstheme="minorHAnsi"/>
                <w:sz w:val="20"/>
                <w:szCs w:val="20"/>
                <w:lang w:val="es-ES"/>
              </w:rPr>
              <w:t xml:space="preserve">Carta </w:t>
            </w:r>
            <w:r w:rsidR="000E3985" w:rsidRPr="00894BAD">
              <w:rPr>
                <w:rFonts w:eastAsia="Calibri" w:cstheme="minorHAnsi"/>
                <w:sz w:val="20"/>
                <w:szCs w:val="20"/>
                <w:lang w:val="es-ES"/>
              </w:rPr>
              <w:t>emitida por la empresa</w:t>
            </w:r>
            <w:r w:rsidR="00004E95" w:rsidRPr="00894BAD">
              <w:rPr>
                <w:rFonts w:eastAsia="Calibri" w:cstheme="minorHAnsi"/>
                <w:sz w:val="20"/>
                <w:szCs w:val="20"/>
                <w:lang w:val="es-ES"/>
              </w:rPr>
              <w:t xml:space="preserve"> </w:t>
            </w:r>
            <w:r w:rsidR="00680B46" w:rsidRPr="00894BAD">
              <w:rPr>
                <w:rFonts w:eastAsia="Calibri" w:cstheme="minorHAnsi"/>
                <w:sz w:val="20"/>
                <w:szCs w:val="20"/>
                <w:lang w:val="es-ES"/>
              </w:rPr>
              <w:t>Procesadora Dumestre Ltda.</w:t>
            </w:r>
            <w:r w:rsidR="0038657F" w:rsidRPr="00894BAD">
              <w:rPr>
                <w:rFonts w:eastAsia="Calibri" w:cstheme="minorHAnsi"/>
                <w:sz w:val="20"/>
                <w:szCs w:val="20"/>
                <w:lang w:val="es-ES"/>
              </w:rPr>
              <w:t xml:space="preserve"> </w:t>
            </w:r>
            <w:r w:rsidR="004079DC" w:rsidRPr="00894BAD">
              <w:rPr>
                <w:rFonts w:eastAsia="Calibri" w:cstheme="minorHAnsi"/>
                <w:sz w:val="20"/>
                <w:szCs w:val="20"/>
                <w:lang w:val="es-ES"/>
              </w:rPr>
              <w:t>de</w:t>
            </w:r>
            <w:r w:rsidR="000E3985" w:rsidRPr="00894BAD">
              <w:rPr>
                <w:rFonts w:eastAsia="Calibri" w:cstheme="minorHAnsi"/>
                <w:sz w:val="20"/>
                <w:szCs w:val="20"/>
                <w:lang w:val="es-ES"/>
              </w:rPr>
              <w:t xml:space="preserve"> fecha </w:t>
            </w:r>
            <w:r w:rsidRPr="00894BAD">
              <w:rPr>
                <w:rFonts w:eastAsia="Calibri" w:cstheme="minorHAnsi"/>
                <w:sz w:val="20"/>
                <w:szCs w:val="20"/>
                <w:lang w:val="es-ES"/>
              </w:rPr>
              <w:t>1</w:t>
            </w:r>
            <w:r w:rsidR="00CC26CD" w:rsidRPr="00894BAD">
              <w:rPr>
                <w:rFonts w:eastAsia="Calibri" w:cstheme="minorHAnsi"/>
                <w:sz w:val="20"/>
                <w:szCs w:val="20"/>
                <w:lang w:val="es-ES"/>
              </w:rPr>
              <w:t>6</w:t>
            </w:r>
            <w:r w:rsidRPr="00894BAD">
              <w:rPr>
                <w:rFonts w:eastAsia="Calibri" w:cstheme="minorHAnsi"/>
                <w:sz w:val="20"/>
                <w:szCs w:val="20"/>
                <w:lang w:val="es-ES"/>
              </w:rPr>
              <w:t>/0</w:t>
            </w:r>
            <w:r w:rsidR="00CC26CD" w:rsidRPr="00894BAD">
              <w:rPr>
                <w:rFonts w:eastAsia="Calibri" w:cstheme="minorHAnsi"/>
                <w:sz w:val="20"/>
                <w:szCs w:val="20"/>
                <w:lang w:val="es-ES"/>
              </w:rPr>
              <w:t>9</w:t>
            </w:r>
            <w:r w:rsidRPr="00894BAD">
              <w:rPr>
                <w:rFonts w:eastAsia="Calibri" w:cstheme="minorHAnsi"/>
                <w:sz w:val="20"/>
                <w:szCs w:val="20"/>
                <w:lang w:val="es-ES"/>
              </w:rPr>
              <w:t>/</w:t>
            </w:r>
            <w:r w:rsidR="00CC26CD" w:rsidRPr="00894BAD">
              <w:rPr>
                <w:rFonts w:eastAsia="Calibri" w:cstheme="minorHAnsi"/>
                <w:sz w:val="20"/>
                <w:szCs w:val="20"/>
                <w:lang w:val="es-ES"/>
              </w:rPr>
              <w:t>20</w:t>
            </w:r>
            <w:r w:rsidR="000E4512" w:rsidRPr="00894BAD">
              <w:rPr>
                <w:rFonts w:eastAsia="Calibri" w:cstheme="minorHAnsi"/>
                <w:sz w:val="20"/>
                <w:szCs w:val="20"/>
                <w:lang w:val="es-ES"/>
              </w:rPr>
              <w:t xml:space="preserve"> y sus respectivos </w:t>
            </w:r>
            <w:r w:rsidR="00361A8F" w:rsidRPr="00894BAD">
              <w:rPr>
                <w:rFonts w:eastAsia="Calibri" w:cstheme="minorHAnsi"/>
                <w:sz w:val="20"/>
                <w:szCs w:val="20"/>
                <w:lang w:val="es-ES"/>
              </w:rPr>
              <w:t>anexos</w:t>
            </w:r>
            <w:r w:rsidR="000E4512" w:rsidRPr="00894BAD">
              <w:rPr>
                <w:rFonts w:eastAsia="Calibri" w:cstheme="minorHAnsi"/>
                <w:sz w:val="20"/>
                <w:szCs w:val="20"/>
                <w:lang w:val="es-ES"/>
              </w:rPr>
              <w:t xml:space="preserve">, recibida con fecha </w:t>
            </w:r>
            <w:r w:rsidR="00A026C6" w:rsidRPr="00894BAD">
              <w:rPr>
                <w:rFonts w:eastAsia="Calibri" w:cstheme="minorHAnsi"/>
                <w:sz w:val="20"/>
                <w:szCs w:val="20"/>
                <w:lang w:val="es-ES"/>
              </w:rPr>
              <w:t>16/09/20.</w:t>
            </w:r>
          </w:p>
        </w:tc>
        <w:tc>
          <w:tcPr>
            <w:tcW w:w="1870" w:type="pct"/>
            <w:vAlign w:val="center"/>
          </w:tcPr>
          <w:p w14:paraId="19F5D293" w14:textId="5EB026B4" w:rsidR="005933B2" w:rsidRPr="00894BAD" w:rsidRDefault="000B077C" w:rsidP="00BF795E">
            <w:pPr>
              <w:spacing w:after="0" w:line="240" w:lineRule="auto"/>
              <w:ind w:left="57" w:right="57"/>
              <w:jc w:val="both"/>
              <w:rPr>
                <w:rFonts w:eastAsia="Calibri" w:cstheme="minorHAnsi"/>
                <w:sz w:val="20"/>
                <w:szCs w:val="20"/>
                <w:lang w:val="es-ES"/>
              </w:rPr>
            </w:pPr>
            <w:r w:rsidRPr="00894BAD">
              <w:rPr>
                <w:rFonts w:eastAsia="Calibri" w:cstheme="minorHAnsi"/>
                <w:sz w:val="20"/>
                <w:szCs w:val="20"/>
                <w:lang w:val="es-ES"/>
              </w:rPr>
              <w:t xml:space="preserve">Documentación solicitada al titular a través de Acta de Inspección Ambiental de fecha </w:t>
            </w:r>
            <w:r w:rsidR="007458F9" w:rsidRPr="00894BAD">
              <w:rPr>
                <w:rFonts w:eastAsia="Calibri" w:cstheme="minorHAnsi"/>
                <w:sz w:val="20"/>
                <w:szCs w:val="20"/>
                <w:lang w:val="es-ES"/>
              </w:rPr>
              <w:t>04/0</w:t>
            </w:r>
            <w:r w:rsidR="00361A8F" w:rsidRPr="00894BAD">
              <w:rPr>
                <w:rFonts w:eastAsia="Calibri" w:cstheme="minorHAnsi"/>
                <w:sz w:val="20"/>
                <w:szCs w:val="20"/>
                <w:lang w:val="es-ES"/>
              </w:rPr>
              <w:t>9</w:t>
            </w:r>
            <w:r w:rsidR="007458F9" w:rsidRPr="00894BAD">
              <w:rPr>
                <w:rFonts w:eastAsia="Calibri" w:cstheme="minorHAnsi"/>
                <w:sz w:val="20"/>
                <w:szCs w:val="20"/>
                <w:lang w:val="es-ES"/>
              </w:rPr>
              <w:t>/</w:t>
            </w:r>
            <w:r w:rsidR="00361A8F" w:rsidRPr="00894BAD">
              <w:rPr>
                <w:rFonts w:eastAsia="Calibri" w:cstheme="minorHAnsi"/>
                <w:sz w:val="20"/>
                <w:szCs w:val="20"/>
                <w:lang w:val="es-ES"/>
              </w:rPr>
              <w:t>20</w:t>
            </w:r>
            <w:r w:rsidR="000447B3" w:rsidRPr="00894BAD">
              <w:rPr>
                <w:rFonts w:eastAsia="Calibri" w:cstheme="minorHAnsi"/>
                <w:sz w:val="20"/>
                <w:szCs w:val="20"/>
                <w:lang w:val="es-ES"/>
              </w:rPr>
              <w:t>.</w:t>
            </w:r>
          </w:p>
        </w:tc>
        <w:tc>
          <w:tcPr>
            <w:tcW w:w="455" w:type="pct"/>
            <w:vAlign w:val="center"/>
          </w:tcPr>
          <w:p w14:paraId="069C09FA" w14:textId="508714C6" w:rsidR="005933B2" w:rsidRPr="00894BAD" w:rsidRDefault="000B077C" w:rsidP="006206E0">
            <w:pPr>
              <w:spacing w:after="0" w:line="240" w:lineRule="auto"/>
              <w:jc w:val="center"/>
              <w:rPr>
                <w:rFonts w:eastAsia="Calibri" w:cstheme="minorHAnsi"/>
                <w:sz w:val="20"/>
                <w:szCs w:val="20"/>
                <w:lang w:val="es-ES" w:eastAsia="es-ES"/>
              </w:rPr>
            </w:pPr>
            <w:r w:rsidRPr="00894BAD">
              <w:rPr>
                <w:rFonts w:eastAsia="Calibri" w:cstheme="minorHAnsi"/>
                <w:sz w:val="20"/>
                <w:szCs w:val="20"/>
                <w:lang w:val="es-ES" w:eastAsia="es-ES"/>
              </w:rPr>
              <w:t>-</w:t>
            </w:r>
            <w:r w:rsidR="003206A7" w:rsidRPr="00894BAD">
              <w:rPr>
                <w:rFonts w:eastAsia="Calibri" w:cstheme="minorHAnsi"/>
                <w:sz w:val="20"/>
                <w:szCs w:val="20"/>
                <w:lang w:val="es-ES" w:eastAsia="es-ES"/>
              </w:rPr>
              <w:t>--</w:t>
            </w:r>
          </w:p>
        </w:tc>
        <w:tc>
          <w:tcPr>
            <w:tcW w:w="1314" w:type="pct"/>
            <w:vAlign w:val="center"/>
          </w:tcPr>
          <w:p w14:paraId="2B37749E" w14:textId="5864E03C" w:rsidR="005933B2" w:rsidRPr="00894BAD" w:rsidRDefault="000B077C" w:rsidP="00C84227">
            <w:pPr>
              <w:spacing w:after="0" w:line="240" w:lineRule="auto"/>
              <w:ind w:left="81" w:right="78"/>
              <w:jc w:val="both"/>
              <w:rPr>
                <w:rFonts w:eastAsia="Calibri" w:cstheme="minorHAnsi"/>
                <w:sz w:val="20"/>
                <w:szCs w:val="20"/>
                <w:lang w:val="es-ES" w:eastAsia="es-ES"/>
              </w:rPr>
            </w:pPr>
            <w:r w:rsidRPr="00894BAD">
              <w:rPr>
                <w:rFonts w:cstheme="minorHAnsi"/>
                <w:sz w:val="20"/>
                <w:szCs w:val="20"/>
                <w:lang w:val="es-ES" w:eastAsia="es-ES"/>
              </w:rPr>
              <w:t xml:space="preserve">Documento entregado en </w:t>
            </w:r>
            <w:r w:rsidRPr="00894BAD">
              <w:rPr>
                <w:rFonts w:cstheme="minorHAnsi"/>
                <w:sz w:val="20"/>
                <w:szCs w:val="20"/>
                <w:lang w:eastAsia="es-ES"/>
              </w:rPr>
              <w:t>plazo</w:t>
            </w:r>
            <w:r w:rsidR="00CC26CD" w:rsidRPr="00894BAD">
              <w:rPr>
                <w:rFonts w:cstheme="minorHAnsi"/>
                <w:sz w:val="20"/>
                <w:szCs w:val="20"/>
                <w:lang w:eastAsia="es-ES"/>
              </w:rPr>
              <w:t>.</w:t>
            </w:r>
            <w:r w:rsidRPr="00894BAD" w:rsidDel="0002076D">
              <w:rPr>
                <w:rFonts w:cstheme="minorHAnsi"/>
                <w:sz w:val="20"/>
                <w:szCs w:val="20"/>
                <w:lang w:val="es-ES" w:eastAsia="es-ES"/>
              </w:rPr>
              <w:t xml:space="preserve"> </w:t>
            </w:r>
            <w:r w:rsidRPr="00894BAD">
              <w:rPr>
                <w:rFonts w:cstheme="minorHAnsi"/>
                <w:sz w:val="20"/>
                <w:szCs w:val="20"/>
                <w:lang w:val="es-ES" w:eastAsia="es-ES"/>
              </w:rPr>
              <w:t xml:space="preserve">Ver Anexo </w:t>
            </w:r>
            <w:r w:rsidR="00567B61">
              <w:rPr>
                <w:rFonts w:cstheme="minorHAnsi"/>
                <w:sz w:val="20"/>
                <w:szCs w:val="20"/>
                <w:lang w:val="es-ES" w:eastAsia="es-ES"/>
              </w:rPr>
              <w:t>4</w:t>
            </w:r>
            <w:r w:rsidR="003206A7" w:rsidRPr="00894BAD">
              <w:rPr>
                <w:rFonts w:cstheme="minorHAnsi"/>
                <w:sz w:val="20"/>
                <w:szCs w:val="20"/>
                <w:lang w:val="es-ES" w:eastAsia="es-ES"/>
              </w:rPr>
              <w:t>.</w:t>
            </w:r>
          </w:p>
        </w:tc>
      </w:tr>
      <w:tr w:rsidR="00855C37" w:rsidRPr="00894BAD" w14:paraId="242DB82F" w14:textId="77777777" w:rsidTr="00C84227">
        <w:trPr>
          <w:trHeight w:val="361"/>
        </w:trPr>
        <w:tc>
          <w:tcPr>
            <w:tcW w:w="98" w:type="pct"/>
            <w:shd w:val="clear" w:color="auto" w:fill="auto"/>
            <w:vAlign w:val="center"/>
          </w:tcPr>
          <w:p w14:paraId="4CC169C8" w14:textId="3B8E7931" w:rsidR="003206A7" w:rsidRPr="00894BAD" w:rsidRDefault="00B60CB9" w:rsidP="003206A7">
            <w:pPr>
              <w:spacing w:after="0" w:line="240" w:lineRule="auto"/>
              <w:jc w:val="center"/>
              <w:rPr>
                <w:rFonts w:eastAsia="Calibri" w:cstheme="minorHAnsi"/>
                <w:sz w:val="20"/>
                <w:szCs w:val="20"/>
                <w:lang w:val="es-ES"/>
              </w:rPr>
            </w:pPr>
            <w:r>
              <w:rPr>
                <w:rFonts w:eastAsia="Calibri" w:cstheme="minorHAnsi"/>
                <w:sz w:val="20"/>
                <w:szCs w:val="20"/>
                <w:lang w:val="es-ES"/>
              </w:rPr>
              <w:t>4</w:t>
            </w:r>
          </w:p>
        </w:tc>
        <w:tc>
          <w:tcPr>
            <w:tcW w:w="1263" w:type="pct"/>
            <w:tcMar>
              <w:top w:w="0" w:type="dxa"/>
              <w:left w:w="108" w:type="dxa"/>
              <w:bottom w:w="0" w:type="dxa"/>
              <w:right w:w="108" w:type="dxa"/>
            </w:tcMar>
            <w:vAlign w:val="center"/>
          </w:tcPr>
          <w:p w14:paraId="3304067B" w14:textId="49513C1B" w:rsidR="003206A7" w:rsidRPr="007F2E99" w:rsidRDefault="00845067" w:rsidP="009C15F3">
            <w:pPr>
              <w:spacing w:after="0" w:line="240" w:lineRule="auto"/>
              <w:jc w:val="both"/>
              <w:rPr>
                <w:rFonts w:eastAsia="Calibri" w:cstheme="minorHAnsi"/>
                <w:sz w:val="20"/>
                <w:szCs w:val="20"/>
                <w:lang w:val="es-ES"/>
              </w:rPr>
            </w:pPr>
            <w:r w:rsidRPr="007F2E99">
              <w:rPr>
                <w:rFonts w:eastAsia="Calibri" w:cstheme="minorHAnsi"/>
                <w:sz w:val="20"/>
                <w:szCs w:val="20"/>
                <w:lang w:val="es-ES"/>
              </w:rPr>
              <w:t xml:space="preserve">Carta emitida por la empresa </w:t>
            </w:r>
            <w:r w:rsidR="00F976E1" w:rsidRPr="007F2E99">
              <w:rPr>
                <w:rFonts w:eastAsia="Calibri" w:cstheme="minorHAnsi"/>
                <w:sz w:val="20"/>
                <w:szCs w:val="20"/>
                <w:lang w:val="es-ES"/>
              </w:rPr>
              <w:t>Procesadora Dumestre Ltda.</w:t>
            </w:r>
            <w:r w:rsidRPr="007F2E99">
              <w:rPr>
                <w:rFonts w:eastAsia="Calibri" w:cstheme="minorHAnsi"/>
                <w:sz w:val="20"/>
                <w:szCs w:val="20"/>
                <w:lang w:val="es-ES"/>
              </w:rPr>
              <w:t xml:space="preserve"> de fecha 15/10/20 y sus respectivos anexos, recibida con fecha 15/10/20.</w:t>
            </w:r>
          </w:p>
        </w:tc>
        <w:tc>
          <w:tcPr>
            <w:tcW w:w="1870" w:type="pct"/>
            <w:vAlign w:val="center"/>
          </w:tcPr>
          <w:p w14:paraId="3C797AF2" w14:textId="0558C4EA" w:rsidR="003206A7" w:rsidRPr="00894BAD" w:rsidRDefault="003206A7" w:rsidP="00BF795E">
            <w:pPr>
              <w:spacing w:after="0" w:line="240" w:lineRule="auto"/>
              <w:ind w:left="57" w:right="57"/>
              <w:jc w:val="both"/>
              <w:rPr>
                <w:rFonts w:eastAsia="Calibri" w:cstheme="minorHAnsi"/>
                <w:sz w:val="20"/>
                <w:szCs w:val="20"/>
                <w:highlight w:val="yellow"/>
                <w:lang w:val="es-ES"/>
              </w:rPr>
            </w:pPr>
            <w:r w:rsidRPr="00894BAD">
              <w:rPr>
                <w:rFonts w:eastAsia="Calibri" w:cstheme="minorHAnsi"/>
                <w:sz w:val="20"/>
                <w:szCs w:val="20"/>
                <w:lang w:val="es-ES"/>
              </w:rPr>
              <w:t>Documentación solicitada al titular a través de Res. Ex. MAG N°084/2020 de fecha 30/09/20.</w:t>
            </w:r>
          </w:p>
        </w:tc>
        <w:tc>
          <w:tcPr>
            <w:tcW w:w="455" w:type="pct"/>
            <w:vAlign w:val="center"/>
          </w:tcPr>
          <w:p w14:paraId="1B6E5CB9" w14:textId="27B7AD0D" w:rsidR="003206A7" w:rsidRPr="00894BAD" w:rsidRDefault="003206A7" w:rsidP="003206A7">
            <w:pPr>
              <w:spacing w:after="0" w:line="240" w:lineRule="auto"/>
              <w:jc w:val="center"/>
              <w:rPr>
                <w:rFonts w:eastAsia="Calibri" w:cstheme="minorHAnsi"/>
                <w:sz w:val="20"/>
                <w:szCs w:val="20"/>
                <w:highlight w:val="yellow"/>
                <w:lang w:val="es-ES" w:eastAsia="es-ES"/>
              </w:rPr>
            </w:pPr>
            <w:r w:rsidRPr="00894BAD">
              <w:rPr>
                <w:rFonts w:eastAsia="Calibri" w:cstheme="minorHAnsi"/>
                <w:sz w:val="20"/>
                <w:szCs w:val="20"/>
                <w:lang w:val="es-ES" w:eastAsia="es-ES"/>
              </w:rPr>
              <w:t>---</w:t>
            </w:r>
          </w:p>
        </w:tc>
        <w:tc>
          <w:tcPr>
            <w:tcW w:w="1314" w:type="pct"/>
            <w:vAlign w:val="center"/>
          </w:tcPr>
          <w:p w14:paraId="73E7F1A2" w14:textId="6E77B430" w:rsidR="003206A7" w:rsidRPr="00894BAD" w:rsidRDefault="003206A7" w:rsidP="00C84227">
            <w:pPr>
              <w:spacing w:after="0" w:line="240" w:lineRule="auto"/>
              <w:ind w:left="81" w:right="78"/>
              <w:jc w:val="both"/>
              <w:rPr>
                <w:rFonts w:eastAsia="Calibri" w:cstheme="minorHAnsi"/>
                <w:sz w:val="20"/>
                <w:szCs w:val="20"/>
                <w:highlight w:val="yellow"/>
                <w:lang w:val="es-ES" w:eastAsia="es-ES"/>
              </w:rPr>
            </w:pPr>
            <w:r w:rsidRPr="00894BAD">
              <w:rPr>
                <w:rFonts w:cstheme="minorHAnsi"/>
                <w:sz w:val="20"/>
                <w:szCs w:val="20"/>
                <w:lang w:val="es-ES" w:eastAsia="es-ES"/>
              </w:rPr>
              <w:t xml:space="preserve">Documento entregado en </w:t>
            </w:r>
            <w:r w:rsidRPr="00894BAD">
              <w:rPr>
                <w:rFonts w:cstheme="minorHAnsi"/>
                <w:sz w:val="20"/>
                <w:szCs w:val="20"/>
                <w:lang w:eastAsia="es-ES"/>
              </w:rPr>
              <w:t>plazo.</w:t>
            </w:r>
            <w:r w:rsidRPr="00894BAD" w:rsidDel="0002076D">
              <w:rPr>
                <w:rFonts w:cstheme="minorHAnsi"/>
                <w:sz w:val="20"/>
                <w:szCs w:val="20"/>
                <w:lang w:val="es-ES" w:eastAsia="es-ES"/>
              </w:rPr>
              <w:t xml:space="preserve"> </w:t>
            </w:r>
            <w:r w:rsidRPr="00894BAD">
              <w:rPr>
                <w:rFonts w:cstheme="minorHAnsi"/>
                <w:sz w:val="20"/>
                <w:szCs w:val="20"/>
                <w:lang w:val="es-ES" w:eastAsia="es-ES"/>
              </w:rPr>
              <w:t xml:space="preserve">Ver Anexo </w:t>
            </w:r>
            <w:r w:rsidR="00567B61">
              <w:rPr>
                <w:rFonts w:cstheme="minorHAnsi"/>
                <w:sz w:val="20"/>
                <w:szCs w:val="20"/>
                <w:lang w:val="es-ES" w:eastAsia="es-ES"/>
              </w:rPr>
              <w:t>5</w:t>
            </w:r>
            <w:r w:rsidRPr="00894BAD">
              <w:rPr>
                <w:rFonts w:cstheme="minorHAnsi"/>
                <w:sz w:val="20"/>
                <w:szCs w:val="20"/>
                <w:lang w:val="es-ES" w:eastAsia="es-ES"/>
              </w:rPr>
              <w:t>.</w:t>
            </w:r>
          </w:p>
        </w:tc>
      </w:tr>
      <w:tr w:rsidR="00855C37" w:rsidRPr="00894BAD" w14:paraId="6C7EF848" w14:textId="77777777" w:rsidTr="00C84227">
        <w:trPr>
          <w:trHeight w:val="361"/>
        </w:trPr>
        <w:tc>
          <w:tcPr>
            <w:tcW w:w="98" w:type="pct"/>
            <w:shd w:val="clear" w:color="auto" w:fill="auto"/>
            <w:vAlign w:val="center"/>
          </w:tcPr>
          <w:p w14:paraId="0C168725" w14:textId="41CE38BF" w:rsidR="00A409D4" w:rsidRPr="00894BAD" w:rsidRDefault="00B60CB9" w:rsidP="00A409D4">
            <w:pPr>
              <w:spacing w:after="0" w:line="240" w:lineRule="auto"/>
              <w:jc w:val="center"/>
              <w:rPr>
                <w:rFonts w:eastAsia="Calibri" w:cstheme="minorHAnsi"/>
                <w:sz w:val="20"/>
                <w:szCs w:val="20"/>
                <w:lang w:val="es-ES"/>
              </w:rPr>
            </w:pPr>
            <w:r>
              <w:rPr>
                <w:rFonts w:eastAsia="Calibri" w:cstheme="minorHAnsi"/>
                <w:sz w:val="20"/>
                <w:szCs w:val="20"/>
                <w:lang w:val="es-ES"/>
              </w:rPr>
              <w:t>5</w:t>
            </w:r>
          </w:p>
        </w:tc>
        <w:tc>
          <w:tcPr>
            <w:tcW w:w="1263" w:type="pct"/>
            <w:tcMar>
              <w:top w:w="0" w:type="dxa"/>
              <w:left w:w="108" w:type="dxa"/>
              <w:bottom w:w="0" w:type="dxa"/>
              <w:right w:w="108" w:type="dxa"/>
            </w:tcMar>
            <w:vAlign w:val="center"/>
          </w:tcPr>
          <w:p w14:paraId="574B487E" w14:textId="4682A287" w:rsidR="00A409D4" w:rsidRPr="00283A31" w:rsidRDefault="00845067" w:rsidP="009C15F3">
            <w:pPr>
              <w:spacing w:after="0" w:line="240" w:lineRule="auto"/>
              <w:jc w:val="both"/>
              <w:rPr>
                <w:rFonts w:eastAsia="Calibri" w:cstheme="minorHAnsi"/>
                <w:sz w:val="20"/>
                <w:szCs w:val="20"/>
                <w:lang w:val="es-ES"/>
              </w:rPr>
            </w:pPr>
            <w:r w:rsidRPr="00167386">
              <w:rPr>
                <w:rFonts w:eastAsia="Calibri" w:cstheme="minorHAnsi"/>
                <w:sz w:val="20"/>
                <w:szCs w:val="20"/>
                <w:lang w:val="es-ES"/>
              </w:rPr>
              <w:t xml:space="preserve">Carta complementaria emitida por la empresa </w:t>
            </w:r>
            <w:r w:rsidR="00F976E1" w:rsidRPr="00283A31">
              <w:rPr>
                <w:rFonts w:eastAsia="Calibri" w:cstheme="minorHAnsi"/>
                <w:sz w:val="20"/>
                <w:szCs w:val="20"/>
                <w:lang w:val="es-ES"/>
              </w:rPr>
              <w:t>Procesadora Dumestre Ltda.</w:t>
            </w:r>
            <w:r w:rsidRPr="00283A31">
              <w:rPr>
                <w:rFonts w:eastAsia="Calibri" w:cstheme="minorHAnsi"/>
                <w:sz w:val="20"/>
                <w:szCs w:val="20"/>
                <w:lang w:val="es-ES"/>
              </w:rPr>
              <w:t xml:space="preserve"> de fecha 27/10/20</w:t>
            </w:r>
            <w:r w:rsidR="001D54C3" w:rsidRPr="00283A31">
              <w:rPr>
                <w:rFonts w:eastAsia="Calibri" w:cstheme="minorHAnsi"/>
                <w:sz w:val="20"/>
                <w:szCs w:val="20"/>
                <w:lang w:val="es-ES"/>
              </w:rPr>
              <w:t xml:space="preserve"> </w:t>
            </w:r>
            <w:r w:rsidRPr="00283A31">
              <w:rPr>
                <w:rFonts w:eastAsia="Calibri" w:cstheme="minorHAnsi"/>
                <w:sz w:val="20"/>
                <w:szCs w:val="20"/>
                <w:lang w:val="es-ES"/>
              </w:rPr>
              <w:t>recibida con fecha 27/10/20.</w:t>
            </w:r>
          </w:p>
        </w:tc>
        <w:tc>
          <w:tcPr>
            <w:tcW w:w="1870" w:type="pct"/>
            <w:vAlign w:val="center"/>
          </w:tcPr>
          <w:p w14:paraId="7E28F07F" w14:textId="56311DE9" w:rsidR="00A409D4" w:rsidRPr="00894BAD" w:rsidRDefault="00A409D4" w:rsidP="00BF795E">
            <w:pPr>
              <w:spacing w:after="0" w:line="240" w:lineRule="auto"/>
              <w:ind w:left="57" w:right="57"/>
              <w:jc w:val="both"/>
              <w:rPr>
                <w:rFonts w:eastAsia="Calibri" w:cstheme="minorHAnsi"/>
                <w:sz w:val="20"/>
                <w:szCs w:val="20"/>
                <w:lang w:val="es-ES"/>
              </w:rPr>
            </w:pPr>
            <w:r w:rsidRPr="00894BAD">
              <w:rPr>
                <w:rFonts w:eastAsia="Calibri" w:cstheme="minorHAnsi"/>
                <w:sz w:val="20"/>
                <w:szCs w:val="20"/>
                <w:lang w:val="es-ES"/>
              </w:rPr>
              <w:t>Documentación solicitada al titular a través de Res. Ex. MAG N°084/2020 de fecha 30/09/20.</w:t>
            </w:r>
          </w:p>
        </w:tc>
        <w:tc>
          <w:tcPr>
            <w:tcW w:w="455" w:type="pct"/>
            <w:vAlign w:val="center"/>
          </w:tcPr>
          <w:p w14:paraId="039F3978" w14:textId="7E755A16" w:rsidR="00A409D4" w:rsidRPr="00894BAD" w:rsidRDefault="00A409D4" w:rsidP="00A409D4">
            <w:pPr>
              <w:spacing w:after="0" w:line="240" w:lineRule="auto"/>
              <w:jc w:val="center"/>
              <w:rPr>
                <w:rFonts w:eastAsia="Calibri" w:cstheme="minorHAnsi"/>
                <w:sz w:val="20"/>
                <w:szCs w:val="20"/>
                <w:highlight w:val="yellow"/>
                <w:lang w:val="es-ES" w:eastAsia="es-ES"/>
              </w:rPr>
            </w:pPr>
            <w:r w:rsidRPr="00894BAD">
              <w:rPr>
                <w:rFonts w:eastAsia="Calibri" w:cstheme="minorHAnsi"/>
                <w:sz w:val="20"/>
                <w:szCs w:val="20"/>
                <w:lang w:val="es-ES" w:eastAsia="es-ES"/>
              </w:rPr>
              <w:t>---</w:t>
            </w:r>
          </w:p>
        </w:tc>
        <w:tc>
          <w:tcPr>
            <w:tcW w:w="1314" w:type="pct"/>
            <w:vAlign w:val="center"/>
          </w:tcPr>
          <w:p w14:paraId="0E6C517E" w14:textId="60245CA8" w:rsidR="00A409D4" w:rsidRPr="00894BAD" w:rsidRDefault="00A409D4" w:rsidP="00C84227">
            <w:pPr>
              <w:spacing w:after="0" w:line="240" w:lineRule="auto"/>
              <w:ind w:left="81" w:right="78"/>
              <w:jc w:val="both"/>
              <w:rPr>
                <w:rFonts w:eastAsia="Calibri" w:cstheme="minorHAnsi"/>
                <w:sz w:val="20"/>
                <w:szCs w:val="20"/>
                <w:highlight w:val="yellow"/>
                <w:lang w:val="es-ES" w:eastAsia="es-ES"/>
              </w:rPr>
            </w:pPr>
            <w:r w:rsidRPr="00894BAD">
              <w:rPr>
                <w:rFonts w:cstheme="minorHAnsi"/>
                <w:sz w:val="20"/>
                <w:szCs w:val="20"/>
                <w:lang w:val="es-ES" w:eastAsia="es-ES"/>
              </w:rPr>
              <w:t>Document</w:t>
            </w:r>
            <w:r w:rsidR="00356BFC" w:rsidRPr="00894BAD">
              <w:rPr>
                <w:rFonts w:cstheme="minorHAnsi"/>
                <w:sz w:val="20"/>
                <w:szCs w:val="20"/>
                <w:lang w:val="es-ES" w:eastAsia="es-ES"/>
              </w:rPr>
              <w:t>ación complementaria a la entregada en carta de fecha 15/10/20.</w:t>
            </w:r>
            <w:r w:rsidRPr="00894BAD" w:rsidDel="0002076D">
              <w:rPr>
                <w:rFonts w:cstheme="minorHAnsi"/>
                <w:sz w:val="20"/>
                <w:szCs w:val="20"/>
                <w:lang w:val="es-ES" w:eastAsia="es-ES"/>
              </w:rPr>
              <w:t xml:space="preserve"> </w:t>
            </w:r>
            <w:r w:rsidRPr="00894BAD">
              <w:rPr>
                <w:rFonts w:cstheme="minorHAnsi"/>
                <w:sz w:val="20"/>
                <w:szCs w:val="20"/>
                <w:lang w:val="es-ES" w:eastAsia="es-ES"/>
              </w:rPr>
              <w:t xml:space="preserve">Ver Anexo </w:t>
            </w:r>
            <w:r w:rsidR="00567B61">
              <w:rPr>
                <w:rFonts w:cstheme="minorHAnsi"/>
                <w:sz w:val="20"/>
                <w:szCs w:val="20"/>
                <w:lang w:val="es-ES" w:eastAsia="es-ES"/>
              </w:rPr>
              <w:t>6</w:t>
            </w:r>
            <w:r w:rsidRPr="00894BAD">
              <w:rPr>
                <w:rFonts w:cstheme="minorHAnsi"/>
                <w:sz w:val="20"/>
                <w:szCs w:val="20"/>
                <w:lang w:val="es-ES" w:eastAsia="es-ES"/>
              </w:rPr>
              <w:t>.</w:t>
            </w:r>
          </w:p>
        </w:tc>
      </w:tr>
      <w:tr w:rsidR="00855C37" w:rsidRPr="00894BAD" w14:paraId="5FA339ED" w14:textId="77777777" w:rsidTr="00C84227">
        <w:trPr>
          <w:trHeight w:val="361"/>
        </w:trPr>
        <w:tc>
          <w:tcPr>
            <w:tcW w:w="98" w:type="pct"/>
            <w:shd w:val="clear" w:color="auto" w:fill="auto"/>
            <w:vAlign w:val="center"/>
          </w:tcPr>
          <w:p w14:paraId="29125A0D" w14:textId="2F6F893E" w:rsidR="006B0EF6" w:rsidRPr="00894BAD" w:rsidRDefault="005A21ED" w:rsidP="00A409D4">
            <w:pPr>
              <w:spacing w:after="0" w:line="240" w:lineRule="auto"/>
              <w:jc w:val="center"/>
              <w:rPr>
                <w:rFonts w:eastAsia="Calibri" w:cstheme="minorHAnsi"/>
                <w:sz w:val="20"/>
                <w:szCs w:val="20"/>
                <w:lang w:val="es-ES"/>
              </w:rPr>
            </w:pPr>
            <w:r>
              <w:rPr>
                <w:rFonts w:eastAsia="Calibri" w:cstheme="minorHAnsi"/>
                <w:sz w:val="20"/>
                <w:szCs w:val="20"/>
                <w:lang w:val="es-ES"/>
              </w:rPr>
              <w:t>6</w:t>
            </w:r>
          </w:p>
        </w:tc>
        <w:tc>
          <w:tcPr>
            <w:tcW w:w="1263" w:type="pct"/>
            <w:tcMar>
              <w:top w:w="0" w:type="dxa"/>
              <w:left w:w="108" w:type="dxa"/>
              <w:bottom w:w="0" w:type="dxa"/>
              <w:right w:w="108" w:type="dxa"/>
            </w:tcMar>
            <w:vAlign w:val="center"/>
          </w:tcPr>
          <w:p w14:paraId="40156E57" w14:textId="2EF13F15" w:rsidR="006B0EF6" w:rsidRPr="00283A31" w:rsidRDefault="00DB4813" w:rsidP="009C15F3">
            <w:pPr>
              <w:spacing w:after="0" w:line="240" w:lineRule="auto"/>
              <w:jc w:val="both"/>
              <w:rPr>
                <w:rFonts w:eastAsia="Calibri" w:cstheme="minorHAnsi"/>
                <w:sz w:val="20"/>
                <w:szCs w:val="20"/>
                <w:lang w:val="es-ES"/>
              </w:rPr>
            </w:pPr>
            <w:r w:rsidRPr="00E06535">
              <w:rPr>
                <w:rFonts w:eastAsia="Calibri" w:cstheme="minorHAnsi"/>
                <w:sz w:val="20"/>
                <w:szCs w:val="20"/>
                <w:lang w:val="es-ES"/>
              </w:rPr>
              <w:t>Cart</w:t>
            </w:r>
            <w:r w:rsidRPr="00167386">
              <w:rPr>
                <w:rFonts w:eastAsia="Calibri" w:cstheme="minorHAnsi"/>
                <w:sz w:val="20"/>
                <w:szCs w:val="20"/>
                <w:lang w:val="es-ES"/>
              </w:rPr>
              <w:t xml:space="preserve">a emitida por la empresa </w:t>
            </w:r>
            <w:r w:rsidR="00F976E1" w:rsidRPr="00283A31">
              <w:rPr>
                <w:rFonts w:eastAsia="Calibri" w:cstheme="minorHAnsi"/>
                <w:sz w:val="20"/>
                <w:szCs w:val="20"/>
                <w:lang w:val="es-ES"/>
              </w:rPr>
              <w:t>Procesadora Dumestre Ltda.</w:t>
            </w:r>
            <w:r w:rsidR="00105D01" w:rsidRPr="00283A31">
              <w:rPr>
                <w:rFonts w:eastAsia="Calibri" w:cstheme="minorHAnsi"/>
                <w:sz w:val="20"/>
                <w:szCs w:val="20"/>
                <w:lang w:val="es-ES"/>
              </w:rPr>
              <w:t xml:space="preserve"> </w:t>
            </w:r>
            <w:r w:rsidRPr="00283A31">
              <w:rPr>
                <w:rFonts w:eastAsia="Calibri" w:cstheme="minorHAnsi"/>
                <w:sz w:val="20"/>
                <w:szCs w:val="20"/>
                <w:lang w:val="es-ES"/>
              </w:rPr>
              <w:t xml:space="preserve">de fecha </w:t>
            </w:r>
            <w:r w:rsidR="00DC369A" w:rsidRPr="00283A31">
              <w:rPr>
                <w:rFonts w:eastAsia="Calibri" w:cstheme="minorHAnsi"/>
                <w:sz w:val="20"/>
                <w:szCs w:val="20"/>
                <w:lang w:val="es-ES"/>
              </w:rPr>
              <w:t>23</w:t>
            </w:r>
            <w:r w:rsidRPr="00283A31">
              <w:rPr>
                <w:rFonts w:eastAsia="Calibri" w:cstheme="minorHAnsi"/>
                <w:sz w:val="20"/>
                <w:szCs w:val="20"/>
                <w:lang w:val="es-ES"/>
              </w:rPr>
              <w:t>/</w:t>
            </w:r>
            <w:r w:rsidR="00DC369A" w:rsidRPr="00283A31">
              <w:rPr>
                <w:rFonts w:eastAsia="Calibri" w:cstheme="minorHAnsi"/>
                <w:sz w:val="20"/>
                <w:szCs w:val="20"/>
                <w:lang w:val="es-ES"/>
              </w:rPr>
              <w:t>11</w:t>
            </w:r>
            <w:r w:rsidRPr="00283A31">
              <w:rPr>
                <w:rFonts w:eastAsia="Calibri" w:cstheme="minorHAnsi"/>
                <w:sz w:val="20"/>
                <w:szCs w:val="20"/>
                <w:lang w:val="es-ES"/>
              </w:rPr>
              <w:t xml:space="preserve">/20 y sus respectivos anexos, recibida con fecha </w:t>
            </w:r>
            <w:r w:rsidR="00DC369A" w:rsidRPr="00283A31">
              <w:rPr>
                <w:rFonts w:eastAsia="Calibri" w:cstheme="minorHAnsi"/>
                <w:sz w:val="20"/>
                <w:szCs w:val="20"/>
                <w:lang w:val="es-ES"/>
              </w:rPr>
              <w:t>23</w:t>
            </w:r>
            <w:r w:rsidRPr="00283A31">
              <w:rPr>
                <w:rFonts w:eastAsia="Calibri" w:cstheme="minorHAnsi"/>
                <w:sz w:val="20"/>
                <w:szCs w:val="20"/>
                <w:lang w:val="es-ES"/>
              </w:rPr>
              <w:t>/1</w:t>
            </w:r>
            <w:r w:rsidR="00DC369A" w:rsidRPr="00283A31">
              <w:rPr>
                <w:rFonts w:eastAsia="Calibri" w:cstheme="minorHAnsi"/>
                <w:sz w:val="20"/>
                <w:szCs w:val="20"/>
                <w:lang w:val="es-ES"/>
              </w:rPr>
              <w:t>1</w:t>
            </w:r>
            <w:r w:rsidRPr="00283A31">
              <w:rPr>
                <w:rFonts w:eastAsia="Calibri" w:cstheme="minorHAnsi"/>
                <w:sz w:val="20"/>
                <w:szCs w:val="20"/>
                <w:lang w:val="es-ES"/>
              </w:rPr>
              <w:t>/20.</w:t>
            </w:r>
          </w:p>
        </w:tc>
        <w:tc>
          <w:tcPr>
            <w:tcW w:w="1870" w:type="pct"/>
            <w:vAlign w:val="center"/>
          </w:tcPr>
          <w:p w14:paraId="1136D7FD" w14:textId="66BD96ED" w:rsidR="006B0EF6" w:rsidRPr="00894BAD" w:rsidRDefault="00DC369A" w:rsidP="00E11146">
            <w:pPr>
              <w:spacing w:after="0" w:line="240" w:lineRule="auto"/>
              <w:ind w:left="57" w:right="57"/>
              <w:jc w:val="center"/>
              <w:rPr>
                <w:rFonts w:eastAsia="Calibri" w:cstheme="minorHAnsi"/>
                <w:sz w:val="20"/>
                <w:szCs w:val="20"/>
                <w:lang w:val="es-ES"/>
              </w:rPr>
            </w:pPr>
            <w:r w:rsidRPr="00894BAD">
              <w:rPr>
                <w:rFonts w:eastAsia="Calibri" w:cstheme="minorHAnsi"/>
                <w:sz w:val="20"/>
                <w:szCs w:val="20"/>
                <w:lang w:val="es-ES"/>
              </w:rPr>
              <w:t>---</w:t>
            </w:r>
          </w:p>
        </w:tc>
        <w:tc>
          <w:tcPr>
            <w:tcW w:w="455" w:type="pct"/>
            <w:vAlign w:val="center"/>
          </w:tcPr>
          <w:p w14:paraId="0008AE93" w14:textId="03F51E41" w:rsidR="006B0EF6" w:rsidRPr="00894BAD" w:rsidRDefault="00DC369A" w:rsidP="00A409D4">
            <w:pPr>
              <w:spacing w:after="0" w:line="240" w:lineRule="auto"/>
              <w:jc w:val="center"/>
              <w:rPr>
                <w:rFonts w:eastAsia="Calibri" w:cstheme="minorHAnsi"/>
                <w:sz w:val="20"/>
                <w:szCs w:val="20"/>
                <w:lang w:val="es-ES" w:eastAsia="es-ES"/>
              </w:rPr>
            </w:pPr>
            <w:r w:rsidRPr="00894BAD">
              <w:rPr>
                <w:rFonts w:eastAsia="Calibri" w:cstheme="minorHAnsi"/>
                <w:sz w:val="20"/>
                <w:szCs w:val="20"/>
                <w:lang w:val="es-ES" w:eastAsia="es-ES"/>
              </w:rPr>
              <w:t>---</w:t>
            </w:r>
          </w:p>
        </w:tc>
        <w:tc>
          <w:tcPr>
            <w:tcW w:w="1314" w:type="pct"/>
            <w:vAlign w:val="center"/>
          </w:tcPr>
          <w:p w14:paraId="681DF094" w14:textId="54384DED" w:rsidR="006B0EF6" w:rsidRPr="00894BAD" w:rsidRDefault="00E775AD" w:rsidP="00C84227">
            <w:pPr>
              <w:spacing w:after="0" w:line="240" w:lineRule="auto"/>
              <w:ind w:left="81" w:right="78"/>
              <w:jc w:val="both"/>
              <w:rPr>
                <w:rFonts w:cstheme="minorHAnsi"/>
                <w:sz w:val="20"/>
                <w:szCs w:val="20"/>
                <w:lang w:val="es-ES" w:eastAsia="es-ES"/>
              </w:rPr>
            </w:pPr>
            <w:r>
              <w:rPr>
                <w:rFonts w:cstheme="minorHAnsi"/>
                <w:sz w:val="20"/>
                <w:szCs w:val="20"/>
                <w:lang w:val="es-ES" w:eastAsia="es-ES"/>
              </w:rPr>
              <w:t>T</w:t>
            </w:r>
            <w:r w:rsidR="00835EFD" w:rsidRPr="00894BAD">
              <w:rPr>
                <w:rFonts w:cstheme="minorHAnsi"/>
                <w:sz w:val="20"/>
                <w:szCs w:val="20"/>
                <w:lang w:val="es-ES" w:eastAsia="es-ES"/>
              </w:rPr>
              <w:t xml:space="preserve">itular informa </w:t>
            </w:r>
            <w:r w:rsidR="00680B46" w:rsidRPr="00894BAD">
              <w:rPr>
                <w:rFonts w:cstheme="minorHAnsi"/>
                <w:sz w:val="20"/>
                <w:szCs w:val="20"/>
                <w:lang w:val="es-ES" w:eastAsia="es-ES"/>
              </w:rPr>
              <w:t xml:space="preserve">reanudación de obras en fase de cuarentena. Ver Anexo </w:t>
            </w:r>
            <w:r w:rsidR="00567B61">
              <w:rPr>
                <w:rFonts w:cstheme="minorHAnsi"/>
                <w:sz w:val="20"/>
                <w:szCs w:val="20"/>
                <w:lang w:val="es-ES" w:eastAsia="es-ES"/>
              </w:rPr>
              <w:t>7</w:t>
            </w:r>
            <w:r>
              <w:rPr>
                <w:rFonts w:cstheme="minorHAnsi"/>
                <w:sz w:val="20"/>
                <w:szCs w:val="20"/>
                <w:lang w:val="es-ES" w:eastAsia="es-ES"/>
              </w:rPr>
              <w:t>.</w:t>
            </w:r>
          </w:p>
        </w:tc>
      </w:tr>
      <w:tr w:rsidR="00855C37" w:rsidRPr="00894BAD" w14:paraId="353F7EE0" w14:textId="77777777" w:rsidTr="00C84227">
        <w:trPr>
          <w:trHeight w:val="361"/>
        </w:trPr>
        <w:tc>
          <w:tcPr>
            <w:tcW w:w="98" w:type="pct"/>
            <w:shd w:val="clear" w:color="auto" w:fill="auto"/>
            <w:vAlign w:val="center"/>
          </w:tcPr>
          <w:p w14:paraId="0473DFCF" w14:textId="648D9079" w:rsidR="00F07A35" w:rsidRPr="00894BAD" w:rsidRDefault="005A21ED" w:rsidP="00A409D4">
            <w:pPr>
              <w:spacing w:after="0" w:line="240" w:lineRule="auto"/>
              <w:jc w:val="center"/>
              <w:rPr>
                <w:rFonts w:eastAsia="Calibri" w:cstheme="minorHAnsi"/>
                <w:sz w:val="20"/>
                <w:szCs w:val="20"/>
                <w:lang w:val="es-ES"/>
              </w:rPr>
            </w:pPr>
            <w:r>
              <w:rPr>
                <w:rFonts w:eastAsia="Calibri" w:cstheme="minorHAnsi"/>
                <w:sz w:val="20"/>
                <w:szCs w:val="20"/>
                <w:lang w:val="es-ES"/>
              </w:rPr>
              <w:t>7</w:t>
            </w:r>
          </w:p>
        </w:tc>
        <w:tc>
          <w:tcPr>
            <w:tcW w:w="1263" w:type="pct"/>
            <w:tcMar>
              <w:top w:w="0" w:type="dxa"/>
              <w:left w:w="108" w:type="dxa"/>
              <w:bottom w:w="0" w:type="dxa"/>
              <w:right w:w="108" w:type="dxa"/>
            </w:tcMar>
            <w:vAlign w:val="center"/>
          </w:tcPr>
          <w:p w14:paraId="6C5DAD10" w14:textId="76B5F4D1" w:rsidR="00F07A35" w:rsidRPr="00783A47" w:rsidRDefault="003B6FFB" w:rsidP="009C15F3">
            <w:pPr>
              <w:spacing w:after="0" w:line="240" w:lineRule="auto"/>
              <w:jc w:val="both"/>
              <w:rPr>
                <w:rFonts w:eastAsia="Calibri" w:cstheme="minorHAnsi"/>
                <w:sz w:val="20"/>
                <w:szCs w:val="20"/>
                <w:lang w:val="es-ES"/>
              </w:rPr>
            </w:pPr>
            <w:r w:rsidRPr="00783A47">
              <w:rPr>
                <w:rFonts w:eastAsia="Calibri" w:cstheme="minorHAnsi"/>
                <w:sz w:val="20"/>
                <w:szCs w:val="20"/>
                <w:lang w:val="es-ES"/>
              </w:rPr>
              <w:t xml:space="preserve">Carta emitida por la empresa Procesadora Dumestre Ltda. de fecha </w:t>
            </w:r>
            <w:r w:rsidR="00E02959" w:rsidRPr="00783A47">
              <w:rPr>
                <w:rFonts w:eastAsia="Calibri" w:cstheme="minorHAnsi"/>
                <w:sz w:val="20"/>
                <w:szCs w:val="20"/>
                <w:lang w:val="es-ES"/>
              </w:rPr>
              <w:t>19</w:t>
            </w:r>
            <w:r w:rsidRPr="00783A47">
              <w:rPr>
                <w:rFonts w:eastAsia="Calibri" w:cstheme="minorHAnsi"/>
                <w:sz w:val="20"/>
                <w:szCs w:val="20"/>
                <w:lang w:val="es-ES"/>
              </w:rPr>
              <w:t>/</w:t>
            </w:r>
            <w:r w:rsidR="00E02959" w:rsidRPr="00783A47">
              <w:rPr>
                <w:rFonts w:eastAsia="Calibri" w:cstheme="minorHAnsi"/>
                <w:sz w:val="20"/>
                <w:szCs w:val="20"/>
                <w:lang w:val="es-ES"/>
              </w:rPr>
              <w:t>03</w:t>
            </w:r>
            <w:r w:rsidRPr="00783A47">
              <w:rPr>
                <w:rFonts w:eastAsia="Calibri" w:cstheme="minorHAnsi"/>
                <w:sz w:val="20"/>
                <w:szCs w:val="20"/>
                <w:lang w:val="es-ES"/>
              </w:rPr>
              <w:t>/2</w:t>
            </w:r>
            <w:r w:rsidR="00E02959" w:rsidRPr="00783A47">
              <w:rPr>
                <w:rFonts w:eastAsia="Calibri" w:cstheme="minorHAnsi"/>
                <w:sz w:val="20"/>
                <w:szCs w:val="20"/>
                <w:lang w:val="es-ES"/>
              </w:rPr>
              <w:t>1</w:t>
            </w:r>
            <w:r w:rsidRPr="00783A47">
              <w:rPr>
                <w:rFonts w:eastAsia="Calibri" w:cstheme="minorHAnsi"/>
                <w:sz w:val="20"/>
                <w:szCs w:val="20"/>
                <w:lang w:val="es-ES"/>
              </w:rPr>
              <w:t xml:space="preserve"> y sus respectivos anexos, recibida con fecha </w:t>
            </w:r>
            <w:r w:rsidR="00E02959" w:rsidRPr="00783A47">
              <w:rPr>
                <w:rFonts w:eastAsia="Calibri" w:cstheme="minorHAnsi"/>
                <w:sz w:val="20"/>
                <w:szCs w:val="20"/>
                <w:lang w:val="es-ES"/>
              </w:rPr>
              <w:t>19</w:t>
            </w:r>
            <w:r w:rsidRPr="00783A47">
              <w:rPr>
                <w:rFonts w:eastAsia="Calibri" w:cstheme="minorHAnsi"/>
                <w:sz w:val="20"/>
                <w:szCs w:val="20"/>
                <w:lang w:val="es-ES"/>
              </w:rPr>
              <w:t>/</w:t>
            </w:r>
            <w:r w:rsidR="00E02959" w:rsidRPr="00783A47">
              <w:rPr>
                <w:rFonts w:eastAsia="Calibri" w:cstheme="minorHAnsi"/>
                <w:sz w:val="20"/>
                <w:szCs w:val="20"/>
                <w:lang w:val="es-ES"/>
              </w:rPr>
              <w:t>03</w:t>
            </w:r>
            <w:r w:rsidRPr="00783A47">
              <w:rPr>
                <w:rFonts w:eastAsia="Calibri" w:cstheme="minorHAnsi"/>
                <w:sz w:val="20"/>
                <w:szCs w:val="20"/>
                <w:lang w:val="es-ES"/>
              </w:rPr>
              <w:t>/2</w:t>
            </w:r>
            <w:r w:rsidR="00E02959" w:rsidRPr="00783A47">
              <w:rPr>
                <w:rFonts w:eastAsia="Calibri" w:cstheme="minorHAnsi"/>
                <w:sz w:val="20"/>
                <w:szCs w:val="20"/>
                <w:lang w:val="es-ES"/>
              </w:rPr>
              <w:t>1</w:t>
            </w:r>
            <w:r w:rsidRPr="00783A47">
              <w:rPr>
                <w:rFonts w:eastAsia="Calibri" w:cstheme="minorHAnsi"/>
                <w:sz w:val="20"/>
                <w:szCs w:val="20"/>
                <w:lang w:val="es-ES"/>
              </w:rPr>
              <w:t>.</w:t>
            </w:r>
          </w:p>
        </w:tc>
        <w:tc>
          <w:tcPr>
            <w:tcW w:w="1870" w:type="pct"/>
            <w:vAlign w:val="center"/>
          </w:tcPr>
          <w:p w14:paraId="60C526BD" w14:textId="1411B926" w:rsidR="00F07A35" w:rsidRPr="00894BAD" w:rsidRDefault="00B00BA7" w:rsidP="00BF795E">
            <w:pPr>
              <w:spacing w:after="0" w:line="240" w:lineRule="auto"/>
              <w:ind w:left="57" w:right="57"/>
              <w:jc w:val="both"/>
              <w:rPr>
                <w:rFonts w:eastAsia="Calibri" w:cstheme="minorHAnsi"/>
                <w:sz w:val="20"/>
                <w:szCs w:val="20"/>
                <w:lang w:val="es-ES"/>
              </w:rPr>
            </w:pPr>
            <w:r w:rsidRPr="00894BAD">
              <w:rPr>
                <w:rFonts w:eastAsia="Calibri" w:cstheme="minorHAnsi"/>
                <w:sz w:val="20"/>
                <w:szCs w:val="20"/>
                <w:lang w:val="es-ES"/>
              </w:rPr>
              <w:t>Documentación solicitada al titular a través de Acta de Inspección Ambiental de fecha 12/03/21.</w:t>
            </w:r>
          </w:p>
        </w:tc>
        <w:tc>
          <w:tcPr>
            <w:tcW w:w="455" w:type="pct"/>
            <w:vAlign w:val="center"/>
          </w:tcPr>
          <w:p w14:paraId="066BF81B" w14:textId="4EB9096C" w:rsidR="00F07A35" w:rsidRPr="00894BAD" w:rsidRDefault="00B00BA7" w:rsidP="00A409D4">
            <w:pPr>
              <w:spacing w:after="0" w:line="240" w:lineRule="auto"/>
              <w:jc w:val="center"/>
              <w:rPr>
                <w:rFonts w:eastAsia="Calibri" w:cstheme="minorHAnsi"/>
                <w:sz w:val="20"/>
                <w:szCs w:val="20"/>
                <w:lang w:val="es-ES" w:eastAsia="es-ES"/>
              </w:rPr>
            </w:pPr>
            <w:r w:rsidRPr="00894BAD">
              <w:rPr>
                <w:rFonts w:eastAsia="Calibri" w:cstheme="minorHAnsi"/>
                <w:sz w:val="20"/>
                <w:szCs w:val="20"/>
                <w:lang w:val="es-ES" w:eastAsia="es-ES"/>
              </w:rPr>
              <w:t>---</w:t>
            </w:r>
          </w:p>
        </w:tc>
        <w:tc>
          <w:tcPr>
            <w:tcW w:w="1314" w:type="pct"/>
            <w:vAlign w:val="center"/>
          </w:tcPr>
          <w:p w14:paraId="7719D64F" w14:textId="6AF67453" w:rsidR="00F07A35" w:rsidRPr="00894BAD" w:rsidRDefault="00B00BA7" w:rsidP="00C84227">
            <w:pPr>
              <w:spacing w:after="0" w:line="240" w:lineRule="auto"/>
              <w:ind w:left="81" w:right="78"/>
              <w:jc w:val="both"/>
              <w:rPr>
                <w:rFonts w:cstheme="minorHAnsi"/>
                <w:sz w:val="20"/>
                <w:szCs w:val="20"/>
                <w:lang w:val="es-ES" w:eastAsia="es-ES"/>
              </w:rPr>
            </w:pPr>
            <w:r w:rsidRPr="00894BAD">
              <w:rPr>
                <w:rFonts w:cstheme="minorHAnsi"/>
                <w:sz w:val="20"/>
                <w:szCs w:val="20"/>
                <w:lang w:val="es-ES" w:eastAsia="es-ES"/>
              </w:rPr>
              <w:t xml:space="preserve">Documento entregado en </w:t>
            </w:r>
            <w:r w:rsidRPr="00894BAD">
              <w:rPr>
                <w:rFonts w:cstheme="minorHAnsi"/>
                <w:sz w:val="20"/>
                <w:szCs w:val="20"/>
                <w:lang w:eastAsia="es-ES"/>
              </w:rPr>
              <w:t>plazo</w:t>
            </w:r>
            <w:r w:rsidR="00ED501A" w:rsidRPr="00894BAD">
              <w:rPr>
                <w:rFonts w:cstheme="minorHAnsi"/>
                <w:sz w:val="20"/>
                <w:szCs w:val="20"/>
                <w:lang w:eastAsia="es-ES"/>
              </w:rPr>
              <w:t>,</w:t>
            </w:r>
            <w:r w:rsidR="004067A6" w:rsidRPr="00894BAD">
              <w:rPr>
                <w:rFonts w:cstheme="minorHAnsi"/>
                <w:sz w:val="20"/>
                <w:szCs w:val="20"/>
                <w:lang w:eastAsia="es-ES"/>
              </w:rPr>
              <w:t xml:space="preserve"> en respuesta al </w:t>
            </w:r>
            <w:r w:rsidR="009315BA" w:rsidRPr="00894BAD">
              <w:rPr>
                <w:rFonts w:cstheme="minorHAnsi"/>
                <w:sz w:val="20"/>
                <w:szCs w:val="20"/>
                <w:lang w:eastAsia="es-ES"/>
              </w:rPr>
              <w:t>punto 1 solicitado en Acta de Inspección Ambiental de fecha 12/03/21</w:t>
            </w:r>
            <w:r w:rsidRPr="00894BAD">
              <w:rPr>
                <w:rFonts w:cstheme="minorHAnsi"/>
                <w:sz w:val="20"/>
                <w:szCs w:val="20"/>
                <w:lang w:eastAsia="es-ES"/>
              </w:rPr>
              <w:t>.</w:t>
            </w:r>
            <w:r w:rsidRPr="00894BAD" w:rsidDel="0002076D">
              <w:rPr>
                <w:rFonts w:cstheme="minorHAnsi"/>
                <w:sz w:val="20"/>
                <w:szCs w:val="20"/>
                <w:lang w:val="es-ES" w:eastAsia="es-ES"/>
              </w:rPr>
              <w:t xml:space="preserve"> </w:t>
            </w:r>
            <w:r w:rsidRPr="00894BAD">
              <w:rPr>
                <w:rFonts w:cstheme="minorHAnsi"/>
                <w:sz w:val="20"/>
                <w:szCs w:val="20"/>
                <w:lang w:val="es-ES" w:eastAsia="es-ES"/>
              </w:rPr>
              <w:t xml:space="preserve">Ver Anexo </w:t>
            </w:r>
            <w:r w:rsidR="00567B61">
              <w:rPr>
                <w:rFonts w:cstheme="minorHAnsi"/>
                <w:sz w:val="20"/>
                <w:szCs w:val="20"/>
                <w:lang w:val="es-ES" w:eastAsia="es-ES"/>
              </w:rPr>
              <w:t>8</w:t>
            </w:r>
            <w:r w:rsidRPr="00894BAD">
              <w:rPr>
                <w:rFonts w:cstheme="minorHAnsi"/>
                <w:sz w:val="20"/>
                <w:szCs w:val="20"/>
                <w:lang w:val="es-ES" w:eastAsia="es-ES"/>
              </w:rPr>
              <w:t>.</w:t>
            </w:r>
          </w:p>
        </w:tc>
      </w:tr>
      <w:tr w:rsidR="009C15F3" w:rsidRPr="00894BAD" w14:paraId="662FB02F" w14:textId="77777777" w:rsidTr="00C84227">
        <w:trPr>
          <w:trHeight w:val="361"/>
        </w:trPr>
        <w:tc>
          <w:tcPr>
            <w:tcW w:w="98" w:type="pct"/>
            <w:shd w:val="clear" w:color="auto" w:fill="auto"/>
            <w:vAlign w:val="center"/>
          </w:tcPr>
          <w:p w14:paraId="4E075772" w14:textId="6961E666" w:rsidR="004067A6" w:rsidRPr="00894BAD" w:rsidRDefault="005A21ED" w:rsidP="004067A6">
            <w:pPr>
              <w:spacing w:after="0" w:line="240" w:lineRule="auto"/>
              <w:jc w:val="center"/>
              <w:rPr>
                <w:rFonts w:eastAsia="Calibri" w:cstheme="minorHAnsi"/>
                <w:sz w:val="20"/>
                <w:szCs w:val="20"/>
                <w:lang w:val="es-ES"/>
              </w:rPr>
            </w:pPr>
            <w:r>
              <w:rPr>
                <w:rFonts w:eastAsia="Calibri" w:cstheme="minorHAnsi"/>
                <w:sz w:val="20"/>
                <w:szCs w:val="20"/>
                <w:lang w:val="es-ES"/>
              </w:rPr>
              <w:t>8</w:t>
            </w:r>
          </w:p>
        </w:tc>
        <w:tc>
          <w:tcPr>
            <w:tcW w:w="1263" w:type="pct"/>
            <w:tcMar>
              <w:top w:w="0" w:type="dxa"/>
              <w:left w:w="108" w:type="dxa"/>
              <w:bottom w:w="0" w:type="dxa"/>
              <w:right w:w="108" w:type="dxa"/>
            </w:tcMar>
            <w:vAlign w:val="center"/>
          </w:tcPr>
          <w:p w14:paraId="0AB294F9" w14:textId="1916AE90" w:rsidR="004067A6" w:rsidRPr="00894BAD" w:rsidRDefault="004067A6" w:rsidP="009C15F3">
            <w:pPr>
              <w:spacing w:after="0" w:line="240" w:lineRule="auto"/>
              <w:jc w:val="both"/>
              <w:rPr>
                <w:rFonts w:eastAsia="Calibri" w:cstheme="minorHAnsi"/>
                <w:sz w:val="20"/>
                <w:szCs w:val="20"/>
                <w:lang w:val="es-ES"/>
              </w:rPr>
            </w:pPr>
            <w:r w:rsidRPr="00894BAD">
              <w:rPr>
                <w:rFonts w:eastAsia="Calibri" w:cstheme="minorHAnsi"/>
                <w:sz w:val="20"/>
                <w:szCs w:val="20"/>
                <w:lang w:val="es-ES"/>
              </w:rPr>
              <w:t xml:space="preserve">Carta emitida por la empresa Procesadora Dumestre Ltda. de fecha </w:t>
            </w:r>
            <w:r w:rsidR="00135357" w:rsidRPr="00894BAD">
              <w:rPr>
                <w:rFonts w:eastAsia="Calibri" w:cstheme="minorHAnsi"/>
                <w:sz w:val="20"/>
                <w:szCs w:val="20"/>
                <w:lang w:val="es-ES"/>
              </w:rPr>
              <w:lastRenderedPageBreak/>
              <w:t>26</w:t>
            </w:r>
            <w:r w:rsidRPr="00894BAD">
              <w:rPr>
                <w:rFonts w:eastAsia="Calibri" w:cstheme="minorHAnsi"/>
                <w:sz w:val="20"/>
                <w:szCs w:val="20"/>
                <w:lang w:val="es-ES"/>
              </w:rPr>
              <w:t xml:space="preserve">/03/21 y sus respectivos anexos, recibida con fecha </w:t>
            </w:r>
            <w:r w:rsidR="00135357" w:rsidRPr="00894BAD">
              <w:rPr>
                <w:rFonts w:eastAsia="Calibri" w:cstheme="minorHAnsi"/>
                <w:sz w:val="20"/>
                <w:szCs w:val="20"/>
                <w:lang w:val="es-ES"/>
              </w:rPr>
              <w:t>26</w:t>
            </w:r>
            <w:r w:rsidRPr="00894BAD">
              <w:rPr>
                <w:rFonts w:eastAsia="Calibri" w:cstheme="minorHAnsi"/>
                <w:sz w:val="20"/>
                <w:szCs w:val="20"/>
                <w:lang w:val="es-ES"/>
              </w:rPr>
              <w:t>/03/21.</w:t>
            </w:r>
          </w:p>
        </w:tc>
        <w:tc>
          <w:tcPr>
            <w:tcW w:w="1870" w:type="pct"/>
            <w:vAlign w:val="center"/>
          </w:tcPr>
          <w:p w14:paraId="0009BECC" w14:textId="0CB7390C" w:rsidR="004067A6" w:rsidRPr="00894BAD" w:rsidRDefault="004067A6" w:rsidP="00BF795E">
            <w:pPr>
              <w:spacing w:after="0" w:line="240" w:lineRule="auto"/>
              <w:ind w:left="57" w:right="57"/>
              <w:jc w:val="both"/>
              <w:rPr>
                <w:rFonts w:eastAsia="Calibri" w:cstheme="minorHAnsi"/>
                <w:sz w:val="20"/>
                <w:szCs w:val="20"/>
                <w:lang w:val="es-ES"/>
              </w:rPr>
            </w:pPr>
            <w:r w:rsidRPr="00894BAD">
              <w:rPr>
                <w:rFonts w:eastAsia="Calibri" w:cstheme="minorHAnsi"/>
                <w:sz w:val="20"/>
                <w:szCs w:val="20"/>
                <w:lang w:val="es-ES"/>
              </w:rPr>
              <w:lastRenderedPageBreak/>
              <w:t>Documentación solicitada al titular a través de Acta de Inspección Ambiental de fecha 12/03/21.</w:t>
            </w:r>
          </w:p>
        </w:tc>
        <w:tc>
          <w:tcPr>
            <w:tcW w:w="455" w:type="pct"/>
            <w:vAlign w:val="center"/>
          </w:tcPr>
          <w:p w14:paraId="10E93D47" w14:textId="349CC433" w:rsidR="004067A6" w:rsidRPr="00894BAD" w:rsidRDefault="001D546F" w:rsidP="004067A6">
            <w:pPr>
              <w:spacing w:after="0" w:line="240" w:lineRule="auto"/>
              <w:jc w:val="center"/>
              <w:rPr>
                <w:rFonts w:eastAsia="Calibri" w:cstheme="minorHAnsi"/>
                <w:sz w:val="20"/>
                <w:szCs w:val="20"/>
                <w:lang w:val="es-ES" w:eastAsia="es-ES"/>
              </w:rPr>
            </w:pPr>
            <w:r w:rsidRPr="00894BAD">
              <w:rPr>
                <w:rFonts w:eastAsia="Calibri" w:cstheme="minorHAnsi"/>
                <w:sz w:val="20"/>
                <w:szCs w:val="20"/>
                <w:lang w:val="es-ES" w:eastAsia="es-ES"/>
              </w:rPr>
              <w:t>---</w:t>
            </w:r>
          </w:p>
        </w:tc>
        <w:tc>
          <w:tcPr>
            <w:tcW w:w="1314" w:type="pct"/>
            <w:vAlign w:val="center"/>
          </w:tcPr>
          <w:p w14:paraId="5EE083DD" w14:textId="13A37898" w:rsidR="004067A6" w:rsidRPr="00894BAD" w:rsidRDefault="009315BA" w:rsidP="00C84227">
            <w:pPr>
              <w:spacing w:after="0" w:line="240" w:lineRule="auto"/>
              <w:ind w:left="81" w:right="78"/>
              <w:jc w:val="both"/>
              <w:rPr>
                <w:rFonts w:cstheme="minorHAnsi"/>
                <w:sz w:val="20"/>
                <w:szCs w:val="20"/>
                <w:lang w:val="es-ES" w:eastAsia="es-ES"/>
              </w:rPr>
            </w:pPr>
            <w:r w:rsidRPr="00894BAD">
              <w:rPr>
                <w:rFonts w:cstheme="minorHAnsi"/>
                <w:sz w:val="20"/>
                <w:szCs w:val="20"/>
                <w:lang w:val="es-ES" w:eastAsia="es-ES"/>
              </w:rPr>
              <w:t xml:space="preserve">Documento entregado en </w:t>
            </w:r>
            <w:r w:rsidRPr="00894BAD">
              <w:rPr>
                <w:rFonts w:cstheme="minorHAnsi"/>
                <w:sz w:val="20"/>
                <w:szCs w:val="20"/>
                <w:lang w:eastAsia="es-ES"/>
              </w:rPr>
              <w:t>plazo</w:t>
            </w:r>
            <w:r w:rsidR="00ED501A" w:rsidRPr="00894BAD">
              <w:rPr>
                <w:rFonts w:cstheme="minorHAnsi"/>
                <w:sz w:val="20"/>
                <w:szCs w:val="20"/>
                <w:lang w:eastAsia="es-ES"/>
              </w:rPr>
              <w:t>,</w:t>
            </w:r>
            <w:r w:rsidRPr="00894BAD">
              <w:rPr>
                <w:rFonts w:cstheme="minorHAnsi"/>
                <w:sz w:val="20"/>
                <w:szCs w:val="20"/>
                <w:lang w:eastAsia="es-ES"/>
              </w:rPr>
              <w:t xml:space="preserve"> en respuesta a</w:t>
            </w:r>
            <w:r w:rsidR="00135357" w:rsidRPr="00894BAD">
              <w:rPr>
                <w:rFonts w:cstheme="minorHAnsi"/>
                <w:sz w:val="20"/>
                <w:szCs w:val="20"/>
                <w:lang w:eastAsia="es-ES"/>
              </w:rPr>
              <w:t xml:space="preserve"> </w:t>
            </w:r>
            <w:r w:rsidRPr="00894BAD">
              <w:rPr>
                <w:rFonts w:cstheme="minorHAnsi"/>
                <w:sz w:val="20"/>
                <w:szCs w:val="20"/>
                <w:lang w:eastAsia="es-ES"/>
              </w:rPr>
              <w:t>l</w:t>
            </w:r>
            <w:r w:rsidR="00135357" w:rsidRPr="00894BAD">
              <w:rPr>
                <w:rFonts w:cstheme="minorHAnsi"/>
                <w:sz w:val="20"/>
                <w:szCs w:val="20"/>
                <w:lang w:eastAsia="es-ES"/>
              </w:rPr>
              <w:t>os</w:t>
            </w:r>
            <w:r w:rsidRPr="00894BAD">
              <w:rPr>
                <w:rFonts w:cstheme="minorHAnsi"/>
                <w:sz w:val="20"/>
                <w:szCs w:val="20"/>
                <w:lang w:eastAsia="es-ES"/>
              </w:rPr>
              <w:t xml:space="preserve"> punto</w:t>
            </w:r>
            <w:r w:rsidR="00135357" w:rsidRPr="00894BAD">
              <w:rPr>
                <w:rFonts w:cstheme="minorHAnsi"/>
                <w:sz w:val="20"/>
                <w:szCs w:val="20"/>
                <w:lang w:eastAsia="es-ES"/>
              </w:rPr>
              <w:t>s</w:t>
            </w:r>
            <w:r w:rsidRPr="00894BAD">
              <w:rPr>
                <w:rFonts w:cstheme="minorHAnsi"/>
                <w:sz w:val="20"/>
                <w:szCs w:val="20"/>
                <w:lang w:eastAsia="es-ES"/>
              </w:rPr>
              <w:t xml:space="preserve"> </w:t>
            </w:r>
            <w:r w:rsidR="00135357" w:rsidRPr="00894BAD">
              <w:rPr>
                <w:rFonts w:cstheme="minorHAnsi"/>
                <w:sz w:val="20"/>
                <w:szCs w:val="20"/>
                <w:lang w:eastAsia="es-ES"/>
              </w:rPr>
              <w:t xml:space="preserve">2, 3, 4, </w:t>
            </w:r>
            <w:r w:rsidR="00ED501A" w:rsidRPr="00894BAD">
              <w:rPr>
                <w:rFonts w:cstheme="minorHAnsi"/>
                <w:sz w:val="20"/>
                <w:szCs w:val="20"/>
                <w:lang w:eastAsia="es-ES"/>
              </w:rPr>
              <w:t>5 y 6</w:t>
            </w:r>
            <w:r w:rsidRPr="00894BAD">
              <w:rPr>
                <w:rFonts w:cstheme="minorHAnsi"/>
                <w:sz w:val="20"/>
                <w:szCs w:val="20"/>
                <w:lang w:eastAsia="es-ES"/>
              </w:rPr>
              <w:t xml:space="preserve"> </w:t>
            </w:r>
            <w:r w:rsidRPr="00894BAD">
              <w:rPr>
                <w:rFonts w:cstheme="minorHAnsi"/>
                <w:sz w:val="20"/>
                <w:szCs w:val="20"/>
                <w:lang w:eastAsia="es-ES"/>
              </w:rPr>
              <w:lastRenderedPageBreak/>
              <w:t>solicitado</w:t>
            </w:r>
            <w:r w:rsidR="00ED501A" w:rsidRPr="00894BAD">
              <w:rPr>
                <w:rFonts w:cstheme="minorHAnsi"/>
                <w:sz w:val="20"/>
                <w:szCs w:val="20"/>
                <w:lang w:eastAsia="es-ES"/>
              </w:rPr>
              <w:t>s</w:t>
            </w:r>
            <w:r w:rsidRPr="00894BAD">
              <w:rPr>
                <w:rFonts w:cstheme="minorHAnsi"/>
                <w:sz w:val="20"/>
                <w:szCs w:val="20"/>
                <w:lang w:eastAsia="es-ES"/>
              </w:rPr>
              <w:t xml:space="preserve"> en Acta de Inspección Ambiental de fecha 12/03/21.</w:t>
            </w:r>
            <w:r w:rsidRPr="00894BAD" w:rsidDel="0002076D">
              <w:rPr>
                <w:rFonts w:cstheme="minorHAnsi"/>
                <w:sz w:val="20"/>
                <w:szCs w:val="20"/>
                <w:lang w:val="es-ES" w:eastAsia="es-ES"/>
              </w:rPr>
              <w:t xml:space="preserve"> </w:t>
            </w:r>
            <w:r w:rsidRPr="00894BAD">
              <w:rPr>
                <w:rFonts w:cstheme="minorHAnsi"/>
                <w:sz w:val="20"/>
                <w:szCs w:val="20"/>
                <w:lang w:val="es-ES" w:eastAsia="es-ES"/>
              </w:rPr>
              <w:t xml:space="preserve">Ver Anexo </w:t>
            </w:r>
            <w:r w:rsidR="00567B61">
              <w:rPr>
                <w:rFonts w:cstheme="minorHAnsi"/>
                <w:sz w:val="20"/>
                <w:szCs w:val="20"/>
                <w:lang w:val="es-ES" w:eastAsia="es-ES"/>
              </w:rPr>
              <w:t>9</w:t>
            </w:r>
            <w:r w:rsidRPr="00894BAD">
              <w:rPr>
                <w:rFonts w:cstheme="minorHAnsi"/>
                <w:sz w:val="20"/>
                <w:szCs w:val="20"/>
                <w:lang w:val="es-ES" w:eastAsia="es-ES"/>
              </w:rPr>
              <w:t>.</w:t>
            </w:r>
          </w:p>
        </w:tc>
      </w:tr>
      <w:tr w:rsidR="009C15F3" w:rsidRPr="00894BAD" w14:paraId="57A14FF2" w14:textId="77777777" w:rsidTr="00C84227">
        <w:trPr>
          <w:trHeight w:val="361"/>
        </w:trPr>
        <w:tc>
          <w:tcPr>
            <w:tcW w:w="98" w:type="pct"/>
            <w:shd w:val="clear" w:color="auto" w:fill="auto"/>
            <w:vAlign w:val="center"/>
          </w:tcPr>
          <w:p w14:paraId="0B6FC506" w14:textId="10A628C3" w:rsidR="006953E2" w:rsidRPr="00894BAD" w:rsidRDefault="005A21ED" w:rsidP="006953E2">
            <w:pPr>
              <w:spacing w:after="0" w:line="240" w:lineRule="auto"/>
              <w:jc w:val="center"/>
              <w:rPr>
                <w:rFonts w:eastAsia="Calibri" w:cstheme="minorHAnsi"/>
                <w:sz w:val="20"/>
                <w:szCs w:val="20"/>
                <w:lang w:val="es-ES"/>
              </w:rPr>
            </w:pPr>
            <w:r>
              <w:rPr>
                <w:rFonts w:eastAsia="Calibri" w:cstheme="minorHAnsi"/>
                <w:sz w:val="20"/>
                <w:szCs w:val="20"/>
                <w:lang w:val="es-ES"/>
              </w:rPr>
              <w:lastRenderedPageBreak/>
              <w:t>9</w:t>
            </w:r>
          </w:p>
        </w:tc>
        <w:tc>
          <w:tcPr>
            <w:tcW w:w="1263" w:type="pct"/>
            <w:tcMar>
              <w:top w:w="0" w:type="dxa"/>
              <w:left w:w="108" w:type="dxa"/>
              <w:bottom w:w="0" w:type="dxa"/>
              <w:right w:w="108" w:type="dxa"/>
            </w:tcMar>
            <w:vAlign w:val="center"/>
          </w:tcPr>
          <w:p w14:paraId="59E61E84" w14:textId="3CF20B56" w:rsidR="006953E2" w:rsidRPr="00894BAD" w:rsidRDefault="006953E2" w:rsidP="009C15F3">
            <w:pPr>
              <w:spacing w:after="0" w:line="240" w:lineRule="auto"/>
              <w:jc w:val="both"/>
              <w:rPr>
                <w:rFonts w:eastAsia="Calibri" w:cstheme="minorHAnsi"/>
                <w:sz w:val="20"/>
                <w:szCs w:val="20"/>
                <w:lang w:val="es-ES"/>
              </w:rPr>
            </w:pPr>
            <w:r w:rsidRPr="00894BAD">
              <w:rPr>
                <w:rFonts w:eastAsia="Calibri" w:cstheme="minorHAnsi"/>
                <w:sz w:val="20"/>
                <w:szCs w:val="20"/>
                <w:lang w:val="es-ES"/>
              </w:rPr>
              <w:t>Carta emitida por la empresa Procesadora Dumestre Ltda. de fecha 08/06/21 y sus respectivos anexos, recibida con fecha 08/06/21.</w:t>
            </w:r>
          </w:p>
        </w:tc>
        <w:tc>
          <w:tcPr>
            <w:tcW w:w="1870" w:type="pct"/>
            <w:vAlign w:val="center"/>
          </w:tcPr>
          <w:p w14:paraId="6C2D95A7" w14:textId="23BCEA68" w:rsidR="006953E2" w:rsidRPr="00894BAD" w:rsidRDefault="006953E2" w:rsidP="00BF795E">
            <w:pPr>
              <w:spacing w:after="0" w:line="240" w:lineRule="auto"/>
              <w:ind w:left="57" w:right="57"/>
              <w:jc w:val="both"/>
              <w:rPr>
                <w:rFonts w:eastAsia="Calibri" w:cstheme="minorHAnsi"/>
                <w:sz w:val="20"/>
                <w:szCs w:val="20"/>
                <w:lang w:val="es-ES"/>
              </w:rPr>
            </w:pPr>
            <w:r w:rsidRPr="00894BAD">
              <w:rPr>
                <w:rFonts w:eastAsia="Calibri" w:cstheme="minorHAnsi"/>
                <w:sz w:val="20"/>
                <w:szCs w:val="20"/>
                <w:lang w:val="es-ES"/>
              </w:rPr>
              <w:t>Documentación solicitada al titular a través de Res. Ex. MAG N°038/2021 de fecha 03/06/21.</w:t>
            </w:r>
          </w:p>
        </w:tc>
        <w:tc>
          <w:tcPr>
            <w:tcW w:w="455" w:type="pct"/>
            <w:vAlign w:val="center"/>
          </w:tcPr>
          <w:p w14:paraId="2BD3107F" w14:textId="17A5E715" w:rsidR="006953E2" w:rsidRPr="00894BAD" w:rsidRDefault="006953E2" w:rsidP="006953E2">
            <w:pPr>
              <w:spacing w:after="0" w:line="240" w:lineRule="auto"/>
              <w:jc w:val="center"/>
              <w:rPr>
                <w:rFonts w:eastAsia="Calibri" w:cstheme="minorHAnsi"/>
                <w:sz w:val="20"/>
                <w:szCs w:val="20"/>
                <w:lang w:val="es-ES" w:eastAsia="es-ES"/>
              </w:rPr>
            </w:pPr>
            <w:r w:rsidRPr="00894BAD">
              <w:rPr>
                <w:rFonts w:eastAsia="Calibri" w:cstheme="minorHAnsi"/>
                <w:sz w:val="20"/>
                <w:szCs w:val="20"/>
                <w:lang w:val="es-ES" w:eastAsia="es-ES"/>
              </w:rPr>
              <w:t>---</w:t>
            </w:r>
          </w:p>
        </w:tc>
        <w:tc>
          <w:tcPr>
            <w:tcW w:w="1314" w:type="pct"/>
            <w:vAlign w:val="center"/>
          </w:tcPr>
          <w:p w14:paraId="5B2C901B" w14:textId="3E0B39E5" w:rsidR="006953E2" w:rsidRPr="00894BAD" w:rsidRDefault="006953E2" w:rsidP="00C84227">
            <w:pPr>
              <w:spacing w:after="0" w:line="240" w:lineRule="auto"/>
              <w:ind w:left="81" w:right="78"/>
              <w:jc w:val="both"/>
              <w:rPr>
                <w:rFonts w:cstheme="minorHAnsi"/>
                <w:sz w:val="20"/>
                <w:szCs w:val="20"/>
                <w:lang w:val="es-ES" w:eastAsia="es-ES"/>
              </w:rPr>
            </w:pPr>
            <w:r w:rsidRPr="00894BAD">
              <w:rPr>
                <w:rFonts w:cstheme="minorHAnsi"/>
                <w:sz w:val="20"/>
                <w:szCs w:val="20"/>
                <w:lang w:val="es-ES" w:eastAsia="es-ES"/>
              </w:rPr>
              <w:t xml:space="preserve">Documento entregado en </w:t>
            </w:r>
            <w:r w:rsidRPr="00894BAD">
              <w:rPr>
                <w:rFonts w:cstheme="minorHAnsi"/>
                <w:sz w:val="20"/>
                <w:szCs w:val="20"/>
                <w:lang w:eastAsia="es-ES"/>
              </w:rPr>
              <w:t>plazo.</w:t>
            </w:r>
            <w:r w:rsidRPr="00894BAD" w:rsidDel="0002076D">
              <w:rPr>
                <w:rFonts w:cstheme="minorHAnsi"/>
                <w:sz w:val="20"/>
                <w:szCs w:val="20"/>
                <w:lang w:val="es-ES" w:eastAsia="es-ES"/>
              </w:rPr>
              <w:t xml:space="preserve"> </w:t>
            </w:r>
            <w:r w:rsidRPr="00894BAD">
              <w:rPr>
                <w:rFonts w:cstheme="minorHAnsi"/>
                <w:sz w:val="20"/>
                <w:szCs w:val="20"/>
                <w:lang w:val="es-ES" w:eastAsia="es-ES"/>
              </w:rPr>
              <w:t xml:space="preserve">Ver Anexo </w:t>
            </w:r>
            <w:r w:rsidR="00567B61">
              <w:rPr>
                <w:rFonts w:cstheme="minorHAnsi"/>
                <w:sz w:val="20"/>
                <w:szCs w:val="20"/>
                <w:lang w:val="es-ES" w:eastAsia="es-ES"/>
              </w:rPr>
              <w:t>10</w:t>
            </w:r>
            <w:r w:rsidRPr="00894BAD">
              <w:rPr>
                <w:rFonts w:cstheme="minorHAnsi"/>
                <w:sz w:val="20"/>
                <w:szCs w:val="20"/>
                <w:lang w:val="es-ES" w:eastAsia="es-ES"/>
              </w:rPr>
              <w:t>.</w:t>
            </w:r>
          </w:p>
        </w:tc>
      </w:tr>
      <w:tr w:rsidR="00004440" w:rsidRPr="00894BAD" w14:paraId="3A4A9297" w14:textId="77777777" w:rsidTr="00C84227">
        <w:trPr>
          <w:trHeight w:val="361"/>
        </w:trPr>
        <w:tc>
          <w:tcPr>
            <w:tcW w:w="98" w:type="pct"/>
            <w:shd w:val="clear" w:color="auto" w:fill="auto"/>
            <w:vAlign w:val="center"/>
          </w:tcPr>
          <w:p w14:paraId="1AD19C4A" w14:textId="65528620" w:rsidR="00004440" w:rsidRPr="00894BAD" w:rsidRDefault="005A21ED" w:rsidP="00004440">
            <w:pPr>
              <w:spacing w:after="0" w:line="240" w:lineRule="auto"/>
              <w:jc w:val="center"/>
              <w:rPr>
                <w:rFonts w:eastAsia="Calibri" w:cstheme="minorHAnsi"/>
                <w:sz w:val="20"/>
                <w:szCs w:val="20"/>
                <w:lang w:val="es-ES"/>
              </w:rPr>
            </w:pPr>
            <w:r>
              <w:rPr>
                <w:rFonts w:eastAsia="Calibri" w:cstheme="minorHAnsi"/>
                <w:sz w:val="20"/>
                <w:szCs w:val="20"/>
                <w:lang w:val="es-ES"/>
              </w:rPr>
              <w:t>10</w:t>
            </w:r>
          </w:p>
        </w:tc>
        <w:tc>
          <w:tcPr>
            <w:tcW w:w="1263" w:type="pct"/>
            <w:tcMar>
              <w:top w:w="0" w:type="dxa"/>
              <w:left w:w="108" w:type="dxa"/>
              <w:bottom w:w="0" w:type="dxa"/>
              <w:right w:w="108" w:type="dxa"/>
            </w:tcMar>
            <w:vAlign w:val="center"/>
          </w:tcPr>
          <w:p w14:paraId="76657C33" w14:textId="007B06B6" w:rsidR="00004440" w:rsidRPr="00894BAD" w:rsidRDefault="00004440" w:rsidP="00004440">
            <w:pPr>
              <w:spacing w:after="0" w:line="240" w:lineRule="auto"/>
              <w:jc w:val="both"/>
              <w:rPr>
                <w:rFonts w:eastAsia="Calibri" w:cstheme="minorHAnsi"/>
                <w:sz w:val="20"/>
                <w:szCs w:val="20"/>
                <w:lang w:val="es-ES"/>
              </w:rPr>
            </w:pPr>
            <w:r w:rsidRPr="00894BAD">
              <w:rPr>
                <w:rFonts w:eastAsia="Calibri" w:cstheme="minorHAnsi"/>
                <w:sz w:val="20"/>
                <w:szCs w:val="20"/>
                <w:lang w:val="es-ES"/>
              </w:rPr>
              <w:t>Carta emitida por la empresa Procesadora Dumestre Ltda. de fecha</w:t>
            </w:r>
            <w:r w:rsidR="001E4A70">
              <w:rPr>
                <w:rFonts w:eastAsia="Calibri" w:cstheme="minorHAnsi"/>
                <w:sz w:val="20"/>
                <w:szCs w:val="20"/>
                <w:lang w:val="es-ES"/>
              </w:rPr>
              <w:t xml:space="preserve"> 11</w:t>
            </w:r>
            <w:r w:rsidRPr="00894BAD">
              <w:rPr>
                <w:rFonts w:eastAsia="Calibri" w:cstheme="minorHAnsi"/>
                <w:sz w:val="20"/>
                <w:szCs w:val="20"/>
                <w:lang w:val="es-ES"/>
              </w:rPr>
              <w:t xml:space="preserve">/06/21 y sus respectivos anexos, recibida con fecha </w:t>
            </w:r>
            <w:r w:rsidR="001E4A70">
              <w:rPr>
                <w:rFonts w:eastAsia="Calibri" w:cstheme="minorHAnsi"/>
                <w:sz w:val="20"/>
                <w:szCs w:val="20"/>
                <w:lang w:val="es-ES"/>
              </w:rPr>
              <w:t>11</w:t>
            </w:r>
            <w:r w:rsidRPr="00894BAD">
              <w:rPr>
                <w:rFonts w:eastAsia="Calibri" w:cstheme="minorHAnsi"/>
                <w:sz w:val="20"/>
                <w:szCs w:val="20"/>
                <w:lang w:val="es-ES"/>
              </w:rPr>
              <w:t>/06/21.</w:t>
            </w:r>
          </w:p>
        </w:tc>
        <w:tc>
          <w:tcPr>
            <w:tcW w:w="1870" w:type="pct"/>
            <w:vAlign w:val="center"/>
          </w:tcPr>
          <w:p w14:paraId="2E5AAF02" w14:textId="5759994B" w:rsidR="00004440" w:rsidRPr="00894BAD" w:rsidRDefault="001E4A70" w:rsidP="001E4A70">
            <w:pPr>
              <w:spacing w:after="0" w:line="240" w:lineRule="auto"/>
              <w:ind w:left="57" w:right="57"/>
              <w:jc w:val="center"/>
              <w:rPr>
                <w:rFonts w:eastAsia="Calibri" w:cstheme="minorHAnsi"/>
                <w:sz w:val="20"/>
                <w:szCs w:val="20"/>
                <w:lang w:val="es-ES"/>
              </w:rPr>
            </w:pPr>
            <w:r>
              <w:rPr>
                <w:rFonts w:eastAsia="Calibri" w:cstheme="minorHAnsi"/>
                <w:sz w:val="20"/>
                <w:szCs w:val="20"/>
                <w:lang w:val="es-ES"/>
              </w:rPr>
              <w:t>---</w:t>
            </w:r>
          </w:p>
        </w:tc>
        <w:tc>
          <w:tcPr>
            <w:tcW w:w="455" w:type="pct"/>
            <w:vAlign w:val="center"/>
          </w:tcPr>
          <w:p w14:paraId="67F8AA94" w14:textId="775C766C" w:rsidR="00004440" w:rsidRPr="00894BAD" w:rsidRDefault="00004440" w:rsidP="00004440">
            <w:pPr>
              <w:spacing w:after="0" w:line="240" w:lineRule="auto"/>
              <w:jc w:val="center"/>
              <w:rPr>
                <w:rFonts w:eastAsia="Calibri" w:cstheme="minorHAnsi"/>
                <w:sz w:val="20"/>
                <w:szCs w:val="20"/>
                <w:lang w:val="es-ES" w:eastAsia="es-ES"/>
              </w:rPr>
            </w:pPr>
            <w:r w:rsidRPr="00894BAD">
              <w:rPr>
                <w:rFonts w:eastAsia="Calibri" w:cstheme="minorHAnsi"/>
                <w:sz w:val="20"/>
                <w:szCs w:val="20"/>
                <w:lang w:val="es-ES" w:eastAsia="es-ES"/>
              </w:rPr>
              <w:t>---</w:t>
            </w:r>
          </w:p>
        </w:tc>
        <w:tc>
          <w:tcPr>
            <w:tcW w:w="1314" w:type="pct"/>
            <w:vAlign w:val="center"/>
          </w:tcPr>
          <w:p w14:paraId="49B4DB36" w14:textId="677990BD" w:rsidR="00004440" w:rsidRPr="00894BAD" w:rsidRDefault="00004440" w:rsidP="00C84227">
            <w:pPr>
              <w:spacing w:after="0" w:line="240" w:lineRule="auto"/>
              <w:ind w:left="81" w:right="78"/>
              <w:jc w:val="both"/>
              <w:rPr>
                <w:rFonts w:cstheme="minorHAnsi"/>
                <w:sz w:val="20"/>
                <w:szCs w:val="20"/>
                <w:lang w:val="es-ES" w:eastAsia="es-ES"/>
              </w:rPr>
            </w:pPr>
            <w:r w:rsidRPr="00894BAD">
              <w:rPr>
                <w:rFonts w:cstheme="minorHAnsi"/>
                <w:sz w:val="20"/>
                <w:szCs w:val="20"/>
                <w:lang w:val="es-ES" w:eastAsia="es-ES"/>
              </w:rPr>
              <w:t xml:space="preserve">Documento entregado en </w:t>
            </w:r>
            <w:r w:rsidR="001E4A70">
              <w:rPr>
                <w:rFonts w:cstheme="minorHAnsi"/>
                <w:sz w:val="20"/>
                <w:szCs w:val="20"/>
                <w:lang w:eastAsia="es-ES"/>
              </w:rPr>
              <w:t xml:space="preserve">respuesta a </w:t>
            </w:r>
            <w:r w:rsidR="00A53445">
              <w:rPr>
                <w:rFonts w:cstheme="minorHAnsi"/>
                <w:sz w:val="20"/>
                <w:szCs w:val="20"/>
                <w:lang w:eastAsia="es-ES"/>
              </w:rPr>
              <w:t xml:space="preserve">carta de advertencia enviada al titular </w:t>
            </w:r>
            <w:r w:rsidR="00651338">
              <w:rPr>
                <w:rFonts w:cstheme="minorHAnsi"/>
                <w:sz w:val="20"/>
                <w:szCs w:val="20"/>
                <w:lang w:eastAsia="es-ES"/>
              </w:rPr>
              <w:t xml:space="preserve">a través </w:t>
            </w:r>
            <w:r w:rsidR="00A53445">
              <w:rPr>
                <w:rFonts w:cstheme="minorHAnsi"/>
                <w:sz w:val="20"/>
                <w:szCs w:val="20"/>
                <w:lang w:eastAsia="es-ES"/>
              </w:rPr>
              <w:t>de Carta MAG N°012 de fecha 04/06/21</w:t>
            </w:r>
            <w:r w:rsidRPr="00894BAD">
              <w:rPr>
                <w:rFonts w:cstheme="minorHAnsi"/>
                <w:sz w:val="20"/>
                <w:szCs w:val="20"/>
                <w:lang w:eastAsia="es-ES"/>
              </w:rPr>
              <w:t>.</w:t>
            </w:r>
            <w:r w:rsidRPr="00894BAD" w:rsidDel="0002076D">
              <w:rPr>
                <w:rFonts w:cstheme="minorHAnsi"/>
                <w:sz w:val="20"/>
                <w:szCs w:val="20"/>
                <w:lang w:val="es-ES" w:eastAsia="es-ES"/>
              </w:rPr>
              <w:t xml:space="preserve"> </w:t>
            </w:r>
            <w:r w:rsidRPr="00894BAD">
              <w:rPr>
                <w:rFonts w:cstheme="minorHAnsi"/>
                <w:sz w:val="20"/>
                <w:szCs w:val="20"/>
                <w:lang w:val="es-ES" w:eastAsia="es-ES"/>
              </w:rPr>
              <w:t xml:space="preserve">Ver Anexo </w:t>
            </w:r>
            <w:r w:rsidR="00567B61">
              <w:rPr>
                <w:rFonts w:cstheme="minorHAnsi"/>
                <w:sz w:val="20"/>
                <w:szCs w:val="20"/>
                <w:lang w:val="es-ES" w:eastAsia="es-ES"/>
              </w:rPr>
              <w:t>11</w:t>
            </w:r>
            <w:r w:rsidRPr="00894BAD">
              <w:rPr>
                <w:rFonts w:cstheme="minorHAnsi"/>
                <w:sz w:val="20"/>
                <w:szCs w:val="20"/>
                <w:lang w:val="es-ES" w:eastAsia="es-ES"/>
              </w:rPr>
              <w:t>.</w:t>
            </w:r>
          </w:p>
        </w:tc>
      </w:tr>
      <w:tr w:rsidR="00EA4894" w:rsidRPr="00894BAD" w14:paraId="453A1706" w14:textId="77777777" w:rsidTr="00C84227">
        <w:trPr>
          <w:trHeight w:val="217"/>
        </w:trPr>
        <w:tc>
          <w:tcPr>
            <w:tcW w:w="98" w:type="pct"/>
            <w:shd w:val="clear" w:color="auto" w:fill="auto"/>
            <w:vAlign w:val="center"/>
          </w:tcPr>
          <w:p w14:paraId="4C7C31D5" w14:textId="1667B7DA" w:rsidR="00EA4894" w:rsidRPr="00894BAD" w:rsidRDefault="005A21ED" w:rsidP="00EA4894">
            <w:pPr>
              <w:spacing w:after="0" w:line="240" w:lineRule="auto"/>
              <w:jc w:val="center"/>
              <w:rPr>
                <w:rFonts w:eastAsia="Calibri" w:cstheme="minorHAnsi"/>
                <w:sz w:val="20"/>
                <w:szCs w:val="20"/>
                <w:lang w:val="es-ES"/>
              </w:rPr>
            </w:pPr>
            <w:r>
              <w:rPr>
                <w:rFonts w:eastAsia="Calibri" w:cstheme="minorHAnsi"/>
                <w:sz w:val="20"/>
                <w:szCs w:val="20"/>
                <w:lang w:val="es-ES"/>
              </w:rPr>
              <w:t>11</w:t>
            </w:r>
          </w:p>
        </w:tc>
        <w:tc>
          <w:tcPr>
            <w:tcW w:w="1263" w:type="pct"/>
            <w:tcMar>
              <w:top w:w="0" w:type="dxa"/>
              <w:left w:w="108" w:type="dxa"/>
              <w:bottom w:w="0" w:type="dxa"/>
              <w:right w:w="108" w:type="dxa"/>
            </w:tcMar>
            <w:vAlign w:val="center"/>
          </w:tcPr>
          <w:p w14:paraId="5390A6E6" w14:textId="7AF9D8F0" w:rsidR="00EA4894" w:rsidRPr="00283A31" w:rsidRDefault="00EA4894" w:rsidP="00EA4894">
            <w:pPr>
              <w:spacing w:after="0" w:line="240" w:lineRule="auto"/>
              <w:jc w:val="both"/>
              <w:rPr>
                <w:rFonts w:eastAsia="Calibri" w:cstheme="minorHAnsi"/>
                <w:sz w:val="20"/>
                <w:szCs w:val="20"/>
                <w:lang w:val="es-ES"/>
              </w:rPr>
            </w:pPr>
            <w:r w:rsidRPr="007A0F1D">
              <w:rPr>
                <w:rFonts w:eastAsia="Calibri" w:cstheme="minorHAnsi"/>
                <w:sz w:val="20"/>
                <w:szCs w:val="20"/>
                <w:lang w:val="es-ES"/>
              </w:rPr>
              <w:t>Correo electrónico enviad</w:t>
            </w:r>
            <w:r w:rsidR="007C46A1" w:rsidRPr="007A0F1D">
              <w:rPr>
                <w:rFonts w:eastAsia="Calibri" w:cstheme="minorHAnsi"/>
                <w:sz w:val="20"/>
                <w:szCs w:val="20"/>
                <w:lang w:val="es-ES"/>
              </w:rPr>
              <w:t>o</w:t>
            </w:r>
            <w:r w:rsidRPr="00124D29">
              <w:rPr>
                <w:rFonts w:eastAsia="Calibri" w:cstheme="minorHAnsi"/>
                <w:sz w:val="20"/>
                <w:szCs w:val="20"/>
                <w:lang w:val="es-ES"/>
              </w:rPr>
              <w:t xml:space="preserve"> por Mauricio Delgado Muñoz (Subgerente de asuntos regulatorios de Australis Mar S.A.) de fecha 10/02/21, y respectivo anexo.</w:t>
            </w:r>
          </w:p>
        </w:tc>
        <w:tc>
          <w:tcPr>
            <w:tcW w:w="1870" w:type="pct"/>
            <w:vAlign w:val="center"/>
          </w:tcPr>
          <w:p w14:paraId="6F5FA7C8" w14:textId="76D11263" w:rsidR="00EA4894" w:rsidRPr="00894BAD" w:rsidRDefault="00EA4894" w:rsidP="00565F2B">
            <w:pPr>
              <w:spacing w:after="0" w:line="240" w:lineRule="auto"/>
              <w:ind w:left="57" w:right="57"/>
              <w:jc w:val="center"/>
              <w:rPr>
                <w:rFonts w:eastAsia="Calibri" w:cstheme="minorHAnsi"/>
                <w:sz w:val="20"/>
                <w:szCs w:val="20"/>
                <w:lang w:val="es-ES"/>
              </w:rPr>
            </w:pPr>
            <w:r>
              <w:rPr>
                <w:rFonts w:eastAsia="Calibri" w:cstheme="minorHAnsi"/>
                <w:sz w:val="20"/>
                <w:szCs w:val="20"/>
                <w:lang w:val="es-ES"/>
              </w:rPr>
              <w:t>---</w:t>
            </w:r>
          </w:p>
        </w:tc>
        <w:tc>
          <w:tcPr>
            <w:tcW w:w="455" w:type="pct"/>
            <w:vAlign w:val="center"/>
          </w:tcPr>
          <w:p w14:paraId="43B4A8E1" w14:textId="7CE33C43" w:rsidR="00EA4894" w:rsidRPr="00894BAD" w:rsidRDefault="00EA4894" w:rsidP="00EA4894">
            <w:pPr>
              <w:spacing w:after="0" w:line="240" w:lineRule="auto"/>
              <w:jc w:val="center"/>
              <w:rPr>
                <w:rFonts w:eastAsia="Calibri" w:cstheme="minorHAnsi"/>
                <w:sz w:val="20"/>
                <w:szCs w:val="20"/>
                <w:lang w:val="es-ES" w:eastAsia="es-ES"/>
              </w:rPr>
            </w:pPr>
            <w:r>
              <w:rPr>
                <w:rFonts w:eastAsia="Calibri" w:cstheme="minorHAnsi"/>
                <w:sz w:val="20"/>
                <w:szCs w:val="20"/>
                <w:lang w:val="es-ES" w:eastAsia="es-ES"/>
              </w:rPr>
              <w:t>---</w:t>
            </w:r>
          </w:p>
        </w:tc>
        <w:tc>
          <w:tcPr>
            <w:tcW w:w="1314" w:type="pct"/>
            <w:vAlign w:val="center"/>
          </w:tcPr>
          <w:p w14:paraId="04BF9815" w14:textId="79793D71" w:rsidR="00EA4894" w:rsidRPr="00894BAD" w:rsidRDefault="00EA4894" w:rsidP="00C84227">
            <w:pPr>
              <w:spacing w:after="0" w:line="240" w:lineRule="auto"/>
              <w:ind w:left="81" w:right="78"/>
              <w:jc w:val="both"/>
              <w:rPr>
                <w:rFonts w:cstheme="minorHAnsi"/>
                <w:sz w:val="20"/>
                <w:szCs w:val="20"/>
                <w:lang w:val="es-ES" w:eastAsia="es-ES"/>
              </w:rPr>
            </w:pPr>
            <w:r>
              <w:rPr>
                <w:rFonts w:cstheme="minorHAnsi"/>
                <w:sz w:val="20"/>
                <w:szCs w:val="20"/>
                <w:lang w:val="es-ES" w:eastAsia="es-ES"/>
              </w:rPr>
              <w:t xml:space="preserve">Remite copia de </w:t>
            </w:r>
            <w:r w:rsidRPr="00074BCC">
              <w:rPr>
                <w:rFonts w:eastAsia="Calibri" w:cstheme="minorHAnsi"/>
                <w:bCs/>
                <w:sz w:val="20"/>
                <w:szCs w:val="16"/>
                <w:lang w:val="es-ES" w:eastAsia="es-ES"/>
              </w:rPr>
              <w:t>Oficio Ordinario C.P.P.N N° 12.250/01 VRS de fecha 12/01/21 que otorgó permiso de escasa importancia a Australis Mar S.A</w:t>
            </w:r>
            <w:r>
              <w:rPr>
                <w:rFonts w:eastAsia="Calibri" w:cstheme="minorHAnsi"/>
                <w:bCs/>
                <w:sz w:val="20"/>
                <w:szCs w:val="16"/>
                <w:lang w:val="es-ES" w:eastAsia="es-ES"/>
              </w:rPr>
              <w:t xml:space="preserve">. Ver Anexo </w:t>
            </w:r>
            <w:r w:rsidR="00567B61">
              <w:rPr>
                <w:rFonts w:eastAsia="Calibri" w:cstheme="minorHAnsi"/>
                <w:bCs/>
                <w:sz w:val="20"/>
                <w:szCs w:val="16"/>
                <w:lang w:val="es-ES" w:eastAsia="es-ES"/>
              </w:rPr>
              <w:t>12</w:t>
            </w:r>
            <w:r>
              <w:rPr>
                <w:rFonts w:eastAsia="Calibri" w:cstheme="minorHAnsi"/>
                <w:bCs/>
                <w:sz w:val="20"/>
                <w:szCs w:val="16"/>
                <w:lang w:val="es-ES" w:eastAsia="es-ES"/>
              </w:rPr>
              <w:t>.</w:t>
            </w:r>
          </w:p>
        </w:tc>
      </w:tr>
      <w:tr w:rsidR="00952805" w:rsidRPr="00894BAD" w14:paraId="1D2ABA63" w14:textId="77777777" w:rsidTr="00C84227">
        <w:trPr>
          <w:trHeight w:val="217"/>
        </w:trPr>
        <w:tc>
          <w:tcPr>
            <w:tcW w:w="98" w:type="pct"/>
            <w:shd w:val="clear" w:color="auto" w:fill="auto"/>
            <w:vAlign w:val="center"/>
          </w:tcPr>
          <w:p w14:paraId="6C6187F8" w14:textId="0C954186" w:rsidR="00952805" w:rsidRPr="00894BAD" w:rsidRDefault="005A21ED" w:rsidP="00952805">
            <w:pPr>
              <w:spacing w:after="0" w:line="240" w:lineRule="auto"/>
              <w:jc w:val="center"/>
              <w:rPr>
                <w:rFonts w:eastAsia="Calibri" w:cstheme="minorHAnsi"/>
                <w:sz w:val="20"/>
                <w:szCs w:val="20"/>
                <w:lang w:val="es-ES"/>
              </w:rPr>
            </w:pPr>
            <w:r>
              <w:rPr>
                <w:rFonts w:eastAsia="Calibri" w:cstheme="minorHAnsi"/>
                <w:sz w:val="20"/>
                <w:szCs w:val="20"/>
                <w:lang w:val="es-ES"/>
              </w:rPr>
              <w:t>12</w:t>
            </w:r>
          </w:p>
        </w:tc>
        <w:tc>
          <w:tcPr>
            <w:tcW w:w="1263" w:type="pct"/>
            <w:tcMar>
              <w:top w:w="0" w:type="dxa"/>
              <w:left w:w="108" w:type="dxa"/>
              <w:bottom w:w="0" w:type="dxa"/>
              <w:right w:w="108" w:type="dxa"/>
            </w:tcMar>
            <w:vAlign w:val="center"/>
          </w:tcPr>
          <w:p w14:paraId="74AA37D7" w14:textId="4E884246" w:rsidR="00952805" w:rsidRDefault="00952805" w:rsidP="00952805">
            <w:pPr>
              <w:spacing w:after="0" w:line="240" w:lineRule="auto"/>
              <w:jc w:val="both"/>
              <w:rPr>
                <w:rFonts w:eastAsia="Calibri" w:cstheme="minorHAnsi"/>
                <w:sz w:val="20"/>
                <w:szCs w:val="20"/>
                <w:lang w:val="es-ES"/>
              </w:rPr>
            </w:pPr>
            <w:r w:rsidRPr="00894BAD">
              <w:rPr>
                <w:rFonts w:eastAsia="Calibri" w:cstheme="minorHAnsi"/>
                <w:sz w:val="20"/>
                <w:szCs w:val="20"/>
                <w:lang w:val="es-ES"/>
              </w:rPr>
              <w:t>Carta emitida por la empresa Procesadora Dumestre Ltda. de fecha 0</w:t>
            </w:r>
            <w:r w:rsidR="00797F31">
              <w:rPr>
                <w:rFonts w:eastAsia="Calibri" w:cstheme="minorHAnsi"/>
                <w:sz w:val="20"/>
                <w:szCs w:val="20"/>
                <w:lang w:val="es-ES"/>
              </w:rPr>
              <w:t>6</w:t>
            </w:r>
            <w:r w:rsidRPr="00894BAD">
              <w:rPr>
                <w:rFonts w:eastAsia="Calibri" w:cstheme="minorHAnsi"/>
                <w:sz w:val="20"/>
                <w:szCs w:val="20"/>
                <w:lang w:val="es-ES"/>
              </w:rPr>
              <w:t>/0</w:t>
            </w:r>
            <w:r w:rsidR="00797F31">
              <w:rPr>
                <w:rFonts w:eastAsia="Calibri" w:cstheme="minorHAnsi"/>
                <w:sz w:val="20"/>
                <w:szCs w:val="20"/>
                <w:lang w:val="es-ES"/>
              </w:rPr>
              <w:t>7</w:t>
            </w:r>
            <w:r w:rsidRPr="00894BAD">
              <w:rPr>
                <w:rFonts w:eastAsia="Calibri" w:cstheme="minorHAnsi"/>
                <w:sz w:val="20"/>
                <w:szCs w:val="20"/>
                <w:lang w:val="es-ES"/>
              </w:rPr>
              <w:t>/21 y sus respectivos anexos, recibida con fecha 0</w:t>
            </w:r>
            <w:r w:rsidR="009D4EC9">
              <w:rPr>
                <w:rFonts w:eastAsia="Calibri" w:cstheme="minorHAnsi"/>
                <w:sz w:val="20"/>
                <w:szCs w:val="20"/>
                <w:lang w:val="es-ES"/>
              </w:rPr>
              <w:t>6</w:t>
            </w:r>
            <w:r w:rsidRPr="00894BAD">
              <w:rPr>
                <w:rFonts w:eastAsia="Calibri" w:cstheme="minorHAnsi"/>
                <w:sz w:val="20"/>
                <w:szCs w:val="20"/>
                <w:lang w:val="es-ES"/>
              </w:rPr>
              <w:t>/0</w:t>
            </w:r>
            <w:r w:rsidR="009D4EC9">
              <w:rPr>
                <w:rFonts w:eastAsia="Calibri" w:cstheme="minorHAnsi"/>
                <w:sz w:val="20"/>
                <w:szCs w:val="20"/>
                <w:lang w:val="es-ES"/>
              </w:rPr>
              <w:t>7</w:t>
            </w:r>
            <w:r w:rsidRPr="00894BAD">
              <w:rPr>
                <w:rFonts w:eastAsia="Calibri" w:cstheme="minorHAnsi"/>
                <w:sz w:val="20"/>
                <w:szCs w:val="20"/>
                <w:lang w:val="es-ES"/>
              </w:rPr>
              <w:t>/21.</w:t>
            </w:r>
          </w:p>
        </w:tc>
        <w:tc>
          <w:tcPr>
            <w:tcW w:w="1870" w:type="pct"/>
            <w:vAlign w:val="center"/>
          </w:tcPr>
          <w:p w14:paraId="412D31F6" w14:textId="27652223" w:rsidR="00952805" w:rsidRDefault="00952805" w:rsidP="00CF7653">
            <w:pPr>
              <w:spacing w:after="0" w:line="240" w:lineRule="auto"/>
              <w:ind w:left="57" w:right="57"/>
              <w:jc w:val="both"/>
              <w:rPr>
                <w:rFonts w:eastAsia="Calibri" w:cstheme="minorHAnsi"/>
                <w:sz w:val="20"/>
                <w:szCs w:val="20"/>
                <w:lang w:val="es-ES"/>
              </w:rPr>
            </w:pPr>
            <w:r w:rsidRPr="00894BAD">
              <w:rPr>
                <w:rFonts w:eastAsia="Calibri" w:cstheme="minorHAnsi"/>
                <w:sz w:val="20"/>
                <w:szCs w:val="20"/>
                <w:lang w:val="es-ES"/>
              </w:rPr>
              <w:t>Documentación solicitada al titular a través de Res. Ex. MAG N°0</w:t>
            </w:r>
            <w:r w:rsidR="00141B01">
              <w:rPr>
                <w:rFonts w:eastAsia="Calibri" w:cstheme="minorHAnsi"/>
                <w:sz w:val="20"/>
                <w:szCs w:val="20"/>
                <w:lang w:val="es-ES"/>
              </w:rPr>
              <w:t>42</w:t>
            </w:r>
            <w:r w:rsidRPr="00894BAD">
              <w:rPr>
                <w:rFonts w:eastAsia="Calibri" w:cstheme="minorHAnsi"/>
                <w:sz w:val="20"/>
                <w:szCs w:val="20"/>
                <w:lang w:val="es-ES"/>
              </w:rPr>
              <w:t xml:space="preserve">/2021 de fecha </w:t>
            </w:r>
            <w:r w:rsidR="007F6F36">
              <w:rPr>
                <w:rFonts w:eastAsia="Calibri" w:cstheme="minorHAnsi"/>
                <w:sz w:val="20"/>
                <w:szCs w:val="20"/>
                <w:lang w:val="es-ES"/>
              </w:rPr>
              <w:t>25</w:t>
            </w:r>
            <w:r w:rsidRPr="00894BAD">
              <w:rPr>
                <w:rFonts w:eastAsia="Calibri" w:cstheme="minorHAnsi"/>
                <w:sz w:val="20"/>
                <w:szCs w:val="20"/>
                <w:lang w:val="es-ES"/>
              </w:rPr>
              <w:t>/06/21.</w:t>
            </w:r>
          </w:p>
        </w:tc>
        <w:tc>
          <w:tcPr>
            <w:tcW w:w="455" w:type="pct"/>
            <w:vAlign w:val="center"/>
          </w:tcPr>
          <w:p w14:paraId="7DE271C5" w14:textId="6B120D1E" w:rsidR="00952805" w:rsidRDefault="00952805" w:rsidP="00952805">
            <w:pPr>
              <w:spacing w:after="0" w:line="240" w:lineRule="auto"/>
              <w:jc w:val="center"/>
              <w:rPr>
                <w:rFonts w:eastAsia="Calibri" w:cstheme="minorHAnsi"/>
                <w:sz w:val="20"/>
                <w:szCs w:val="20"/>
                <w:lang w:val="es-ES" w:eastAsia="es-ES"/>
              </w:rPr>
            </w:pPr>
            <w:r w:rsidRPr="00894BAD">
              <w:rPr>
                <w:rFonts w:eastAsia="Calibri" w:cstheme="minorHAnsi"/>
                <w:sz w:val="20"/>
                <w:szCs w:val="20"/>
                <w:lang w:val="es-ES" w:eastAsia="es-ES"/>
              </w:rPr>
              <w:t>---</w:t>
            </w:r>
          </w:p>
        </w:tc>
        <w:tc>
          <w:tcPr>
            <w:tcW w:w="1314" w:type="pct"/>
            <w:vAlign w:val="center"/>
          </w:tcPr>
          <w:p w14:paraId="733396BD" w14:textId="0EC1410D" w:rsidR="00952805" w:rsidRDefault="00952805" w:rsidP="00C84227">
            <w:pPr>
              <w:spacing w:after="0" w:line="240" w:lineRule="auto"/>
              <w:ind w:left="81" w:right="78"/>
              <w:jc w:val="both"/>
              <w:rPr>
                <w:rFonts w:cstheme="minorHAnsi"/>
                <w:sz w:val="20"/>
                <w:szCs w:val="20"/>
                <w:lang w:val="es-ES" w:eastAsia="es-ES"/>
              </w:rPr>
            </w:pPr>
            <w:r w:rsidRPr="00894BAD">
              <w:rPr>
                <w:rFonts w:cstheme="minorHAnsi"/>
                <w:sz w:val="20"/>
                <w:szCs w:val="20"/>
                <w:lang w:val="es-ES" w:eastAsia="es-ES"/>
              </w:rPr>
              <w:t xml:space="preserve">Documento entregado en </w:t>
            </w:r>
            <w:r w:rsidRPr="00894BAD">
              <w:rPr>
                <w:rFonts w:cstheme="minorHAnsi"/>
                <w:sz w:val="20"/>
                <w:szCs w:val="20"/>
                <w:lang w:eastAsia="es-ES"/>
              </w:rPr>
              <w:t>plazo.</w:t>
            </w:r>
            <w:r w:rsidRPr="00894BAD" w:rsidDel="0002076D">
              <w:rPr>
                <w:rFonts w:cstheme="minorHAnsi"/>
                <w:sz w:val="20"/>
                <w:szCs w:val="20"/>
                <w:lang w:val="es-ES" w:eastAsia="es-ES"/>
              </w:rPr>
              <w:t xml:space="preserve"> </w:t>
            </w:r>
            <w:r w:rsidRPr="00894BAD">
              <w:rPr>
                <w:rFonts w:cstheme="minorHAnsi"/>
                <w:sz w:val="20"/>
                <w:szCs w:val="20"/>
                <w:lang w:val="es-ES" w:eastAsia="es-ES"/>
              </w:rPr>
              <w:t xml:space="preserve">Ver Anexo </w:t>
            </w:r>
            <w:r w:rsidR="00567B61">
              <w:rPr>
                <w:rFonts w:cstheme="minorHAnsi"/>
                <w:sz w:val="20"/>
                <w:szCs w:val="20"/>
                <w:lang w:val="es-ES" w:eastAsia="es-ES"/>
              </w:rPr>
              <w:t>13</w:t>
            </w:r>
            <w:r w:rsidRPr="00894BAD">
              <w:rPr>
                <w:rFonts w:cstheme="minorHAnsi"/>
                <w:sz w:val="20"/>
                <w:szCs w:val="20"/>
                <w:lang w:val="es-ES" w:eastAsia="es-ES"/>
              </w:rPr>
              <w:t>.</w:t>
            </w:r>
          </w:p>
        </w:tc>
      </w:tr>
      <w:tr w:rsidR="0007555E" w:rsidRPr="00894BAD" w14:paraId="2D55D4DB" w14:textId="77777777" w:rsidTr="00C84227">
        <w:trPr>
          <w:trHeight w:val="217"/>
        </w:trPr>
        <w:tc>
          <w:tcPr>
            <w:tcW w:w="98" w:type="pct"/>
            <w:shd w:val="clear" w:color="auto" w:fill="auto"/>
            <w:vAlign w:val="center"/>
          </w:tcPr>
          <w:p w14:paraId="7459ED1A" w14:textId="291E7985" w:rsidR="0007555E" w:rsidRPr="00894BAD" w:rsidRDefault="00462521" w:rsidP="0007555E">
            <w:pPr>
              <w:spacing w:after="0" w:line="240" w:lineRule="auto"/>
              <w:jc w:val="center"/>
              <w:rPr>
                <w:rFonts w:eastAsia="Calibri" w:cstheme="minorHAnsi"/>
                <w:sz w:val="20"/>
                <w:szCs w:val="20"/>
                <w:lang w:val="es-ES"/>
              </w:rPr>
            </w:pPr>
            <w:r>
              <w:rPr>
                <w:rFonts w:eastAsia="Calibri" w:cstheme="minorHAnsi"/>
                <w:sz w:val="20"/>
                <w:szCs w:val="20"/>
                <w:lang w:val="es-ES"/>
              </w:rPr>
              <w:t>13</w:t>
            </w:r>
          </w:p>
        </w:tc>
        <w:tc>
          <w:tcPr>
            <w:tcW w:w="1263" w:type="pct"/>
            <w:tcMar>
              <w:top w:w="0" w:type="dxa"/>
              <w:left w:w="108" w:type="dxa"/>
              <w:bottom w:w="0" w:type="dxa"/>
              <w:right w:w="108" w:type="dxa"/>
            </w:tcMar>
            <w:vAlign w:val="center"/>
          </w:tcPr>
          <w:p w14:paraId="38EA0398" w14:textId="144A44F3" w:rsidR="0007555E" w:rsidRPr="00894BAD" w:rsidRDefault="0007555E" w:rsidP="0007555E">
            <w:pPr>
              <w:spacing w:after="0" w:line="240" w:lineRule="auto"/>
              <w:jc w:val="both"/>
              <w:rPr>
                <w:rFonts w:eastAsia="Calibri" w:cstheme="minorHAnsi"/>
                <w:sz w:val="20"/>
                <w:szCs w:val="20"/>
                <w:lang w:val="es-ES"/>
              </w:rPr>
            </w:pPr>
            <w:r w:rsidRPr="00894BAD">
              <w:rPr>
                <w:rFonts w:eastAsia="Calibri" w:cstheme="minorHAnsi"/>
                <w:sz w:val="20"/>
                <w:szCs w:val="20"/>
                <w:lang w:val="es-ES"/>
              </w:rPr>
              <w:t>Carta emitida por la empresa Procesadora Dumestre Ltda. de fecha 0</w:t>
            </w:r>
            <w:r w:rsidR="00B60836">
              <w:rPr>
                <w:rFonts w:eastAsia="Calibri" w:cstheme="minorHAnsi"/>
                <w:sz w:val="20"/>
                <w:szCs w:val="20"/>
                <w:lang w:val="es-ES"/>
              </w:rPr>
              <w:t>3</w:t>
            </w:r>
            <w:r w:rsidRPr="00894BAD">
              <w:rPr>
                <w:rFonts w:eastAsia="Calibri" w:cstheme="minorHAnsi"/>
                <w:sz w:val="20"/>
                <w:szCs w:val="20"/>
                <w:lang w:val="es-ES"/>
              </w:rPr>
              <w:t>/0</w:t>
            </w:r>
            <w:r w:rsidR="00B60836">
              <w:rPr>
                <w:rFonts w:eastAsia="Calibri" w:cstheme="minorHAnsi"/>
                <w:sz w:val="20"/>
                <w:szCs w:val="20"/>
                <w:lang w:val="es-ES"/>
              </w:rPr>
              <w:t>9</w:t>
            </w:r>
            <w:r w:rsidRPr="00894BAD">
              <w:rPr>
                <w:rFonts w:eastAsia="Calibri" w:cstheme="minorHAnsi"/>
                <w:sz w:val="20"/>
                <w:szCs w:val="20"/>
                <w:lang w:val="es-ES"/>
              </w:rPr>
              <w:t>/21 y sus respectivos anexos, recibida con fecha 0</w:t>
            </w:r>
            <w:r w:rsidR="00560144">
              <w:rPr>
                <w:rFonts w:eastAsia="Calibri" w:cstheme="minorHAnsi"/>
                <w:sz w:val="20"/>
                <w:szCs w:val="20"/>
                <w:lang w:val="es-ES"/>
              </w:rPr>
              <w:t>3</w:t>
            </w:r>
            <w:r w:rsidRPr="00894BAD">
              <w:rPr>
                <w:rFonts w:eastAsia="Calibri" w:cstheme="minorHAnsi"/>
                <w:sz w:val="20"/>
                <w:szCs w:val="20"/>
                <w:lang w:val="es-ES"/>
              </w:rPr>
              <w:t>/0</w:t>
            </w:r>
            <w:r w:rsidR="00616A2D">
              <w:rPr>
                <w:rFonts w:eastAsia="Calibri" w:cstheme="minorHAnsi"/>
                <w:sz w:val="20"/>
                <w:szCs w:val="20"/>
                <w:lang w:val="es-ES"/>
              </w:rPr>
              <w:t>9</w:t>
            </w:r>
            <w:r w:rsidRPr="00894BAD">
              <w:rPr>
                <w:rFonts w:eastAsia="Calibri" w:cstheme="minorHAnsi"/>
                <w:sz w:val="20"/>
                <w:szCs w:val="20"/>
                <w:lang w:val="es-ES"/>
              </w:rPr>
              <w:t>/21</w:t>
            </w:r>
            <w:r w:rsidR="009A1E91">
              <w:rPr>
                <w:rFonts w:eastAsia="Calibri" w:cstheme="minorHAnsi"/>
                <w:sz w:val="20"/>
                <w:szCs w:val="20"/>
                <w:lang w:val="es-ES"/>
              </w:rPr>
              <w:t>.</w:t>
            </w:r>
          </w:p>
        </w:tc>
        <w:tc>
          <w:tcPr>
            <w:tcW w:w="1870" w:type="pct"/>
            <w:vAlign w:val="center"/>
          </w:tcPr>
          <w:p w14:paraId="0498AF85" w14:textId="04C6818C" w:rsidR="0007555E" w:rsidRPr="00894BAD" w:rsidRDefault="0007555E" w:rsidP="0007555E">
            <w:pPr>
              <w:spacing w:after="0" w:line="240" w:lineRule="auto"/>
              <w:ind w:left="57" w:right="57"/>
              <w:jc w:val="both"/>
              <w:rPr>
                <w:rFonts w:eastAsia="Calibri" w:cstheme="minorHAnsi"/>
                <w:sz w:val="20"/>
                <w:szCs w:val="20"/>
                <w:lang w:val="es-ES"/>
              </w:rPr>
            </w:pPr>
            <w:r w:rsidRPr="00894BAD">
              <w:rPr>
                <w:rFonts w:eastAsia="Calibri" w:cstheme="minorHAnsi"/>
                <w:sz w:val="20"/>
                <w:szCs w:val="20"/>
                <w:lang w:val="es-ES"/>
              </w:rPr>
              <w:t>Documentación solicitada al titular a través de Res. Ex. MAG N°0</w:t>
            </w:r>
            <w:r w:rsidR="00794C9D">
              <w:rPr>
                <w:rFonts w:eastAsia="Calibri" w:cstheme="minorHAnsi"/>
                <w:sz w:val="20"/>
                <w:szCs w:val="20"/>
                <w:lang w:val="es-ES"/>
              </w:rPr>
              <w:t>51</w:t>
            </w:r>
            <w:r w:rsidRPr="00894BAD">
              <w:rPr>
                <w:rFonts w:eastAsia="Calibri" w:cstheme="minorHAnsi"/>
                <w:sz w:val="20"/>
                <w:szCs w:val="20"/>
                <w:lang w:val="es-ES"/>
              </w:rPr>
              <w:t xml:space="preserve">/2021 de fecha </w:t>
            </w:r>
            <w:r w:rsidR="00794C9D">
              <w:rPr>
                <w:rFonts w:eastAsia="Calibri" w:cstheme="minorHAnsi"/>
                <w:sz w:val="20"/>
                <w:szCs w:val="20"/>
                <w:lang w:val="es-ES"/>
              </w:rPr>
              <w:t>23</w:t>
            </w:r>
            <w:r w:rsidRPr="00894BAD">
              <w:rPr>
                <w:rFonts w:eastAsia="Calibri" w:cstheme="minorHAnsi"/>
                <w:sz w:val="20"/>
                <w:szCs w:val="20"/>
                <w:lang w:val="es-ES"/>
              </w:rPr>
              <w:t>/0</w:t>
            </w:r>
            <w:r w:rsidR="00794C9D">
              <w:rPr>
                <w:rFonts w:eastAsia="Calibri" w:cstheme="minorHAnsi"/>
                <w:sz w:val="20"/>
                <w:szCs w:val="20"/>
                <w:lang w:val="es-ES"/>
              </w:rPr>
              <w:t>8</w:t>
            </w:r>
            <w:r w:rsidRPr="00894BAD">
              <w:rPr>
                <w:rFonts w:eastAsia="Calibri" w:cstheme="minorHAnsi"/>
                <w:sz w:val="20"/>
                <w:szCs w:val="20"/>
                <w:lang w:val="es-ES"/>
              </w:rPr>
              <w:t>/21.</w:t>
            </w:r>
          </w:p>
        </w:tc>
        <w:tc>
          <w:tcPr>
            <w:tcW w:w="455" w:type="pct"/>
            <w:vAlign w:val="center"/>
          </w:tcPr>
          <w:p w14:paraId="709237DD" w14:textId="0854D415" w:rsidR="0007555E" w:rsidRPr="00894BAD" w:rsidRDefault="0007555E" w:rsidP="0007555E">
            <w:pPr>
              <w:spacing w:after="0" w:line="240" w:lineRule="auto"/>
              <w:jc w:val="center"/>
              <w:rPr>
                <w:rFonts w:eastAsia="Calibri" w:cstheme="minorHAnsi"/>
                <w:sz w:val="20"/>
                <w:szCs w:val="20"/>
                <w:lang w:val="es-ES" w:eastAsia="es-ES"/>
              </w:rPr>
            </w:pPr>
            <w:r w:rsidRPr="00894BAD">
              <w:rPr>
                <w:rFonts w:eastAsia="Calibri" w:cstheme="minorHAnsi"/>
                <w:sz w:val="20"/>
                <w:szCs w:val="20"/>
                <w:lang w:val="es-ES" w:eastAsia="es-ES"/>
              </w:rPr>
              <w:t>---</w:t>
            </w:r>
          </w:p>
        </w:tc>
        <w:tc>
          <w:tcPr>
            <w:tcW w:w="1314" w:type="pct"/>
            <w:vAlign w:val="center"/>
          </w:tcPr>
          <w:p w14:paraId="3475FC1E" w14:textId="6FFCF02F" w:rsidR="0007555E" w:rsidRPr="00894BAD" w:rsidRDefault="0007555E" w:rsidP="00C84227">
            <w:pPr>
              <w:spacing w:after="0" w:line="240" w:lineRule="auto"/>
              <w:ind w:left="81" w:right="78"/>
              <w:jc w:val="both"/>
              <w:rPr>
                <w:rFonts w:cstheme="minorHAnsi"/>
                <w:sz w:val="20"/>
                <w:szCs w:val="20"/>
                <w:lang w:val="es-ES" w:eastAsia="es-ES"/>
              </w:rPr>
            </w:pPr>
            <w:r w:rsidRPr="00894BAD">
              <w:rPr>
                <w:rFonts w:cstheme="minorHAnsi"/>
                <w:sz w:val="20"/>
                <w:szCs w:val="20"/>
                <w:lang w:val="es-ES" w:eastAsia="es-ES"/>
              </w:rPr>
              <w:t xml:space="preserve">Documento entregado en </w:t>
            </w:r>
            <w:r w:rsidRPr="00894BAD">
              <w:rPr>
                <w:rFonts w:cstheme="minorHAnsi"/>
                <w:sz w:val="20"/>
                <w:szCs w:val="20"/>
                <w:lang w:eastAsia="es-ES"/>
              </w:rPr>
              <w:t>plazo.</w:t>
            </w:r>
            <w:r w:rsidR="00444A5C">
              <w:rPr>
                <w:rFonts w:cstheme="minorHAnsi"/>
                <w:sz w:val="20"/>
                <w:szCs w:val="20"/>
                <w:lang w:val="es-ES" w:eastAsia="es-ES"/>
              </w:rPr>
              <w:t xml:space="preserve"> </w:t>
            </w:r>
            <w:r w:rsidRPr="00894BAD">
              <w:rPr>
                <w:rFonts w:cstheme="minorHAnsi"/>
                <w:sz w:val="20"/>
                <w:szCs w:val="20"/>
                <w:lang w:val="es-ES" w:eastAsia="es-ES"/>
              </w:rPr>
              <w:t>Ver Anexo</w:t>
            </w:r>
            <w:r w:rsidR="00567B61">
              <w:rPr>
                <w:rFonts w:cstheme="minorHAnsi"/>
                <w:sz w:val="20"/>
                <w:szCs w:val="20"/>
                <w:lang w:val="es-ES" w:eastAsia="es-ES"/>
              </w:rPr>
              <w:t xml:space="preserve"> 14</w:t>
            </w:r>
            <w:r w:rsidRPr="00894BAD">
              <w:rPr>
                <w:rFonts w:cstheme="minorHAnsi"/>
                <w:sz w:val="20"/>
                <w:szCs w:val="20"/>
                <w:lang w:val="es-ES" w:eastAsia="es-ES"/>
              </w:rPr>
              <w:t>.</w:t>
            </w:r>
          </w:p>
        </w:tc>
      </w:tr>
      <w:tr w:rsidR="00952805" w:rsidRPr="00894BAD" w14:paraId="7D6AC554" w14:textId="77777777" w:rsidTr="00C84227">
        <w:trPr>
          <w:trHeight w:val="217"/>
        </w:trPr>
        <w:tc>
          <w:tcPr>
            <w:tcW w:w="98" w:type="pct"/>
            <w:shd w:val="clear" w:color="auto" w:fill="auto"/>
            <w:vAlign w:val="center"/>
          </w:tcPr>
          <w:p w14:paraId="6F9FD9ED" w14:textId="614DD013" w:rsidR="00952805" w:rsidRPr="00894BAD" w:rsidRDefault="00462521" w:rsidP="00952805">
            <w:pPr>
              <w:spacing w:after="0" w:line="240" w:lineRule="auto"/>
              <w:jc w:val="center"/>
              <w:rPr>
                <w:rFonts w:eastAsia="Calibri" w:cstheme="minorHAnsi"/>
                <w:sz w:val="20"/>
                <w:szCs w:val="20"/>
                <w:lang w:val="es-ES"/>
              </w:rPr>
            </w:pPr>
            <w:r>
              <w:rPr>
                <w:rFonts w:eastAsia="Calibri" w:cstheme="minorHAnsi"/>
                <w:sz w:val="20"/>
                <w:szCs w:val="20"/>
                <w:lang w:val="es-ES"/>
              </w:rPr>
              <w:t>14</w:t>
            </w:r>
          </w:p>
        </w:tc>
        <w:tc>
          <w:tcPr>
            <w:tcW w:w="1263" w:type="pct"/>
            <w:tcMar>
              <w:top w:w="0" w:type="dxa"/>
              <w:left w:w="108" w:type="dxa"/>
              <w:bottom w:w="0" w:type="dxa"/>
              <w:right w:w="108" w:type="dxa"/>
            </w:tcMar>
            <w:vAlign w:val="center"/>
          </w:tcPr>
          <w:p w14:paraId="62783C60" w14:textId="2E79D9F4" w:rsidR="00952805" w:rsidRPr="00283A31" w:rsidRDefault="00952805" w:rsidP="00952805">
            <w:pPr>
              <w:spacing w:after="0" w:line="240" w:lineRule="auto"/>
              <w:jc w:val="both"/>
              <w:rPr>
                <w:rFonts w:eastAsia="Calibri" w:cstheme="minorHAnsi"/>
                <w:sz w:val="20"/>
                <w:szCs w:val="20"/>
                <w:lang w:val="es-ES"/>
              </w:rPr>
            </w:pPr>
            <w:r w:rsidRPr="00124D29">
              <w:rPr>
                <w:rFonts w:eastAsia="Calibri" w:cstheme="minorHAnsi"/>
                <w:sz w:val="20"/>
                <w:szCs w:val="20"/>
                <w:lang w:val="es-ES"/>
              </w:rPr>
              <w:t>Ord. N° 714 de fecha 13/04/21 emitido por la SEREMI de Salud de la Región de Magallanes y la Antártica Chilena.</w:t>
            </w:r>
          </w:p>
        </w:tc>
        <w:tc>
          <w:tcPr>
            <w:tcW w:w="1870" w:type="pct"/>
            <w:vAlign w:val="center"/>
          </w:tcPr>
          <w:p w14:paraId="39B122A4" w14:textId="3801028C" w:rsidR="00952805" w:rsidRPr="00894BAD" w:rsidRDefault="00952805" w:rsidP="00952805">
            <w:pPr>
              <w:spacing w:after="0" w:line="240" w:lineRule="auto"/>
              <w:ind w:left="57" w:right="57"/>
              <w:jc w:val="both"/>
              <w:rPr>
                <w:rFonts w:eastAsia="Calibri" w:cstheme="minorHAnsi"/>
                <w:sz w:val="20"/>
                <w:szCs w:val="20"/>
                <w:lang w:val="es-ES"/>
              </w:rPr>
            </w:pPr>
            <w:r w:rsidRPr="00894BAD">
              <w:rPr>
                <w:rFonts w:eastAsia="Calibri" w:cstheme="minorHAnsi"/>
                <w:sz w:val="20"/>
                <w:szCs w:val="20"/>
                <w:lang w:val="es-ES"/>
              </w:rPr>
              <w:t>Da respuesta a Ord. MAG N° 033 de fecha 29/03/21</w:t>
            </w:r>
            <w:r w:rsidR="00124D29">
              <w:rPr>
                <w:rFonts w:eastAsia="Calibri" w:cstheme="minorHAnsi"/>
                <w:sz w:val="20"/>
                <w:szCs w:val="20"/>
                <w:lang w:val="es-ES"/>
              </w:rPr>
              <w:t xml:space="preserve"> que encomendó actividad de examen de información</w:t>
            </w:r>
            <w:r w:rsidRPr="00894BAD">
              <w:rPr>
                <w:rFonts w:eastAsia="Calibri" w:cstheme="minorHAnsi"/>
                <w:sz w:val="20"/>
                <w:szCs w:val="20"/>
                <w:lang w:val="es-ES"/>
              </w:rPr>
              <w:t>.</w:t>
            </w:r>
          </w:p>
        </w:tc>
        <w:tc>
          <w:tcPr>
            <w:tcW w:w="455" w:type="pct"/>
            <w:vAlign w:val="center"/>
          </w:tcPr>
          <w:p w14:paraId="5B8AB967" w14:textId="3E3D279D" w:rsidR="00952805" w:rsidRPr="00894BAD" w:rsidRDefault="00952805" w:rsidP="00952805">
            <w:pPr>
              <w:spacing w:after="0" w:line="240" w:lineRule="auto"/>
              <w:jc w:val="center"/>
              <w:rPr>
                <w:rFonts w:eastAsia="Calibri" w:cstheme="minorHAnsi"/>
                <w:sz w:val="20"/>
                <w:szCs w:val="20"/>
                <w:lang w:val="es-ES" w:eastAsia="es-ES"/>
              </w:rPr>
            </w:pPr>
            <w:r w:rsidRPr="00894BAD">
              <w:rPr>
                <w:rFonts w:eastAsia="Calibri" w:cstheme="minorHAnsi"/>
                <w:sz w:val="20"/>
                <w:szCs w:val="20"/>
                <w:lang w:val="es-ES" w:eastAsia="es-ES"/>
              </w:rPr>
              <w:t>---</w:t>
            </w:r>
          </w:p>
        </w:tc>
        <w:tc>
          <w:tcPr>
            <w:tcW w:w="1314" w:type="pct"/>
            <w:vAlign w:val="center"/>
          </w:tcPr>
          <w:p w14:paraId="73F79DB9" w14:textId="5520E928" w:rsidR="00952805" w:rsidRPr="00894BAD" w:rsidRDefault="00952805" w:rsidP="00C84227">
            <w:pPr>
              <w:spacing w:after="0" w:line="240" w:lineRule="auto"/>
              <w:ind w:left="81" w:right="78"/>
              <w:jc w:val="both"/>
              <w:rPr>
                <w:rFonts w:cstheme="minorHAnsi"/>
                <w:sz w:val="20"/>
                <w:szCs w:val="20"/>
                <w:lang w:val="es-ES" w:eastAsia="es-ES"/>
              </w:rPr>
            </w:pPr>
            <w:r w:rsidRPr="00894BAD">
              <w:rPr>
                <w:rFonts w:cstheme="minorHAnsi"/>
                <w:sz w:val="20"/>
                <w:szCs w:val="20"/>
                <w:lang w:val="es-ES" w:eastAsia="es-ES"/>
              </w:rPr>
              <w:t xml:space="preserve">Ver Anexo </w:t>
            </w:r>
            <w:r w:rsidR="00567B61">
              <w:rPr>
                <w:rFonts w:cstheme="minorHAnsi"/>
                <w:sz w:val="20"/>
                <w:szCs w:val="20"/>
                <w:lang w:val="es-ES" w:eastAsia="es-ES"/>
              </w:rPr>
              <w:t>15</w:t>
            </w:r>
            <w:r w:rsidRPr="00894BAD">
              <w:rPr>
                <w:rFonts w:cstheme="minorHAnsi"/>
                <w:sz w:val="20"/>
                <w:szCs w:val="20"/>
                <w:lang w:val="es-ES" w:eastAsia="es-ES"/>
              </w:rPr>
              <w:t>.</w:t>
            </w:r>
          </w:p>
        </w:tc>
      </w:tr>
      <w:tr w:rsidR="00952805" w:rsidRPr="00894BAD" w14:paraId="7B35C962" w14:textId="77777777" w:rsidTr="00C84227">
        <w:trPr>
          <w:trHeight w:val="361"/>
        </w:trPr>
        <w:tc>
          <w:tcPr>
            <w:tcW w:w="98" w:type="pct"/>
            <w:shd w:val="clear" w:color="auto" w:fill="auto"/>
            <w:vAlign w:val="center"/>
          </w:tcPr>
          <w:p w14:paraId="2D58F7B5" w14:textId="3C825360" w:rsidR="00952805" w:rsidRPr="00894BAD" w:rsidRDefault="00462521" w:rsidP="00952805">
            <w:pPr>
              <w:spacing w:after="0" w:line="240" w:lineRule="auto"/>
              <w:jc w:val="center"/>
              <w:rPr>
                <w:rFonts w:eastAsia="Calibri" w:cstheme="minorHAnsi"/>
                <w:sz w:val="20"/>
                <w:szCs w:val="20"/>
                <w:lang w:val="es-ES"/>
              </w:rPr>
            </w:pPr>
            <w:r>
              <w:rPr>
                <w:rFonts w:eastAsia="Calibri" w:cstheme="minorHAnsi"/>
                <w:sz w:val="20"/>
                <w:szCs w:val="20"/>
                <w:lang w:val="es-ES"/>
              </w:rPr>
              <w:t>15</w:t>
            </w:r>
          </w:p>
        </w:tc>
        <w:tc>
          <w:tcPr>
            <w:tcW w:w="1263" w:type="pct"/>
            <w:tcMar>
              <w:top w:w="0" w:type="dxa"/>
              <w:left w:w="108" w:type="dxa"/>
              <w:bottom w:w="0" w:type="dxa"/>
              <w:right w:w="108" w:type="dxa"/>
            </w:tcMar>
            <w:vAlign w:val="center"/>
          </w:tcPr>
          <w:p w14:paraId="4923A23C" w14:textId="718FE111" w:rsidR="00952805" w:rsidRPr="00BF1547" w:rsidRDefault="00952805" w:rsidP="00952805">
            <w:pPr>
              <w:spacing w:after="0" w:line="240" w:lineRule="auto"/>
              <w:jc w:val="both"/>
              <w:rPr>
                <w:rFonts w:eastAsia="Calibri" w:cstheme="minorHAnsi"/>
                <w:sz w:val="20"/>
                <w:szCs w:val="20"/>
                <w:lang w:val="es-ES"/>
              </w:rPr>
            </w:pPr>
            <w:r w:rsidRPr="00BF1547">
              <w:rPr>
                <w:rFonts w:eastAsia="Calibri" w:cstheme="minorHAnsi"/>
                <w:sz w:val="20"/>
                <w:szCs w:val="20"/>
                <w:lang w:val="es-ES"/>
              </w:rPr>
              <w:t>Ord. N° 95 de fecha 13/04/21 emitido por la Dirección General de Aguas de la Región de Magallanes y la Antártica Chilena</w:t>
            </w:r>
            <w:r w:rsidR="00D837A0">
              <w:rPr>
                <w:rFonts w:eastAsia="Calibri" w:cstheme="minorHAnsi"/>
                <w:sz w:val="20"/>
                <w:szCs w:val="20"/>
                <w:lang w:val="es-ES"/>
              </w:rPr>
              <w:t xml:space="preserve"> (DGA-MOP)</w:t>
            </w:r>
            <w:r w:rsidRPr="00BF1547">
              <w:rPr>
                <w:rFonts w:eastAsia="Calibri" w:cstheme="minorHAnsi"/>
                <w:sz w:val="20"/>
                <w:szCs w:val="20"/>
                <w:lang w:val="es-ES"/>
              </w:rPr>
              <w:t>.</w:t>
            </w:r>
          </w:p>
        </w:tc>
        <w:tc>
          <w:tcPr>
            <w:tcW w:w="1870" w:type="pct"/>
            <w:vAlign w:val="center"/>
          </w:tcPr>
          <w:p w14:paraId="7713BC93" w14:textId="19CB7886" w:rsidR="00952805" w:rsidRPr="00894BAD" w:rsidRDefault="00952805" w:rsidP="00952805">
            <w:pPr>
              <w:spacing w:after="0" w:line="240" w:lineRule="auto"/>
              <w:ind w:left="57" w:right="57"/>
              <w:jc w:val="both"/>
              <w:rPr>
                <w:rFonts w:eastAsia="Calibri" w:cstheme="minorHAnsi"/>
                <w:sz w:val="20"/>
                <w:szCs w:val="20"/>
                <w:lang w:val="es-ES"/>
              </w:rPr>
            </w:pPr>
            <w:r w:rsidRPr="00894BAD">
              <w:rPr>
                <w:rFonts w:eastAsia="Calibri" w:cstheme="minorHAnsi"/>
                <w:sz w:val="20"/>
                <w:szCs w:val="20"/>
                <w:lang w:val="es-ES"/>
              </w:rPr>
              <w:t>Da respuesta a Ord. MAG N° 029 de fecha 22/03/21</w:t>
            </w:r>
            <w:r w:rsidR="00BF1547">
              <w:rPr>
                <w:rFonts w:eastAsia="Calibri" w:cstheme="minorHAnsi"/>
                <w:sz w:val="20"/>
                <w:szCs w:val="20"/>
                <w:lang w:val="es-ES"/>
              </w:rPr>
              <w:t xml:space="preserve"> que </w:t>
            </w:r>
            <w:r w:rsidR="00BF1547" w:rsidRPr="00894BAD">
              <w:rPr>
                <w:rFonts w:eastAsia="Calibri" w:cstheme="minorHAnsi"/>
                <w:sz w:val="20"/>
                <w:szCs w:val="20"/>
                <w:lang w:val="es-ES"/>
              </w:rPr>
              <w:t>encomend</w:t>
            </w:r>
            <w:r w:rsidR="00BF1547">
              <w:rPr>
                <w:rFonts w:eastAsia="Calibri" w:cstheme="minorHAnsi"/>
                <w:sz w:val="20"/>
                <w:szCs w:val="20"/>
                <w:lang w:val="es-ES"/>
              </w:rPr>
              <w:t>ó</w:t>
            </w:r>
            <w:r w:rsidR="00BF1547" w:rsidRPr="00894BAD">
              <w:rPr>
                <w:rFonts w:eastAsia="Calibri" w:cstheme="minorHAnsi"/>
                <w:sz w:val="20"/>
                <w:szCs w:val="20"/>
                <w:lang w:val="es-ES"/>
              </w:rPr>
              <w:t xml:space="preserve"> </w:t>
            </w:r>
            <w:r w:rsidR="00BF1547">
              <w:rPr>
                <w:rFonts w:eastAsia="Calibri" w:cstheme="minorHAnsi"/>
                <w:sz w:val="20"/>
                <w:szCs w:val="20"/>
                <w:lang w:val="es-ES"/>
              </w:rPr>
              <w:t xml:space="preserve">actividad de </w:t>
            </w:r>
            <w:r w:rsidR="00BF1547" w:rsidRPr="00894BAD">
              <w:rPr>
                <w:rFonts w:eastAsia="Calibri" w:cstheme="minorHAnsi"/>
                <w:sz w:val="20"/>
                <w:szCs w:val="20"/>
                <w:lang w:val="es-ES"/>
              </w:rPr>
              <w:t>examen de información</w:t>
            </w:r>
            <w:r w:rsidRPr="00894BAD">
              <w:rPr>
                <w:rFonts w:eastAsia="Calibri" w:cstheme="minorHAnsi"/>
                <w:sz w:val="20"/>
                <w:szCs w:val="20"/>
                <w:lang w:val="es-ES"/>
              </w:rPr>
              <w:t>.</w:t>
            </w:r>
          </w:p>
        </w:tc>
        <w:tc>
          <w:tcPr>
            <w:tcW w:w="455" w:type="pct"/>
            <w:vAlign w:val="center"/>
          </w:tcPr>
          <w:p w14:paraId="4B363901" w14:textId="742B7BB9" w:rsidR="00952805" w:rsidRPr="00894BAD" w:rsidRDefault="00952805" w:rsidP="00952805">
            <w:pPr>
              <w:spacing w:after="0" w:line="240" w:lineRule="auto"/>
              <w:jc w:val="center"/>
              <w:rPr>
                <w:rFonts w:eastAsia="Calibri" w:cstheme="minorHAnsi"/>
                <w:sz w:val="20"/>
                <w:szCs w:val="20"/>
                <w:lang w:val="es-ES" w:eastAsia="es-ES"/>
              </w:rPr>
            </w:pPr>
            <w:r w:rsidRPr="00894BAD">
              <w:rPr>
                <w:rFonts w:eastAsia="Calibri" w:cstheme="minorHAnsi"/>
                <w:sz w:val="20"/>
                <w:szCs w:val="20"/>
                <w:lang w:val="es-ES" w:eastAsia="es-ES"/>
              </w:rPr>
              <w:t>---</w:t>
            </w:r>
          </w:p>
        </w:tc>
        <w:tc>
          <w:tcPr>
            <w:tcW w:w="1314" w:type="pct"/>
            <w:vAlign w:val="center"/>
          </w:tcPr>
          <w:p w14:paraId="7A35C0E3" w14:textId="3454F280" w:rsidR="00952805" w:rsidRPr="00894BAD" w:rsidRDefault="00952805" w:rsidP="00C84227">
            <w:pPr>
              <w:spacing w:after="0" w:line="240" w:lineRule="auto"/>
              <w:ind w:left="81" w:right="78"/>
              <w:jc w:val="both"/>
              <w:rPr>
                <w:rFonts w:cstheme="minorHAnsi"/>
                <w:sz w:val="20"/>
                <w:szCs w:val="20"/>
                <w:lang w:val="es-ES" w:eastAsia="es-ES"/>
              </w:rPr>
            </w:pPr>
            <w:r w:rsidRPr="00894BAD">
              <w:rPr>
                <w:rFonts w:cstheme="minorHAnsi"/>
                <w:sz w:val="20"/>
                <w:szCs w:val="20"/>
                <w:lang w:val="es-ES" w:eastAsia="es-ES"/>
              </w:rPr>
              <w:t xml:space="preserve">Ver Anexo </w:t>
            </w:r>
            <w:r w:rsidR="00567B61">
              <w:rPr>
                <w:rFonts w:cstheme="minorHAnsi"/>
                <w:sz w:val="20"/>
                <w:szCs w:val="20"/>
                <w:lang w:val="es-ES" w:eastAsia="es-ES"/>
              </w:rPr>
              <w:t>16</w:t>
            </w:r>
            <w:r w:rsidRPr="00894BAD">
              <w:rPr>
                <w:rFonts w:cstheme="minorHAnsi"/>
                <w:sz w:val="20"/>
                <w:szCs w:val="20"/>
                <w:lang w:val="es-ES" w:eastAsia="es-ES"/>
              </w:rPr>
              <w:t>.</w:t>
            </w:r>
          </w:p>
        </w:tc>
      </w:tr>
      <w:tr w:rsidR="00952805" w:rsidRPr="00894BAD" w14:paraId="33629C21" w14:textId="77777777" w:rsidTr="00C84227">
        <w:trPr>
          <w:trHeight w:val="361"/>
        </w:trPr>
        <w:tc>
          <w:tcPr>
            <w:tcW w:w="98" w:type="pct"/>
            <w:shd w:val="clear" w:color="auto" w:fill="auto"/>
            <w:vAlign w:val="center"/>
          </w:tcPr>
          <w:p w14:paraId="12CAA7A4" w14:textId="429BE7CD" w:rsidR="00952805" w:rsidRPr="00894BAD" w:rsidRDefault="00462521" w:rsidP="00952805">
            <w:pPr>
              <w:spacing w:after="0" w:line="240" w:lineRule="auto"/>
              <w:jc w:val="center"/>
              <w:rPr>
                <w:rFonts w:eastAsia="Calibri" w:cstheme="minorHAnsi"/>
                <w:sz w:val="20"/>
                <w:szCs w:val="20"/>
                <w:lang w:val="es-ES"/>
              </w:rPr>
            </w:pPr>
            <w:r>
              <w:rPr>
                <w:rFonts w:eastAsia="Calibri" w:cstheme="minorHAnsi"/>
                <w:sz w:val="20"/>
                <w:szCs w:val="20"/>
                <w:lang w:val="es-ES"/>
              </w:rPr>
              <w:t>16</w:t>
            </w:r>
          </w:p>
        </w:tc>
        <w:tc>
          <w:tcPr>
            <w:tcW w:w="1263" w:type="pct"/>
            <w:tcMar>
              <w:top w:w="0" w:type="dxa"/>
              <w:left w:w="108" w:type="dxa"/>
              <w:bottom w:w="0" w:type="dxa"/>
              <w:right w:w="108" w:type="dxa"/>
            </w:tcMar>
            <w:vAlign w:val="center"/>
          </w:tcPr>
          <w:p w14:paraId="038E0637" w14:textId="29750664" w:rsidR="00952805" w:rsidRPr="00B01113" w:rsidRDefault="00952805" w:rsidP="00952805">
            <w:pPr>
              <w:spacing w:after="0" w:line="240" w:lineRule="auto"/>
              <w:jc w:val="both"/>
              <w:rPr>
                <w:rFonts w:eastAsia="Calibri" w:cstheme="minorHAnsi"/>
                <w:sz w:val="20"/>
                <w:szCs w:val="20"/>
                <w:lang w:val="es-ES"/>
              </w:rPr>
            </w:pPr>
            <w:r w:rsidRPr="00B01113">
              <w:rPr>
                <w:rFonts w:eastAsia="Calibri" w:cstheme="minorHAnsi"/>
                <w:sz w:val="20"/>
                <w:szCs w:val="20"/>
                <w:lang w:val="es-ES"/>
              </w:rPr>
              <w:t>Ord. N° 98 de fecha 15/04/21 emitido por la Dirección General de Aguas de la Región de Magallanes y la Antártica Chilena</w:t>
            </w:r>
            <w:r w:rsidR="00D837A0">
              <w:rPr>
                <w:rFonts w:eastAsia="Calibri" w:cstheme="minorHAnsi"/>
                <w:sz w:val="20"/>
                <w:szCs w:val="20"/>
                <w:lang w:val="es-ES"/>
              </w:rPr>
              <w:t xml:space="preserve"> (DGA-MOP)</w:t>
            </w:r>
            <w:r w:rsidRPr="00B01113">
              <w:rPr>
                <w:rFonts w:eastAsia="Calibri" w:cstheme="minorHAnsi"/>
                <w:sz w:val="20"/>
                <w:szCs w:val="20"/>
                <w:lang w:val="es-ES"/>
              </w:rPr>
              <w:t>.</w:t>
            </w:r>
          </w:p>
        </w:tc>
        <w:tc>
          <w:tcPr>
            <w:tcW w:w="1870" w:type="pct"/>
            <w:vAlign w:val="center"/>
          </w:tcPr>
          <w:p w14:paraId="7A9111F7" w14:textId="2DDB60FB" w:rsidR="00952805" w:rsidRPr="00894BAD" w:rsidRDefault="00952805" w:rsidP="00952805">
            <w:pPr>
              <w:spacing w:after="0" w:line="240" w:lineRule="auto"/>
              <w:ind w:left="57" w:right="57"/>
              <w:jc w:val="both"/>
              <w:rPr>
                <w:rFonts w:eastAsia="Calibri" w:cstheme="minorHAnsi"/>
                <w:sz w:val="20"/>
                <w:szCs w:val="20"/>
                <w:lang w:val="es-ES"/>
              </w:rPr>
            </w:pPr>
            <w:r w:rsidRPr="00894BAD">
              <w:rPr>
                <w:rFonts w:eastAsia="Calibri" w:cstheme="minorHAnsi"/>
                <w:sz w:val="20"/>
                <w:szCs w:val="20"/>
                <w:lang w:val="es-ES"/>
              </w:rPr>
              <w:t>Da respuesta a Ord. MAG N° 032 de fecha 29/03/21</w:t>
            </w:r>
            <w:r w:rsidR="00B01113" w:rsidRPr="00894BAD">
              <w:rPr>
                <w:rFonts w:eastAsia="Calibri" w:cstheme="minorHAnsi"/>
                <w:sz w:val="20"/>
                <w:szCs w:val="20"/>
                <w:lang w:val="es-ES"/>
              </w:rPr>
              <w:t xml:space="preserve"> </w:t>
            </w:r>
            <w:r w:rsidR="00B01113">
              <w:rPr>
                <w:rFonts w:eastAsia="Calibri" w:cstheme="minorHAnsi"/>
                <w:sz w:val="20"/>
                <w:szCs w:val="20"/>
                <w:lang w:val="es-ES"/>
              </w:rPr>
              <w:t xml:space="preserve">que </w:t>
            </w:r>
            <w:r w:rsidR="00B01113" w:rsidRPr="00894BAD">
              <w:rPr>
                <w:rFonts w:eastAsia="Calibri" w:cstheme="minorHAnsi"/>
                <w:sz w:val="20"/>
                <w:szCs w:val="20"/>
                <w:lang w:val="es-ES"/>
              </w:rPr>
              <w:t>encomend</w:t>
            </w:r>
            <w:r w:rsidR="00B01113">
              <w:rPr>
                <w:rFonts w:eastAsia="Calibri" w:cstheme="minorHAnsi"/>
                <w:sz w:val="20"/>
                <w:szCs w:val="20"/>
                <w:lang w:val="es-ES"/>
              </w:rPr>
              <w:t>ó actividad d</w:t>
            </w:r>
            <w:r w:rsidR="00B01113" w:rsidRPr="00894BAD">
              <w:rPr>
                <w:rFonts w:eastAsia="Calibri" w:cstheme="minorHAnsi"/>
                <w:sz w:val="20"/>
                <w:szCs w:val="20"/>
                <w:lang w:val="es-ES"/>
              </w:rPr>
              <w:t>e examen de información</w:t>
            </w:r>
            <w:r w:rsidRPr="00894BAD">
              <w:rPr>
                <w:rFonts w:eastAsia="Calibri" w:cstheme="minorHAnsi"/>
                <w:sz w:val="20"/>
                <w:szCs w:val="20"/>
                <w:lang w:val="es-ES"/>
              </w:rPr>
              <w:t>.</w:t>
            </w:r>
          </w:p>
        </w:tc>
        <w:tc>
          <w:tcPr>
            <w:tcW w:w="455" w:type="pct"/>
            <w:vAlign w:val="center"/>
          </w:tcPr>
          <w:p w14:paraId="2A6B3475" w14:textId="33ECC88C" w:rsidR="00952805" w:rsidRPr="00894BAD" w:rsidRDefault="00952805" w:rsidP="00952805">
            <w:pPr>
              <w:spacing w:after="0" w:line="240" w:lineRule="auto"/>
              <w:jc w:val="center"/>
              <w:rPr>
                <w:rFonts w:eastAsia="Calibri" w:cstheme="minorHAnsi"/>
                <w:sz w:val="20"/>
                <w:szCs w:val="20"/>
                <w:lang w:val="es-ES" w:eastAsia="es-ES"/>
              </w:rPr>
            </w:pPr>
            <w:r w:rsidRPr="00894BAD">
              <w:rPr>
                <w:rFonts w:eastAsia="Calibri" w:cstheme="minorHAnsi"/>
                <w:sz w:val="20"/>
                <w:szCs w:val="20"/>
                <w:lang w:val="es-ES" w:eastAsia="es-ES"/>
              </w:rPr>
              <w:t>---</w:t>
            </w:r>
          </w:p>
        </w:tc>
        <w:tc>
          <w:tcPr>
            <w:tcW w:w="1314" w:type="pct"/>
            <w:vAlign w:val="center"/>
          </w:tcPr>
          <w:p w14:paraId="6DC82C91" w14:textId="010E15D2" w:rsidR="00952805" w:rsidRPr="00894BAD" w:rsidRDefault="00952805" w:rsidP="00C84227">
            <w:pPr>
              <w:spacing w:after="0" w:line="240" w:lineRule="auto"/>
              <w:ind w:left="81" w:right="78"/>
              <w:jc w:val="both"/>
              <w:rPr>
                <w:rFonts w:cstheme="minorHAnsi"/>
                <w:sz w:val="20"/>
                <w:szCs w:val="20"/>
                <w:lang w:val="es-ES" w:eastAsia="es-ES"/>
              </w:rPr>
            </w:pPr>
            <w:r w:rsidRPr="00894BAD">
              <w:rPr>
                <w:rFonts w:cstheme="minorHAnsi"/>
                <w:sz w:val="20"/>
                <w:szCs w:val="20"/>
                <w:lang w:val="es-ES" w:eastAsia="es-ES"/>
              </w:rPr>
              <w:t xml:space="preserve">Ver Anexo </w:t>
            </w:r>
            <w:r w:rsidR="00567B61">
              <w:rPr>
                <w:rFonts w:cstheme="minorHAnsi"/>
                <w:sz w:val="20"/>
                <w:szCs w:val="20"/>
                <w:lang w:val="es-ES" w:eastAsia="es-ES"/>
              </w:rPr>
              <w:t>17</w:t>
            </w:r>
            <w:r w:rsidRPr="00894BAD">
              <w:rPr>
                <w:rFonts w:cstheme="minorHAnsi"/>
                <w:sz w:val="20"/>
                <w:szCs w:val="20"/>
                <w:lang w:val="es-ES" w:eastAsia="es-ES"/>
              </w:rPr>
              <w:t>.</w:t>
            </w:r>
          </w:p>
        </w:tc>
      </w:tr>
      <w:tr w:rsidR="00952805" w:rsidRPr="00894BAD" w14:paraId="0D4C4A7D" w14:textId="77777777" w:rsidTr="00C84227">
        <w:trPr>
          <w:trHeight w:val="361"/>
        </w:trPr>
        <w:tc>
          <w:tcPr>
            <w:tcW w:w="98" w:type="pct"/>
            <w:shd w:val="clear" w:color="auto" w:fill="auto"/>
            <w:vAlign w:val="center"/>
          </w:tcPr>
          <w:p w14:paraId="20CF4E82" w14:textId="235821EE" w:rsidR="00952805" w:rsidRPr="00894BAD" w:rsidRDefault="00462521" w:rsidP="00952805">
            <w:pPr>
              <w:spacing w:after="0" w:line="240" w:lineRule="auto"/>
              <w:jc w:val="center"/>
              <w:rPr>
                <w:rFonts w:eastAsia="Calibri" w:cstheme="minorHAnsi"/>
                <w:sz w:val="20"/>
                <w:szCs w:val="20"/>
                <w:lang w:val="es-ES"/>
              </w:rPr>
            </w:pPr>
            <w:r>
              <w:rPr>
                <w:rFonts w:eastAsia="Calibri" w:cstheme="minorHAnsi"/>
                <w:sz w:val="20"/>
                <w:szCs w:val="20"/>
                <w:lang w:val="es-ES"/>
              </w:rPr>
              <w:t>17</w:t>
            </w:r>
          </w:p>
        </w:tc>
        <w:tc>
          <w:tcPr>
            <w:tcW w:w="1263" w:type="pct"/>
            <w:tcMar>
              <w:top w:w="0" w:type="dxa"/>
              <w:left w:w="108" w:type="dxa"/>
              <w:bottom w:w="0" w:type="dxa"/>
              <w:right w:w="108" w:type="dxa"/>
            </w:tcMar>
            <w:vAlign w:val="center"/>
          </w:tcPr>
          <w:p w14:paraId="4C0383A7" w14:textId="50A5E539" w:rsidR="00952805" w:rsidRPr="00864A99" w:rsidRDefault="00952805" w:rsidP="00952805">
            <w:pPr>
              <w:spacing w:after="0" w:line="240" w:lineRule="auto"/>
              <w:jc w:val="both"/>
              <w:rPr>
                <w:rFonts w:eastAsia="Calibri" w:cstheme="minorHAnsi"/>
                <w:sz w:val="20"/>
                <w:szCs w:val="20"/>
                <w:lang w:val="es-ES"/>
              </w:rPr>
            </w:pPr>
            <w:r w:rsidRPr="00864A99">
              <w:rPr>
                <w:rFonts w:eastAsia="Calibri" w:cstheme="minorHAnsi"/>
                <w:sz w:val="20"/>
                <w:szCs w:val="20"/>
                <w:lang w:val="es-ES"/>
              </w:rPr>
              <w:t>Ord. N° 497 de fecha 21/04/21 emitido por la Dirección de Vialidad de la Región de Magallanes y la Antártica Chilena</w:t>
            </w:r>
            <w:r w:rsidR="00606989">
              <w:rPr>
                <w:rFonts w:eastAsia="Calibri" w:cstheme="minorHAnsi"/>
                <w:sz w:val="20"/>
                <w:szCs w:val="20"/>
                <w:lang w:val="es-ES"/>
              </w:rPr>
              <w:t xml:space="preserve"> </w:t>
            </w:r>
            <w:r w:rsidR="00606989" w:rsidRPr="009E6CBE">
              <w:rPr>
                <w:rFonts w:eastAsia="Calibri" w:cstheme="minorHAnsi"/>
                <w:sz w:val="20"/>
                <w:szCs w:val="20"/>
                <w:lang w:val="es-ES"/>
              </w:rPr>
              <w:t>(DV-MOP)</w:t>
            </w:r>
            <w:r w:rsidRPr="00864A99">
              <w:rPr>
                <w:rFonts w:eastAsia="Calibri" w:cstheme="minorHAnsi"/>
                <w:sz w:val="20"/>
                <w:szCs w:val="20"/>
                <w:lang w:val="es-ES"/>
              </w:rPr>
              <w:t>, y</w:t>
            </w:r>
            <w:r w:rsidRPr="00DF5F9C">
              <w:rPr>
                <w:rFonts w:eastAsia="Calibri" w:cstheme="minorHAnsi"/>
                <w:sz w:val="20"/>
                <w:szCs w:val="20"/>
                <w:lang w:val="es-ES"/>
              </w:rPr>
              <w:t xml:space="preserve"> sus respectivos anexos.</w:t>
            </w:r>
          </w:p>
        </w:tc>
        <w:tc>
          <w:tcPr>
            <w:tcW w:w="1870" w:type="pct"/>
            <w:vAlign w:val="center"/>
          </w:tcPr>
          <w:p w14:paraId="3DDE80E0" w14:textId="54244EC8" w:rsidR="00952805" w:rsidRPr="00894BAD" w:rsidRDefault="00952805" w:rsidP="00952805">
            <w:pPr>
              <w:spacing w:after="0" w:line="240" w:lineRule="auto"/>
              <w:ind w:left="57" w:right="57"/>
              <w:jc w:val="both"/>
              <w:rPr>
                <w:rFonts w:eastAsia="Calibri" w:cstheme="minorHAnsi"/>
                <w:sz w:val="20"/>
                <w:szCs w:val="20"/>
                <w:lang w:val="es-ES"/>
              </w:rPr>
            </w:pPr>
            <w:r w:rsidRPr="00894BAD">
              <w:rPr>
                <w:rFonts w:eastAsia="Calibri" w:cstheme="minorHAnsi"/>
                <w:sz w:val="20"/>
                <w:szCs w:val="20"/>
                <w:lang w:val="es-ES"/>
              </w:rPr>
              <w:t>Da respuesta a Ord. MAG N° 032 de fecha 29/03/21</w:t>
            </w:r>
            <w:r w:rsidR="00E47209" w:rsidRPr="00894BAD">
              <w:rPr>
                <w:rFonts w:eastAsia="Calibri" w:cstheme="minorHAnsi"/>
                <w:sz w:val="20"/>
                <w:szCs w:val="20"/>
                <w:lang w:val="es-ES"/>
              </w:rPr>
              <w:t xml:space="preserve"> </w:t>
            </w:r>
            <w:r w:rsidR="00E47209">
              <w:rPr>
                <w:rFonts w:eastAsia="Calibri" w:cstheme="minorHAnsi"/>
                <w:sz w:val="20"/>
                <w:szCs w:val="20"/>
                <w:lang w:val="es-ES"/>
              </w:rPr>
              <w:t xml:space="preserve">que </w:t>
            </w:r>
            <w:r w:rsidR="00E47209" w:rsidRPr="00894BAD">
              <w:rPr>
                <w:rFonts w:eastAsia="Calibri" w:cstheme="minorHAnsi"/>
                <w:sz w:val="20"/>
                <w:szCs w:val="20"/>
                <w:lang w:val="es-ES"/>
              </w:rPr>
              <w:t>encomend</w:t>
            </w:r>
            <w:r w:rsidR="00E47209">
              <w:rPr>
                <w:rFonts w:eastAsia="Calibri" w:cstheme="minorHAnsi"/>
                <w:sz w:val="20"/>
                <w:szCs w:val="20"/>
                <w:lang w:val="es-ES"/>
              </w:rPr>
              <w:t>ó</w:t>
            </w:r>
            <w:r w:rsidR="00E47209" w:rsidRPr="00894BAD">
              <w:rPr>
                <w:rFonts w:eastAsia="Calibri" w:cstheme="minorHAnsi"/>
                <w:sz w:val="20"/>
                <w:szCs w:val="20"/>
                <w:lang w:val="es-ES"/>
              </w:rPr>
              <w:t xml:space="preserve"> </w:t>
            </w:r>
            <w:r w:rsidR="00E47209">
              <w:rPr>
                <w:rFonts w:eastAsia="Calibri" w:cstheme="minorHAnsi"/>
                <w:sz w:val="20"/>
                <w:szCs w:val="20"/>
                <w:lang w:val="es-ES"/>
              </w:rPr>
              <w:t xml:space="preserve">actividad </w:t>
            </w:r>
            <w:r w:rsidR="00E47209" w:rsidRPr="00894BAD">
              <w:rPr>
                <w:rFonts w:eastAsia="Calibri" w:cstheme="minorHAnsi"/>
                <w:sz w:val="20"/>
                <w:szCs w:val="20"/>
                <w:lang w:val="es-ES"/>
              </w:rPr>
              <w:t>de examen de información</w:t>
            </w:r>
            <w:r w:rsidRPr="00894BAD">
              <w:rPr>
                <w:rFonts w:eastAsia="Calibri" w:cstheme="minorHAnsi"/>
                <w:sz w:val="20"/>
                <w:szCs w:val="20"/>
                <w:lang w:val="es-ES"/>
              </w:rPr>
              <w:t>.</w:t>
            </w:r>
          </w:p>
        </w:tc>
        <w:tc>
          <w:tcPr>
            <w:tcW w:w="455" w:type="pct"/>
            <w:vAlign w:val="center"/>
          </w:tcPr>
          <w:p w14:paraId="1C02D7BC" w14:textId="624C742C" w:rsidR="00952805" w:rsidRPr="00894BAD" w:rsidRDefault="00952805" w:rsidP="00952805">
            <w:pPr>
              <w:spacing w:after="0" w:line="240" w:lineRule="auto"/>
              <w:jc w:val="center"/>
              <w:rPr>
                <w:rFonts w:eastAsia="Calibri" w:cstheme="minorHAnsi"/>
                <w:sz w:val="20"/>
                <w:szCs w:val="20"/>
                <w:lang w:val="es-ES" w:eastAsia="es-ES"/>
              </w:rPr>
            </w:pPr>
            <w:r>
              <w:rPr>
                <w:rFonts w:eastAsia="Calibri" w:cstheme="minorHAnsi"/>
                <w:sz w:val="20"/>
                <w:szCs w:val="20"/>
                <w:lang w:val="es-ES" w:eastAsia="es-ES"/>
              </w:rPr>
              <w:t>---</w:t>
            </w:r>
          </w:p>
        </w:tc>
        <w:tc>
          <w:tcPr>
            <w:tcW w:w="1314" w:type="pct"/>
            <w:vAlign w:val="center"/>
          </w:tcPr>
          <w:p w14:paraId="341B1047" w14:textId="6164A76E" w:rsidR="00952805" w:rsidRPr="00894BAD" w:rsidRDefault="00952805" w:rsidP="00C84227">
            <w:pPr>
              <w:spacing w:after="0" w:line="240" w:lineRule="auto"/>
              <w:ind w:left="81" w:right="78"/>
              <w:jc w:val="both"/>
              <w:rPr>
                <w:rFonts w:cstheme="minorHAnsi"/>
                <w:sz w:val="20"/>
                <w:szCs w:val="20"/>
                <w:lang w:val="es-ES" w:eastAsia="es-ES"/>
              </w:rPr>
            </w:pPr>
            <w:r w:rsidRPr="00894BAD">
              <w:rPr>
                <w:rFonts w:cstheme="minorHAnsi"/>
                <w:sz w:val="20"/>
                <w:szCs w:val="20"/>
                <w:lang w:val="es-ES" w:eastAsia="es-ES"/>
              </w:rPr>
              <w:t xml:space="preserve">Ver Anexo </w:t>
            </w:r>
            <w:r w:rsidR="00567B61">
              <w:rPr>
                <w:rFonts w:cstheme="minorHAnsi"/>
                <w:sz w:val="20"/>
                <w:szCs w:val="20"/>
                <w:lang w:val="es-ES" w:eastAsia="es-ES"/>
              </w:rPr>
              <w:t>18</w:t>
            </w:r>
            <w:r w:rsidRPr="00894BAD">
              <w:rPr>
                <w:rFonts w:cstheme="minorHAnsi"/>
                <w:sz w:val="20"/>
                <w:szCs w:val="20"/>
                <w:lang w:val="es-ES" w:eastAsia="es-ES"/>
              </w:rPr>
              <w:t>.</w:t>
            </w:r>
          </w:p>
        </w:tc>
      </w:tr>
      <w:tr w:rsidR="00952805" w:rsidRPr="00894BAD" w14:paraId="10438295" w14:textId="77777777" w:rsidTr="00C84227">
        <w:trPr>
          <w:trHeight w:val="361"/>
        </w:trPr>
        <w:tc>
          <w:tcPr>
            <w:tcW w:w="98" w:type="pct"/>
            <w:shd w:val="clear" w:color="auto" w:fill="auto"/>
            <w:vAlign w:val="center"/>
          </w:tcPr>
          <w:p w14:paraId="57FE0948" w14:textId="3FF93274" w:rsidR="00952805" w:rsidRPr="00894BAD" w:rsidRDefault="00462521" w:rsidP="00952805">
            <w:pPr>
              <w:spacing w:after="0" w:line="240" w:lineRule="auto"/>
              <w:jc w:val="center"/>
              <w:rPr>
                <w:rFonts w:eastAsia="Calibri" w:cstheme="minorHAnsi"/>
                <w:sz w:val="20"/>
                <w:szCs w:val="20"/>
                <w:lang w:val="es-ES"/>
              </w:rPr>
            </w:pPr>
            <w:r>
              <w:rPr>
                <w:rFonts w:eastAsia="Calibri" w:cstheme="minorHAnsi"/>
                <w:sz w:val="20"/>
                <w:szCs w:val="20"/>
                <w:lang w:val="es-ES"/>
              </w:rPr>
              <w:lastRenderedPageBreak/>
              <w:t>18</w:t>
            </w:r>
          </w:p>
        </w:tc>
        <w:tc>
          <w:tcPr>
            <w:tcW w:w="1263" w:type="pct"/>
            <w:tcMar>
              <w:top w:w="0" w:type="dxa"/>
              <w:left w:w="108" w:type="dxa"/>
              <w:bottom w:w="0" w:type="dxa"/>
              <w:right w:w="108" w:type="dxa"/>
            </w:tcMar>
            <w:vAlign w:val="center"/>
          </w:tcPr>
          <w:p w14:paraId="47B6FF79" w14:textId="76072869" w:rsidR="00952805" w:rsidRPr="009F01D0" w:rsidRDefault="00952805" w:rsidP="00952805">
            <w:pPr>
              <w:spacing w:after="0" w:line="240" w:lineRule="auto"/>
              <w:jc w:val="both"/>
              <w:rPr>
                <w:rFonts w:eastAsia="Calibri" w:cstheme="minorHAnsi"/>
                <w:sz w:val="20"/>
                <w:szCs w:val="20"/>
                <w:lang w:val="es-ES"/>
              </w:rPr>
            </w:pPr>
            <w:r w:rsidRPr="00775045">
              <w:rPr>
                <w:rFonts w:eastAsia="Calibri" w:cstheme="minorHAnsi"/>
                <w:sz w:val="20"/>
                <w:szCs w:val="20"/>
                <w:lang w:val="es-ES"/>
              </w:rPr>
              <w:t xml:space="preserve">Ord. N° 210 de fecha </w:t>
            </w:r>
            <w:r w:rsidRPr="009F01D0">
              <w:rPr>
                <w:rFonts w:eastAsia="Calibri" w:cstheme="minorHAnsi"/>
                <w:sz w:val="20"/>
                <w:szCs w:val="20"/>
                <w:lang w:val="es-ES"/>
              </w:rPr>
              <w:t>04/05/21 emitido por la Dirección Regi</w:t>
            </w:r>
            <w:r w:rsidRPr="00864A99">
              <w:rPr>
                <w:rFonts w:eastAsia="Calibri" w:cstheme="minorHAnsi"/>
                <w:sz w:val="20"/>
                <w:szCs w:val="20"/>
                <w:lang w:val="es-ES"/>
              </w:rPr>
              <w:t>onal del SAG Ma</w:t>
            </w:r>
            <w:r w:rsidRPr="00DF5F9C">
              <w:rPr>
                <w:rFonts w:eastAsia="Calibri" w:cstheme="minorHAnsi"/>
                <w:sz w:val="20"/>
                <w:szCs w:val="20"/>
                <w:lang w:val="es-ES"/>
              </w:rPr>
              <w:t>gallanes y la Antártica Chilena, y su respectivo anexo</w:t>
            </w:r>
            <w:r w:rsidR="00775045" w:rsidRPr="00CF7653">
              <w:rPr>
                <w:rFonts w:eastAsia="Calibri" w:cstheme="minorHAnsi"/>
                <w:sz w:val="20"/>
                <w:szCs w:val="20"/>
                <w:lang w:val="es-ES"/>
              </w:rPr>
              <w:t xml:space="preserve"> (Reporte Técnico)</w:t>
            </w:r>
            <w:r w:rsidRPr="00775045">
              <w:rPr>
                <w:rFonts w:eastAsia="Calibri" w:cstheme="minorHAnsi"/>
                <w:sz w:val="20"/>
                <w:szCs w:val="20"/>
                <w:lang w:val="es-ES"/>
              </w:rPr>
              <w:t>.</w:t>
            </w:r>
          </w:p>
        </w:tc>
        <w:tc>
          <w:tcPr>
            <w:tcW w:w="1870" w:type="pct"/>
            <w:vAlign w:val="center"/>
          </w:tcPr>
          <w:p w14:paraId="5273A983" w14:textId="0BA63A03" w:rsidR="00952805" w:rsidRPr="00894BAD" w:rsidRDefault="00952805" w:rsidP="00952805">
            <w:pPr>
              <w:spacing w:after="0" w:line="240" w:lineRule="auto"/>
              <w:ind w:left="57" w:right="57"/>
              <w:jc w:val="both"/>
              <w:rPr>
                <w:rFonts w:eastAsia="Calibri" w:cstheme="minorHAnsi"/>
                <w:sz w:val="20"/>
                <w:szCs w:val="20"/>
                <w:lang w:val="es-ES"/>
              </w:rPr>
            </w:pPr>
            <w:r w:rsidRPr="00894BAD">
              <w:rPr>
                <w:rFonts w:eastAsia="Calibri" w:cstheme="minorHAnsi"/>
                <w:sz w:val="20"/>
                <w:szCs w:val="20"/>
                <w:lang w:val="es-ES"/>
              </w:rPr>
              <w:t>Da respuesta a Ord. MAG N° 028 de fecha 19/03/21</w:t>
            </w:r>
            <w:r w:rsidR="009F01D0" w:rsidRPr="00894BAD">
              <w:rPr>
                <w:rFonts w:eastAsia="Calibri" w:cstheme="minorHAnsi"/>
                <w:sz w:val="20"/>
                <w:szCs w:val="20"/>
                <w:lang w:val="es-ES"/>
              </w:rPr>
              <w:t xml:space="preserve"> </w:t>
            </w:r>
            <w:r w:rsidR="009F01D0">
              <w:rPr>
                <w:rFonts w:eastAsia="Calibri" w:cstheme="minorHAnsi"/>
                <w:sz w:val="20"/>
                <w:szCs w:val="20"/>
                <w:lang w:val="es-ES"/>
              </w:rPr>
              <w:t xml:space="preserve">que </w:t>
            </w:r>
            <w:r w:rsidR="009F01D0" w:rsidRPr="00894BAD">
              <w:rPr>
                <w:rFonts w:eastAsia="Calibri" w:cstheme="minorHAnsi"/>
                <w:sz w:val="20"/>
                <w:szCs w:val="20"/>
                <w:lang w:val="es-ES"/>
              </w:rPr>
              <w:t>encomend</w:t>
            </w:r>
            <w:r w:rsidR="009F01D0">
              <w:rPr>
                <w:rFonts w:eastAsia="Calibri" w:cstheme="minorHAnsi"/>
                <w:sz w:val="20"/>
                <w:szCs w:val="20"/>
                <w:lang w:val="es-ES"/>
              </w:rPr>
              <w:t xml:space="preserve">ó actividad </w:t>
            </w:r>
            <w:r w:rsidR="009F01D0" w:rsidRPr="00894BAD">
              <w:rPr>
                <w:rFonts w:eastAsia="Calibri" w:cstheme="minorHAnsi"/>
                <w:sz w:val="20"/>
                <w:szCs w:val="20"/>
                <w:lang w:val="es-ES"/>
              </w:rPr>
              <w:t>de examen de información</w:t>
            </w:r>
            <w:r w:rsidRPr="00894BAD">
              <w:rPr>
                <w:rFonts w:eastAsia="Calibri" w:cstheme="minorHAnsi"/>
                <w:sz w:val="20"/>
                <w:szCs w:val="20"/>
                <w:lang w:val="es-ES"/>
              </w:rPr>
              <w:t>.</w:t>
            </w:r>
          </w:p>
        </w:tc>
        <w:tc>
          <w:tcPr>
            <w:tcW w:w="455" w:type="pct"/>
            <w:vAlign w:val="center"/>
          </w:tcPr>
          <w:p w14:paraId="3A3AD74A" w14:textId="4B99DA7F" w:rsidR="00952805" w:rsidRPr="00894BAD" w:rsidRDefault="00952805" w:rsidP="00952805">
            <w:pPr>
              <w:spacing w:after="0" w:line="240" w:lineRule="auto"/>
              <w:jc w:val="center"/>
              <w:rPr>
                <w:rFonts w:eastAsia="Calibri" w:cstheme="minorHAnsi"/>
                <w:sz w:val="20"/>
                <w:szCs w:val="20"/>
                <w:lang w:val="es-ES" w:eastAsia="es-ES"/>
              </w:rPr>
            </w:pPr>
            <w:r>
              <w:rPr>
                <w:rFonts w:eastAsia="Calibri" w:cstheme="minorHAnsi"/>
                <w:sz w:val="20"/>
                <w:szCs w:val="20"/>
                <w:lang w:val="es-ES" w:eastAsia="es-ES"/>
              </w:rPr>
              <w:t>---</w:t>
            </w:r>
          </w:p>
        </w:tc>
        <w:tc>
          <w:tcPr>
            <w:tcW w:w="1314" w:type="pct"/>
            <w:vAlign w:val="center"/>
          </w:tcPr>
          <w:p w14:paraId="7E61FD68" w14:textId="3EEA5E44" w:rsidR="00952805" w:rsidRPr="00894BAD" w:rsidRDefault="00952805" w:rsidP="00C84227">
            <w:pPr>
              <w:spacing w:after="0" w:line="240" w:lineRule="auto"/>
              <w:ind w:left="81" w:right="78"/>
              <w:jc w:val="both"/>
              <w:rPr>
                <w:rFonts w:cstheme="minorHAnsi"/>
                <w:sz w:val="20"/>
                <w:szCs w:val="20"/>
                <w:lang w:val="es-ES" w:eastAsia="es-ES"/>
              </w:rPr>
            </w:pPr>
            <w:r w:rsidRPr="00894BAD">
              <w:rPr>
                <w:rFonts w:cstheme="minorHAnsi"/>
                <w:sz w:val="20"/>
                <w:szCs w:val="20"/>
                <w:lang w:val="es-ES" w:eastAsia="es-ES"/>
              </w:rPr>
              <w:t xml:space="preserve">Ver Anexo </w:t>
            </w:r>
            <w:r w:rsidR="00567B61">
              <w:rPr>
                <w:rFonts w:cstheme="minorHAnsi"/>
                <w:sz w:val="20"/>
                <w:szCs w:val="20"/>
                <w:lang w:val="es-ES" w:eastAsia="es-ES"/>
              </w:rPr>
              <w:t>19</w:t>
            </w:r>
            <w:r w:rsidRPr="00894BAD">
              <w:rPr>
                <w:rFonts w:cstheme="minorHAnsi"/>
                <w:sz w:val="20"/>
                <w:szCs w:val="20"/>
                <w:lang w:val="es-ES" w:eastAsia="es-ES"/>
              </w:rPr>
              <w:t>.</w:t>
            </w:r>
          </w:p>
        </w:tc>
      </w:tr>
      <w:tr w:rsidR="00952805" w:rsidRPr="00894BAD" w14:paraId="31E918F2" w14:textId="77777777" w:rsidTr="00C84227">
        <w:trPr>
          <w:trHeight w:val="361"/>
        </w:trPr>
        <w:tc>
          <w:tcPr>
            <w:tcW w:w="98" w:type="pct"/>
            <w:shd w:val="clear" w:color="auto" w:fill="auto"/>
            <w:vAlign w:val="center"/>
          </w:tcPr>
          <w:p w14:paraId="42E22382" w14:textId="7FF5411B" w:rsidR="00952805" w:rsidRPr="00894BAD" w:rsidRDefault="00280D52" w:rsidP="00952805">
            <w:pPr>
              <w:spacing w:after="0" w:line="240" w:lineRule="auto"/>
              <w:jc w:val="center"/>
              <w:rPr>
                <w:rFonts w:eastAsia="Calibri" w:cstheme="minorHAnsi"/>
                <w:sz w:val="20"/>
                <w:szCs w:val="20"/>
                <w:lang w:val="es-ES"/>
              </w:rPr>
            </w:pPr>
            <w:r>
              <w:rPr>
                <w:rFonts w:eastAsia="Calibri" w:cstheme="minorHAnsi"/>
                <w:sz w:val="20"/>
                <w:szCs w:val="20"/>
                <w:lang w:val="es-ES"/>
              </w:rPr>
              <w:t>19</w:t>
            </w:r>
          </w:p>
        </w:tc>
        <w:tc>
          <w:tcPr>
            <w:tcW w:w="1263" w:type="pct"/>
            <w:tcMar>
              <w:top w:w="0" w:type="dxa"/>
              <w:left w:w="108" w:type="dxa"/>
              <w:bottom w:w="0" w:type="dxa"/>
              <w:right w:w="108" w:type="dxa"/>
            </w:tcMar>
            <w:vAlign w:val="center"/>
          </w:tcPr>
          <w:p w14:paraId="78791A60" w14:textId="7EA2D334" w:rsidR="00952805" w:rsidRPr="00CF7653" w:rsidRDefault="00952805" w:rsidP="00952805">
            <w:pPr>
              <w:spacing w:after="0" w:line="240" w:lineRule="auto"/>
              <w:jc w:val="both"/>
              <w:rPr>
                <w:rFonts w:eastAsia="Calibri" w:cstheme="minorHAnsi"/>
                <w:sz w:val="20"/>
                <w:szCs w:val="20"/>
                <w:highlight w:val="yellow"/>
                <w:lang w:val="es-ES"/>
              </w:rPr>
            </w:pPr>
            <w:r w:rsidRPr="00DF5F9C">
              <w:rPr>
                <w:rFonts w:eastAsia="Calibri" w:cstheme="minorHAnsi"/>
                <w:sz w:val="20"/>
                <w:szCs w:val="20"/>
                <w:lang w:val="es-ES"/>
              </w:rPr>
              <w:t>Ord. N° 307 de fecha 16/06/21 emitido por la</w:t>
            </w:r>
            <w:r w:rsidRPr="00283A31">
              <w:rPr>
                <w:rFonts w:eastAsia="Calibri" w:cstheme="minorHAnsi"/>
                <w:sz w:val="20"/>
                <w:szCs w:val="20"/>
                <w:lang w:val="es-ES"/>
              </w:rPr>
              <w:t xml:space="preserve"> Dirección Regional del SAG Magallanes y la Antártica Chilena.</w:t>
            </w:r>
          </w:p>
        </w:tc>
        <w:tc>
          <w:tcPr>
            <w:tcW w:w="1870" w:type="pct"/>
            <w:vAlign w:val="center"/>
          </w:tcPr>
          <w:p w14:paraId="58F5C125" w14:textId="030C2DEE" w:rsidR="00952805" w:rsidRPr="00894BAD" w:rsidRDefault="00952805" w:rsidP="00952805">
            <w:pPr>
              <w:spacing w:after="0" w:line="240" w:lineRule="auto"/>
              <w:ind w:left="57" w:right="57"/>
              <w:jc w:val="both"/>
              <w:rPr>
                <w:rFonts w:eastAsia="Calibri" w:cstheme="minorHAnsi"/>
                <w:sz w:val="20"/>
                <w:szCs w:val="20"/>
                <w:lang w:val="es-ES"/>
              </w:rPr>
            </w:pPr>
            <w:r w:rsidRPr="00894BAD">
              <w:rPr>
                <w:rFonts w:eastAsia="Calibri" w:cstheme="minorHAnsi"/>
                <w:sz w:val="20"/>
                <w:szCs w:val="20"/>
                <w:lang w:val="es-ES"/>
              </w:rPr>
              <w:t>Da respuesta</w:t>
            </w:r>
            <w:r>
              <w:rPr>
                <w:rFonts w:eastAsia="Calibri" w:cstheme="minorHAnsi"/>
                <w:sz w:val="20"/>
                <w:szCs w:val="20"/>
                <w:lang w:val="es-ES"/>
              </w:rPr>
              <w:t xml:space="preserve"> </w:t>
            </w:r>
            <w:r w:rsidRPr="00894BAD">
              <w:rPr>
                <w:rFonts w:eastAsia="Calibri" w:cstheme="minorHAnsi"/>
                <w:sz w:val="20"/>
                <w:szCs w:val="20"/>
                <w:lang w:val="es-ES"/>
              </w:rPr>
              <w:t>a Ord. MAG N° 027 de fecha 19/03/21</w:t>
            </w:r>
            <w:r w:rsidR="00CE06A1" w:rsidRPr="00894BAD">
              <w:rPr>
                <w:rFonts w:eastAsia="Calibri" w:cstheme="minorHAnsi"/>
                <w:sz w:val="20"/>
                <w:szCs w:val="20"/>
                <w:lang w:val="es-ES"/>
              </w:rPr>
              <w:t xml:space="preserve"> </w:t>
            </w:r>
            <w:r w:rsidR="00CE06A1">
              <w:rPr>
                <w:rFonts w:eastAsia="Calibri" w:cstheme="minorHAnsi"/>
                <w:sz w:val="20"/>
                <w:szCs w:val="20"/>
                <w:lang w:val="es-ES"/>
              </w:rPr>
              <w:t xml:space="preserve">que </w:t>
            </w:r>
            <w:r w:rsidR="00CE06A1" w:rsidRPr="00894BAD">
              <w:rPr>
                <w:rFonts w:eastAsia="Calibri" w:cstheme="minorHAnsi"/>
                <w:sz w:val="20"/>
                <w:szCs w:val="20"/>
                <w:lang w:val="es-ES"/>
              </w:rPr>
              <w:t>encomend</w:t>
            </w:r>
            <w:r w:rsidR="00CE06A1">
              <w:rPr>
                <w:rFonts w:eastAsia="Calibri" w:cstheme="minorHAnsi"/>
                <w:sz w:val="20"/>
                <w:szCs w:val="20"/>
                <w:lang w:val="es-ES"/>
              </w:rPr>
              <w:t>ó</w:t>
            </w:r>
            <w:r w:rsidR="00CE06A1" w:rsidRPr="00894BAD">
              <w:rPr>
                <w:rFonts w:eastAsia="Calibri" w:cstheme="minorHAnsi"/>
                <w:sz w:val="20"/>
                <w:szCs w:val="20"/>
                <w:lang w:val="es-ES"/>
              </w:rPr>
              <w:t xml:space="preserve"> </w:t>
            </w:r>
            <w:r w:rsidR="00CE06A1">
              <w:rPr>
                <w:rFonts w:eastAsia="Calibri" w:cstheme="minorHAnsi"/>
                <w:sz w:val="20"/>
                <w:szCs w:val="20"/>
                <w:lang w:val="es-ES"/>
              </w:rPr>
              <w:t xml:space="preserve">actividad de </w:t>
            </w:r>
            <w:r w:rsidR="00CE06A1" w:rsidRPr="00894BAD">
              <w:rPr>
                <w:rFonts w:eastAsia="Calibri" w:cstheme="minorHAnsi"/>
                <w:sz w:val="20"/>
                <w:szCs w:val="20"/>
                <w:lang w:val="es-ES"/>
              </w:rPr>
              <w:t>examen de información</w:t>
            </w:r>
            <w:r>
              <w:rPr>
                <w:rFonts w:eastAsia="Calibri" w:cstheme="minorHAnsi"/>
                <w:sz w:val="20"/>
                <w:szCs w:val="20"/>
                <w:lang w:val="es-ES"/>
              </w:rPr>
              <w:t>.</w:t>
            </w:r>
          </w:p>
        </w:tc>
        <w:tc>
          <w:tcPr>
            <w:tcW w:w="455" w:type="pct"/>
            <w:vAlign w:val="center"/>
          </w:tcPr>
          <w:p w14:paraId="66FF9469" w14:textId="403904D0" w:rsidR="00952805" w:rsidRPr="00894BAD" w:rsidRDefault="00952805" w:rsidP="00952805">
            <w:pPr>
              <w:spacing w:after="0" w:line="240" w:lineRule="auto"/>
              <w:jc w:val="center"/>
              <w:rPr>
                <w:rFonts w:eastAsia="Calibri" w:cstheme="minorHAnsi"/>
                <w:sz w:val="20"/>
                <w:szCs w:val="20"/>
                <w:lang w:val="es-ES" w:eastAsia="es-ES"/>
              </w:rPr>
            </w:pPr>
            <w:r>
              <w:rPr>
                <w:rFonts w:eastAsia="Calibri" w:cstheme="minorHAnsi"/>
                <w:sz w:val="20"/>
                <w:szCs w:val="20"/>
                <w:lang w:val="es-ES" w:eastAsia="es-ES"/>
              </w:rPr>
              <w:t>---</w:t>
            </w:r>
          </w:p>
        </w:tc>
        <w:tc>
          <w:tcPr>
            <w:tcW w:w="1314" w:type="pct"/>
            <w:vAlign w:val="center"/>
          </w:tcPr>
          <w:p w14:paraId="75ED7687" w14:textId="1C2EC554" w:rsidR="00952805" w:rsidRPr="00894BAD" w:rsidRDefault="00952805" w:rsidP="00C84227">
            <w:pPr>
              <w:spacing w:after="0" w:line="240" w:lineRule="auto"/>
              <w:ind w:left="81" w:right="78"/>
              <w:jc w:val="both"/>
              <w:rPr>
                <w:rFonts w:cstheme="minorHAnsi"/>
                <w:sz w:val="20"/>
                <w:szCs w:val="20"/>
                <w:lang w:val="es-ES" w:eastAsia="es-ES"/>
              </w:rPr>
            </w:pPr>
            <w:r w:rsidRPr="00894BAD">
              <w:rPr>
                <w:rFonts w:cstheme="minorHAnsi"/>
                <w:sz w:val="20"/>
                <w:szCs w:val="20"/>
                <w:lang w:val="es-ES" w:eastAsia="es-ES"/>
              </w:rPr>
              <w:t xml:space="preserve">Ver Anexo </w:t>
            </w:r>
            <w:r w:rsidR="00567B61">
              <w:rPr>
                <w:rFonts w:cstheme="minorHAnsi"/>
                <w:sz w:val="20"/>
                <w:szCs w:val="20"/>
                <w:lang w:val="es-ES" w:eastAsia="es-ES"/>
              </w:rPr>
              <w:t>20</w:t>
            </w:r>
            <w:r w:rsidRPr="00894BAD">
              <w:rPr>
                <w:rFonts w:cstheme="minorHAnsi"/>
                <w:sz w:val="20"/>
                <w:szCs w:val="20"/>
                <w:lang w:val="es-ES" w:eastAsia="es-ES"/>
              </w:rPr>
              <w:t>.</w:t>
            </w:r>
          </w:p>
        </w:tc>
      </w:tr>
      <w:tr w:rsidR="00952805" w:rsidRPr="00894BAD" w14:paraId="5176B28B" w14:textId="77777777" w:rsidTr="00C84227">
        <w:trPr>
          <w:trHeight w:val="361"/>
        </w:trPr>
        <w:tc>
          <w:tcPr>
            <w:tcW w:w="98" w:type="pct"/>
            <w:shd w:val="clear" w:color="auto" w:fill="auto"/>
            <w:vAlign w:val="center"/>
          </w:tcPr>
          <w:p w14:paraId="232049D8" w14:textId="30734201" w:rsidR="00952805" w:rsidRPr="00894BAD" w:rsidRDefault="00280D52" w:rsidP="00952805">
            <w:pPr>
              <w:spacing w:after="0" w:line="240" w:lineRule="auto"/>
              <w:jc w:val="center"/>
              <w:rPr>
                <w:rFonts w:eastAsia="Calibri" w:cstheme="minorHAnsi"/>
                <w:sz w:val="20"/>
                <w:szCs w:val="20"/>
                <w:lang w:val="es-ES"/>
              </w:rPr>
            </w:pPr>
            <w:r>
              <w:rPr>
                <w:rFonts w:eastAsia="Calibri" w:cstheme="minorHAnsi"/>
                <w:sz w:val="20"/>
                <w:szCs w:val="20"/>
                <w:lang w:val="es-ES"/>
              </w:rPr>
              <w:t>20</w:t>
            </w:r>
          </w:p>
        </w:tc>
        <w:tc>
          <w:tcPr>
            <w:tcW w:w="1263" w:type="pct"/>
            <w:tcMar>
              <w:top w:w="0" w:type="dxa"/>
              <w:left w:w="108" w:type="dxa"/>
              <w:bottom w:w="0" w:type="dxa"/>
              <w:right w:w="108" w:type="dxa"/>
            </w:tcMar>
            <w:vAlign w:val="center"/>
          </w:tcPr>
          <w:p w14:paraId="28BDB5D2" w14:textId="42B39F59" w:rsidR="00952805" w:rsidRPr="00283A31" w:rsidRDefault="00952805" w:rsidP="00952805">
            <w:pPr>
              <w:spacing w:after="0" w:line="240" w:lineRule="auto"/>
              <w:jc w:val="both"/>
              <w:rPr>
                <w:rFonts w:eastAsia="Calibri" w:cstheme="minorHAnsi"/>
                <w:sz w:val="20"/>
                <w:szCs w:val="20"/>
                <w:lang w:val="es-ES"/>
              </w:rPr>
            </w:pPr>
            <w:r w:rsidRPr="007C5CDA">
              <w:rPr>
                <w:rFonts w:eastAsia="Calibri" w:cstheme="minorHAnsi"/>
                <w:sz w:val="20"/>
                <w:szCs w:val="20"/>
                <w:lang w:val="es-ES"/>
              </w:rPr>
              <w:t>Informes de “Monitoreo de avifauna de</w:t>
            </w:r>
            <w:r w:rsidRPr="00AF503C">
              <w:rPr>
                <w:rFonts w:eastAsia="Calibri" w:cstheme="minorHAnsi"/>
                <w:sz w:val="20"/>
                <w:szCs w:val="20"/>
                <w:lang w:val="es-ES"/>
              </w:rPr>
              <w:t>l borde costero sur de Puerto Natales: “Proyecto planta procesadora de recursos Hidrobiológicos Puerto Demaistre, canal Señoret, Puerto Natales”</w:t>
            </w:r>
            <w:r w:rsidRPr="00283A31">
              <w:rPr>
                <w:rFonts w:eastAsia="Calibri" w:cstheme="minorHAnsi"/>
                <w:sz w:val="20"/>
                <w:szCs w:val="20"/>
                <w:lang w:val="es-ES"/>
              </w:rPr>
              <w:t>”.</w:t>
            </w:r>
          </w:p>
        </w:tc>
        <w:tc>
          <w:tcPr>
            <w:tcW w:w="1870" w:type="pct"/>
            <w:vAlign w:val="center"/>
          </w:tcPr>
          <w:p w14:paraId="10F4F54F" w14:textId="689321A1" w:rsidR="00952805" w:rsidRPr="00894BAD" w:rsidRDefault="00952805" w:rsidP="00952805">
            <w:pPr>
              <w:spacing w:after="0" w:line="240" w:lineRule="auto"/>
              <w:ind w:left="57" w:right="57"/>
              <w:jc w:val="both"/>
              <w:rPr>
                <w:rFonts w:eastAsia="Calibri" w:cstheme="minorHAnsi"/>
                <w:sz w:val="20"/>
                <w:szCs w:val="20"/>
                <w:lang w:val="es-ES"/>
              </w:rPr>
            </w:pPr>
            <w:r w:rsidRPr="00894BAD">
              <w:rPr>
                <w:rFonts w:eastAsia="Calibri" w:cstheme="minorHAnsi"/>
                <w:sz w:val="20"/>
                <w:szCs w:val="20"/>
                <w:lang w:val="es-ES"/>
              </w:rPr>
              <w:t>Documentación solicitada al titular a través de Res. Ex. MAG N°084/2020 de fecha 30/09/20.</w:t>
            </w:r>
          </w:p>
        </w:tc>
        <w:tc>
          <w:tcPr>
            <w:tcW w:w="455" w:type="pct"/>
            <w:vAlign w:val="center"/>
          </w:tcPr>
          <w:p w14:paraId="20739E22" w14:textId="53570FD6" w:rsidR="00952805" w:rsidRPr="00894BAD" w:rsidRDefault="00952805" w:rsidP="00952805">
            <w:pPr>
              <w:spacing w:after="0" w:line="240" w:lineRule="auto"/>
              <w:jc w:val="center"/>
              <w:rPr>
                <w:rFonts w:eastAsia="Calibri" w:cstheme="minorHAnsi"/>
                <w:sz w:val="20"/>
                <w:szCs w:val="20"/>
                <w:lang w:val="es-ES" w:eastAsia="es-ES"/>
              </w:rPr>
            </w:pPr>
            <w:r w:rsidRPr="00894BAD">
              <w:rPr>
                <w:rFonts w:eastAsia="Calibri" w:cstheme="minorHAnsi"/>
                <w:sz w:val="20"/>
                <w:szCs w:val="20"/>
                <w:lang w:val="es-ES" w:eastAsia="es-ES"/>
              </w:rPr>
              <w:t>---</w:t>
            </w:r>
          </w:p>
        </w:tc>
        <w:tc>
          <w:tcPr>
            <w:tcW w:w="1314" w:type="pct"/>
            <w:vAlign w:val="center"/>
          </w:tcPr>
          <w:p w14:paraId="0E864E4E" w14:textId="3602AA86" w:rsidR="00952805" w:rsidRPr="00894BAD" w:rsidRDefault="00952805" w:rsidP="00C84227">
            <w:pPr>
              <w:spacing w:after="0" w:line="240" w:lineRule="auto"/>
              <w:ind w:left="81" w:right="78"/>
              <w:jc w:val="both"/>
              <w:rPr>
                <w:rFonts w:cstheme="minorHAnsi"/>
                <w:sz w:val="20"/>
                <w:szCs w:val="20"/>
                <w:lang w:val="es-ES" w:eastAsia="es-ES"/>
              </w:rPr>
            </w:pPr>
            <w:r w:rsidRPr="00894BAD">
              <w:rPr>
                <w:rFonts w:cstheme="minorHAnsi"/>
                <w:sz w:val="20"/>
                <w:szCs w:val="20"/>
                <w:lang w:val="es-ES" w:eastAsia="es-ES"/>
              </w:rPr>
              <w:t xml:space="preserve">Campañas semanales efectuadas desde el 23/10/20 al </w:t>
            </w:r>
            <w:r w:rsidR="00F70C2C">
              <w:rPr>
                <w:rFonts w:cstheme="minorHAnsi"/>
                <w:sz w:val="20"/>
                <w:szCs w:val="20"/>
                <w:lang w:val="es-ES" w:eastAsia="es-ES"/>
              </w:rPr>
              <w:t>15/08/21</w:t>
            </w:r>
            <w:r w:rsidRPr="00894BAD">
              <w:rPr>
                <w:rFonts w:cstheme="minorHAnsi"/>
                <w:sz w:val="20"/>
                <w:szCs w:val="20"/>
                <w:lang w:val="es-ES" w:eastAsia="es-ES"/>
              </w:rPr>
              <w:t xml:space="preserve">. Ver Anexo </w:t>
            </w:r>
            <w:r w:rsidR="00567B61">
              <w:rPr>
                <w:rFonts w:cstheme="minorHAnsi"/>
                <w:sz w:val="20"/>
                <w:szCs w:val="20"/>
                <w:lang w:val="es-ES" w:eastAsia="es-ES"/>
              </w:rPr>
              <w:t>21</w:t>
            </w:r>
            <w:r w:rsidRPr="00894BAD">
              <w:rPr>
                <w:rFonts w:cstheme="minorHAnsi"/>
                <w:sz w:val="20"/>
                <w:szCs w:val="20"/>
                <w:lang w:val="es-ES" w:eastAsia="es-ES"/>
              </w:rPr>
              <w:t>.</w:t>
            </w:r>
          </w:p>
        </w:tc>
      </w:tr>
      <w:tr w:rsidR="00952805" w:rsidRPr="00894BAD" w14:paraId="0A5BBB3C" w14:textId="77777777" w:rsidTr="00C84227">
        <w:trPr>
          <w:trHeight w:val="361"/>
        </w:trPr>
        <w:tc>
          <w:tcPr>
            <w:tcW w:w="98" w:type="pct"/>
            <w:shd w:val="clear" w:color="auto" w:fill="auto"/>
            <w:vAlign w:val="center"/>
          </w:tcPr>
          <w:p w14:paraId="539B4413" w14:textId="682FF86A" w:rsidR="00952805" w:rsidRPr="00894BAD" w:rsidRDefault="00280D52" w:rsidP="00952805">
            <w:pPr>
              <w:spacing w:after="0" w:line="240" w:lineRule="auto"/>
              <w:jc w:val="center"/>
              <w:rPr>
                <w:rFonts w:eastAsia="Calibri" w:cstheme="minorHAnsi"/>
                <w:sz w:val="20"/>
                <w:szCs w:val="20"/>
                <w:lang w:val="es-ES"/>
              </w:rPr>
            </w:pPr>
            <w:r>
              <w:rPr>
                <w:rFonts w:eastAsia="Calibri" w:cstheme="minorHAnsi"/>
                <w:sz w:val="20"/>
                <w:szCs w:val="20"/>
                <w:lang w:val="es-ES"/>
              </w:rPr>
              <w:t>21</w:t>
            </w:r>
          </w:p>
        </w:tc>
        <w:tc>
          <w:tcPr>
            <w:tcW w:w="1263" w:type="pct"/>
            <w:tcMar>
              <w:top w:w="0" w:type="dxa"/>
              <w:left w:w="108" w:type="dxa"/>
              <w:bottom w:w="0" w:type="dxa"/>
              <w:right w:w="108" w:type="dxa"/>
            </w:tcMar>
            <w:vAlign w:val="center"/>
          </w:tcPr>
          <w:p w14:paraId="068F7A87" w14:textId="7FF4E588" w:rsidR="00952805" w:rsidRPr="00283A31" w:rsidRDefault="00952805" w:rsidP="00952805">
            <w:pPr>
              <w:spacing w:after="0" w:line="240" w:lineRule="auto"/>
              <w:jc w:val="both"/>
              <w:rPr>
                <w:rFonts w:eastAsia="Calibri" w:cstheme="minorHAnsi"/>
                <w:sz w:val="20"/>
                <w:szCs w:val="20"/>
                <w:lang w:val="es-ES"/>
              </w:rPr>
            </w:pPr>
            <w:r w:rsidRPr="00D52D53">
              <w:rPr>
                <w:rFonts w:eastAsia="Calibri" w:cstheme="minorHAnsi"/>
                <w:sz w:val="20"/>
                <w:szCs w:val="20"/>
                <w:lang w:val="es-ES"/>
              </w:rPr>
              <w:t>Reportes de “Bitácora diaria de labores ejecutadas en el borde costero”.</w:t>
            </w:r>
          </w:p>
        </w:tc>
        <w:tc>
          <w:tcPr>
            <w:tcW w:w="1870" w:type="pct"/>
            <w:vAlign w:val="center"/>
          </w:tcPr>
          <w:p w14:paraId="495C368E" w14:textId="08AAFF0A" w:rsidR="00952805" w:rsidRPr="00894BAD" w:rsidRDefault="00952805" w:rsidP="00952805">
            <w:pPr>
              <w:spacing w:after="0" w:line="240" w:lineRule="auto"/>
              <w:ind w:left="57" w:right="57"/>
              <w:jc w:val="both"/>
              <w:rPr>
                <w:rFonts w:eastAsia="Calibri" w:cstheme="minorHAnsi"/>
                <w:sz w:val="20"/>
                <w:szCs w:val="20"/>
                <w:lang w:val="es-ES"/>
              </w:rPr>
            </w:pPr>
            <w:r w:rsidRPr="00894BAD">
              <w:rPr>
                <w:rFonts w:eastAsia="Calibri" w:cstheme="minorHAnsi"/>
                <w:sz w:val="20"/>
                <w:szCs w:val="20"/>
                <w:lang w:val="es-ES"/>
              </w:rPr>
              <w:t>Documentación solicitada al titular a través de Res. Ex. MAG N°084/2020 de fecha 30/09/20.</w:t>
            </w:r>
          </w:p>
        </w:tc>
        <w:tc>
          <w:tcPr>
            <w:tcW w:w="455" w:type="pct"/>
            <w:vAlign w:val="center"/>
          </w:tcPr>
          <w:p w14:paraId="71A5B130" w14:textId="2306EA57" w:rsidR="00952805" w:rsidRPr="00894BAD" w:rsidRDefault="00952805" w:rsidP="00952805">
            <w:pPr>
              <w:spacing w:after="0" w:line="240" w:lineRule="auto"/>
              <w:jc w:val="center"/>
              <w:rPr>
                <w:rFonts w:eastAsia="Calibri" w:cstheme="minorHAnsi"/>
                <w:sz w:val="20"/>
                <w:szCs w:val="20"/>
                <w:lang w:val="es-ES" w:eastAsia="es-ES"/>
              </w:rPr>
            </w:pPr>
            <w:r w:rsidRPr="00894BAD">
              <w:rPr>
                <w:rFonts w:eastAsia="Calibri" w:cstheme="minorHAnsi"/>
                <w:sz w:val="20"/>
                <w:szCs w:val="20"/>
                <w:lang w:val="es-ES" w:eastAsia="es-ES"/>
              </w:rPr>
              <w:t>---</w:t>
            </w:r>
          </w:p>
        </w:tc>
        <w:tc>
          <w:tcPr>
            <w:tcW w:w="1314" w:type="pct"/>
            <w:vAlign w:val="center"/>
          </w:tcPr>
          <w:p w14:paraId="7C8B62D7" w14:textId="0DDFC033" w:rsidR="00952805" w:rsidRPr="00894BAD" w:rsidRDefault="00952805" w:rsidP="00C84227">
            <w:pPr>
              <w:spacing w:after="0" w:line="240" w:lineRule="auto"/>
              <w:ind w:left="81" w:right="78"/>
              <w:jc w:val="both"/>
              <w:rPr>
                <w:rFonts w:cstheme="minorHAnsi"/>
                <w:sz w:val="20"/>
                <w:szCs w:val="20"/>
                <w:lang w:val="es-ES" w:eastAsia="es-ES"/>
              </w:rPr>
            </w:pPr>
            <w:r>
              <w:rPr>
                <w:rFonts w:cstheme="minorHAnsi"/>
                <w:sz w:val="20"/>
                <w:szCs w:val="20"/>
                <w:lang w:val="es-ES" w:eastAsia="es-ES"/>
              </w:rPr>
              <w:t>Reportes</w:t>
            </w:r>
            <w:r w:rsidRPr="00894BAD">
              <w:rPr>
                <w:rFonts w:cstheme="minorHAnsi"/>
                <w:sz w:val="20"/>
                <w:szCs w:val="20"/>
                <w:lang w:val="es-ES" w:eastAsia="es-ES"/>
              </w:rPr>
              <w:t xml:space="preserve"> semanales efectuadas desde el 2</w:t>
            </w:r>
            <w:r>
              <w:rPr>
                <w:rFonts w:cstheme="minorHAnsi"/>
                <w:sz w:val="20"/>
                <w:szCs w:val="20"/>
                <w:lang w:val="es-ES" w:eastAsia="es-ES"/>
              </w:rPr>
              <w:t>2</w:t>
            </w:r>
            <w:r w:rsidRPr="00894BAD">
              <w:rPr>
                <w:rFonts w:cstheme="minorHAnsi"/>
                <w:sz w:val="20"/>
                <w:szCs w:val="20"/>
                <w:lang w:val="es-ES" w:eastAsia="es-ES"/>
              </w:rPr>
              <w:t>/</w:t>
            </w:r>
            <w:r>
              <w:rPr>
                <w:rFonts w:cstheme="minorHAnsi"/>
                <w:sz w:val="20"/>
                <w:szCs w:val="20"/>
                <w:lang w:val="es-ES" w:eastAsia="es-ES"/>
              </w:rPr>
              <w:t>02</w:t>
            </w:r>
            <w:r w:rsidRPr="00894BAD">
              <w:rPr>
                <w:rFonts w:cstheme="minorHAnsi"/>
                <w:sz w:val="20"/>
                <w:szCs w:val="20"/>
                <w:lang w:val="es-ES" w:eastAsia="es-ES"/>
              </w:rPr>
              <w:t>/2</w:t>
            </w:r>
            <w:r>
              <w:rPr>
                <w:rFonts w:cstheme="minorHAnsi"/>
                <w:sz w:val="20"/>
                <w:szCs w:val="20"/>
                <w:lang w:val="es-ES" w:eastAsia="es-ES"/>
              </w:rPr>
              <w:t>1</w:t>
            </w:r>
            <w:r w:rsidRPr="00894BAD">
              <w:rPr>
                <w:rFonts w:cstheme="minorHAnsi"/>
                <w:sz w:val="20"/>
                <w:szCs w:val="20"/>
                <w:lang w:val="es-ES" w:eastAsia="es-ES"/>
              </w:rPr>
              <w:t xml:space="preserve"> al </w:t>
            </w:r>
            <w:r w:rsidR="00F70C2C">
              <w:rPr>
                <w:rFonts w:cstheme="minorHAnsi"/>
                <w:sz w:val="20"/>
                <w:szCs w:val="20"/>
                <w:lang w:val="es-ES" w:eastAsia="es-ES"/>
              </w:rPr>
              <w:t>03/10/21</w:t>
            </w:r>
            <w:r w:rsidRPr="00894BAD">
              <w:rPr>
                <w:rFonts w:cstheme="minorHAnsi"/>
                <w:sz w:val="20"/>
                <w:szCs w:val="20"/>
                <w:lang w:val="es-ES" w:eastAsia="es-ES"/>
              </w:rPr>
              <w:t xml:space="preserve">. Ver Anexo </w:t>
            </w:r>
            <w:r w:rsidR="00567B61">
              <w:rPr>
                <w:rFonts w:cstheme="minorHAnsi"/>
                <w:sz w:val="20"/>
                <w:szCs w:val="20"/>
                <w:lang w:val="es-ES" w:eastAsia="es-ES"/>
              </w:rPr>
              <w:t>22</w:t>
            </w:r>
            <w:r w:rsidRPr="00894BAD">
              <w:rPr>
                <w:rFonts w:cstheme="minorHAnsi"/>
                <w:sz w:val="20"/>
                <w:szCs w:val="20"/>
                <w:lang w:val="es-ES" w:eastAsia="es-ES"/>
              </w:rPr>
              <w:t>.</w:t>
            </w:r>
          </w:p>
        </w:tc>
      </w:tr>
      <w:tr w:rsidR="00952805" w:rsidRPr="00894BAD" w14:paraId="54B65F3B" w14:textId="77777777" w:rsidTr="00C84227">
        <w:trPr>
          <w:trHeight w:val="361"/>
        </w:trPr>
        <w:tc>
          <w:tcPr>
            <w:tcW w:w="98" w:type="pct"/>
            <w:shd w:val="clear" w:color="auto" w:fill="auto"/>
            <w:vAlign w:val="center"/>
          </w:tcPr>
          <w:p w14:paraId="3FFB84BE" w14:textId="34262283" w:rsidR="00952805" w:rsidRPr="00894BAD" w:rsidRDefault="00280D52" w:rsidP="00952805">
            <w:pPr>
              <w:spacing w:after="0" w:line="240" w:lineRule="auto"/>
              <w:jc w:val="center"/>
              <w:rPr>
                <w:rFonts w:eastAsia="Calibri" w:cstheme="minorHAnsi"/>
                <w:sz w:val="20"/>
                <w:szCs w:val="20"/>
                <w:lang w:val="es-ES"/>
              </w:rPr>
            </w:pPr>
            <w:r>
              <w:rPr>
                <w:rFonts w:eastAsia="Calibri" w:cstheme="minorHAnsi"/>
                <w:sz w:val="20"/>
                <w:szCs w:val="20"/>
                <w:lang w:val="es-ES"/>
              </w:rPr>
              <w:t>22</w:t>
            </w:r>
          </w:p>
        </w:tc>
        <w:tc>
          <w:tcPr>
            <w:tcW w:w="1263" w:type="pct"/>
            <w:tcMar>
              <w:top w:w="0" w:type="dxa"/>
              <w:left w:w="108" w:type="dxa"/>
              <w:bottom w:w="0" w:type="dxa"/>
              <w:right w:w="108" w:type="dxa"/>
            </w:tcMar>
            <w:vAlign w:val="center"/>
          </w:tcPr>
          <w:p w14:paraId="2F203914" w14:textId="44263B90" w:rsidR="00952805" w:rsidRPr="00D52D53" w:rsidRDefault="00952805" w:rsidP="00952805">
            <w:pPr>
              <w:spacing w:after="0" w:line="240" w:lineRule="auto"/>
              <w:jc w:val="both"/>
              <w:rPr>
                <w:rFonts w:eastAsia="Calibri" w:cstheme="minorHAnsi"/>
                <w:sz w:val="20"/>
                <w:szCs w:val="20"/>
                <w:lang w:val="es-ES"/>
              </w:rPr>
            </w:pPr>
            <w:r w:rsidRPr="00924867">
              <w:rPr>
                <w:rFonts w:eastAsia="Calibri" w:cstheme="minorHAnsi"/>
                <w:sz w:val="20"/>
                <w:szCs w:val="20"/>
                <w:lang w:val="es-ES"/>
              </w:rPr>
              <w:t xml:space="preserve">Correo electrónico enviado por el Jefe del Departamento de Operaciones Marítimas de la Capitanía de </w:t>
            </w:r>
            <w:r w:rsidRPr="00D52D53">
              <w:rPr>
                <w:rFonts w:eastAsia="Calibri" w:cstheme="minorHAnsi"/>
                <w:sz w:val="20"/>
                <w:szCs w:val="20"/>
                <w:lang w:val="es-ES"/>
              </w:rPr>
              <w:t xml:space="preserve">Puerto de Puerto Natales </w:t>
            </w:r>
            <w:r w:rsidR="00924867" w:rsidRPr="00BB358D">
              <w:rPr>
                <w:rFonts w:eastAsia="Calibri" w:cstheme="minorHAnsi"/>
                <w:sz w:val="20"/>
                <w:szCs w:val="20"/>
                <w:lang w:val="es-ES"/>
              </w:rPr>
              <w:t xml:space="preserve">(DIRECTEMAR) </w:t>
            </w:r>
            <w:r w:rsidRPr="00924867">
              <w:rPr>
                <w:rFonts w:eastAsia="Calibri" w:cstheme="minorHAnsi"/>
                <w:sz w:val="20"/>
                <w:szCs w:val="20"/>
                <w:lang w:val="es-ES"/>
              </w:rPr>
              <w:t>de fecha 18/06/21.</w:t>
            </w:r>
          </w:p>
        </w:tc>
        <w:tc>
          <w:tcPr>
            <w:tcW w:w="1870" w:type="pct"/>
            <w:vAlign w:val="center"/>
          </w:tcPr>
          <w:p w14:paraId="023A75C2" w14:textId="786C0291" w:rsidR="00952805" w:rsidRPr="00894BAD" w:rsidRDefault="00952805" w:rsidP="00952805">
            <w:pPr>
              <w:spacing w:after="0" w:line="240" w:lineRule="auto"/>
              <w:ind w:left="57" w:right="57"/>
              <w:jc w:val="both"/>
              <w:rPr>
                <w:rFonts w:eastAsia="Calibri" w:cstheme="minorHAnsi"/>
                <w:sz w:val="20"/>
                <w:szCs w:val="20"/>
                <w:lang w:val="es-ES"/>
              </w:rPr>
            </w:pPr>
            <w:r>
              <w:rPr>
                <w:rFonts w:eastAsia="Calibri" w:cstheme="minorHAnsi"/>
                <w:sz w:val="20"/>
                <w:szCs w:val="20"/>
                <w:lang w:val="es-ES"/>
              </w:rPr>
              <w:t xml:space="preserve">Documentación </w:t>
            </w:r>
            <w:r w:rsidR="00AF503C">
              <w:rPr>
                <w:rFonts w:eastAsia="Calibri" w:cstheme="minorHAnsi"/>
                <w:sz w:val="20"/>
                <w:szCs w:val="20"/>
                <w:lang w:val="es-ES"/>
              </w:rPr>
              <w:t xml:space="preserve">solicitada mediante </w:t>
            </w:r>
            <w:r>
              <w:rPr>
                <w:rFonts w:eastAsia="Calibri" w:cstheme="minorHAnsi"/>
                <w:sz w:val="20"/>
                <w:szCs w:val="20"/>
                <w:lang w:val="es-ES"/>
              </w:rPr>
              <w:t>correo electrónico</w:t>
            </w:r>
            <w:r w:rsidR="00AF503C">
              <w:rPr>
                <w:rFonts w:eastAsia="Calibri" w:cstheme="minorHAnsi"/>
                <w:sz w:val="20"/>
                <w:szCs w:val="20"/>
                <w:lang w:val="es-ES"/>
              </w:rPr>
              <w:t>,</w:t>
            </w:r>
            <w:r>
              <w:rPr>
                <w:rFonts w:eastAsia="Calibri" w:cstheme="minorHAnsi"/>
                <w:sz w:val="20"/>
                <w:szCs w:val="20"/>
                <w:lang w:val="es-ES"/>
              </w:rPr>
              <w:t xml:space="preserve"> </w:t>
            </w:r>
            <w:r w:rsidR="00AF503C">
              <w:rPr>
                <w:rFonts w:eastAsia="Calibri" w:cstheme="minorHAnsi"/>
                <w:sz w:val="20"/>
                <w:szCs w:val="20"/>
                <w:lang w:val="es-ES"/>
              </w:rPr>
              <w:t xml:space="preserve">en relación </w:t>
            </w:r>
            <w:r>
              <w:rPr>
                <w:rFonts w:eastAsia="Calibri" w:cstheme="minorHAnsi"/>
                <w:sz w:val="20"/>
                <w:szCs w:val="20"/>
                <w:lang w:val="es-ES"/>
              </w:rPr>
              <w:t>a Permiso de Escasa Importancia vigente para utilización de borde costero por parte del Titular.</w:t>
            </w:r>
          </w:p>
        </w:tc>
        <w:tc>
          <w:tcPr>
            <w:tcW w:w="455" w:type="pct"/>
            <w:vAlign w:val="center"/>
          </w:tcPr>
          <w:p w14:paraId="17C43D84" w14:textId="3128F981" w:rsidR="00952805" w:rsidRPr="00894BAD" w:rsidRDefault="00952805" w:rsidP="00952805">
            <w:pPr>
              <w:spacing w:after="0" w:line="240" w:lineRule="auto"/>
              <w:jc w:val="center"/>
              <w:rPr>
                <w:rFonts w:eastAsia="Calibri" w:cstheme="minorHAnsi"/>
                <w:sz w:val="20"/>
                <w:szCs w:val="20"/>
                <w:lang w:val="es-ES" w:eastAsia="es-ES"/>
              </w:rPr>
            </w:pPr>
            <w:r>
              <w:rPr>
                <w:rFonts w:eastAsia="Calibri" w:cstheme="minorHAnsi"/>
                <w:sz w:val="20"/>
                <w:szCs w:val="20"/>
                <w:lang w:val="es-ES" w:eastAsia="es-ES"/>
              </w:rPr>
              <w:t>---</w:t>
            </w:r>
          </w:p>
        </w:tc>
        <w:tc>
          <w:tcPr>
            <w:tcW w:w="1314" w:type="pct"/>
            <w:vAlign w:val="center"/>
          </w:tcPr>
          <w:p w14:paraId="5E78A09C" w14:textId="54B7D493" w:rsidR="00952805" w:rsidRDefault="00952805" w:rsidP="00C84227">
            <w:pPr>
              <w:spacing w:after="0" w:line="240" w:lineRule="auto"/>
              <w:ind w:left="81" w:right="78"/>
              <w:jc w:val="both"/>
              <w:rPr>
                <w:rFonts w:cstheme="minorHAnsi"/>
                <w:sz w:val="20"/>
                <w:szCs w:val="20"/>
                <w:lang w:val="es-ES" w:eastAsia="es-ES"/>
              </w:rPr>
            </w:pPr>
            <w:r>
              <w:rPr>
                <w:rFonts w:cstheme="minorHAnsi"/>
                <w:sz w:val="20"/>
                <w:szCs w:val="20"/>
                <w:lang w:val="es-ES" w:eastAsia="es-ES"/>
              </w:rPr>
              <w:t xml:space="preserve">Ver Anexo </w:t>
            </w:r>
            <w:r w:rsidR="00567B61">
              <w:rPr>
                <w:rFonts w:cstheme="minorHAnsi"/>
                <w:sz w:val="20"/>
                <w:szCs w:val="20"/>
                <w:lang w:val="es-ES" w:eastAsia="es-ES"/>
              </w:rPr>
              <w:t>23</w:t>
            </w:r>
            <w:r>
              <w:rPr>
                <w:rFonts w:cstheme="minorHAnsi"/>
                <w:sz w:val="20"/>
                <w:szCs w:val="20"/>
                <w:lang w:val="es-ES" w:eastAsia="es-ES"/>
              </w:rPr>
              <w:t>.</w:t>
            </w:r>
          </w:p>
        </w:tc>
      </w:tr>
      <w:tr w:rsidR="00952805" w:rsidRPr="00894BAD" w14:paraId="60279E34" w14:textId="77777777" w:rsidTr="00C84227">
        <w:trPr>
          <w:trHeight w:val="361"/>
        </w:trPr>
        <w:tc>
          <w:tcPr>
            <w:tcW w:w="98" w:type="pct"/>
            <w:shd w:val="clear" w:color="auto" w:fill="auto"/>
            <w:vAlign w:val="center"/>
          </w:tcPr>
          <w:p w14:paraId="231AFF82" w14:textId="41CE6D37" w:rsidR="00952805" w:rsidRPr="00894BAD" w:rsidRDefault="00280D52" w:rsidP="00952805">
            <w:pPr>
              <w:spacing w:after="0" w:line="240" w:lineRule="auto"/>
              <w:jc w:val="center"/>
              <w:rPr>
                <w:rFonts w:eastAsia="Calibri" w:cstheme="minorHAnsi"/>
                <w:sz w:val="20"/>
                <w:szCs w:val="20"/>
                <w:lang w:val="es-ES"/>
              </w:rPr>
            </w:pPr>
            <w:r>
              <w:rPr>
                <w:rFonts w:eastAsia="Calibri" w:cstheme="minorHAnsi"/>
                <w:sz w:val="20"/>
                <w:szCs w:val="20"/>
                <w:lang w:val="es-ES"/>
              </w:rPr>
              <w:t>23</w:t>
            </w:r>
          </w:p>
        </w:tc>
        <w:tc>
          <w:tcPr>
            <w:tcW w:w="1263" w:type="pct"/>
            <w:tcMar>
              <w:top w:w="0" w:type="dxa"/>
              <w:left w:w="108" w:type="dxa"/>
              <w:bottom w:w="0" w:type="dxa"/>
              <w:right w:w="108" w:type="dxa"/>
            </w:tcMar>
            <w:vAlign w:val="center"/>
          </w:tcPr>
          <w:p w14:paraId="5DC8E003" w14:textId="02800699" w:rsidR="00952805" w:rsidRPr="00F1727A" w:rsidRDefault="00952805" w:rsidP="00952805">
            <w:pPr>
              <w:spacing w:after="0" w:line="240" w:lineRule="auto"/>
              <w:jc w:val="both"/>
              <w:rPr>
                <w:rFonts w:eastAsia="Calibri" w:cstheme="minorHAnsi"/>
                <w:sz w:val="20"/>
                <w:szCs w:val="20"/>
                <w:lang w:val="es-ES"/>
              </w:rPr>
            </w:pPr>
            <w:r w:rsidRPr="00730C3D">
              <w:rPr>
                <w:rFonts w:eastAsia="Calibri" w:cstheme="minorHAnsi"/>
                <w:sz w:val="20"/>
                <w:szCs w:val="20"/>
                <w:lang w:val="es-ES"/>
              </w:rPr>
              <w:t>Plan de Seguimiento de variable ambiental ruido</w:t>
            </w:r>
          </w:p>
        </w:tc>
        <w:tc>
          <w:tcPr>
            <w:tcW w:w="1870" w:type="pct"/>
            <w:vAlign w:val="center"/>
          </w:tcPr>
          <w:p w14:paraId="7E46BF5C" w14:textId="0F9FCE71" w:rsidR="00952805" w:rsidRPr="00894BAD" w:rsidRDefault="00952805" w:rsidP="00952805">
            <w:pPr>
              <w:spacing w:after="0" w:line="240" w:lineRule="auto"/>
              <w:ind w:left="57" w:right="57"/>
              <w:jc w:val="both"/>
              <w:rPr>
                <w:rFonts w:cstheme="minorHAnsi"/>
                <w:sz w:val="20"/>
                <w:szCs w:val="20"/>
              </w:rPr>
            </w:pPr>
            <w:r w:rsidRPr="00894BAD">
              <w:rPr>
                <w:rFonts w:cstheme="minorHAnsi"/>
                <w:sz w:val="20"/>
                <w:szCs w:val="20"/>
              </w:rPr>
              <w:t xml:space="preserve">Sistema Electrónico de Seguimiento Ambiental (SSA), Link acceso a documento: </w:t>
            </w:r>
            <w:hyperlink r:id="rId19" w:history="1">
              <w:r w:rsidRPr="00894BAD">
                <w:rPr>
                  <w:rStyle w:val="Hipervnculo"/>
                  <w:rFonts w:cstheme="minorHAnsi"/>
                  <w:sz w:val="20"/>
                  <w:szCs w:val="20"/>
                </w:rPr>
                <w:t>https://snifa.sma.gob.cl/SeguimientoAmbiental/Ficha/84514</w:t>
              </w:r>
            </w:hyperlink>
          </w:p>
        </w:tc>
        <w:tc>
          <w:tcPr>
            <w:tcW w:w="455" w:type="pct"/>
            <w:vAlign w:val="center"/>
          </w:tcPr>
          <w:p w14:paraId="7B281851" w14:textId="7B59FFFC" w:rsidR="00952805" w:rsidRPr="00894BAD" w:rsidRDefault="00952805" w:rsidP="00952805">
            <w:pPr>
              <w:spacing w:after="0" w:line="240" w:lineRule="auto"/>
              <w:jc w:val="center"/>
              <w:rPr>
                <w:rFonts w:eastAsia="Calibri" w:cstheme="minorHAnsi"/>
                <w:sz w:val="20"/>
                <w:szCs w:val="20"/>
                <w:highlight w:val="yellow"/>
                <w:lang w:val="es-ES" w:eastAsia="es-ES"/>
              </w:rPr>
            </w:pPr>
            <w:r w:rsidRPr="00894BAD">
              <w:rPr>
                <w:rFonts w:eastAsia="Calibri" w:cstheme="minorHAnsi"/>
                <w:sz w:val="20"/>
                <w:szCs w:val="20"/>
                <w:lang w:val="es-ES" w:eastAsia="es-ES"/>
              </w:rPr>
              <w:t>---</w:t>
            </w:r>
          </w:p>
        </w:tc>
        <w:tc>
          <w:tcPr>
            <w:tcW w:w="1314" w:type="pct"/>
            <w:vAlign w:val="center"/>
          </w:tcPr>
          <w:p w14:paraId="4C39CAD8" w14:textId="649345CC" w:rsidR="00952805" w:rsidRPr="00894BAD" w:rsidRDefault="008E4140" w:rsidP="00C84227">
            <w:pPr>
              <w:spacing w:after="0" w:line="240" w:lineRule="auto"/>
              <w:ind w:left="81" w:right="78"/>
              <w:jc w:val="both"/>
              <w:rPr>
                <w:rFonts w:eastAsia="Calibri" w:cstheme="minorHAnsi"/>
                <w:sz w:val="20"/>
                <w:szCs w:val="20"/>
                <w:highlight w:val="yellow"/>
                <w:lang w:val="es-ES" w:eastAsia="es-ES"/>
              </w:rPr>
            </w:pPr>
            <w:r>
              <w:rPr>
                <w:rFonts w:eastAsia="Calibri" w:cstheme="minorHAnsi"/>
                <w:sz w:val="20"/>
                <w:szCs w:val="20"/>
                <w:lang w:val="es-ES" w:eastAsia="es-ES"/>
              </w:rPr>
              <w:t>Incluye m</w:t>
            </w:r>
            <w:r w:rsidR="005C42A9">
              <w:rPr>
                <w:rFonts w:eastAsia="Calibri" w:cstheme="minorHAnsi"/>
                <w:sz w:val="20"/>
                <w:szCs w:val="20"/>
                <w:lang w:val="es-ES" w:eastAsia="es-ES"/>
              </w:rPr>
              <w:t xml:space="preserve">onitoreo mensual correspondiente a </w:t>
            </w:r>
            <w:r w:rsidR="00952805" w:rsidRPr="00894BAD">
              <w:rPr>
                <w:rFonts w:eastAsia="Calibri" w:cstheme="minorHAnsi"/>
                <w:sz w:val="20"/>
                <w:szCs w:val="20"/>
                <w:lang w:val="es-ES" w:eastAsia="es-ES"/>
              </w:rPr>
              <w:t>abril de 2019. Reportado con fecha 11/07/19.</w:t>
            </w:r>
          </w:p>
        </w:tc>
      </w:tr>
      <w:tr w:rsidR="00952805" w:rsidRPr="00894BAD" w14:paraId="164F7811" w14:textId="77777777" w:rsidTr="00C84227">
        <w:trPr>
          <w:trHeight w:val="361"/>
        </w:trPr>
        <w:tc>
          <w:tcPr>
            <w:tcW w:w="98" w:type="pct"/>
            <w:shd w:val="clear" w:color="auto" w:fill="auto"/>
            <w:vAlign w:val="center"/>
          </w:tcPr>
          <w:p w14:paraId="5F9FA231" w14:textId="4E9103BD" w:rsidR="00952805" w:rsidRPr="00894BAD" w:rsidRDefault="00280D52" w:rsidP="00952805">
            <w:pPr>
              <w:spacing w:after="0" w:line="240" w:lineRule="auto"/>
              <w:jc w:val="center"/>
              <w:rPr>
                <w:rFonts w:eastAsia="Calibri" w:cstheme="minorHAnsi"/>
                <w:sz w:val="20"/>
                <w:szCs w:val="20"/>
                <w:lang w:val="es-ES"/>
              </w:rPr>
            </w:pPr>
            <w:r>
              <w:rPr>
                <w:rFonts w:eastAsia="Calibri" w:cstheme="minorHAnsi"/>
                <w:sz w:val="20"/>
                <w:szCs w:val="20"/>
                <w:lang w:val="es-ES"/>
              </w:rPr>
              <w:t>24</w:t>
            </w:r>
          </w:p>
        </w:tc>
        <w:tc>
          <w:tcPr>
            <w:tcW w:w="1263" w:type="pct"/>
            <w:tcMar>
              <w:top w:w="0" w:type="dxa"/>
              <w:left w:w="108" w:type="dxa"/>
              <w:bottom w:w="0" w:type="dxa"/>
              <w:right w:w="108" w:type="dxa"/>
            </w:tcMar>
            <w:vAlign w:val="center"/>
          </w:tcPr>
          <w:p w14:paraId="0A1E2E43" w14:textId="1CB8271F" w:rsidR="00952805" w:rsidRPr="00894BAD" w:rsidRDefault="00952805" w:rsidP="00952805">
            <w:pPr>
              <w:spacing w:after="0" w:line="240" w:lineRule="auto"/>
              <w:jc w:val="both"/>
              <w:rPr>
                <w:rFonts w:eastAsia="Calibri" w:cstheme="minorHAnsi"/>
                <w:sz w:val="20"/>
                <w:szCs w:val="20"/>
                <w:highlight w:val="yellow"/>
                <w:lang w:val="es-ES"/>
              </w:rPr>
            </w:pPr>
            <w:r w:rsidRPr="00894BAD">
              <w:rPr>
                <w:rFonts w:eastAsia="Calibri" w:cstheme="minorHAnsi"/>
                <w:sz w:val="20"/>
                <w:szCs w:val="20"/>
                <w:lang w:val="es-ES"/>
              </w:rPr>
              <w:t>Plan de Seguimiento de variable ambiental ruido</w:t>
            </w:r>
          </w:p>
        </w:tc>
        <w:tc>
          <w:tcPr>
            <w:tcW w:w="1870" w:type="pct"/>
            <w:vAlign w:val="center"/>
          </w:tcPr>
          <w:p w14:paraId="65E80160" w14:textId="47671068" w:rsidR="00952805" w:rsidRPr="00894BAD" w:rsidRDefault="00952805" w:rsidP="00952805">
            <w:pPr>
              <w:spacing w:after="0" w:line="240" w:lineRule="auto"/>
              <w:ind w:left="57" w:right="57"/>
              <w:jc w:val="both"/>
              <w:rPr>
                <w:rFonts w:cstheme="minorHAnsi"/>
                <w:sz w:val="20"/>
                <w:szCs w:val="20"/>
              </w:rPr>
            </w:pPr>
            <w:r w:rsidRPr="00894BAD">
              <w:rPr>
                <w:rFonts w:cstheme="minorHAnsi"/>
                <w:sz w:val="20"/>
                <w:szCs w:val="20"/>
              </w:rPr>
              <w:t>Sistema Electrónico de Seguimiento Ambiental (SSA), Link acceso a documento:</w:t>
            </w:r>
          </w:p>
          <w:p w14:paraId="42E16880" w14:textId="00BF7216" w:rsidR="00952805" w:rsidRPr="00894BAD" w:rsidRDefault="00577A6B" w:rsidP="00952805">
            <w:pPr>
              <w:spacing w:after="0" w:line="240" w:lineRule="auto"/>
              <w:ind w:left="57" w:right="57"/>
              <w:jc w:val="both"/>
              <w:rPr>
                <w:rFonts w:cstheme="minorHAnsi"/>
                <w:sz w:val="20"/>
                <w:szCs w:val="20"/>
              </w:rPr>
            </w:pPr>
            <w:hyperlink r:id="rId20" w:history="1">
              <w:r w:rsidR="00952805" w:rsidRPr="00894BAD">
                <w:rPr>
                  <w:rStyle w:val="Hipervnculo"/>
                  <w:rFonts w:cstheme="minorHAnsi"/>
                  <w:sz w:val="20"/>
                  <w:szCs w:val="20"/>
                </w:rPr>
                <w:t>https://snifa.sma.gob.cl/SeguimientoAmbiental/Ficha/84515</w:t>
              </w:r>
            </w:hyperlink>
          </w:p>
        </w:tc>
        <w:tc>
          <w:tcPr>
            <w:tcW w:w="455" w:type="pct"/>
            <w:vAlign w:val="center"/>
          </w:tcPr>
          <w:p w14:paraId="5C72DE20" w14:textId="013005DA" w:rsidR="00952805" w:rsidRPr="00894BAD" w:rsidRDefault="00952805" w:rsidP="00952805">
            <w:pPr>
              <w:spacing w:after="0" w:line="240" w:lineRule="auto"/>
              <w:jc w:val="center"/>
              <w:rPr>
                <w:rFonts w:eastAsia="Calibri" w:cstheme="minorHAnsi"/>
                <w:sz w:val="20"/>
                <w:szCs w:val="20"/>
                <w:highlight w:val="yellow"/>
                <w:lang w:val="es-ES" w:eastAsia="es-ES"/>
              </w:rPr>
            </w:pPr>
            <w:r w:rsidRPr="00894BAD">
              <w:rPr>
                <w:rFonts w:eastAsia="Calibri" w:cstheme="minorHAnsi"/>
                <w:sz w:val="20"/>
                <w:szCs w:val="20"/>
                <w:lang w:val="es-ES" w:eastAsia="es-ES"/>
              </w:rPr>
              <w:t>---</w:t>
            </w:r>
          </w:p>
        </w:tc>
        <w:tc>
          <w:tcPr>
            <w:tcW w:w="1314" w:type="pct"/>
            <w:vAlign w:val="center"/>
          </w:tcPr>
          <w:p w14:paraId="3DC0537B" w14:textId="00E98AF7" w:rsidR="00952805" w:rsidRPr="00894BAD" w:rsidRDefault="008E4140" w:rsidP="00C84227">
            <w:pPr>
              <w:spacing w:after="0" w:line="240" w:lineRule="auto"/>
              <w:ind w:left="81" w:right="78"/>
              <w:jc w:val="both"/>
              <w:rPr>
                <w:rFonts w:eastAsia="Calibri" w:cstheme="minorHAnsi"/>
                <w:sz w:val="20"/>
                <w:szCs w:val="20"/>
                <w:highlight w:val="yellow"/>
                <w:lang w:val="es-ES" w:eastAsia="es-ES"/>
              </w:rPr>
            </w:pPr>
            <w:r>
              <w:rPr>
                <w:rFonts w:eastAsia="Calibri" w:cstheme="minorHAnsi"/>
                <w:sz w:val="20"/>
                <w:szCs w:val="20"/>
                <w:lang w:val="es-ES" w:eastAsia="es-ES"/>
              </w:rPr>
              <w:t>Incluye m</w:t>
            </w:r>
            <w:r w:rsidR="005C42A9">
              <w:rPr>
                <w:rFonts w:eastAsia="Calibri" w:cstheme="minorHAnsi"/>
                <w:sz w:val="20"/>
                <w:szCs w:val="20"/>
                <w:lang w:val="es-ES" w:eastAsia="es-ES"/>
              </w:rPr>
              <w:t>onitoreo mensual correspondiente a</w:t>
            </w:r>
            <w:r w:rsidR="005C42A9" w:rsidRPr="00894BAD">
              <w:rPr>
                <w:rFonts w:eastAsia="Calibri" w:cstheme="minorHAnsi"/>
                <w:sz w:val="20"/>
                <w:szCs w:val="20"/>
                <w:lang w:val="es-ES" w:eastAsia="es-ES"/>
              </w:rPr>
              <w:t xml:space="preserve"> </w:t>
            </w:r>
            <w:r w:rsidR="00952805" w:rsidRPr="00894BAD">
              <w:rPr>
                <w:rFonts w:eastAsia="Calibri" w:cstheme="minorHAnsi"/>
                <w:sz w:val="20"/>
                <w:szCs w:val="20"/>
                <w:lang w:val="es-ES" w:eastAsia="es-ES"/>
              </w:rPr>
              <w:t>junio de 2019. Reportado con fecha 11/07/19.</w:t>
            </w:r>
          </w:p>
        </w:tc>
      </w:tr>
      <w:tr w:rsidR="00952805" w:rsidRPr="00894BAD" w14:paraId="61FF85C9" w14:textId="77777777" w:rsidTr="00C84227">
        <w:trPr>
          <w:trHeight w:val="361"/>
        </w:trPr>
        <w:tc>
          <w:tcPr>
            <w:tcW w:w="98" w:type="pct"/>
            <w:shd w:val="clear" w:color="auto" w:fill="auto"/>
            <w:vAlign w:val="center"/>
          </w:tcPr>
          <w:p w14:paraId="18C4D2A4" w14:textId="56E8EB92" w:rsidR="00952805" w:rsidRPr="00894BAD" w:rsidRDefault="00280D52" w:rsidP="00952805">
            <w:pPr>
              <w:spacing w:after="0" w:line="240" w:lineRule="auto"/>
              <w:jc w:val="center"/>
              <w:rPr>
                <w:rFonts w:eastAsia="Calibri" w:cstheme="minorHAnsi"/>
                <w:sz w:val="20"/>
                <w:szCs w:val="20"/>
                <w:lang w:val="es-ES"/>
              </w:rPr>
            </w:pPr>
            <w:r>
              <w:rPr>
                <w:rFonts w:eastAsia="Calibri" w:cstheme="minorHAnsi"/>
                <w:sz w:val="20"/>
                <w:szCs w:val="20"/>
                <w:lang w:val="es-ES"/>
              </w:rPr>
              <w:t>25</w:t>
            </w:r>
          </w:p>
        </w:tc>
        <w:tc>
          <w:tcPr>
            <w:tcW w:w="1263" w:type="pct"/>
            <w:tcMar>
              <w:top w:w="0" w:type="dxa"/>
              <w:left w:w="108" w:type="dxa"/>
              <w:bottom w:w="0" w:type="dxa"/>
              <w:right w:w="108" w:type="dxa"/>
            </w:tcMar>
            <w:vAlign w:val="center"/>
          </w:tcPr>
          <w:p w14:paraId="51D18A4F" w14:textId="20A51BC7" w:rsidR="00952805" w:rsidRPr="00894BAD" w:rsidRDefault="00952805" w:rsidP="00952805">
            <w:pPr>
              <w:spacing w:after="0" w:line="240" w:lineRule="auto"/>
              <w:jc w:val="both"/>
              <w:rPr>
                <w:rFonts w:eastAsia="Calibri" w:cstheme="minorHAnsi"/>
                <w:sz w:val="20"/>
                <w:szCs w:val="20"/>
                <w:highlight w:val="yellow"/>
                <w:lang w:val="es-ES"/>
              </w:rPr>
            </w:pPr>
            <w:r w:rsidRPr="00894BAD">
              <w:rPr>
                <w:rFonts w:eastAsia="Calibri" w:cstheme="minorHAnsi"/>
                <w:sz w:val="20"/>
                <w:szCs w:val="20"/>
                <w:lang w:val="es-ES"/>
              </w:rPr>
              <w:t>Plan de Seguimiento de variable ambiental ruido</w:t>
            </w:r>
          </w:p>
        </w:tc>
        <w:tc>
          <w:tcPr>
            <w:tcW w:w="1870" w:type="pct"/>
            <w:vAlign w:val="center"/>
          </w:tcPr>
          <w:p w14:paraId="13A4BD41" w14:textId="26D02D5A" w:rsidR="00952805" w:rsidRPr="00894BAD" w:rsidRDefault="00952805" w:rsidP="00952805">
            <w:pPr>
              <w:spacing w:after="0" w:line="240" w:lineRule="auto"/>
              <w:ind w:left="57" w:right="57"/>
              <w:jc w:val="both"/>
              <w:rPr>
                <w:rFonts w:cstheme="minorHAnsi"/>
                <w:sz w:val="20"/>
                <w:szCs w:val="20"/>
              </w:rPr>
            </w:pPr>
            <w:r w:rsidRPr="00894BAD">
              <w:rPr>
                <w:rFonts w:cstheme="minorHAnsi"/>
                <w:sz w:val="20"/>
                <w:szCs w:val="20"/>
              </w:rPr>
              <w:t>Sistema Electrónico de Seguimiento Ambiental (SSA), Link acceso a documento:</w:t>
            </w:r>
          </w:p>
          <w:p w14:paraId="6EB3E365" w14:textId="4B886FD6" w:rsidR="00952805" w:rsidRPr="00894BAD" w:rsidRDefault="00577A6B" w:rsidP="00952805">
            <w:pPr>
              <w:spacing w:after="0" w:line="240" w:lineRule="auto"/>
              <w:ind w:left="57" w:right="57"/>
              <w:jc w:val="both"/>
              <w:rPr>
                <w:rFonts w:cstheme="minorHAnsi"/>
                <w:sz w:val="20"/>
                <w:szCs w:val="20"/>
              </w:rPr>
            </w:pPr>
            <w:hyperlink r:id="rId21" w:history="1">
              <w:r w:rsidR="00952805" w:rsidRPr="00894BAD">
                <w:rPr>
                  <w:rStyle w:val="Hipervnculo"/>
                  <w:rFonts w:cstheme="minorHAnsi"/>
                  <w:sz w:val="20"/>
                  <w:szCs w:val="20"/>
                </w:rPr>
                <w:t>https://snifa.sma.gob.cl/SeguimientoAmbiental/Ficha/84516</w:t>
              </w:r>
            </w:hyperlink>
          </w:p>
        </w:tc>
        <w:tc>
          <w:tcPr>
            <w:tcW w:w="455" w:type="pct"/>
            <w:vAlign w:val="center"/>
          </w:tcPr>
          <w:p w14:paraId="06278CB6" w14:textId="50B910A9" w:rsidR="00952805" w:rsidRPr="00894BAD" w:rsidRDefault="00952805" w:rsidP="00952805">
            <w:pPr>
              <w:spacing w:after="0" w:line="240" w:lineRule="auto"/>
              <w:jc w:val="center"/>
              <w:rPr>
                <w:rFonts w:eastAsia="Calibri" w:cstheme="minorHAnsi"/>
                <w:sz w:val="20"/>
                <w:szCs w:val="20"/>
                <w:highlight w:val="yellow"/>
                <w:lang w:val="es-ES" w:eastAsia="es-ES"/>
              </w:rPr>
            </w:pPr>
            <w:r w:rsidRPr="00894BAD">
              <w:rPr>
                <w:rFonts w:eastAsia="Calibri" w:cstheme="minorHAnsi"/>
                <w:sz w:val="20"/>
                <w:szCs w:val="20"/>
                <w:lang w:val="es-ES" w:eastAsia="es-ES"/>
              </w:rPr>
              <w:t>---</w:t>
            </w:r>
          </w:p>
        </w:tc>
        <w:tc>
          <w:tcPr>
            <w:tcW w:w="1314" w:type="pct"/>
            <w:vAlign w:val="center"/>
          </w:tcPr>
          <w:p w14:paraId="364DCEB3" w14:textId="1A84CFC5" w:rsidR="00952805" w:rsidRPr="00894BAD" w:rsidRDefault="008E4140" w:rsidP="00C84227">
            <w:pPr>
              <w:spacing w:after="0" w:line="240" w:lineRule="auto"/>
              <w:ind w:left="81" w:right="78"/>
              <w:jc w:val="both"/>
              <w:rPr>
                <w:rFonts w:eastAsia="Calibri" w:cstheme="minorHAnsi"/>
                <w:sz w:val="20"/>
                <w:szCs w:val="20"/>
                <w:highlight w:val="yellow"/>
                <w:lang w:val="es-ES" w:eastAsia="es-ES"/>
              </w:rPr>
            </w:pPr>
            <w:r>
              <w:rPr>
                <w:rFonts w:eastAsia="Calibri" w:cstheme="minorHAnsi"/>
                <w:sz w:val="20"/>
                <w:szCs w:val="20"/>
                <w:lang w:val="es-ES" w:eastAsia="es-ES"/>
              </w:rPr>
              <w:t>Incluye m</w:t>
            </w:r>
            <w:r w:rsidR="005C42A9">
              <w:rPr>
                <w:rFonts w:eastAsia="Calibri" w:cstheme="minorHAnsi"/>
                <w:sz w:val="20"/>
                <w:szCs w:val="20"/>
                <w:lang w:val="es-ES" w:eastAsia="es-ES"/>
              </w:rPr>
              <w:t>onitoreo mensual correspondiente a</w:t>
            </w:r>
            <w:r w:rsidR="005C42A9" w:rsidRPr="00894BAD">
              <w:rPr>
                <w:rFonts w:eastAsia="Calibri" w:cstheme="minorHAnsi"/>
                <w:sz w:val="20"/>
                <w:szCs w:val="20"/>
                <w:lang w:val="es-ES" w:eastAsia="es-ES"/>
              </w:rPr>
              <w:t xml:space="preserve"> </w:t>
            </w:r>
            <w:r w:rsidR="00952805" w:rsidRPr="00894BAD">
              <w:rPr>
                <w:rFonts w:eastAsia="Calibri" w:cstheme="minorHAnsi"/>
                <w:sz w:val="20"/>
                <w:szCs w:val="20"/>
                <w:lang w:val="es-ES" w:eastAsia="es-ES"/>
              </w:rPr>
              <w:t>mayo de 2019. Reportado con fecha 11/07/19.</w:t>
            </w:r>
          </w:p>
        </w:tc>
      </w:tr>
      <w:tr w:rsidR="00952805" w:rsidRPr="00894BAD" w14:paraId="435ACB03" w14:textId="77777777" w:rsidTr="00C84227">
        <w:trPr>
          <w:trHeight w:val="361"/>
        </w:trPr>
        <w:tc>
          <w:tcPr>
            <w:tcW w:w="98" w:type="pct"/>
            <w:shd w:val="clear" w:color="auto" w:fill="auto"/>
            <w:vAlign w:val="center"/>
          </w:tcPr>
          <w:p w14:paraId="7D9A75F2" w14:textId="4C23AF0C" w:rsidR="00952805" w:rsidRPr="00894BAD" w:rsidRDefault="00280D52" w:rsidP="00952805">
            <w:pPr>
              <w:spacing w:after="0" w:line="240" w:lineRule="auto"/>
              <w:jc w:val="center"/>
              <w:rPr>
                <w:rFonts w:eastAsia="Calibri" w:cstheme="minorHAnsi"/>
                <w:sz w:val="20"/>
                <w:szCs w:val="20"/>
                <w:lang w:val="es-ES"/>
              </w:rPr>
            </w:pPr>
            <w:r>
              <w:rPr>
                <w:rFonts w:eastAsia="Calibri" w:cstheme="minorHAnsi"/>
                <w:sz w:val="20"/>
                <w:szCs w:val="20"/>
                <w:lang w:val="es-ES"/>
              </w:rPr>
              <w:t>26</w:t>
            </w:r>
          </w:p>
        </w:tc>
        <w:tc>
          <w:tcPr>
            <w:tcW w:w="1263" w:type="pct"/>
            <w:tcMar>
              <w:top w:w="0" w:type="dxa"/>
              <w:left w:w="108" w:type="dxa"/>
              <w:bottom w:w="0" w:type="dxa"/>
              <w:right w:w="108" w:type="dxa"/>
            </w:tcMar>
            <w:vAlign w:val="center"/>
          </w:tcPr>
          <w:p w14:paraId="29ABC39F" w14:textId="7963E7C3" w:rsidR="00952805" w:rsidRPr="00BB358D" w:rsidRDefault="00952805" w:rsidP="00952805">
            <w:pPr>
              <w:spacing w:after="0" w:line="240" w:lineRule="auto"/>
              <w:jc w:val="both"/>
              <w:rPr>
                <w:rFonts w:eastAsia="Calibri" w:cstheme="minorHAnsi"/>
                <w:sz w:val="20"/>
                <w:szCs w:val="20"/>
                <w:lang w:val="es-ES"/>
              </w:rPr>
            </w:pPr>
            <w:r w:rsidRPr="00294BE2">
              <w:rPr>
                <w:rFonts w:eastAsia="Calibri" w:cstheme="minorHAnsi"/>
                <w:sz w:val="20"/>
                <w:szCs w:val="20"/>
                <w:lang w:val="es-ES"/>
              </w:rPr>
              <w:t>Plan de Seguimiento de variable ambiental ruido</w:t>
            </w:r>
          </w:p>
        </w:tc>
        <w:tc>
          <w:tcPr>
            <w:tcW w:w="1870" w:type="pct"/>
            <w:vAlign w:val="center"/>
          </w:tcPr>
          <w:p w14:paraId="4FB86295" w14:textId="1E9D0250" w:rsidR="00952805" w:rsidRPr="00894BAD" w:rsidRDefault="00952805" w:rsidP="00952805">
            <w:pPr>
              <w:spacing w:after="0" w:line="240" w:lineRule="auto"/>
              <w:ind w:left="57" w:right="57"/>
              <w:jc w:val="both"/>
              <w:rPr>
                <w:rFonts w:cstheme="minorHAnsi"/>
                <w:sz w:val="20"/>
                <w:szCs w:val="20"/>
              </w:rPr>
            </w:pPr>
            <w:r w:rsidRPr="00894BAD">
              <w:rPr>
                <w:rFonts w:cstheme="minorHAnsi"/>
                <w:sz w:val="20"/>
                <w:szCs w:val="20"/>
              </w:rPr>
              <w:t>Sistema Electrónico de Seguimiento Ambiental (SSA), Link acceso a documento:</w:t>
            </w:r>
          </w:p>
          <w:p w14:paraId="3D7C643B" w14:textId="4C374746" w:rsidR="00952805" w:rsidRPr="00894BAD" w:rsidRDefault="00577A6B" w:rsidP="00952805">
            <w:pPr>
              <w:spacing w:after="0" w:line="240" w:lineRule="auto"/>
              <w:ind w:left="57" w:right="57"/>
              <w:jc w:val="both"/>
              <w:rPr>
                <w:rFonts w:cstheme="minorHAnsi"/>
                <w:sz w:val="20"/>
                <w:szCs w:val="20"/>
              </w:rPr>
            </w:pPr>
            <w:hyperlink r:id="rId22" w:history="1">
              <w:r w:rsidR="00952805" w:rsidRPr="00894BAD">
                <w:rPr>
                  <w:rStyle w:val="Hipervnculo"/>
                  <w:rFonts w:cstheme="minorHAnsi"/>
                  <w:sz w:val="20"/>
                  <w:szCs w:val="20"/>
                </w:rPr>
                <w:t>https://snifa.sma.gob.cl/SeguimientoAmbiental/Ficha/88418</w:t>
              </w:r>
            </w:hyperlink>
          </w:p>
        </w:tc>
        <w:tc>
          <w:tcPr>
            <w:tcW w:w="455" w:type="pct"/>
            <w:vAlign w:val="center"/>
          </w:tcPr>
          <w:p w14:paraId="681E117C" w14:textId="1747EB59" w:rsidR="00952805" w:rsidRPr="00894BAD" w:rsidRDefault="00952805" w:rsidP="00952805">
            <w:pPr>
              <w:spacing w:after="0" w:line="240" w:lineRule="auto"/>
              <w:jc w:val="center"/>
              <w:rPr>
                <w:rFonts w:eastAsia="Calibri" w:cstheme="minorHAnsi"/>
                <w:sz w:val="20"/>
                <w:szCs w:val="20"/>
                <w:highlight w:val="yellow"/>
                <w:lang w:val="es-ES" w:eastAsia="es-ES"/>
              </w:rPr>
            </w:pPr>
            <w:r w:rsidRPr="00894BAD">
              <w:rPr>
                <w:rFonts w:eastAsia="Calibri" w:cstheme="minorHAnsi"/>
                <w:sz w:val="20"/>
                <w:szCs w:val="20"/>
                <w:lang w:val="es-ES" w:eastAsia="es-ES"/>
              </w:rPr>
              <w:t>---</w:t>
            </w:r>
          </w:p>
        </w:tc>
        <w:tc>
          <w:tcPr>
            <w:tcW w:w="1314" w:type="pct"/>
            <w:vAlign w:val="center"/>
          </w:tcPr>
          <w:p w14:paraId="6491AB05" w14:textId="1A882AA8" w:rsidR="00952805" w:rsidRPr="00894BAD" w:rsidRDefault="008E4140" w:rsidP="00C84227">
            <w:pPr>
              <w:spacing w:after="0" w:line="240" w:lineRule="auto"/>
              <w:ind w:left="81" w:right="78"/>
              <w:jc w:val="both"/>
              <w:rPr>
                <w:rFonts w:eastAsia="Calibri" w:cstheme="minorHAnsi"/>
                <w:sz w:val="20"/>
                <w:szCs w:val="20"/>
                <w:highlight w:val="yellow"/>
                <w:lang w:val="es-ES" w:eastAsia="es-ES"/>
              </w:rPr>
            </w:pPr>
            <w:r>
              <w:rPr>
                <w:rFonts w:eastAsia="Calibri" w:cstheme="minorHAnsi"/>
                <w:sz w:val="20"/>
                <w:szCs w:val="20"/>
                <w:lang w:val="es-ES" w:eastAsia="es-ES"/>
              </w:rPr>
              <w:t>Incluye m</w:t>
            </w:r>
            <w:r w:rsidR="005C42A9">
              <w:rPr>
                <w:rFonts w:eastAsia="Calibri" w:cstheme="minorHAnsi"/>
                <w:sz w:val="20"/>
                <w:szCs w:val="20"/>
                <w:lang w:val="es-ES" w:eastAsia="es-ES"/>
              </w:rPr>
              <w:t xml:space="preserve">onitoreos mensuales correspondientes a </w:t>
            </w:r>
            <w:r w:rsidR="00952805" w:rsidRPr="00894BAD">
              <w:rPr>
                <w:rFonts w:eastAsia="Calibri" w:cstheme="minorHAnsi"/>
                <w:sz w:val="20"/>
                <w:szCs w:val="20"/>
                <w:lang w:val="es-ES" w:eastAsia="es-ES"/>
              </w:rPr>
              <w:t>abril, mayo, junio, julio, agosto y septiembre de 2019. Reportado</w:t>
            </w:r>
            <w:r w:rsidR="005C42A9">
              <w:rPr>
                <w:rFonts w:eastAsia="Calibri" w:cstheme="minorHAnsi"/>
                <w:sz w:val="20"/>
                <w:szCs w:val="20"/>
                <w:lang w:val="es-ES" w:eastAsia="es-ES"/>
              </w:rPr>
              <w:t>s</w:t>
            </w:r>
            <w:r w:rsidR="00952805" w:rsidRPr="00894BAD">
              <w:rPr>
                <w:rFonts w:eastAsia="Calibri" w:cstheme="minorHAnsi"/>
                <w:sz w:val="20"/>
                <w:szCs w:val="20"/>
                <w:lang w:val="es-ES" w:eastAsia="es-ES"/>
              </w:rPr>
              <w:t xml:space="preserve"> con fecha 31/10/19.</w:t>
            </w:r>
          </w:p>
        </w:tc>
      </w:tr>
      <w:tr w:rsidR="00952805" w:rsidRPr="00894BAD" w14:paraId="009D8E5E" w14:textId="77777777" w:rsidTr="00C84227">
        <w:trPr>
          <w:trHeight w:val="361"/>
        </w:trPr>
        <w:tc>
          <w:tcPr>
            <w:tcW w:w="98" w:type="pct"/>
            <w:shd w:val="clear" w:color="auto" w:fill="auto"/>
            <w:vAlign w:val="center"/>
          </w:tcPr>
          <w:p w14:paraId="0FDB767F" w14:textId="5379D260" w:rsidR="00952805" w:rsidRPr="00894BAD" w:rsidRDefault="00280D52" w:rsidP="00952805">
            <w:pPr>
              <w:spacing w:after="0" w:line="240" w:lineRule="auto"/>
              <w:jc w:val="center"/>
              <w:rPr>
                <w:rFonts w:eastAsia="Calibri" w:cstheme="minorHAnsi"/>
                <w:sz w:val="20"/>
                <w:szCs w:val="20"/>
                <w:lang w:val="es-ES"/>
              </w:rPr>
            </w:pPr>
            <w:r>
              <w:rPr>
                <w:rFonts w:eastAsia="Calibri" w:cstheme="minorHAnsi"/>
                <w:sz w:val="20"/>
                <w:szCs w:val="20"/>
                <w:lang w:val="es-ES"/>
              </w:rPr>
              <w:t>27</w:t>
            </w:r>
          </w:p>
        </w:tc>
        <w:tc>
          <w:tcPr>
            <w:tcW w:w="1263" w:type="pct"/>
            <w:tcMar>
              <w:top w:w="0" w:type="dxa"/>
              <w:left w:w="108" w:type="dxa"/>
              <w:bottom w:w="0" w:type="dxa"/>
              <w:right w:w="108" w:type="dxa"/>
            </w:tcMar>
            <w:vAlign w:val="center"/>
          </w:tcPr>
          <w:p w14:paraId="715DA958" w14:textId="292F7C3A" w:rsidR="00952805" w:rsidRPr="00894BAD" w:rsidRDefault="00952805" w:rsidP="00952805">
            <w:pPr>
              <w:spacing w:after="0" w:line="240" w:lineRule="auto"/>
              <w:jc w:val="both"/>
              <w:rPr>
                <w:rFonts w:eastAsia="Calibri" w:cstheme="minorHAnsi"/>
                <w:sz w:val="20"/>
                <w:szCs w:val="20"/>
                <w:highlight w:val="yellow"/>
                <w:lang w:val="es-ES"/>
              </w:rPr>
            </w:pPr>
            <w:r w:rsidRPr="00894BAD">
              <w:rPr>
                <w:rFonts w:eastAsia="Calibri" w:cstheme="minorHAnsi"/>
                <w:sz w:val="20"/>
                <w:szCs w:val="20"/>
                <w:lang w:val="es-ES"/>
              </w:rPr>
              <w:t>Plan de Seguimiento de variable ambiental ruido</w:t>
            </w:r>
          </w:p>
        </w:tc>
        <w:tc>
          <w:tcPr>
            <w:tcW w:w="1870" w:type="pct"/>
            <w:vAlign w:val="center"/>
          </w:tcPr>
          <w:p w14:paraId="19021F56" w14:textId="448F3684" w:rsidR="00952805" w:rsidRPr="00894BAD" w:rsidRDefault="00952805" w:rsidP="00952805">
            <w:pPr>
              <w:spacing w:after="0" w:line="240" w:lineRule="auto"/>
              <w:ind w:left="57" w:right="57"/>
              <w:jc w:val="both"/>
              <w:rPr>
                <w:rFonts w:cstheme="minorHAnsi"/>
                <w:sz w:val="20"/>
                <w:szCs w:val="20"/>
              </w:rPr>
            </w:pPr>
            <w:r w:rsidRPr="00894BAD">
              <w:rPr>
                <w:rFonts w:cstheme="minorHAnsi"/>
                <w:sz w:val="20"/>
                <w:szCs w:val="20"/>
              </w:rPr>
              <w:t>Sistema Electrónico de Seguimiento Ambiental (SSA), Link acceso a documento:</w:t>
            </w:r>
          </w:p>
          <w:p w14:paraId="3136928D" w14:textId="7FB62842" w:rsidR="00952805" w:rsidRPr="00894BAD" w:rsidRDefault="00577A6B" w:rsidP="00952805">
            <w:pPr>
              <w:spacing w:after="0" w:line="240" w:lineRule="auto"/>
              <w:ind w:left="57" w:right="57"/>
              <w:jc w:val="both"/>
              <w:rPr>
                <w:rFonts w:eastAsia="Calibri" w:cstheme="minorHAnsi"/>
                <w:sz w:val="20"/>
                <w:szCs w:val="20"/>
                <w:highlight w:val="yellow"/>
                <w:lang w:val="es-ES"/>
              </w:rPr>
            </w:pPr>
            <w:hyperlink r:id="rId23" w:history="1">
              <w:r w:rsidR="00952805" w:rsidRPr="00894BAD">
                <w:rPr>
                  <w:rStyle w:val="Hipervnculo"/>
                  <w:rFonts w:cstheme="minorHAnsi"/>
                  <w:sz w:val="20"/>
                  <w:szCs w:val="20"/>
                </w:rPr>
                <w:t>https://snifa.sma.gob.cl/SeguimientoAmbiental/Ficha/94112</w:t>
              </w:r>
            </w:hyperlink>
          </w:p>
        </w:tc>
        <w:tc>
          <w:tcPr>
            <w:tcW w:w="455" w:type="pct"/>
            <w:vAlign w:val="center"/>
          </w:tcPr>
          <w:p w14:paraId="15A0EF2F" w14:textId="0518E872" w:rsidR="00952805" w:rsidRPr="00894BAD" w:rsidRDefault="00952805" w:rsidP="00952805">
            <w:pPr>
              <w:spacing w:after="0" w:line="240" w:lineRule="auto"/>
              <w:jc w:val="center"/>
              <w:rPr>
                <w:rFonts w:eastAsia="Calibri" w:cstheme="minorHAnsi"/>
                <w:sz w:val="20"/>
                <w:szCs w:val="20"/>
                <w:highlight w:val="yellow"/>
                <w:lang w:val="es-ES" w:eastAsia="es-ES"/>
              </w:rPr>
            </w:pPr>
            <w:r w:rsidRPr="00894BAD">
              <w:rPr>
                <w:rFonts w:eastAsia="Calibri" w:cstheme="minorHAnsi"/>
                <w:sz w:val="20"/>
                <w:szCs w:val="20"/>
                <w:lang w:val="es-ES" w:eastAsia="es-ES"/>
              </w:rPr>
              <w:t>---</w:t>
            </w:r>
          </w:p>
        </w:tc>
        <w:tc>
          <w:tcPr>
            <w:tcW w:w="1314" w:type="pct"/>
            <w:vAlign w:val="center"/>
          </w:tcPr>
          <w:p w14:paraId="5A04AE3F" w14:textId="4A8BF5B3" w:rsidR="00952805" w:rsidRPr="00894BAD" w:rsidRDefault="008E4140" w:rsidP="00C84227">
            <w:pPr>
              <w:spacing w:after="0" w:line="240" w:lineRule="auto"/>
              <w:ind w:left="81" w:right="78"/>
              <w:jc w:val="both"/>
              <w:rPr>
                <w:rFonts w:eastAsia="Calibri" w:cstheme="minorHAnsi"/>
                <w:sz w:val="20"/>
                <w:szCs w:val="20"/>
                <w:highlight w:val="yellow"/>
                <w:lang w:val="es-ES" w:eastAsia="es-ES"/>
              </w:rPr>
            </w:pPr>
            <w:r>
              <w:rPr>
                <w:rFonts w:eastAsia="Calibri" w:cstheme="minorHAnsi"/>
                <w:sz w:val="20"/>
                <w:szCs w:val="20"/>
                <w:lang w:val="es-ES" w:eastAsia="es-ES"/>
              </w:rPr>
              <w:t>Incluye m</w:t>
            </w:r>
            <w:r w:rsidR="005C42A9">
              <w:rPr>
                <w:rFonts w:eastAsia="Calibri" w:cstheme="minorHAnsi"/>
                <w:sz w:val="20"/>
                <w:szCs w:val="20"/>
                <w:lang w:val="es-ES" w:eastAsia="es-ES"/>
              </w:rPr>
              <w:t>onitoreos mensuales correspondientes a</w:t>
            </w:r>
            <w:r w:rsidR="005C42A9" w:rsidRPr="00894BAD">
              <w:rPr>
                <w:rFonts w:eastAsia="Calibri" w:cstheme="minorHAnsi"/>
                <w:sz w:val="20"/>
                <w:szCs w:val="20"/>
                <w:lang w:val="es-ES" w:eastAsia="es-ES"/>
              </w:rPr>
              <w:t xml:space="preserve"> </w:t>
            </w:r>
            <w:r w:rsidR="00952805" w:rsidRPr="00894BAD">
              <w:rPr>
                <w:rFonts w:eastAsia="Calibri" w:cstheme="minorHAnsi"/>
                <w:sz w:val="20"/>
                <w:szCs w:val="20"/>
                <w:lang w:val="es-ES" w:eastAsia="es-ES"/>
              </w:rPr>
              <w:t>octubre, noviembre, diciembre de 2019 y enero, febrero, marzo de 2020. Reportado con fecha 07/04/20.</w:t>
            </w:r>
          </w:p>
        </w:tc>
      </w:tr>
      <w:tr w:rsidR="00952805" w:rsidRPr="00894BAD" w14:paraId="7DAC16D2" w14:textId="77777777" w:rsidTr="00C84227">
        <w:trPr>
          <w:trHeight w:val="361"/>
        </w:trPr>
        <w:tc>
          <w:tcPr>
            <w:tcW w:w="98" w:type="pct"/>
            <w:vAlign w:val="center"/>
          </w:tcPr>
          <w:p w14:paraId="45CA458B" w14:textId="60CB2387" w:rsidR="00952805" w:rsidRPr="00894BAD" w:rsidRDefault="00280D52" w:rsidP="00952805">
            <w:pPr>
              <w:spacing w:after="0" w:line="240" w:lineRule="auto"/>
              <w:jc w:val="center"/>
              <w:rPr>
                <w:rFonts w:eastAsia="Calibri" w:cstheme="minorHAnsi"/>
                <w:sz w:val="20"/>
                <w:szCs w:val="20"/>
                <w:lang w:val="es-ES"/>
              </w:rPr>
            </w:pPr>
            <w:r>
              <w:rPr>
                <w:rFonts w:eastAsia="Calibri" w:cstheme="minorHAnsi"/>
                <w:sz w:val="20"/>
                <w:szCs w:val="20"/>
                <w:lang w:val="es-ES"/>
              </w:rPr>
              <w:lastRenderedPageBreak/>
              <w:t>28</w:t>
            </w:r>
          </w:p>
        </w:tc>
        <w:tc>
          <w:tcPr>
            <w:tcW w:w="1263" w:type="pct"/>
            <w:tcMar>
              <w:top w:w="0" w:type="dxa"/>
              <w:left w:w="108" w:type="dxa"/>
              <w:bottom w:w="0" w:type="dxa"/>
              <w:right w:w="108" w:type="dxa"/>
            </w:tcMar>
            <w:vAlign w:val="center"/>
          </w:tcPr>
          <w:p w14:paraId="7BDACA1F" w14:textId="40AE776D" w:rsidR="00952805" w:rsidRPr="00BB358D" w:rsidRDefault="00952805" w:rsidP="00952805">
            <w:pPr>
              <w:spacing w:after="0" w:line="240" w:lineRule="auto"/>
              <w:jc w:val="both"/>
              <w:rPr>
                <w:rFonts w:eastAsia="Calibri" w:cstheme="minorHAnsi"/>
                <w:sz w:val="20"/>
                <w:szCs w:val="20"/>
                <w:lang w:val="es-ES"/>
              </w:rPr>
            </w:pPr>
            <w:r w:rsidRPr="005220AE">
              <w:rPr>
                <w:rFonts w:eastAsia="Calibri" w:cstheme="minorHAnsi"/>
                <w:sz w:val="20"/>
                <w:szCs w:val="20"/>
                <w:lang w:val="es-ES"/>
              </w:rPr>
              <w:t>Plan de Seguimiento de variable ambiental ruido</w:t>
            </w:r>
          </w:p>
        </w:tc>
        <w:tc>
          <w:tcPr>
            <w:tcW w:w="1870" w:type="pct"/>
            <w:vAlign w:val="center"/>
          </w:tcPr>
          <w:p w14:paraId="00285D54" w14:textId="77777777" w:rsidR="00952805" w:rsidRPr="00894BAD" w:rsidRDefault="00952805" w:rsidP="00952805">
            <w:pPr>
              <w:spacing w:after="0" w:line="240" w:lineRule="auto"/>
              <w:ind w:left="57" w:right="57"/>
              <w:jc w:val="both"/>
              <w:rPr>
                <w:rFonts w:cstheme="minorHAnsi"/>
                <w:sz w:val="20"/>
                <w:szCs w:val="20"/>
              </w:rPr>
            </w:pPr>
            <w:r w:rsidRPr="00894BAD">
              <w:rPr>
                <w:rFonts w:cstheme="minorHAnsi"/>
                <w:sz w:val="20"/>
                <w:szCs w:val="20"/>
              </w:rPr>
              <w:t>Sistema Electrónico de Seguimiento Ambiental (SSA), Link acceso a documento:</w:t>
            </w:r>
          </w:p>
          <w:p w14:paraId="1389054B" w14:textId="0A337865" w:rsidR="00952805" w:rsidRPr="00894BAD" w:rsidRDefault="00577A6B" w:rsidP="00952805">
            <w:pPr>
              <w:spacing w:after="0" w:line="240" w:lineRule="auto"/>
              <w:ind w:left="57" w:right="57"/>
              <w:jc w:val="both"/>
              <w:rPr>
                <w:rFonts w:eastAsia="Calibri" w:cstheme="minorHAnsi"/>
                <w:sz w:val="20"/>
                <w:szCs w:val="20"/>
                <w:highlight w:val="yellow"/>
                <w:lang w:val="es-ES"/>
              </w:rPr>
            </w:pPr>
            <w:hyperlink r:id="rId24" w:history="1">
              <w:r w:rsidR="00952805" w:rsidRPr="00894BAD">
                <w:rPr>
                  <w:rStyle w:val="Hipervnculo"/>
                  <w:rFonts w:cstheme="minorHAnsi"/>
                  <w:sz w:val="20"/>
                  <w:szCs w:val="20"/>
                </w:rPr>
                <w:t>https://snifa.sma.gob.cl/SeguimientoAmbiental/Ficha/101915</w:t>
              </w:r>
            </w:hyperlink>
          </w:p>
        </w:tc>
        <w:tc>
          <w:tcPr>
            <w:tcW w:w="455" w:type="pct"/>
            <w:vAlign w:val="center"/>
          </w:tcPr>
          <w:p w14:paraId="0A9CD5CE" w14:textId="5C2AD0A3" w:rsidR="00952805" w:rsidRPr="00894BAD" w:rsidRDefault="00952805" w:rsidP="00952805">
            <w:pPr>
              <w:spacing w:after="0" w:line="240" w:lineRule="auto"/>
              <w:jc w:val="center"/>
              <w:rPr>
                <w:rFonts w:eastAsia="Calibri" w:cstheme="minorHAnsi"/>
                <w:sz w:val="20"/>
                <w:szCs w:val="20"/>
                <w:highlight w:val="yellow"/>
                <w:lang w:val="es-ES" w:eastAsia="es-ES"/>
              </w:rPr>
            </w:pPr>
            <w:r w:rsidRPr="00894BAD">
              <w:rPr>
                <w:rFonts w:eastAsia="Calibri" w:cstheme="minorHAnsi"/>
                <w:sz w:val="20"/>
                <w:szCs w:val="20"/>
                <w:lang w:val="es-ES" w:eastAsia="es-ES"/>
              </w:rPr>
              <w:t>---</w:t>
            </w:r>
          </w:p>
        </w:tc>
        <w:tc>
          <w:tcPr>
            <w:tcW w:w="1314" w:type="pct"/>
            <w:vAlign w:val="center"/>
          </w:tcPr>
          <w:p w14:paraId="3DC30538" w14:textId="168731DC" w:rsidR="00952805" w:rsidRPr="00BB358D" w:rsidRDefault="008E4140" w:rsidP="00C84227">
            <w:pPr>
              <w:spacing w:after="0" w:line="240" w:lineRule="auto"/>
              <w:ind w:left="81" w:right="78"/>
              <w:jc w:val="both"/>
              <w:rPr>
                <w:rFonts w:eastAsia="Calibri" w:cstheme="minorHAnsi"/>
                <w:sz w:val="20"/>
                <w:szCs w:val="20"/>
                <w:lang w:val="es-ES" w:eastAsia="es-ES"/>
              </w:rPr>
            </w:pPr>
            <w:r>
              <w:rPr>
                <w:rFonts w:eastAsia="Calibri" w:cstheme="minorHAnsi"/>
                <w:sz w:val="20"/>
                <w:szCs w:val="20"/>
                <w:lang w:val="es-ES" w:eastAsia="es-ES"/>
              </w:rPr>
              <w:t>Incluye m</w:t>
            </w:r>
            <w:r w:rsidR="00C04666" w:rsidRPr="000C4864">
              <w:rPr>
                <w:rFonts w:eastAsia="Calibri" w:cstheme="minorHAnsi"/>
                <w:sz w:val="20"/>
                <w:szCs w:val="20"/>
                <w:lang w:val="es-ES" w:eastAsia="es-ES"/>
              </w:rPr>
              <w:t xml:space="preserve">onitoreos </w:t>
            </w:r>
            <w:r w:rsidR="000C4864" w:rsidRPr="00BB358D">
              <w:rPr>
                <w:rFonts w:eastAsia="Calibri" w:cstheme="minorHAnsi"/>
                <w:sz w:val="20"/>
                <w:szCs w:val="20"/>
                <w:lang w:val="es-ES" w:eastAsia="es-ES"/>
              </w:rPr>
              <w:t xml:space="preserve">trimestrales </w:t>
            </w:r>
            <w:r w:rsidR="00C04666" w:rsidRPr="000C4864">
              <w:rPr>
                <w:rFonts w:eastAsia="Calibri" w:cstheme="minorHAnsi"/>
                <w:sz w:val="20"/>
                <w:szCs w:val="20"/>
                <w:lang w:val="es-ES" w:eastAsia="es-ES"/>
              </w:rPr>
              <w:t>correspondiente</w:t>
            </w:r>
            <w:r w:rsidR="000C4864" w:rsidRPr="00BB358D">
              <w:rPr>
                <w:rFonts w:eastAsia="Calibri" w:cstheme="minorHAnsi"/>
                <w:sz w:val="20"/>
                <w:szCs w:val="20"/>
                <w:lang w:val="es-ES" w:eastAsia="es-ES"/>
              </w:rPr>
              <w:t>s</w:t>
            </w:r>
            <w:r w:rsidR="00C04666" w:rsidRPr="000C4864">
              <w:rPr>
                <w:rFonts w:eastAsia="Calibri" w:cstheme="minorHAnsi"/>
                <w:sz w:val="20"/>
                <w:szCs w:val="20"/>
                <w:lang w:val="es-ES" w:eastAsia="es-ES"/>
              </w:rPr>
              <w:t xml:space="preserve"> a</w:t>
            </w:r>
            <w:r w:rsidR="000C4864" w:rsidRPr="00BB358D">
              <w:rPr>
                <w:rFonts w:eastAsia="Calibri" w:cstheme="minorHAnsi"/>
                <w:sz w:val="20"/>
                <w:szCs w:val="20"/>
                <w:lang w:val="es-ES" w:eastAsia="es-ES"/>
              </w:rPr>
              <w:t xml:space="preserve"> los periodos comprendidos entre abril y junio de 2020, y entre julio</w:t>
            </w:r>
            <w:r w:rsidR="00C04666" w:rsidRPr="000C4864">
              <w:rPr>
                <w:rFonts w:eastAsia="Calibri" w:cstheme="minorHAnsi"/>
                <w:sz w:val="20"/>
                <w:szCs w:val="20"/>
                <w:lang w:val="es-ES" w:eastAsia="es-ES"/>
              </w:rPr>
              <w:t xml:space="preserve"> </w:t>
            </w:r>
            <w:r w:rsidR="000C4864" w:rsidRPr="00BB358D">
              <w:rPr>
                <w:rFonts w:eastAsia="Calibri" w:cstheme="minorHAnsi"/>
                <w:sz w:val="20"/>
                <w:szCs w:val="20"/>
                <w:lang w:val="es-ES" w:eastAsia="es-ES"/>
              </w:rPr>
              <w:t xml:space="preserve">y septiembre de </w:t>
            </w:r>
            <w:r w:rsidR="00C04666" w:rsidRPr="000C4864">
              <w:rPr>
                <w:rFonts w:eastAsia="Calibri" w:cstheme="minorHAnsi"/>
                <w:sz w:val="20"/>
                <w:szCs w:val="20"/>
                <w:lang w:val="es-ES" w:eastAsia="es-ES"/>
              </w:rPr>
              <w:t>2020</w:t>
            </w:r>
            <w:r w:rsidR="00952805" w:rsidRPr="000C4864">
              <w:rPr>
                <w:rFonts w:eastAsia="Calibri" w:cstheme="minorHAnsi"/>
                <w:sz w:val="20"/>
                <w:szCs w:val="20"/>
                <w:lang w:val="es-ES" w:eastAsia="es-ES"/>
              </w:rPr>
              <w:t>. Reportado con fecha 28/10/20.</w:t>
            </w:r>
          </w:p>
        </w:tc>
      </w:tr>
      <w:tr w:rsidR="00952805" w:rsidRPr="00894BAD" w14:paraId="767C7894" w14:textId="77777777" w:rsidTr="00C84227">
        <w:trPr>
          <w:trHeight w:val="361"/>
        </w:trPr>
        <w:tc>
          <w:tcPr>
            <w:tcW w:w="98" w:type="pct"/>
            <w:vAlign w:val="center"/>
          </w:tcPr>
          <w:p w14:paraId="1FA64398" w14:textId="70CF5065" w:rsidR="00952805" w:rsidRPr="00894BAD" w:rsidRDefault="00280D52" w:rsidP="00952805">
            <w:pPr>
              <w:spacing w:after="0" w:line="240" w:lineRule="auto"/>
              <w:jc w:val="center"/>
              <w:rPr>
                <w:rFonts w:eastAsia="Calibri" w:cstheme="minorHAnsi"/>
                <w:sz w:val="20"/>
                <w:szCs w:val="20"/>
                <w:lang w:val="es-ES"/>
              </w:rPr>
            </w:pPr>
            <w:r>
              <w:rPr>
                <w:rFonts w:eastAsia="Calibri" w:cstheme="minorHAnsi"/>
                <w:sz w:val="20"/>
                <w:szCs w:val="20"/>
                <w:lang w:val="es-ES"/>
              </w:rPr>
              <w:t>29</w:t>
            </w:r>
          </w:p>
        </w:tc>
        <w:tc>
          <w:tcPr>
            <w:tcW w:w="1263" w:type="pct"/>
            <w:tcMar>
              <w:top w:w="0" w:type="dxa"/>
              <w:left w:w="108" w:type="dxa"/>
              <w:bottom w:w="0" w:type="dxa"/>
              <w:right w:w="108" w:type="dxa"/>
            </w:tcMar>
            <w:vAlign w:val="center"/>
          </w:tcPr>
          <w:p w14:paraId="487BD36B" w14:textId="2FF86D13" w:rsidR="00952805" w:rsidRPr="00894BAD" w:rsidRDefault="00952805" w:rsidP="00952805">
            <w:pPr>
              <w:spacing w:after="0" w:line="240" w:lineRule="auto"/>
              <w:jc w:val="both"/>
              <w:rPr>
                <w:rFonts w:eastAsia="Calibri" w:cstheme="minorHAnsi"/>
                <w:sz w:val="20"/>
                <w:szCs w:val="20"/>
                <w:highlight w:val="yellow"/>
                <w:lang w:val="es-ES"/>
              </w:rPr>
            </w:pPr>
            <w:r w:rsidRPr="00894BAD">
              <w:rPr>
                <w:rFonts w:eastAsia="Calibri" w:cstheme="minorHAnsi"/>
                <w:sz w:val="20"/>
                <w:szCs w:val="20"/>
                <w:lang w:val="es-ES"/>
              </w:rPr>
              <w:t>Plan de Seguimiento de variable ambiental ruido</w:t>
            </w:r>
          </w:p>
        </w:tc>
        <w:tc>
          <w:tcPr>
            <w:tcW w:w="1870" w:type="pct"/>
            <w:vAlign w:val="center"/>
          </w:tcPr>
          <w:p w14:paraId="687D3915" w14:textId="77777777" w:rsidR="00952805" w:rsidRPr="00894BAD" w:rsidRDefault="00952805" w:rsidP="00952805">
            <w:pPr>
              <w:spacing w:after="0" w:line="240" w:lineRule="auto"/>
              <w:ind w:left="57" w:right="57"/>
              <w:jc w:val="both"/>
              <w:rPr>
                <w:rFonts w:cstheme="minorHAnsi"/>
                <w:sz w:val="20"/>
                <w:szCs w:val="20"/>
              </w:rPr>
            </w:pPr>
            <w:r w:rsidRPr="00894BAD">
              <w:rPr>
                <w:rFonts w:cstheme="minorHAnsi"/>
                <w:sz w:val="20"/>
                <w:szCs w:val="20"/>
              </w:rPr>
              <w:t>Sistema Electrónico de Seguimiento Ambiental (SSA), Link acceso a documento:</w:t>
            </w:r>
          </w:p>
          <w:p w14:paraId="516A885C" w14:textId="739E7D73" w:rsidR="00952805" w:rsidRPr="00894BAD" w:rsidRDefault="00577A6B" w:rsidP="00952805">
            <w:pPr>
              <w:spacing w:after="0" w:line="240" w:lineRule="auto"/>
              <w:ind w:left="57" w:right="57"/>
              <w:jc w:val="both"/>
              <w:rPr>
                <w:rFonts w:eastAsia="Calibri" w:cstheme="minorHAnsi"/>
                <w:sz w:val="20"/>
                <w:szCs w:val="20"/>
                <w:highlight w:val="yellow"/>
                <w:lang w:val="es-ES"/>
              </w:rPr>
            </w:pPr>
            <w:hyperlink r:id="rId25" w:history="1">
              <w:r w:rsidR="00952805" w:rsidRPr="00894BAD">
                <w:rPr>
                  <w:rStyle w:val="Hipervnculo"/>
                  <w:rFonts w:cstheme="minorHAnsi"/>
                  <w:sz w:val="20"/>
                  <w:szCs w:val="20"/>
                </w:rPr>
                <w:t>https://snifa.sma.gob.cl/SeguimientoAmbiental/Ficha/105545</w:t>
              </w:r>
            </w:hyperlink>
          </w:p>
        </w:tc>
        <w:tc>
          <w:tcPr>
            <w:tcW w:w="455" w:type="pct"/>
            <w:vAlign w:val="center"/>
          </w:tcPr>
          <w:p w14:paraId="7EFE1F1D" w14:textId="2BC3A991" w:rsidR="00952805" w:rsidRPr="00894BAD" w:rsidRDefault="00952805" w:rsidP="00952805">
            <w:pPr>
              <w:spacing w:after="0" w:line="240" w:lineRule="auto"/>
              <w:jc w:val="center"/>
              <w:rPr>
                <w:rFonts w:eastAsia="Calibri" w:cstheme="minorHAnsi"/>
                <w:sz w:val="20"/>
                <w:szCs w:val="20"/>
                <w:highlight w:val="yellow"/>
                <w:lang w:val="es-ES" w:eastAsia="es-ES"/>
              </w:rPr>
            </w:pPr>
            <w:r w:rsidRPr="00894BAD">
              <w:rPr>
                <w:rFonts w:eastAsia="Calibri" w:cstheme="minorHAnsi"/>
                <w:sz w:val="20"/>
                <w:szCs w:val="20"/>
                <w:lang w:val="es-ES" w:eastAsia="es-ES"/>
              </w:rPr>
              <w:t>---</w:t>
            </w:r>
          </w:p>
        </w:tc>
        <w:tc>
          <w:tcPr>
            <w:tcW w:w="1314" w:type="pct"/>
            <w:vAlign w:val="center"/>
          </w:tcPr>
          <w:p w14:paraId="75FC98BD" w14:textId="5442E851" w:rsidR="00952805" w:rsidRPr="00894BAD" w:rsidRDefault="008E4140" w:rsidP="00C84227">
            <w:pPr>
              <w:spacing w:after="0" w:line="240" w:lineRule="auto"/>
              <w:ind w:left="81" w:right="78"/>
              <w:jc w:val="both"/>
              <w:rPr>
                <w:rFonts w:eastAsia="Calibri" w:cstheme="minorHAnsi"/>
                <w:sz w:val="20"/>
                <w:szCs w:val="20"/>
                <w:lang w:val="es-ES" w:eastAsia="es-ES"/>
              </w:rPr>
            </w:pPr>
            <w:r>
              <w:rPr>
                <w:rFonts w:eastAsia="Calibri" w:cstheme="minorHAnsi"/>
                <w:sz w:val="20"/>
                <w:szCs w:val="20"/>
                <w:lang w:val="es-ES" w:eastAsia="es-ES"/>
              </w:rPr>
              <w:t>Incluye m</w:t>
            </w:r>
            <w:r w:rsidR="009F5A0A">
              <w:rPr>
                <w:rFonts w:eastAsia="Calibri" w:cstheme="minorHAnsi"/>
                <w:sz w:val="20"/>
                <w:szCs w:val="20"/>
                <w:lang w:val="es-ES" w:eastAsia="es-ES"/>
              </w:rPr>
              <w:t xml:space="preserve">onitoreo trimestral correspondiente al periodo comprendido entre octubre y diciembre de </w:t>
            </w:r>
            <w:r w:rsidR="00952805" w:rsidRPr="00894BAD">
              <w:rPr>
                <w:rFonts w:eastAsia="Calibri" w:cstheme="minorHAnsi"/>
                <w:sz w:val="20"/>
                <w:szCs w:val="20"/>
                <w:lang w:val="es-ES" w:eastAsia="es-ES"/>
              </w:rPr>
              <w:t>2020. Reportado con fecha 25/01/21.</w:t>
            </w:r>
          </w:p>
        </w:tc>
      </w:tr>
      <w:tr w:rsidR="00952805" w:rsidRPr="00894BAD" w14:paraId="06DB82CB" w14:textId="77777777" w:rsidTr="00C84227">
        <w:trPr>
          <w:trHeight w:val="361"/>
        </w:trPr>
        <w:tc>
          <w:tcPr>
            <w:tcW w:w="98" w:type="pct"/>
            <w:vAlign w:val="center"/>
          </w:tcPr>
          <w:p w14:paraId="68F88E97" w14:textId="0123B42B" w:rsidR="00952805" w:rsidRPr="00894BAD" w:rsidRDefault="00280D52" w:rsidP="00952805">
            <w:pPr>
              <w:spacing w:after="0" w:line="240" w:lineRule="auto"/>
              <w:jc w:val="center"/>
              <w:rPr>
                <w:rFonts w:eastAsia="Calibri" w:cstheme="minorHAnsi"/>
                <w:sz w:val="20"/>
                <w:szCs w:val="20"/>
                <w:lang w:val="es-ES"/>
              </w:rPr>
            </w:pPr>
            <w:r>
              <w:rPr>
                <w:rFonts w:eastAsia="Calibri" w:cstheme="minorHAnsi"/>
                <w:sz w:val="20"/>
                <w:szCs w:val="20"/>
                <w:lang w:val="es-ES"/>
              </w:rPr>
              <w:t>30</w:t>
            </w:r>
          </w:p>
        </w:tc>
        <w:tc>
          <w:tcPr>
            <w:tcW w:w="1263" w:type="pct"/>
            <w:tcMar>
              <w:top w:w="0" w:type="dxa"/>
              <w:left w:w="108" w:type="dxa"/>
              <w:bottom w:w="0" w:type="dxa"/>
              <w:right w:w="108" w:type="dxa"/>
            </w:tcMar>
            <w:vAlign w:val="center"/>
          </w:tcPr>
          <w:p w14:paraId="22832321" w14:textId="526A0C5F" w:rsidR="00952805" w:rsidRPr="00894BAD" w:rsidRDefault="00952805" w:rsidP="00952805">
            <w:pPr>
              <w:spacing w:after="0" w:line="240" w:lineRule="auto"/>
              <w:jc w:val="both"/>
              <w:rPr>
                <w:rFonts w:eastAsia="Calibri" w:cstheme="minorHAnsi"/>
                <w:sz w:val="20"/>
                <w:szCs w:val="20"/>
                <w:lang w:val="es-ES"/>
              </w:rPr>
            </w:pPr>
            <w:r w:rsidRPr="00894BAD">
              <w:rPr>
                <w:rFonts w:eastAsia="Calibri" w:cstheme="minorHAnsi"/>
                <w:sz w:val="20"/>
                <w:szCs w:val="20"/>
                <w:lang w:val="es-ES"/>
              </w:rPr>
              <w:t>Plan de Seguimiento de variable ambiental ruido</w:t>
            </w:r>
          </w:p>
        </w:tc>
        <w:tc>
          <w:tcPr>
            <w:tcW w:w="1870" w:type="pct"/>
            <w:vAlign w:val="center"/>
          </w:tcPr>
          <w:p w14:paraId="4969738D" w14:textId="77777777" w:rsidR="00952805" w:rsidRPr="00894BAD" w:rsidRDefault="00952805" w:rsidP="00952805">
            <w:pPr>
              <w:spacing w:after="0" w:line="240" w:lineRule="auto"/>
              <w:ind w:left="57" w:right="57"/>
              <w:jc w:val="both"/>
              <w:rPr>
                <w:rFonts w:cstheme="minorHAnsi"/>
                <w:sz w:val="20"/>
                <w:szCs w:val="20"/>
              </w:rPr>
            </w:pPr>
            <w:r w:rsidRPr="00894BAD">
              <w:rPr>
                <w:rFonts w:cstheme="minorHAnsi"/>
                <w:sz w:val="20"/>
                <w:szCs w:val="20"/>
              </w:rPr>
              <w:t>Sistema Electrónico de Seguimiento Ambiental (SSA), Link acceso a documento:</w:t>
            </w:r>
          </w:p>
          <w:p w14:paraId="1BE76E86" w14:textId="223F9EEA" w:rsidR="00952805" w:rsidRPr="00894BAD" w:rsidRDefault="00577A6B" w:rsidP="00952805">
            <w:pPr>
              <w:spacing w:after="0" w:line="240" w:lineRule="auto"/>
              <w:ind w:left="57" w:right="57"/>
              <w:jc w:val="both"/>
              <w:rPr>
                <w:rFonts w:cstheme="minorHAnsi"/>
                <w:sz w:val="20"/>
                <w:szCs w:val="20"/>
              </w:rPr>
            </w:pPr>
            <w:hyperlink r:id="rId26" w:history="1">
              <w:r w:rsidR="00952805" w:rsidRPr="00894BAD">
                <w:rPr>
                  <w:rStyle w:val="Hipervnculo"/>
                  <w:rFonts w:cstheme="minorHAnsi"/>
                  <w:sz w:val="20"/>
                  <w:szCs w:val="20"/>
                </w:rPr>
                <w:t>https://snifa.sma.gob.cl/SeguimientoAmbiental/Ficha/108742</w:t>
              </w:r>
            </w:hyperlink>
          </w:p>
        </w:tc>
        <w:tc>
          <w:tcPr>
            <w:tcW w:w="455" w:type="pct"/>
            <w:vAlign w:val="center"/>
          </w:tcPr>
          <w:p w14:paraId="1887D3BD" w14:textId="7D94AB13" w:rsidR="00952805" w:rsidRPr="00894BAD" w:rsidRDefault="00952805" w:rsidP="00952805">
            <w:pPr>
              <w:spacing w:after="0" w:line="240" w:lineRule="auto"/>
              <w:jc w:val="center"/>
              <w:rPr>
                <w:rFonts w:eastAsia="Calibri" w:cstheme="minorHAnsi"/>
                <w:sz w:val="20"/>
                <w:szCs w:val="20"/>
                <w:lang w:val="es-ES" w:eastAsia="es-ES"/>
              </w:rPr>
            </w:pPr>
            <w:r w:rsidRPr="00894BAD">
              <w:rPr>
                <w:rFonts w:eastAsia="Calibri" w:cstheme="minorHAnsi"/>
                <w:sz w:val="20"/>
                <w:szCs w:val="20"/>
                <w:lang w:val="es-ES" w:eastAsia="es-ES"/>
              </w:rPr>
              <w:t>---</w:t>
            </w:r>
          </w:p>
        </w:tc>
        <w:tc>
          <w:tcPr>
            <w:tcW w:w="1314" w:type="pct"/>
            <w:vAlign w:val="center"/>
          </w:tcPr>
          <w:p w14:paraId="2DD2B0F5" w14:textId="1167BA60" w:rsidR="00952805" w:rsidRPr="00894BAD" w:rsidRDefault="008E4140" w:rsidP="00C84227">
            <w:pPr>
              <w:spacing w:after="0" w:line="240" w:lineRule="auto"/>
              <w:ind w:left="81" w:right="78"/>
              <w:jc w:val="both"/>
              <w:rPr>
                <w:rFonts w:eastAsia="Calibri" w:cstheme="minorHAnsi"/>
                <w:sz w:val="20"/>
                <w:szCs w:val="20"/>
                <w:lang w:val="es-ES" w:eastAsia="es-ES"/>
              </w:rPr>
            </w:pPr>
            <w:r>
              <w:rPr>
                <w:rFonts w:eastAsia="Calibri" w:cstheme="minorHAnsi"/>
                <w:sz w:val="20"/>
                <w:szCs w:val="20"/>
                <w:lang w:val="es-ES" w:eastAsia="es-ES"/>
              </w:rPr>
              <w:t>Incluye m</w:t>
            </w:r>
            <w:r w:rsidR="00C04666">
              <w:rPr>
                <w:rFonts w:eastAsia="Calibri" w:cstheme="minorHAnsi"/>
                <w:sz w:val="20"/>
                <w:szCs w:val="20"/>
                <w:lang w:val="es-ES" w:eastAsia="es-ES"/>
              </w:rPr>
              <w:t xml:space="preserve">onitoreo trimestral correspondiente al periodo comprendido entre enero y marzo de </w:t>
            </w:r>
            <w:r w:rsidR="00C04666" w:rsidRPr="00894BAD">
              <w:rPr>
                <w:rFonts w:eastAsia="Calibri" w:cstheme="minorHAnsi"/>
                <w:sz w:val="20"/>
                <w:szCs w:val="20"/>
                <w:lang w:val="es-ES" w:eastAsia="es-ES"/>
              </w:rPr>
              <w:t>202</w:t>
            </w:r>
            <w:r w:rsidR="00C04666">
              <w:rPr>
                <w:rFonts w:eastAsia="Calibri" w:cstheme="minorHAnsi"/>
                <w:sz w:val="20"/>
                <w:szCs w:val="20"/>
                <w:lang w:val="es-ES" w:eastAsia="es-ES"/>
              </w:rPr>
              <w:t>1</w:t>
            </w:r>
            <w:r w:rsidR="00C04666" w:rsidRPr="00894BAD">
              <w:rPr>
                <w:rFonts w:eastAsia="Calibri" w:cstheme="minorHAnsi"/>
                <w:sz w:val="20"/>
                <w:szCs w:val="20"/>
                <w:lang w:val="es-ES" w:eastAsia="es-ES"/>
              </w:rPr>
              <w:t>.</w:t>
            </w:r>
            <w:r w:rsidR="00952805" w:rsidRPr="00894BAD">
              <w:rPr>
                <w:rFonts w:eastAsia="Calibri" w:cstheme="minorHAnsi"/>
                <w:sz w:val="20"/>
                <w:szCs w:val="20"/>
                <w:lang w:val="es-ES" w:eastAsia="es-ES"/>
              </w:rPr>
              <w:t xml:space="preserve"> Reportado con fecha 07/04/21</w:t>
            </w:r>
          </w:p>
        </w:tc>
      </w:tr>
      <w:tr w:rsidR="00471A35" w:rsidRPr="00894BAD" w14:paraId="5F2E91DD" w14:textId="77777777" w:rsidTr="00C84227">
        <w:trPr>
          <w:trHeight w:val="361"/>
        </w:trPr>
        <w:tc>
          <w:tcPr>
            <w:tcW w:w="98" w:type="pct"/>
            <w:vAlign w:val="center"/>
          </w:tcPr>
          <w:p w14:paraId="2FA99396" w14:textId="458D32F4" w:rsidR="00471A35" w:rsidRPr="00894BAD" w:rsidRDefault="00BF456C" w:rsidP="00471A35">
            <w:pPr>
              <w:spacing w:after="0" w:line="240" w:lineRule="auto"/>
              <w:jc w:val="center"/>
              <w:rPr>
                <w:rFonts w:eastAsia="Calibri" w:cstheme="minorHAnsi"/>
                <w:sz w:val="20"/>
                <w:szCs w:val="20"/>
                <w:lang w:val="es-ES"/>
              </w:rPr>
            </w:pPr>
            <w:r>
              <w:rPr>
                <w:rFonts w:eastAsia="Calibri" w:cstheme="minorHAnsi"/>
                <w:sz w:val="20"/>
                <w:szCs w:val="20"/>
                <w:lang w:val="es-ES"/>
              </w:rPr>
              <w:t>31</w:t>
            </w:r>
          </w:p>
        </w:tc>
        <w:tc>
          <w:tcPr>
            <w:tcW w:w="1263" w:type="pct"/>
            <w:tcMar>
              <w:top w:w="0" w:type="dxa"/>
              <w:left w:w="108" w:type="dxa"/>
              <w:bottom w:w="0" w:type="dxa"/>
              <w:right w:w="108" w:type="dxa"/>
            </w:tcMar>
            <w:vAlign w:val="center"/>
          </w:tcPr>
          <w:p w14:paraId="178FA48E" w14:textId="5BC9D10A" w:rsidR="00471A35" w:rsidRPr="00894BAD" w:rsidRDefault="00471A35" w:rsidP="00471A35">
            <w:pPr>
              <w:spacing w:after="0" w:line="240" w:lineRule="auto"/>
              <w:jc w:val="both"/>
              <w:rPr>
                <w:rFonts w:eastAsia="Calibri" w:cstheme="minorHAnsi"/>
                <w:sz w:val="20"/>
                <w:szCs w:val="20"/>
                <w:lang w:val="es-ES"/>
              </w:rPr>
            </w:pPr>
            <w:r w:rsidRPr="00894BAD">
              <w:rPr>
                <w:rFonts w:eastAsia="Calibri" w:cstheme="minorHAnsi"/>
                <w:sz w:val="20"/>
                <w:szCs w:val="20"/>
                <w:lang w:val="es-ES"/>
              </w:rPr>
              <w:t>Plan de Seguimiento de variable ambiental ruido</w:t>
            </w:r>
          </w:p>
        </w:tc>
        <w:tc>
          <w:tcPr>
            <w:tcW w:w="1870" w:type="pct"/>
            <w:vAlign w:val="center"/>
          </w:tcPr>
          <w:p w14:paraId="68655DEC" w14:textId="77777777" w:rsidR="00471A35" w:rsidRPr="008F2988" w:rsidRDefault="00471A35" w:rsidP="00471A35">
            <w:pPr>
              <w:spacing w:after="0" w:line="240" w:lineRule="auto"/>
              <w:ind w:left="57" w:right="57"/>
              <w:jc w:val="both"/>
              <w:rPr>
                <w:rFonts w:cstheme="minorHAnsi"/>
                <w:sz w:val="20"/>
                <w:szCs w:val="20"/>
              </w:rPr>
            </w:pPr>
            <w:r w:rsidRPr="008F2988">
              <w:rPr>
                <w:rFonts w:cstheme="minorHAnsi"/>
                <w:sz w:val="20"/>
                <w:szCs w:val="20"/>
              </w:rPr>
              <w:t>Sistema Electrónico de Seguimiento Ambiental (SSA), Link acceso a documento:</w:t>
            </w:r>
          </w:p>
          <w:p w14:paraId="7CA8A4DD" w14:textId="3F1D8B6D" w:rsidR="00471A35" w:rsidRPr="00894BAD" w:rsidRDefault="00577A6B" w:rsidP="00471A35">
            <w:pPr>
              <w:spacing w:after="0" w:line="240" w:lineRule="auto"/>
              <w:ind w:left="57" w:right="57"/>
              <w:jc w:val="both"/>
              <w:rPr>
                <w:rFonts w:cstheme="minorHAnsi"/>
                <w:sz w:val="20"/>
                <w:szCs w:val="20"/>
              </w:rPr>
            </w:pPr>
            <w:hyperlink r:id="rId27" w:history="1">
              <w:r w:rsidR="00471A35" w:rsidRPr="008F2988">
                <w:rPr>
                  <w:rStyle w:val="Hipervnculo"/>
                  <w:rFonts w:cstheme="minorHAnsi"/>
                  <w:sz w:val="20"/>
                  <w:szCs w:val="20"/>
                </w:rPr>
                <w:t>https://snifa.sma.gob.cl/SeguimientoAmbiental/Ficha/1</w:t>
              </w:r>
              <w:r w:rsidR="00471A35" w:rsidRPr="00741E47">
                <w:rPr>
                  <w:rStyle w:val="Hipervnculo"/>
                  <w:sz w:val="20"/>
                  <w:szCs w:val="20"/>
                </w:rPr>
                <w:t>13716</w:t>
              </w:r>
            </w:hyperlink>
          </w:p>
        </w:tc>
        <w:tc>
          <w:tcPr>
            <w:tcW w:w="455" w:type="pct"/>
            <w:vAlign w:val="center"/>
          </w:tcPr>
          <w:p w14:paraId="6CC9A4D9" w14:textId="57BEAEA7" w:rsidR="00471A35" w:rsidRPr="00894BAD" w:rsidRDefault="00471A35" w:rsidP="00471A35">
            <w:pPr>
              <w:spacing w:after="0" w:line="240" w:lineRule="auto"/>
              <w:jc w:val="center"/>
              <w:rPr>
                <w:rFonts w:eastAsia="Calibri" w:cstheme="minorHAnsi"/>
                <w:sz w:val="20"/>
                <w:szCs w:val="20"/>
                <w:lang w:val="es-ES" w:eastAsia="es-ES"/>
              </w:rPr>
            </w:pPr>
            <w:r w:rsidRPr="00894BAD">
              <w:rPr>
                <w:rFonts w:eastAsia="Calibri" w:cstheme="minorHAnsi"/>
                <w:sz w:val="20"/>
                <w:szCs w:val="20"/>
                <w:lang w:val="es-ES" w:eastAsia="es-ES"/>
              </w:rPr>
              <w:t>---</w:t>
            </w:r>
          </w:p>
        </w:tc>
        <w:tc>
          <w:tcPr>
            <w:tcW w:w="1314" w:type="pct"/>
            <w:vAlign w:val="center"/>
          </w:tcPr>
          <w:p w14:paraId="0EC60EB3" w14:textId="4AAA0A55" w:rsidR="00471A35" w:rsidRPr="00894BAD" w:rsidRDefault="00471A35" w:rsidP="00C84227">
            <w:pPr>
              <w:spacing w:after="0" w:line="240" w:lineRule="auto"/>
              <w:ind w:left="81" w:right="78"/>
              <w:jc w:val="both"/>
              <w:rPr>
                <w:rFonts w:eastAsia="Calibri" w:cstheme="minorHAnsi"/>
                <w:sz w:val="20"/>
                <w:szCs w:val="20"/>
                <w:lang w:val="es-ES" w:eastAsia="es-ES"/>
              </w:rPr>
            </w:pPr>
            <w:r>
              <w:rPr>
                <w:rFonts w:eastAsia="Calibri" w:cstheme="minorHAnsi"/>
                <w:sz w:val="20"/>
                <w:szCs w:val="20"/>
                <w:lang w:val="es-ES" w:eastAsia="es-ES"/>
              </w:rPr>
              <w:t xml:space="preserve">Incluye monitoreo trimestral correspondiente al periodo comprendido entre </w:t>
            </w:r>
            <w:r w:rsidR="007862BE">
              <w:rPr>
                <w:rFonts w:eastAsia="Calibri" w:cstheme="minorHAnsi"/>
                <w:sz w:val="20"/>
                <w:szCs w:val="20"/>
                <w:lang w:val="es-ES" w:eastAsia="es-ES"/>
              </w:rPr>
              <w:t xml:space="preserve">abril </w:t>
            </w:r>
            <w:r>
              <w:rPr>
                <w:rFonts w:eastAsia="Calibri" w:cstheme="minorHAnsi"/>
                <w:sz w:val="20"/>
                <w:szCs w:val="20"/>
                <w:lang w:val="es-ES" w:eastAsia="es-ES"/>
              </w:rPr>
              <w:t xml:space="preserve">y </w:t>
            </w:r>
            <w:r w:rsidR="007862BE">
              <w:rPr>
                <w:rFonts w:eastAsia="Calibri" w:cstheme="minorHAnsi"/>
                <w:sz w:val="20"/>
                <w:szCs w:val="20"/>
                <w:lang w:val="es-ES" w:eastAsia="es-ES"/>
              </w:rPr>
              <w:t>junio</w:t>
            </w:r>
            <w:r>
              <w:rPr>
                <w:rFonts w:eastAsia="Calibri" w:cstheme="minorHAnsi"/>
                <w:sz w:val="20"/>
                <w:szCs w:val="20"/>
                <w:lang w:val="es-ES" w:eastAsia="es-ES"/>
              </w:rPr>
              <w:t xml:space="preserve"> de </w:t>
            </w:r>
            <w:r w:rsidRPr="00894BAD">
              <w:rPr>
                <w:rFonts w:eastAsia="Calibri" w:cstheme="minorHAnsi"/>
                <w:sz w:val="20"/>
                <w:szCs w:val="20"/>
                <w:lang w:val="es-ES" w:eastAsia="es-ES"/>
              </w:rPr>
              <w:t>202</w:t>
            </w:r>
            <w:r>
              <w:rPr>
                <w:rFonts w:eastAsia="Calibri" w:cstheme="minorHAnsi"/>
                <w:sz w:val="20"/>
                <w:szCs w:val="20"/>
                <w:lang w:val="es-ES" w:eastAsia="es-ES"/>
              </w:rPr>
              <w:t>1</w:t>
            </w:r>
            <w:r w:rsidRPr="00894BAD">
              <w:rPr>
                <w:rFonts w:eastAsia="Calibri" w:cstheme="minorHAnsi"/>
                <w:sz w:val="20"/>
                <w:szCs w:val="20"/>
                <w:lang w:val="es-ES" w:eastAsia="es-ES"/>
              </w:rPr>
              <w:t xml:space="preserve">. Reportado con fecha </w:t>
            </w:r>
            <w:r w:rsidR="007862BE">
              <w:rPr>
                <w:rFonts w:eastAsia="Calibri" w:cstheme="minorHAnsi"/>
                <w:sz w:val="20"/>
                <w:szCs w:val="20"/>
                <w:lang w:val="es-ES" w:eastAsia="es-ES"/>
              </w:rPr>
              <w:t>30/07/21.</w:t>
            </w:r>
          </w:p>
        </w:tc>
      </w:tr>
      <w:tr w:rsidR="00952805" w:rsidRPr="00894BAD" w14:paraId="0CDA21C9" w14:textId="77777777" w:rsidTr="00C84227">
        <w:trPr>
          <w:trHeight w:val="361"/>
        </w:trPr>
        <w:tc>
          <w:tcPr>
            <w:tcW w:w="98" w:type="pct"/>
            <w:vAlign w:val="center"/>
          </w:tcPr>
          <w:p w14:paraId="4144B41C" w14:textId="70EBE7EB" w:rsidR="00952805" w:rsidRPr="00894BAD" w:rsidRDefault="000A5526" w:rsidP="00952805">
            <w:pPr>
              <w:spacing w:after="0" w:line="240" w:lineRule="auto"/>
              <w:jc w:val="center"/>
              <w:rPr>
                <w:rFonts w:eastAsia="Calibri" w:cstheme="minorHAnsi"/>
                <w:sz w:val="20"/>
                <w:szCs w:val="20"/>
                <w:lang w:val="es-ES"/>
              </w:rPr>
            </w:pPr>
            <w:r>
              <w:rPr>
                <w:rFonts w:eastAsia="Calibri" w:cstheme="minorHAnsi"/>
                <w:sz w:val="20"/>
                <w:szCs w:val="20"/>
                <w:lang w:val="es-ES"/>
              </w:rPr>
              <w:t>32</w:t>
            </w:r>
          </w:p>
        </w:tc>
        <w:tc>
          <w:tcPr>
            <w:tcW w:w="1263" w:type="pct"/>
            <w:tcMar>
              <w:top w:w="0" w:type="dxa"/>
              <w:left w:w="108" w:type="dxa"/>
              <w:bottom w:w="0" w:type="dxa"/>
              <w:right w:w="108" w:type="dxa"/>
            </w:tcMar>
            <w:vAlign w:val="center"/>
          </w:tcPr>
          <w:p w14:paraId="03BE5BA2" w14:textId="080E897E" w:rsidR="00952805" w:rsidRPr="00894BAD" w:rsidRDefault="00952805" w:rsidP="00952805">
            <w:pPr>
              <w:spacing w:after="0" w:line="240" w:lineRule="auto"/>
              <w:jc w:val="both"/>
              <w:rPr>
                <w:rFonts w:eastAsia="Calibri" w:cstheme="minorHAnsi"/>
                <w:sz w:val="20"/>
                <w:szCs w:val="20"/>
                <w:lang w:val="es-ES"/>
              </w:rPr>
            </w:pPr>
            <w:r w:rsidRPr="00894BAD">
              <w:rPr>
                <w:rFonts w:eastAsia="Calibri" w:cstheme="minorHAnsi"/>
                <w:sz w:val="20"/>
                <w:szCs w:val="20"/>
                <w:lang w:val="es-ES"/>
              </w:rPr>
              <w:t xml:space="preserve">Plan de Seguimiento de variable ambiental </w:t>
            </w:r>
            <w:r w:rsidRPr="00894BAD">
              <w:rPr>
                <w:rFonts w:eastAsia="Calibri" w:cstheme="minorHAnsi"/>
                <w:i/>
                <w:iCs/>
                <w:sz w:val="20"/>
                <w:szCs w:val="20"/>
                <w:lang w:val="es-ES"/>
              </w:rPr>
              <w:t xml:space="preserve">Ruppia </w:t>
            </w:r>
            <w:r w:rsidR="005127E6">
              <w:rPr>
                <w:rFonts w:eastAsia="Calibri" w:cstheme="minorHAnsi"/>
                <w:i/>
                <w:iCs/>
                <w:sz w:val="20"/>
                <w:szCs w:val="20"/>
                <w:lang w:val="es-ES"/>
              </w:rPr>
              <w:t>f</w:t>
            </w:r>
            <w:r w:rsidRPr="00894BAD">
              <w:rPr>
                <w:rFonts w:eastAsia="Calibri" w:cstheme="minorHAnsi"/>
                <w:i/>
                <w:iCs/>
                <w:sz w:val="20"/>
                <w:szCs w:val="20"/>
                <w:lang w:val="es-ES"/>
              </w:rPr>
              <w:t>ilifolia</w:t>
            </w:r>
          </w:p>
        </w:tc>
        <w:tc>
          <w:tcPr>
            <w:tcW w:w="1870" w:type="pct"/>
            <w:vAlign w:val="center"/>
          </w:tcPr>
          <w:p w14:paraId="7567E540" w14:textId="77777777" w:rsidR="00952805" w:rsidRPr="00894BAD" w:rsidRDefault="00952805" w:rsidP="00952805">
            <w:pPr>
              <w:spacing w:after="0" w:line="240" w:lineRule="auto"/>
              <w:ind w:left="57" w:right="57"/>
              <w:jc w:val="both"/>
              <w:rPr>
                <w:rFonts w:cstheme="minorHAnsi"/>
                <w:sz w:val="20"/>
                <w:szCs w:val="20"/>
              </w:rPr>
            </w:pPr>
            <w:r w:rsidRPr="00894BAD">
              <w:rPr>
                <w:rFonts w:cstheme="minorHAnsi"/>
                <w:sz w:val="20"/>
                <w:szCs w:val="20"/>
              </w:rPr>
              <w:t>Sistema Electrónico de Seguimiento Ambiental (SSA), Link acceso a documento:</w:t>
            </w:r>
          </w:p>
          <w:p w14:paraId="38CE17F0" w14:textId="7DC02D7A" w:rsidR="00952805" w:rsidRPr="00894BAD" w:rsidRDefault="00577A6B" w:rsidP="00952805">
            <w:pPr>
              <w:spacing w:after="0" w:line="240" w:lineRule="auto"/>
              <w:ind w:left="57" w:right="57"/>
              <w:jc w:val="both"/>
              <w:rPr>
                <w:rFonts w:cstheme="minorHAnsi"/>
                <w:sz w:val="20"/>
                <w:szCs w:val="20"/>
              </w:rPr>
            </w:pPr>
            <w:hyperlink r:id="rId28" w:history="1">
              <w:r w:rsidR="00952805" w:rsidRPr="00894BAD">
                <w:rPr>
                  <w:rStyle w:val="Hipervnculo"/>
                  <w:rFonts w:cstheme="minorHAnsi"/>
                  <w:sz w:val="20"/>
                  <w:szCs w:val="20"/>
                </w:rPr>
                <w:t>https://snifa.sma.gob.cl/SeguimientoAmbiental/Ficha/95006</w:t>
              </w:r>
            </w:hyperlink>
          </w:p>
        </w:tc>
        <w:tc>
          <w:tcPr>
            <w:tcW w:w="455" w:type="pct"/>
            <w:vAlign w:val="center"/>
          </w:tcPr>
          <w:p w14:paraId="557933F8" w14:textId="6C395811" w:rsidR="00952805" w:rsidRPr="00894BAD" w:rsidRDefault="00952805" w:rsidP="00952805">
            <w:pPr>
              <w:spacing w:after="0" w:line="240" w:lineRule="auto"/>
              <w:jc w:val="center"/>
              <w:rPr>
                <w:rFonts w:eastAsia="Calibri" w:cstheme="minorHAnsi"/>
                <w:sz w:val="20"/>
                <w:szCs w:val="20"/>
                <w:lang w:val="es-ES" w:eastAsia="es-ES"/>
              </w:rPr>
            </w:pPr>
            <w:r w:rsidRPr="00894BAD">
              <w:rPr>
                <w:rFonts w:eastAsia="Calibri" w:cstheme="minorHAnsi"/>
                <w:sz w:val="20"/>
                <w:szCs w:val="20"/>
                <w:lang w:val="es-ES" w:eastAsia="es-ES"/>
              </w:rPr>
              <w:t>SAG</w:t>
            </w:r>
          </w:p>
        </w:tc>
        <w:tc>
          <w:tcPr>
            <w:tcW w:w="1314" w:type="pct"/>
            <w:vAlign w:val="center"/>
          </w:tcPr>
          <w:p w14:paraId="25CB8C82" w14:textId="1B0FA828" w:rsidR="00952805" w:rsidRPr="00894BAD" w:rsidRDefault="00CB1C98" w:rsidP="00C84227">
            <w:pPr>
              <w:spacing w:after="0" w:line="240" w:lineRule="auto"/>
              <w:ind w:left="81" w:right="78"/>
              <w:jc w:val="both"/>
              <w:rPr>
                <w:rFonts w:eastAsia="Calibri" w:cstheme="minorHAnsi"/>
                <w:sz w:val="20"/>
                <w:szCs w:val="20"/>
                <w:lang w:val="es-ES" w:eastAsia="es-ES"/>
              </w:rPr>
            </w:pPr>
            <w:r>
              <w:rPr>
                <w:rFonts w:eastAsia="Calibri" w:cstheme="minorHAnsi"/>
                <w:sz w:val="20"/>
                <w:szCs w:val="20"/>
                <w:lang w:val="es-ES" w:eastAsia="es-ES"/>
              </w:rPr>
              <w:t>Incluye monitoreo correspondiente al mes de marzo de 2019 (previo a</w:t>
            </w:r>
            <w:r w:rsidR="00577A6B">
              <w:rPr>
                <w:rFonts w:eastAsia="Calibri" w:cstheme="minorHAnsi"/>
                <w:sz w:val="20"/>
                <w:szCs w:val="20"/>
                <w:lang w:val="es-ES" w:eastAsia="es-ES"/>
              </w:rPr>
              <w:t>l</w:t>
            </w:r>
            <w:r>
              <w:rPr>
                <w:rFonts w:eastAsia="Calibri" w:cstheme="minorHAnsi"/>
                <w:sz w:val="20"/>
                <w:szCs w:val="20"/>
                <w:lang w:val="es-ES" w:eastAsia="es-ES"/>
              </w:rPr>
              <w:t xml:space="preserve"> inicio de obras de construcción), así como también los monitoreos trimestrales correspondientes a los periodos comprendidos entre abril y junio de 2019, entre julio y septiembre de 2019, entre octubre y diciembre de 2019, y entre enero y marzo de 2020</w:t>
            </w:r>
            <w:r w:rsidR="00952805" w:rsidRPr="00894BAD">
              <w:rPr>
                <w:rFonts w:eastAsia="Calibri" w:cstheme="minorHAnsi"/>
                <w:sz w:val="20"/>
                <w:szCs w:val="20"/>
                <w:lang w:val="es-ES" w:eastAsia="es-ES"/>
              </w:rPr>
              <w:t>. Reportado con fecha 30/04/20.</w:t>
            </w:r>
          </w:p>
        </w:tc>
      </w:tr>
      <w:tr w:rsidR="00952805" w:rsidRPr="00894BAD" w14:paraId="537A2874" w14:textId="77777777" w:rsidTr="00C84227">
        <w:trPr>
          <w:trHeight w:val="361"/>
        </w:trPr>
        <w:tc>
          <w:tcPr>
            <w:tcW w:w="98" w:type="pct"/>
            <w:vAlign w:val="center"/>
          </w:tcPr>
          <w:p w14:paraId="2A4B8366" w14:textId="079B9BD0" w:rsidR="00952805" w:rsidRPr="00894BAD" w:rsidRDefault="00DD37AA" w:rsidP="00952805">
            <w:pPr>
              <w:spacing w:after="0" w:line="240" w:lineRule="auto"/>
              <w:jc w:val="center"/>
              <w:rPr>
                <w:rFonts w:eastAsia="Calibri" w:cstheme="minorHAnsi"/>
                <w:sz w:val="20"/>
                <w:szCs w:val="20"/>
                <w:lang w:val="es-ES"/>
              </w:rPr>
            </w:pPr>
            <w:r>
              <w:rPr>
                <w:rFonts w:eastAsia="Calibri" w:cstheme="minorHAnsi"/>
                <w:sz w:val="20"/>
                <w:szCs w:val="20"/>
                <w:lang w:val="es-ES"/>
              </w:rPr>
              <w:t>33</w:t>
            </w:r>
          </w:p>
        </w:tc>
        <w:tc>
          <w:tcPr>
            <w:tcW w:w="1263" w:type="pct"/>
            <w:tcMar>
              <w:top w:w="0" w:type="dxa"/>
              <w:left w:w="108" w:type="dxa"/>
              <w:bottom w:w="0" w:type="dxa"/>
              <w:right w:w="108" w:type="dxa"/>
            </w:tcMar>
            <w:vAlign w:val="center"/>
          </w:tcPr>
          <w:p w14:paraId="2DFCA690" w14:textId="5E83EB62" w:rsidR="00952805" w:rsidRPr="00894BAD" w:rsidRDefault="00952805" w:rsidP="00952805">
            <w:pPr>
              <w:spacing w:after="0" w:line="240" w:lineRule="auto"/>
              <w:jc w:val="both"/>
              <w:rPr>
                <w:rFonts w:eastAsia="Calibri" w:cstheme="minorHAnsi"/>
                <w:sz w:val="20"/>
                <w:szCs w:val="20"/>
                <w:lang w:val="es-ES"/>
              </w:rPr>
            </w:pPr>
            <w:r w:rsidRPr="00894BAD">
              <w:rPr>
                <w:rFonts w:eastAsia="Calibri" w:cstheme="minorHAnsi"/>
                <w:sz w:val="20"/>
                <w:szCs w:val="20"/>
                <w:lang w:val="es-ES"/>
              </w:rPr>
              <w:t xml:space="preserve">Plan de Seguimiento de variable ambiental </w:t>
            </w:r>
            <w:r w:rsidRPr="00894BAD">
              <w:rPr>
                <w:rFonts w:eastAsia="Calibri" w:cstheme="minorHAnsi"/>
                <w:i/>
                <w:iCs/>
                <w:sz w:val="20"/>
                <w:szCs w:val="20"/>
                <w:lang w:val="es-ES"/>
              </w:rPr>
              <w:t xml:space="preserve">Ruppia </w:t>
            </w:r>
            <w:r w:rsidR="005127E6">
              <w:rPr>
                <w:rFonts w:eastAsia="Calibri" w:cstheme="minorHAnsi"/>
                <w:i/>
                <w:iCs/>
                <w:sz w:val="20"/>
                <w:szCs w:val="20"/>
                <w:lang w:val="es-ES"/>
              </w:rPr>
              <w:t>f</w:t>
            </w:r>
            <w:r w:rsidRPr="00894BAD">
              <w:rPr>
                <w:rFonts w:eastAsia="Calibri" w:cstheme="minorHAnsi"/>
                <w:i/>
                <w:iCs/>
                <w:sz w:val="20"/>
                <w:szCs w:val="20"/>
                <w:lang w:val="es-ES"/>
              </w:rPr>
              <w:t>ilifolia</w:t>
            </w:r>
          </w:p>
        </w:tc>
        <w:tc>
          <w:tcPr>
            <w:tcW w:w="1870" w:type="pct"/>
            <w:vAlign w:val="center"/>
          </w:tcPr>
          <w:p w14:paraId="06B4E61B" w14:textId="77777777" w:rsidR="00952805" w:rsidRPr="00894BAD" w:rsidRDefault="00952805" w:rsidP="00952805">
            <w:pPr>
              <w:spacing w:after="0" w:line="240" w:lineRule="auto"/>
              <w:ind w:left="57" w:right="57"/>
              <w:jc w:val="both"/>
              <w:rPr>
                <w:rFonts w:cstheme="minorHAnsi"/>
                <w:sz w:val="20"/>
                <w:szCs w:val="20"/>
              </w:rPr>
            </w:pPr>
            <w:r w:rsidRPr="00894BAD">
              <w:rPr>
                <w:rFonts w:cstheme="minorHAnsi"/>
                <w:sz w:val="20"/>
                <w:szCs w:val="20"/>
              </w:rPr>
              <w:t>Sistema Electrónico de Seguimiento Ambiental (SSA), Link acceso a documento:</w:t>
            </w:r>
          </w:p>
          <w:p w14:paraId="508EB93B" w14:textId="509DA38C" w:rsidR="00952805" w:rsidRPr="00894BAD" w:rsidRDefault="00577A6B" w:rsidP="00952805">
            <w:pPr>
              <w:spacing w:after="0" w:line="240" w:lineRule="auto"/>
              <w:ind w:left="57" w:right="57"/>
              <w:jc w:val="both"/>
              <w:rPr>
                <w:rFonts w:cstheme="minorHAnsi"/>
                <w:sz w:val="20"/>
                <w:szCs w:val="20"/>
              </w:rPr>
            </w:pPr>
            <w:hyperlink r:id="rId29" w:history="1">
              <w:r w:rsidR="00952805" w:rsidRPr="00894BAD">
                <w:rPr>
                  <w:rStyle w:val="Hipervnculo"/>
                  <w:rFonts w:cstheme="minorHAnsi"/>
                  <w:sz w:val="20"/>
                  <w:szCs w:val="20"/>
                </w:rPr>
                <w:t>https://snifa.sma.gob.cl/SeguimientoAmbiental/Ficha/101305</w:t>
              </w:r>
            </w:hyperlink>
          </w:p>
        </w:tc>
        <w:tc>
          <w:tcPr>
            <w:tcW w:w="455" w:type="pct"/>
            <w:vAlign w:val="center"/>
          </w:tcPr>
          <w:p w14:paraId="0E64DAE3" w14:textId="458832B9" w:rsidR="00952805" w:rsidRPr="00894BAD" w:rsidRDefault="00952805" w:rsidP="00952805">
            <w:pPr>
              <w:spacing w:after="0" w:line="240" w:lineRule="auto"/>
              <w:jc w:val="center"/>
              <w:rPr>
                <w:rFonts w:eastAsia="Calibri" w:cstheme="minorHAnsi"/>
                <w:sz w:val="20"/>
                <w:szCs w:val="20"/>
                <w:lang w:val="es-ES" w:eastAsia="es-ES"/>
              </w:rPr>
            </w:pPr>
            <w:r w:rsidRPr="00894BAD">
              <w:rPr>
                <w:rFonts w:eastAsia="Calibri" w:cstheme="minorHAnsi"/>
                <w:sz w:val="20"/>
                <w:szCs w:val="20"/>
                <w:lang w:val="es-ES" w:eastAsia="es-ES"/>
              </w:rPr>
              <w:t>SAG</w:t>
            </w:r>
          </w:p>
        </w:tc>
        <w:tc>
          <w:tcPr>
            <w:tcW w:w="1314" w:type="pct"/>
            <w:vAlign w:val="center"/>
          </w:tcPr>
          <w:p w14:paraId="4E2DF0C2" w14:textId="031CC9AC" w:rsidR="00952805" w:rsidRPr="00894BAD" w:rsidRDefault="00CB1C98" w:rsidP="00C84227">
            <w:pPr>
              <w:spacing w:after="0" w:line="240" w:lineRule="auto"/>
              <w:ind w:left="81" w:right="78"/>
              <w:jc w:val="both"/>
              <w:rPr>
                <w:rFonts w:eastAsia="Calibri" w:cstheme="minorHAnsi"/>
                <w:sz w:val="20"/>
                <w:szCs w:val="20"/>
                <w:lang w:val="es-ES" w:eastAsia="es-ES"/>
              </w:rPr>
            </w:pPr>
            <w:r>
              <w:rPr>
                <w:rFonts w:eastAsia="Calibri" w:cstheme="minorHAnsi"/>
                <w:sz w:val="20"/>
                <w:szCs w:val="20"/>
                <w:lang w:val="es-ES" w:eastAsia="es-ES"/>
              </w:rPr>
              <w:t>Incluye los m</w:t>
            </w:r>
            <w:r w:rsidR="004951EC">
              <w:rPr>
                <w:rFonts w:eastAsia="Calibri" w:cstheme="minorHAnsi"/>
                <w:sz w:val="20"/>
                <w:szCs w:val="20"/>
                <w:lang w:val="es-ES" w:eastAsia="es-ES"/>
              </w:rPr>
              <w:t>onitoreo</w:t>
            </w:r>
            <w:r w:rsidR="00277A22">
              <w:rPr>
                <w:rFonts w:eastAsia="Calibri" w:cstheme="minorHAnsi"/>
                <w:sz w:val="20"/>
                <w:szCs w:val="20"/>
                <w:lang w:val="es-ES" w:eastAsia="es-ES"/>
              </w:rPr>
              <w:t>s</w:t>
            </w:r>
            <w:r w:rsidR="004951EC">
              <w:rPr>
                <w:rFonts w:eastAsia="Calibri" w:cstheme="minorHAnsi"/>
                <w:sz w:val="20"/>
                <w:szCs w:val="20"/>
                <w:lang w:val="es-ES" w:eastAsia="es-ES"/>
              </w:rPr>
              <w:t xml:space="preserve"> trimestral</w:t>
            </w:r>
            <w:r w:rsidR="00277A22">
              <w:rPr>
                <w:rFonts w:eastAsia="Calibri" w:cstheme="minorHAnsi"/>
                <w:sz w:val="20"/>
                <w:szCs w:val="20"/>
                <w:lang w:val="es-ES" w:eastAsia="es-ES"/>
              </w:rPr>
              <w:t>es</w:t>
            </w:r>
            <w:r w:rsidR="004951EC">
              <w:rPr>
                <w:rFonts w:eastAsia="Calibri" w:cstheme="minorHAnsi"/>
                <w:sz w:val="20"/>
                <w:szCs w:val="20"/>
                <w:lang w:val="es-ES" w:eastAsia="es-ES"/>
              </w:rPr>
              <w:t xml:space="preserve"> correspondiente</w:t>
            </w:r>
            <w:r w:rsidR="00277A22">
              <w:rPr>
                <w:rFonts w:eastAsia="Calibri" w:cstheme="minorHAnsi"/>
                <w:sz w:val="20"/>
                <w:szCs w:val="20"/>
                <w:lang w:val="es-ES" w:eastAsia="es-ES"/>
              </w:rPr>
              <w:t>s</w:t>
            </w:r>
            <w:r w:rsidR="004951EC">
              <w:rPr>
                <w:rFonts w:eastAsia="Calibri" w:cstheme="minorHAnsi"/>
                <w:sz w:val="20"/>
                <w:szCs w:val="20"/>
                <w:lang w:val="es-ES" w:eastAsia="es-ES"/>
              </w:rPr>
              <w:t xml:space="preserve"> a</w:t>
            </w:r>
            <w:r w:rsidR="00277A22">
              <w:rPr>
                <w:rFonts w:eastAsia="Calibri" w:cstheme="minorHAnsi"/>
                <w:sz w:val="20"/>
                <w:szCs w:val="20"/>
                <w:lang w:val="es-ES" w:eastAsia="es-ES"/>
              </w:rPr>
              <w:t xml:space="preserve"> </w:t>
            </w:r>
            <w:r w:rsidR="004951EC">
              <w:rPr>
                <w:rFonts w:eastAsia="Calibri" w:cstheme="minorHAnsi"/>
                <w:sz w:val="20"/>
                <w:szCs w:val="20"/>
                <w:lang w:val="es-ES" w:eastAsia="es-ES"/>
              </w:rPr>
              <w:t>l</w:t>
            </w:r>
            <w:r w:rsidR="00277A22">
              <w:rPr>
                <w:rFonts w:eastAsia="Calibri" w:cstheme="minorHAnsi"/>
                <w:sz w:val="20"/>
                <w:szCs w:val="20"/>
                <w:lang w:val="es-ES" w:eastAsia="es-ES"/>
              </w:rPr>
              <w:t xml:space="preserve">os </w:t>
            </w:r>
            <w:r w:rsidR="004951EC">
              <w:rPr>
                <w:rFonts w:eastAsia="Calibri" w:cstheme="minorHAnsi"/>
                <w:sz w:val="20"/>
                <w:szCs w:val="20"/>
                <w:lang w:val="es-ES" w:eastAsia="es-ES"/>
              </w:rPr>
              <w:t>periodo</w:t>
            </w:r>
            <w:r w:rsidR="00277A22">
              <w:rPr>
                <w:rFonts w:eastAsia="Calibri" w:cstheme="minorHAnsi"/>
                <w:sz w:val="20"/>
                <w:szCs w:val="20"/>
                <w:lang w:val="es-ES" w:eastAsia="es-ES"/>
              </w:rPr>
              <w:t>s</w:t>
            </w:r>
            <w:r w:rsidR="004951EC">
              <w:rPr>
                <w:rFonts w:eastAsia="Calibri" w:cstheme="minorHAnsi"/>
                <w:sz w:val="20"/>
                <w:szCs w:val="20"/>
                <w:lang w:val="es-ES" w:eastAsia="es-ES"/>
              </w:rPr>
              <w:t xml:space="preserve"> comprendido</w:t>
            </w:r>
            <w:r w:rsidR="00277A22">
              <w:rPr>
                <w:rFonts w:eastAsia="Calibri" w:cstheme="minorHAnsi"/>
                <w:sz w:val="20"/>
                <w:szCs w:val="20"/>
                <w:lang w:val="es-ES" w:eastAsia="es-ES"/>
              </w:rPr>
              <w:t>s</w:t>
            </w:r>
            <w:r w:rsidR="004951EC">
              <w:rPr>
                <w:rFonts w:eastAsia="Calibri" w:cstheme="minorHAnsi"/>
                <w:sz w:val="20"/>
                <w:szCs w:val="20"/>
                <w:lang w:val="es-ES" w:eastAsia="es-ES"/>
              </w:rPr>
              <w:t xml:space="preserve"> entre </w:t>
            </w:r>
            <w:r w:rsidR="00277A22">
              <w:rPr>
                <w:rFonts w:eastAsia="Calibri" w:cstheme="minorHAnsi"/>
                <w:sz w:val="20"/>
                <w:szCs w:val="20"/>
                <w:lang w:val="es-ES" w:eastAsia="es-ES"/>
              </w:rPr>
              <w:t xml:space="preserve">abril y </w:t>
            </w:r>
            <w:r w:rsidR="00952805" w:rsidRPr="00CB1C98">
              <w:rPr>
                <w:rFonts w:eastAsia="Calibri" w:cstheme="minorHAnsi"/>
                <w:sz w:val="20"/>
                <w:szCs w:val="20"/>
                <w:lang w:val="es-ES" w:eastAsia="es-ES"/>
              </w:rPr>
              <w:t>junio</w:t>
            </w:r>
            <w:r w:rsidR="00952805" w:rsidRPr="00894BAD">
              <w:rPr>
                <w:rFonts w:eastAsia="Calibri" w:cstheme="minorHAnsi"/>
                <w:sz w:val="20"/>
                <w:szCs w:val="20"/>
                <w:lang w:val="es-ES" w:eastAsia="es-ES"/>
              </w:rPr>
              <w:t xml:space="preserve"> </w:t>
            </w:r>
            <w:r w:rsidR="00277A22">
              <w:rPr>
                <w:rFonts w:eastAsia="Calibri" w:cstheme="minorHAnsi"/>
                <w:sz w:val="20"/>
                <w:szCs w:val="20"/>
                <w:lang w:val="es-ES" w:eastAsia="es-ES"/>
              </w:rPr>
              <w:t xml:space="preserve">de 2020, </w:t>
            </w:r>
            <w:r w:rsidR="00952805" w:rsidRPr="00894BAD">
              <w:rPr>
                <w:rFonts w:eastAsia="Calibri" w:cstheme="minorHAnsi"/>
                <w:sz w:val="20"/>
                <w:szCs w:val="20"/>
                <w:lang w:val="es-ES" w:eastAsia="es-ES"/>
              </w:rPr>
              <w:t xml:space="preserve">y </w:t>
            </w:r>
            <w:r w:rsidR="00277A22">
              <w:rPr>
                <w:rFonts w:eastAsia="Calibri" w:cstheme="minorHAnsi"/>
                <w:sz w:val="20"/>
                <w:szCs w:val="20"/>
                <w:lang w:val="es-ES" w:eastAsia="es-ES"/>
              </w:rPr>
              <w:t xml:space="preserve">entre julio y </w:t>
            </w:r>
            <w:r w:rsidR="00952805" w:rsidRPr="00894BAD">
              <w:rPr>
                <w:rFonts w:eastAsia="Calibri" w:cstheme="minorHAnsi"/>
                <w:sz w:val="20"/>
                <w:szCs w:val="20"/>
                <w:lang w:val="es-ES" w:eastAsia="es-ES"/>
              </w:rPr>
              <w:t>septiembre de 2020. Reportado con fecha 14/10/20.</w:t>
            </w:r>
          </w:p>
        </w:tc>
      </w:tr>
      <w:tr w:rsidR="00952805" w:rsidRPr="00894BAD" w14:paraId="4310C726" w14:textId="77777777" w:rsidTr="00C84227">
        <w:trPr>
          <w:trHeight w:val="361"/>
        </w:trPr>
        <w:tc>
          <w:tcPr>
            <w:tcW w:w="98" w:type="pct"/>
            <w:vAlign w:val="center"/>
          </w:tcPr>
          <w:p w14:paraId="2EF8352E" w14:textId="65E20C98" w:rsidR="00952805" w:rsidRPr="00894BAD" w:rsidRDefault="00DD37AA" w:rsidP="00952805">
            <w:pPr>
              <w:spacing w:after="0" w:line="240" w:lineRule="auto"/>
              <w:jc w:val="center"/>
              <w:rPr>
                <w:rFonts w:eastAsia="Calibri" w:cstheme="minorHAnsi"/>
                <w:sz w:val="20"/>
                <w:szCs w:val="20"/>
                <w:lang w:val="es-ES"/>
              </w:rPr>
            </w:pPr>
            <w:r>
              <w:rPr>
                <w:rFonts w:eastAsia="Calibri" w:cstheme="minorHAnsi"/>
                <w:sz w:val="20"/>
                <w:szCs w:val="20"/>
                <w:lang w:val="es-ES"/>
              </w:rPr>
              <w:t>34</w:t>
            </w:r>
          </w:p>
        </w:tc>
        <w:tc>
          <w:tcPr>
            <w:tcW w:w="1263" w:type="pct"/>
            <w:tcMar>
              <w:top w:w="0" w:type="dxa"/>
              <w:left w:w="108" w:type="dxa"/>
              <w:bottom w:w="0" w:type="dxa"/>
              <w:right w:w="108" w:type="dxa"/>
            </w:tcMar>
            <w:vAlign w:val="center"/>
          </w:tcPr>
          <w:p w14:paraId="031CECAC" w14:textId="02717C1E" w:rsidR="00952805" w:rsidRPr="00894BAD" w:rsidRDefault="00952805" w:rsidP="00952805">
            <w:pPr>
              <w:spacing w:after="0" w:line="240" w:lineRule="auto"/>
              <w:jc w:val="both"/>
              <w:rPr>
                <w:rFonts w:eastAsia="Calibri" w:cstheme="minorHAnsi"/>
                <w:sz w:val="20"/>
                <w:szCs w:val="20"/>
                <w:lang w:val="es-ES"/>
              </w:rPr>
            </w:pPr>
            <w:r w:rsidRPr="00894BAD">
              <w:rPr>
                <w:rFonts w:eastAsia="Calibri" w:cstheme="minorHAnsi"/>
                <w:sz w:val="20"/>
                <w:szCs w:val="20"/>
                <w:lang w:val="es-ES"/>
              </w:rPr>
              <w:t xml:space="preserve">Plan de Seguimiento de variable ambiental </w:t>
            </w:r>
            <w:r w:rsidRPr="00894BAD">
              <w:rPr>
                <w:rFonts w:eastAsia="Calibri" w:cstheme="minorHAnsi"/>
                <w:i/>
                <w:iCs/>
                <w:sz w:val="20"/>
                <w:szCs w:val="20"/>
                <w:lang w:val="es-ES"/>
              </w:rPr>
              <w:t xml:space="preserve">Ruppia </w:t>
            </w:r>
            <w:r w:rsidR="005127E6">
              <w:rPr>
                <w:rFonts w:eastAsia="Calibri" w:cstheme="minorHAnsi"/>
                <w:i/>
                <w:iCs/>
                <w:sz w:val="20"/>
                <w:szCs w:val="20"/>
                <w:lang w:val="es-ES"/>
              </w:rPr>
              <w:t>f</w:t>
            </w:r>
            <w:r w:rsidRPr="00894BAD">
              <w:rPr>
                <w:rFonts w:eastAsia="Calibri" w:cstheme="minorHAnsi"/>
                <w:i/>
                <w:iCs/>
                <w:sz w:val="20"/>
                <w:szCs w:val="20"/>
                <w:lang w:val="es-ES"/>
              </w:rPr>
              <w:t>ilifolia</w:t>
            </w:r>
          </w:p>
        </w:tc>
        <w:tc>
          <w:tcPr>
            <w:tcW w:w="1870" w:type="pct"/>
            <w:vAlign w:val="center"/>
          </w:tcPr>
          <w:p w14:paraId="5907538F" w14:textId="77777777" w:rsidR="00952805" w:rsidRPr="00894BAD" w:rsidRDefault="00952805" w:rsidP="00952805">
            <w:pPr>
              <w:spacing w:after="0" w:line="240" w:lineRule="auto"/>
              <w:ind w:left="57" w:right="57"/>
              <w:jc w:val="both"/>
              <w:rPr>
                <w:rFonts w:cstheme="minorHAnsi"/>
                <w:sz w:val="20"/>
                <w:szCs w:val="20"/>
              </w:rPr>
            </w:pPr>
            <w:r w:rsidRPr="00894BAD">
              <w:rPr>
                <w:rFonts w:cstheme="minorHAnsi"/>
                <w:sz w:val="20"/>
                <w:szCs w:val="20"/>
              </w:rPr>
              <w:t>Sistema Electrónico de Seguimiento Ambiental (SSA), Link acceso a documento:</w:t>
            </w:r>
          </w:p>
          <w:p w14:paraId="07B0367D" w14:textId="4A980002" w:rsidR="00952805" w:rsidRPr="00894BAD" w:rsidRDefault="00577A6B" w:rsidP="00952805">
            <w:pPr>
              <w:spacing w:after="0" w:line="240" w:lineRule="auto"/>
              <w:ind w:left="57" w:right="57"/>
              <w:jc w:val="both"/>
              <w:rPr>
                <w:rFonts w:cstheme="minorHAnsi"/>
                <w:sz w:val="20"/>
                <w:szCs w:val="20"/>
              </w:rPr>
            </w:pPr>
            <w:hyperlink r:id="rId30" w:history="1">
              <w:r w:rsidR="00952805" w:rsidRPr="00894BAD">
                <w:rPr>
                  <w:rStyle w:val="Hipervnculo"/>
                  <w:rFonts w:cstheme="minorHAnsi"/>
                  <w:sz w:val="20"/>
                  <w:szCs w:val="20"/>
                </w:rPr>
                <w:t>https://snifa.sma.gob.cl/SeguimientoAmbiental/Ficha/106492</w:t>
              </w:r>
            </w:hyperlink>
          </w:p>
        </w:tc>
        <w:tc>
          <w:tcPr>
            <w:tcW w:w="455" w:type="pct"/>
            <w:vAlign w:val="center"/>
          </w:tcPr>
          <w:p w14:paraId="0E270F24" w14:textId="0C9A4194" w:rsidR="00952805" w:rsidRPr="00894BAD" w:rsidRDefault="00952805" w:rsidP="00952805">
            <w:pPr>
              <w:spacing w:after="0" w:line="240" w:lineRule="auto"/>
              <w:jc w:val="center"/>
              <w:rPr>
                <w:rFonts w:eastAsia="Calibri" w:cstheme="minorHAnsi"/>
                <w:sz w:val="20"/>
                <w:szCs w:val="20"/>
                <w:lang w:val="es-ES" w:eastAsia="es-ES"/>
              </w:rPr>
            </w:pPr>
            <w:r w:rsidRPr="00894BAD">
              <w:rPr>
                <w:rFonts w:eastAsia="Calibri" w:cstheme="minorHAnsi"/>
                <w:sz w:val="20"/>
                <w:szCs w:val="20"/>
                <w:lang w:val="es-ES" w:eastAsia="es-ES"/>
              </w:rPr>
              <w:t>SAG</w:t>
            </w:r>
          </w:p>
        </w:tc>
        <w:tc>
          <w:tcPr>
            <w:tcW w:w="1314" w:type="pct"/>
            <w:vAlign w:val="center"/>
          </w:tcPr>
          <w:p w14:paraId="0B7C8541" w14:textId="131154C0" w:rsidR="00952805" w:rsidRPr="00894BAD" w:rsidRDefault="008E4140" w:rsidP="00C84227">
            <w:pPr>
              <w:spacing w:after="0" w:line="240" w:lineRule="auto"/>
              <w:ind w:left="81" w:right="78"/>
              <w:jc w:val="both"/>
              <w:rPr>
                <w:rFonts w:eastAsia="Calibri" w:cstheme="minorHAnsi"/>
                <w:sz w:val="20"/>
                <w:szCs w:val="20"/>
                <w:lang w:val="es-ES" w:eastAsia="es-ES"/>
              </w:rPr>
            </w:pPr>
            <w:r>
              <w:rPr>
                <w:rFonts w:eastAsia="Calibri" w:cstheme="minorHAnsi"/>
                <w:sz w:val="20"/>
                <w:szCs w:val="20"/>
                <w:lang w:val="es-ES" w:eastAsia="es-ES"/>
              </w:rPr>
              <w:t>Incluye m</w:t>
            </w:r>
            <w:r w:rsidR="004951EC">
              <w:rPr>
                <w:rFonts w:eastAsia="Calibri" w:cstheme="minorHAnsi"/>
                <w:sz w:val="20"/>
                <w:szCs w:val="20"/>
                <w:lang w:val="es-ES" w:eastAsia="es-ES"/>
              </w:rPr>
              <w:t xml:space="preserve">onitoreo trimestral correspondiente al periodo comprendido entre octubre y </w:t>
            </w:r>
            <w:r w:rsidR="00952805" w:rsidRPr="00894BAD">
              <w:rPr>
                <w:rFonts w:eastAsia="Calibri" w:cstheme="minorHAnsi"/>
                <w:sz w:val="20"/>
                <w:szCs w:val="20"/>
                <w:lang w:val="es-ES" w:eastAsia="es-ES"/>
              </w:rPr>
              <w:t xml:space="preserve">diciembre de 2020 </w:t>
            </w:r>
            <w:r w:rsidR="004951EC">
              <w:rPr>
                <w:rFonts w:eastAsia="Calibri" w:cstheme="minorHAnsi"/>
                <w:sz w:val="20"/>
                <w:szCs w:val="20"/>
                <w:lang w:val="es-ES" w:eastAsia="es-ES"/>
              </w:rPr>
              <w:t>(siendo replicado en</w:t>
            </w:r>
            <w:r w:rsidR="00952805" w:rsidRPr="00894BAD">
              <w:rPr>
                <w:rFonts w:eastAsia="Calibri" w:cstheme="minorHAnsi"/>
                <w:sz w:val="20"/>
                <w:szCs w:val="20"/>
                <w:lang w:val="es-ES" w:eastAsia="es-ES"/>
              </w:rPr>
              <w:t xml:space="preserve"> enero de 20</w:t>
            </w:r>
            <w:r w:rsidR="00F272E1">
              <w:rPr>
                <w:rFonts w:eastAsia="Calibri" w:cstheme="minorHAnsi"/>
                <w:sz w:val="20"/>
                <w:szCs w:val="20"/>
                <w:lang w:val="es-ES" w:eastAsia="es-ES"/>
              </w:rPr>
              <w:t>2</w:t>
            </w:r>
            <w:r w:rsidR="00952805" w:rsidRPr="00894BAD">
              <w:rPr>
                <w:rFonts w:eastAsia="Calibri" w:cstheme="minorHAnsi"/>
                <w:sz w:val="20"/>
                <w:szCs w:val="20"/>
                <w:lang w:val="es-ES" w:eastAsia="es-ES"/>
              </w:rPr>
              <w:t>1</w:t>
            </w:r>
            <w:r w:rsidR="004951EC">
              <w:rPr>
                <w:rFonts w:eastAsia="Calibri" w:cstheme="minorHAnsi"/>
                <w:sz w:val="20"/>
                <w:szCs w:val="20"/>
                <w:lang w:val="es-ES" w:eastAsia="es-ES"/>
              </w:rPr>
              <w:t>)</w:t>
            </w:r>
            <w:r w:rsidR="00952805" w:rsidRPr="00894BAD">
              <w:rPr>
                <w:rFonts w:eastAsia="Calibri" w:cstheme="minorHAnsi"/>
                <w:sz w:val="20"/>
                <w:szCs w:val="20"/>
                <w:lang w:val="es-ES" w:eastAsia="es-ES"/>
              </w:rPr>
              <w:t>. Reportado con fecha 11/02/21.</w:t>
            </w:r>
          </w:p>
        </w:tc>
      </w:tr>
      <w:tr w:rsidR="00952805" w:rsidRPr="00894BAD" w14:paraId="1DE5C3E2" w14:textId="11269629" w:rsidTr="00C84227">
        <w:trPr>
          <w:trHeight w:val="361"/>
        </w:trPr>
        <w:tc>
          <w:tcPr>
            <w:tcW w:w="98" w:type="pct"/>
            <w:vAlign w:val="center"/>
          </w:tcPr>
          <w:p w14:paraId="725401EA" w14:textId="703785D3" w:rsidR="00952805" w:rsidRPr="00894BAD" w:rsidRDefault="00DD37AA" w:rsidP="00952805">
            <w:pPr>
              <w:spacing w:after="0" w:line="240" w:lineRule="auto"/>
              <w:jc w:val="center"/>
              <w:rPr>
                <w:rFonts w:eastAsia="Calibri" w:cstheme="minorHAnsi"/>
                <w:sz w:val="20"/>
                <w:szCs w:val="20"/>
                <w:lang w:val="es-ES"/>
              </w:rPr>
            </w:pPr>
            <w:r>
              <w:rPr>
                <w:rFonts w:eastAsia="Calibri" w:cstheme="minorHAnsi"/>
                <w:sz w:val="20"/>
                <w:szCs w:val="20"/>
                <w:lang w:val="es-ES"/>
              </w:rPr>
              <w:t>35</w:t>
            </w:r>
          </w:p>
        </w:tc>
        <w:tc>
          <w:tcPr>
            <w:tcW w:w="1263" w:type="pct"/>
            <w:tcMar>
              <w:top w:w="0" w:type="dxa"/>
              <w:left w:w="108" w:type="dxa"/>
              <w:bottom w:w="0" w:type="dxa"/>
              <w:right w:w="108" w:type="dxa"/>
            </w:tcMar>
            <w:vAlign w:val="center"/>
          </w:tcPr>
          <w:p w14:paraId="1BDA6B24" w14:textId="1AED00AD" w:rsidR="00952805" w:rsidRPr="00894BAD" w:rsidRDefault="00952805" w:rsidP="00952805">
            <w:pPr>
              <w:spacing w:after="0" w:line="240" w:lineRule="auto"/>
              <w:jc w:val="both"/>
              <w:rPr>
                <w:rFonts w:eastAsia="Calibri" w:cstheme="minorHAnsi"/>
                <w:sz w:val="20"/>
                <w:szCs w:val="20"/>
                <w:lang w:val="es-ES"/>
              </w:rPr>
            </w:pPr>
            <w:r w:rsidRPr="00894BAD">
              <w:rPr>
                <w:rFonts w:eastAsia="Calibri" w:cstheme="minorHAnsi"/>
                <w:sz w:val="20"/>
                <w:szCs w:val="20"/>
                <w:lang w:val="es-ES"/>
              </w:rPr>
              <w:t xml:space="preserve">Plan de Seguimiento de variable ambiental </w:t>
            </w:r>
            <w:r w:rsidRPr="00894BAD">
              <w:rPr>
                <w:rFonts w:eastAsia="Calibri" w:cstheme="minorHAnsi"/>
                <w:i/>
                <w:iCs/>
                <w:sz w:val="20"/>
                <w:szCs w:val="20"/>
                <w:lang w:val="es-ES"/>
              </w:rPr>
              <w:t xml:space="preserve">Ruppia </w:t>
            </w:r>
            <w:r w:rsidR="005127E6">
              <w:rPr>
                <w:rFonts w:eastAsia="Calibri" w:cstheme="minorHAnsi"/>
                <w:i/>
                <w:iCs/>
                <w:sz w:val="20"/>
                <w:szCs w:val="20"/>
                <w:lang w:val="es-ES"/>
              </w:rPr>
              <w:t>f</w:t>
            </w:r>
            <w:r w:rsidRPr="00894BAD">
              <w:rPr>
                <w:rFonts w:eastAsia="Calibri" w:cstheme="minorHAnsi"/>
                <w:i/>
                <w:iCs/>
                <w:sz w:val="20"/>
                <w:szCs w:val="20"/>
                <w:lang w:val="es-ES"/>
              </w:rPr>
              <w:t>ilifolia</w:t>
            </w:r>
          </w:p>
        </w:tc>
        <w:tc>
          <w:tcPr>
            <w:tcW w:w="1870" w:type="pct"/>
            <w:vAlign w:val="center"/>
          </w:tcPr>
          <w:p w14:paraId="5A413234" w14:textId="77777777" w:rsidR="00952805" w:rsidRPr="00894BAD" w:rsidRDefault="00952805" w:rsidP="00952805">
            <w:pPr>
              <w:spacing w:after="0" w:line="240" w:lineRule="auto"/>
              <w:ind w:left="57" w:right="57"/>
              <w:jc w:val="both"/>
              <w:rPr>
                <w:rFonts w:cstheme="minorHAnsi"/>
                <w:sz w:val="20"/>
                <w:szCs w:val="20"/>
              </w:rPr>
            </w:pPr>
            <w:r w:rsidRPr="00894BAD">
              <w:rPr>
                <w:rFonts w:cstheme="minorHAnsi"/>
                <w:sz w:val="20"/>
                <w:szCs w:val="20"/>
              </w:rPr>
              <w:t>Sistema Electrónico de Seguimiento Ambiental (SSA), Link acceso a documento:</w:t>
            </w:r>
          </w:p>
          <w:p w14:paraId="254D1022" w14:textId="444537E0" w:rsidR="00952805" w:rsidRPr="00894BAD" w:rsidRDefault="00577A6B" w:rsidP="00952805">
            <w:pPr>
              <w:spacing w:after="0" w:line="240" w:lineRule="auto"/>
              <w:ind w:left="57" w:right="57"/>
              <w:jc w:val="both"/>
              <w:rPr>
                <w:rFonts w:cstheme="minorHAnsi"/>
                <w:sz w:val="20"/>
                <w:szCs w:val="20"/>
              </w:rPr>
            </w:pPr>
            <w:hyperlink r:id="rId31" w:history="1">
              <w:r w:rsidR="00952805" w:rsidRPr="00894BAD">
                <w:rPr>
                  <w:rStyle w:val="Hipervnculo"/>
                  <w:rFonts w:cstheme="minorHAnsi"/>
                  <w:sz w:val="20"/>
                  <w:szCs w:val="20"/>
                </w:rPr>
                <w:t>https://snifa.sma.gob.cl/SeguimientoAmbiental/Ficha/110429</w:t>
              </w:r>
            </w:hyperlink>
          </w:p>
        </w:tc>
        <w:tc>
          <w:tcPr>
            <w:tcW w:w="455" w:type="pct"/>
            <w:vAlign w:val="center"/>
          </w:tcPr>
          <w:p w14:paraId="1870A9D7" w14:textId="734A3B82" w:rsidR="00952805" w:rsidRPr="00894BAD" w:rsidRDefault="00952805" w:rsidP="00952805">
            <w:pPr>
              <w:spacing w:after="0" w:line="240" w:lineRule="auto"/>
              <w:jc w:val="center"/>
              <w:rPr>
                <w:rFonts w:eastAsia="Calibri" w:cstheme="minorHAnsi"/>
                <w:sz w:val="20"/>
                <w:szCs w:val="20"/>
                <w:lang w:val="es-ES" w:eastAsia="es-ES"/>
              </w:rPr>
            </w:pPr>
            <w:r>
              <w:rPr>
                <w:rFonts w:eastAsia="Calibri" w:cstheme="minorHAnsi"/>
                <w:sz w:val="20"/>
                <w:szCs w:val="20"/>
                <w:lang w:val="es-ES" w:eastAsia="es-ES"/>
              </w:rPr>
              <w:lastRenderedPageBreak/>
              <w:t>---</w:t>
            </w:r>
          </w:p>
        </w:tc>
        <w:tc>
          <w:tcPr>
            <w:tcW w:w="1314" w:type="pct"/>
            <w:vAlign w:val="center"/>
          </w:tcPr>
          <w:p w14:paraId="35306D81" w14:textId="51C83862" w:rsidR="00952805" w:rsidRPr="00894BAD" w:rsidRDefault="008E4140" w:rsidP="00C84227">
            <w:pPr>
              <w:spacing w:after="0" w:line="240" w:lineRule="auto"/>
              <w:ind w:left="81" w:right="78"/>
              <w:jc w:val="both"/>
              <w:rPr>
                <w:rFonts w:eastAsia="Calibri" w:cstheme="minorHAnsi"/>
                <w:sz w:val="20"/>
                <w:szCs w:val="20"/>
                <w:lang w:val="es-ES" w:eastAsia="es-ES"/>
              </w:rPr>
            </w:pPr>
            <w:r>
              <w:rPr>
                <w:rFonts w:eastAsia="Calibri" w:cstheme="minorHAnsi"/>
                <w:sz w:val="20"/>
                <w:szCs w:val="20"/>
                <w:lang w:val="es-ES" w:eastAsia="es-ES"/>
              </w:rPr>
              <w:t>Incluye m</w:t>
            </w:r>
            <w:r w:rsidR="004951EC">
              <w:rPr>
                <w:rFonts w:eastAsia="Calibri" w:cstheme="minorHAnsi"/>
                <w:sz w:val="20"/>
                <w:szCs w:val="20"/>
                <w:lang w:val="es-ES" w:eastAsia="es-ES"/>
              </w:rPr>
              <w:t xml:space="preserve">onitoreo trimestral correspondiente al periodo comprendido </w:t>
            </w:r>
            <w:r w:rsidR="004951EC">
              <w:rPr>
                <w:rFonts w:eastAsia="Calibri" w:cstheme="minorHAnsi"/>
                <w:sz w:val="20"/>
                <w:szCs w:val="20"/>
                <w:lang w:val="es-ES" w:eastAsia="es-ES"/>
              </w:rPr>
              <w:lastRenderedPageBreak/>
              <w:t>entre enero y marzo de 2021</w:t>
            </w:r>
            <w:r w:rsidR="00952805" w:rsidRPr="00894BAD">
              <w:rPr>
                <w:rFonts w:eastAsia="Calibri" w:cstheme="minorHAnsi"/>
                <w:sz w:val="20"/>
                <w:szCs w:val="20"/>
                <w:lang w:val="es-ES" w:eastAsia="es-ES"/>
              </w:rPr>
              <w:t>. Reportado con fecha 14/05/21.</w:t>
            </w:r>
          </w:p>
        </w:tc>
      </w:tr>
      <w:bookmarkEnd w:id="186"/>
      <w:bookmarkEnd w:id="187"/>
      <w:tr w:rsidR="008D5F23" w:rsidRPr="00894BAD" w14:paraId="2CF53451" w14:textId="77777777" w:rsidTr="00C84227">
        <w:trPr>
          <w:trHeight w:val="361"/>
        </w:trPr>
        <w:tc>
          <w:tcPr>
            <w:tcW w:w="98" w:type="pct"/>
            <w:vAlign w:val="center"/>
          </w:tcPr>
          <w:p w14:paraId="130F7A23" w14:textId="62DBBC27" w:rsidR="008D5F23" w:rsidRPr="00894BAD" w:rsidRDefault="00DD37AA" w:rsidP="008D5F23">
            <w:pPr>
              <w:spacing w:after="0" w:line="240" w:lineRule="auto"/>
              <w:jc w:val="center"/>
              <w:rPr>
                <w:rFonts w:eastAsia="Calibri" w:cstheme="minorHAnsi"/>
                <w:sz w:val="20"/>
                <w:szCs w:val="20"/>
                <w:lang w:val="es-ES"/>
              </w:rPr>
            </w:pPr>
            <w:r>
              <w:rPr>
                <w:rFonts w:eastAsia="Calibri" w:cstheme="minorHAnsi"/>
                <w:sz w:val="20"/>
                <w:szCs w:val="20"/>
                <w:lang w:val="es-ES"/>
              </w:rPr>
              <w:lastRenderedPageBreak/>
              <w:t>36</w:t>
            </w:r>
          </w:p>
        </w:tc>
        <w:tc>
          <w:tcPr>
            <w:tcW w:w="1263" w:type="pct"/>
            <w:tcMar>
              <w:top w:w="0" w:type="dxa"/>
              <w:left w:w="108" w:type="dxa"/>
              <w:bottom w:w="0" w:type="dxa"/>
              <w:right w:w="108" w:type="dxa"/>
            </w:tcMar>
            <w:vAlign w:val="center"/>
          </w:tcPr>
          <w:p w14:paraId="53CD4F47" w14:textId="5B2D446F" w:rsidR="008D5F23" w:rsidRPr="00894BAD" w:rsidRDefault="008D5F23" w:rsidP="008D5F23">
            <w:pPr>
              <w:spacing w:after="0" w:line="240" w:lineRule="auto"/>
              <w:jc w:val="both"/>
              <w:rPr>
                <w:rFonts w:eastAsia="Calibri" w:cstheme="minorHAnsi"/>
                <w:sz w:val="20"/>
                <w:szCs w:val="20"/>
                <w:lang w:val="es-ES"/>
              </w:rPr>
            </w:pPr>
            <w:r w:rsidRPr="00894BAD">
              <w:rPr>
                <w:rFonts w:eastAsia="Calibri" w:cstheme="minorHAnsi"/>
                <w:sz w:val="20"/>
                <w:szCs w:val="20"/>
                <w:lang w:val="es-ES"/>
              </w:rPr>
              <w:t xml:space="preserve">Plan de Seguimiento de variable ambiental </w:t>
            </w:r>
            <w:r w:rsidRPr="00894BAD">
              <w:rPr>
                <w:rFonts w:eastAsia="Calibri" w:cstheme="minorHAnsi"/>
                <w:i/>
                <w:iCs/>
                <w:sz w:val="20"/>
                <w:szCs w:val="20"/>
                <w:lang w:val="es-ES"/>
              </w:rPr>
              <w:t xml:space="preserve">Ruppia </w:t>
            </w:r>
            <w:r>
              <w:rPr>
                <w:rFonts w:eastAsia="Calibri" w:cstheme="minorHAnsi"/>
                <w:i/>
                <w:iCs/>
                <w:sz w:val="20"/>
                <w:szCs w:val="20"/>
                <w:lang w:val="es-ES"/>
              </w:rPr>
              <w:t>f</w:t>
            </w:r>
            <w:r w:rsidRPr="00894BAD">
              <w:rPr>
                <w:rFonts w:eastAsia="Calibri" w:cstheme="minorHAnsi"/>
                <w:i/>
                <w:iCs/>
                <w:sz w:val="20"/>
                <w:szCs w:val="20"/>
                <w:lang w:val="es-ES"/>
              </w:rPr>
              <w:t>ilifolia</w:t>
            </w:r>
          </w:p>
        </w:tc>
        <w:tc>
          <w:tcPr>
            <w:tcW w:w="1870" w:type="pct"/>
            <w:vAlign w:val="center"/>
          </w:tcPr>
          <w:p w14:paraId="72A7467D" w14:textId="77777777" w:rsidR="008D5F23" w:rsidRPr="001F0863" w:rsidRDefault="008D5F23" w:rsidP="008D5F23">
            <w:pPr>
              <w:spacing w:after="0" w:line="240" w:lineRule="auto"/>
              <w:ind w:left="57" w:right="57"/>
              <w:jc w:val="both"/>
              <w:rPr>
                <w:rFonts w:cstheme="minorHAnsi"/>
                <w:sz w:val="20"/>
                <w:szCs w:val="20"/>
              </w:rPr>
            </w:pPr>
            <w:r w:rsidRPr="00894BAD">
              <w:rPr>
                <w:rFonts w:cstheme="minorHAnsi"/>
                <w:sz w:val="20"/>
                <w:szCs w:val="20"/>
              </w:rPr>
              <w:t>Sistema Electrónico de Seguimiento Ambiental (SSA), Link acceso a documento:</w:t>
            </w:r>
          </w:p>
          <w:p w14:paraId="06674A56" w14:textId="13A45822" w:rsidR="008D5F23" w:rsidRPr="00894BAD" w:rsidRDefault="00577A6B" w:rsidP="008D5F23">
            <w:pPr>
              <w:spacing w:after="0" w:line="240" w:lineRule="auto"/>
              <w:ind w:left="57" w:right="57"/>
              <w:jc w:val="both"/>
              <w:rPr>
                <w:rFonts w:cstheme="minorHAnsi"/>
                <w:sz w:val="20"/>
                <w:szCs w:val="20"/>
              </w:rPr>
            </w:pPr>
            <w:hyperlink r:id="rId32" w:history="1">
              <w:r w:rsidR="00B36D69" w:rsidRPr="001F0863">
                <w:rPr>
                  <w:rStyle w:val="Hipervnculo"/>
                  <w:rFonts w:cstheme="minorHAnsi"/>
                  <w:sz w:val="20"/>
                  <w:szCs w:val="20"/>
                </w:rPr>
                <w:t>https://snifa.sma.gob.cl/SeguimientoAmbiental/Ficha/11</w:t>
              </w:r>
              <w:r w:rsidR="00B36D69" w:rsidRPr="001F0863">
                <w:rPr>
                  <w:rStyle w:val="Hipervnculo"/>
                  <w:sz w:val="20"/>
                  <w:szCs w:val="20"/>
                </w:rPr>
                <w:t>4029</w:t>
              </w:r>
            </w:hyperlink>
          </w:p>
        </w:tc>
        <w:tc>
          <w:tcPr>
            <w:tcW w:w="455" w:type="pct"/>
            <w:vAlign w:val="center"/>
          </w:tcPr>
          <w:p w14:paraId="439B7C2A" w14:textId="68F5A344" w:rsidR="008D5F23" w:rsidRDefault="008D5F23" w:rsidP="008D5F23">
            <w:pPr>
              <w:spacing w:after="0" w:line="240" w:lineRule="auto"/>
              <w:jc w:val="center"/>
              <w:rPr>
                <w:rFonts w:eastAsia="Calibri" w:cstheme="minorHAnsi"/>
                <w:sz w:val="20"/>
                <w:szCs w:val="20"/>
                <w:lang w:val="es-ES" w:eastAsia="es-ES"/>
              </w:rPr>
            </w:pPr>
            <w:r>
              <w:rPr>
                <w:rFonts w:eastAsia="Calibri" w:cstheme="minorHAnsi"/>
                <w:sz w:val="20"/>
                <w:szCs w:val="20"/>
                <w:lang w:val="es-ES" w:eastAsia="es-ES"/>
              </w:rPr>
              <w:t>---</w:t>
            </w:r>
          </w:p>
        </w:tc>
        <w:tc>
          <w:tcPr>
            <w:tcW w:w="1314" w:type="pct"/>
            <w:vAlign w:val="center"/>
          </w:tcPr>
          <w:p w14:paraId="3EF73691" w14:textId="26FAB88F" w:rsidR="008D5F23" w:rsidRPr="00894BAD" w:rsidRDefault="008D5F23" w:rsidP="00C84227">
            <w:pPr>
              <w:spacing w:after="0" w:line="240" w:lineRule="auto"/>
              <w:ind w:left="81" w:right="78"/>
              <w:jc w:val="both"/>
              <w:rPr>
                <w:rFonts w:eastAsia="Calibri" w:cstheme="minorHAnsi"/>
                <w:sz w:val="20"/>
                <w:szCs w:val="20"/>
                <w:lang w:val="es-ES" w:eastAsia="es-ES"/>
              </w:rPr>
            </w:pPr>
            <w:r>
              <w:rPr>
                <w:rFonts w:eastAsia="Calibri" w:cstheme="minorHAnsi"/>
                <w:sz w:val="20"/>
                <w:szCs w:val="20"/>
                <w:lang w:val="es-ES" w:eastAsia="es-ES"/>
              </w:rPr>
              <w:t xml:space="preserve">Incluye monitoreo trimestral correspondiente al periodo comprendido entre </w:t>
            </w:r>
            <w:r w:rsidR="00B36D69">
              <w:rPr>
                <w:rFonts w:eastAsia="Calibri" w:cstheme="minorHAnsi"/>
                <w:sz w:val="20"/>
                <w:szCs w:val="20"/>
                <w:lang w:val="es-ES" w:eastAsia="es-ES"/>
              </w:rPr>
              <w:t xml:space="preserve">abril y </w:t>
            </w:r>
            <w:r w:rsidR="001F0863">
              <w:rPr>
                <w:rFonts w:eastAsia="Calibri" w:cstheme="minorHAnsi"/>
                <w:sz w:val="20"/>
                <w:szCs w:val="20"/>
                <w:lang w:val="es-ES" w:eastAsia="es-ES"/>
              </w:rPr>
              <w:t>junio</w:t>
            </w:r>
            <w:r>
              <w:rPr>
                <w:rFonts w:eastAsia="Calibri" w:cstheme="minorHAnsi"/>
                <w:sz w:val="20"/>
                <w:szCs w:val="20"/>
                <w:lang w:val="es-ES" w:eastAsia="es-ES"/>
              </w:rPr>
              <w:t xml:space="preserve"> de 2021</w:t>
            </w:r>
            <w:r w:rsidRPr="00894BAD">
              <w:rPr>
                <w:rFonts w:eastAsia="Calibri" w:cstheme="minorHAnsi"/>
                <w:sz w:val="20"/>
                <w:szCs w:val="20"/>
                <w:lang w:val="es-ES" w:eastAsia="es-ES"/>
              </w:rPr>
              <w:t xml:space="preserve">. Reportado con fecha </w:t>
            </w:r>
            <w:r w:rsidR="001F0863">
              <w:rPr>
                <w:rFonts w:eastAsia="Calibri" w:cstheme="minorHAnsi"/>
                <w:sz w:val="20"/>
                <w:szCs w:val="20"/>
                <w:lang w:val="es-ES" w:eastAsia="es-ES"/>
              </w:rPr>
              <w:t>06</w:t>
            </w:r>
            <w:r w:rsidRPr="00894BAD">
              <w:rPr>
                <w:rFonts w:eastAsia="Calibri" w:cstheme="minorHAnsi"/>
                <w:sz w:val="20"/>
                <w:szCs w:val="20"/>
                <w:lang w:val="es-ES" w:eastAsia="es-ES"/>
              </w:rPr>
              <w:t>/0</w:t>
            </w:r>
            <w:r w:rsidR="001F0863">
              <w:rPr>
                <w:rFonts w:eastAsia="Calibri" w:cstheme="minorHAnsi"/>
                <w:sz w:val="20"/>
                <w:szCs w:val="20"/>
                <w:lang w:val="es-ES" w:eastAsia="es-ES"/>
              </w:rPr>
              <w:t>8</w:t>
            </w:r>
            <w:r w:rsidRPr="00894BAD">
              <w:rPr>
                <w:rFonts w:eastAsia="Calibri" w:cstheme="minorHAnsi"/>
                <w:sz w:val="20"/>
                <w:szCs w:val="20"/>
                <w:lang w:val="es-ES" w:eastAsia="es-ES"/>
              </w:rPr>
              <w:t>/21.</w:t>
            </w:r>
          </w:p>
        </w:tc>
      </w:tr>
      <w:tr w:rsidR="008D5F23" w:rsidRPr="00894BAD" w14:paraId="61DD3BAE" w14:textId="77777777" w:rsidTr="00C84227">
        <w:trPr>
          <w:trHeight w:val="361"/>
        </w:trPr>
        <w:tc>
          <w:tcPr>
            <w:tcW w:w="98" w:type="pct"/>
            <w:vAlign w:val="center"/>
          </w:tcPr>
          <w:p w14:paraId="6A1B37B7" w14:textId="7B8EF895" w:rsidR="008D5F23" w:rsidRPr="00894BAD" w:rsidRDefault="00DD37AA" w:rsidP="008D5F23">
            <w:pPr>
              <w:spacing w:after="0" w:line="240" w:lineRule="auto"/>
              <w:jc w:val="center"/>
              <w:rPr>
                <w:rFonts w:eastAsia="Calibri" w:cstheme="minorHAnsi"/>
                <w:sz w:val="20"/>
                <w:szCs w:val="20"/>
                <w:lang w:val="es-ES"/>
              </w:rPr>
            </w:pPr>
            <w:r>
              <w:rPr>
                <w:rFonts w:eastAsia="Calibri" w:cstheme="minorHAnsi"/>
                <w:sz w:val="20"/>
                <w:szCs w:val="20"/>
                <w:lang w:val="es-ES"/>
              </w:rPr>
              <w:t>37</w:t>
            </w:r>
          </w:p>
        </w:tc>
        <w:tc>
          <w:tcPr>
            <w:tcW w:w="1263" w:type="pct"/>
            <w:tcMar>
              <w:top w:w="0" w:type="dxa"/>
              <w:left w:w="108" w:type="dxa"/>
              <w:bottom w:w="0" w:type="dxa"/>
              <w:right w:w="108" w:type="dxa"/>
            </w:tcMar>
            <w:vAlign w:val="center"/>
          </w:tcPr>
          <w:p w14:paraId="31354D4F" w14:textId="1BF1CCBD" w:rsidR="008D5F23" w:rsidRPr="00894BAD" w:rsidRDefault="008D5F23" w:rsidP="008D5F23">
            <w:pPr>
              <w:spacing w:after="0" w:line="240" w:lineRule="auto"/>
              <w:jc w:val="both"/>
              <w:rPr>
                <w:rFonts w:eastAsia="Calibri" w:cstheme="minorHAnsi"/>
                <w:sz w:val="20"/>
                <w:szCs w:val="20"/>
                <w:lang w:val="es-ES"/>
              </w:rPr>
            </w:pPr>
            <w:r w:rsidRPr="00894BAD">
              <w:rPr>
                <w:rFonts w:eastAsia="Calibri" w:cstheme="minorHAnsi"/>
                <w:sz w:val="20"/>
                <w:szCs w:val="20"/>
                <w:lang w:val="es-ES"/>
              </w:rPr>
              <w:t>Informe seguimiento ambiental Cauce Estero Sin Nombre</w:t>
            </w:r>
          </w:p>
        </w:tc>
        <w:tc>
          <w:tcPr>
            <w:tcW w:w="1870" w:type="pct"/>
            <w:vAlign w:val="center"/>
          </w:tcPr>
          <w:p w14:paraId="64E3A3C4" w14:textId="2E7D5C7A" w:rsidR="008D5F23" w:rsidRPr="00894BAD" w:rsidRDefault="008D5F23" w:rsidP="008D5F23">
            <w:pPr>
              <w:spacing w:after="0" w:line="240" w:lineRule="auto"/>
              <w:ind w:left="57" w:right="57"/>
              <w:jc w:val="both"/>
              <w:rPr>
                <w:rFonts w:cstheme="minorHAnsi"/>
                <w:sz w:val="20"/>
                <w:szCs w:val="20"/>
              </w:rPr>
            </w:pPr>
            <w:r w:rsidRPr="00894BAD">
              <w:rPr>
                <w:rFonts w:cstheme="minorHAnsi"/>
                <w:sz w:val="20"/>
                <w:szCs w:val="20"/>
              </w:rPr>
              <w:t>Sistema Electrónico de Seguimiento Ambiental (SSA), Link acceso a documento:</w:t>
            </w:r>
            <w:r w:rsidRPr="00894BAD">
              <w:rPr>
                <w:rFonts w:cstheme="minorHAnsi"/>
                <w:sz w:val="20"/>
                <w:szCs w:val="20"/>
              </w:rPr>
              <w:br/>
            </w:r>
            <w:hyperlink r:id="rId33" w:history="1">
              <w:r w:rsidRPr="00894BAD">
                <w:rPr>
                  <w:rStyle w:val="Hipervnculo"/>
                  <w:rFonts w:cstheme="minorHAnsi"/>
                  <w:sz w:val="20"/>
                  <w:szCs w:val="20"/>
                </w:rPr>
                <w:t>https://snifa.sma.gob.cl/SeguimientoAmbiental/Ficha/96202</w:t>
              </w:r>
            </w:hyperlink>
          </w:p>
        </w:tc>
        <w:tc>
          <w:tcPr>
            <w:tcW w:w="455" w:type="pct"/>
            <w:vAlign w:val="center"/>
          </w:tcPr>
          <w:p w14:paraId="0C0E8EC4" w14:textId="1D915472" w:rsidR="008D5F23" w:rsidRPr="00894BAD" w:rsidRDefault="008D5F23" w:rsidP="008D5F23">
            <w:pPr>
              <w:spacing w:after="0" w:line="240" w:lineRule="auto"/>
              <w:jc w:val="center"/>
              <w:rPr>
                <w:rFonts w:eastAsia="Calibri" w:cstheme="minorHAnsi"/>
                <w:sz w:val="20"/>
                <w:szCs w:val="20"/>
                <w:lang w:val="es-ES" w:eastAsia="es-ES"/>
              </w:rPr>
            </w:pPr>
            <w:r w:rsidRPr="00894BAD">
              <w:rPr>
                <w:rFonts w:eastAsia="Calibri" w:cstheme="minorHAnsi"/>
                <w:sz w:val="20"/>
                <w:szCs w:val="20"/>
                <w:lang w:val="es-ES" w:eastAsia="es-ES"/>
              </w:rPr>
              <w:t>DGA</w:t>
            </w:r>
          </w:p>
        </w:tc>
        <w:tc>
          <w:tcPr>
            <w:tcW w:w="1314" w:type="pct"/>
            <w:vAlign w:val="center"/>
          </w:tcPr>
          <w:p w14:paraId="2587B2A5" w14:textId="2E850166" w:rsidR="008D5F23" w:rsidRPr="00894BAD" w:rsidRDefault="008D5F23" w:rsidP="00C84227">
            <w:pPr>
              <w:spacing w:after="0" w:line="240" w:lineRule="auto"/>
              <w:ind w:left="81" w:right="78"/>
              <w:jc w:val="both"/>
              <w:rPr>
                <w:rFonts w:eastAsia="Calibri" w:cstheme="minorHAnsi"/>
                <w:sz w:val="20"/>
                <w:szCs w:val="20"/>
                <w:lang w:val="es-ES" w:eastAsia="es-ES"/>
              </w:rPr>
            </w:pPr>
            <w:r>
              <w:rPr>
                <w:rFonts w:cstheme="minorHAnsi"/>
                <w:sz w:val="20"/>
                <w:szCs w:val="20"/>
              </w:rPr>
              <w:t>Incluye i</w:t>
            </w:r>
            <w:r w:rsidRPr="00302FF7">
              <w:rPr>
                <w:rFonts w:cstheme="minorHAnsi"/>
                <w:sz w:val="20"/>
                <w:szCs w:val="20"/>
              </w:rPr>
              <w:t xml:space="preserve">nformación de seguimiento de la calidad de las aguas del cauce, correspondiente a inspecciones visuales diarias realizadas </w:t>
            </w:r>
            <w:r w:rsidRPr="00894BAD">
              <w:rPr>
                <w:rFonts w:cstheme="minorHAnsi"/>
                <w:sz w:val="20"/>
                <w:szCs w:val="20"/>
              </w:rPr>
              <w:t xml:space="preserve">durante el mes de abril de 2020. </w:t>
            </w:r>
            <w:r>
              <w:rPr>
                <w:rFonts w:cstheme="minorHAnsi"/>
                <w:sz w:val="20"/>
                <w:szCs w:val="20"/>
              </w:rPr>
              <w:t>R</w:t>
            </w:r>
            <w:r w:rsidRPr="00894BAD">
              <w:rPr>
                <w:rFonts w:cstheme="minorHAnsi"/>
                <w:sz w:val="20"/>
                <w:szCs w:val="20"/>
              </w:rPr>
              <w:t xml:space="preserve">eportado con fecha </w:t>
            </w:r>
            <w:r>
              <w:rPr>
                <w:rFonts w:cstheme="minorHAnsi"/>
                <w:sz w:val="20"/>
                <w:szCs w:val="20"/>
              </w:rPr>
              <w:t>0</w:t>
            </w:r>
            <w:r w:rsidRPr="00894BAD">
              <w:rPr>
                <w:rFonts w:cstheme="minorHAnsi"/>
                <w:sz w:val="20"/>
                <w:szCs w:val="20"/>
              </w:rPr>
              <w:t>2/</w:t>
            </w:r>
            <w:r>
              <w:rPr>
                <w:rFonts w:cstheme="minorHAnsi"/>
                <w:sz w:val="20"/>
                <w:szCs w:val="20"/>
              </w:rPr>
              <w:t>0</w:t>
            </w:r>
            <w:r w:rsidRPr="00894BAD">
              <w:rPr>
                <w:rFonts w:cstheme="minorHAnsi"/>
                <w:sz w:val="20"/>
                <w:szCs w:val="20"/>
              </w:rPr>
              <w:t>6/20.</w:t>
            </w:r>
          </w:p>
        </w:tc>
      </w:tr>
      <w:tr w:rsidR="008D5F23" w:rsidRPr="00894BAD" w14:paraId="3EB10138" w14:textId="77777777" w:rsidTr="00C84227">
        <w:trPr>
          <w:trHeight w:val="361"/>
        </w:trPr>
        <w:tc>
          <w:tcPr>
            <w:tcW w:w="98" w:type="pct"/>
            <w:vAlign w:val="center"/>
          </w:tcPr>
          <w:p w14:paraId="2A57A7ED" w14:textId="6C12E473" w:rsidR="008D5F23" w:rsidRPr="00894BAD" w:rsidRDefault="00DD37AA" w:rsidP="008D5F23">
            <w:pPr>
              <w:spacing w:after="0" w:line="240" w:lineRule="auto"/>
              <w:jc w:val="center"/>
              <w:rPr>
                <w:rFonts w:eastAsia="Calibri" w:cstheme="minorHAnsi"/>
                <w:sz w:val="20"/>
                <w:szCs w:val="20"/>
                <w:lang w:val="es-ES"/>
              </w:rPr>
            </w:pPr>
            <w:r>
              <w:rPr>
                <w:rFonts w:eastAsia="Calibri" w:cstheme="minorHAnsi"/>
                <w:sz w:val="20"/>
                <w:szCs w:val="20"/>
                <w:lang w:val="es-ES"/>
              </w:rPr>
              <w:t>38</w:t>
            </w:r>
          </w:p>
        </w:tc>
        <w:tc>
          <w:tcPr>
            <w:tcW w:w="1263" w:type="pct"/>
            <w:tcMar>
              <w:top w:w="0" w:type="dxa"/>
              <w:left w:w="108" w:type="dxa"/>
              <w:bottom w:w="0" w:type="dxa"/>
              <w:right w:w="108" w:type="dxa"/>
            </w:tcMar>
            <w:vAlign w:val="center"/>
          </w:tcPr>
          <w:p w14:paraId="7FD1F560" w14:textId="683AD667" w:rsidR="008D5F23" w:rsidRPr="00894BAD" w:rsidRDefault="008D5F23" w:rsidP="008D5F23">
            <w:pPr>
              <w:spacing w:after="0" w:line="240" w:lineRule="auto"/>
              <w:jc w:val="both"/>
              <w:rPr>
                <w:rFonts w:eastAsia="Calibri" w:cstheme="minorHAnsi"/>
                <w:sz w:val="20"/>
                <w:szCs w:val="20"/>
                <w:lang w:val="es-ES"/>
              </w:rPr>
            </w:pPr>
            <w:r w:rsidRPr="00894BAD">
              <w:rPr>
                <w:rFonts w:eastAsia="Calibri" w:cstheme="minorHAnsi"/>
                <w:sz w:val="20"/>
                <w:szCs w:val="20"/>
                <w:lang w:val="es-ES"/>
              </w:rPr>
              <w:t>Informe seguimiento ambiental Cauce Estero Sin Nombre</w:t>
            </w:r>
          </w:p>
        </w:tc>
        <w:tc>
          <w:tcPr>
            <w:tcW w:w="1870" w:type="pct"/>
            <w:vAlign w:val="center"/>
          </w:tcPr>
          <w:p w14:paraId="34BF729D" w14:textId="1A516E78" w:rsidR="008D5F23" w:rsidRPr="00894BAD" w:rsidRDefault="008D5F23" w:rsidP="008D5F23">
            <w:pPr>
              <w:spacing w:after="0" w:line="240" w:lineRule="auto"/>
              <w:ind w:left="57" w:right="57"/>
              <w:jc w:val="both"/>
              <w:rPr>
                <w:rFonts w:cstheme="minorHAnsi"/>
                <w:sz w:val="20"/>
                <w:szCs w:val="20"/>
              </w:rPr>
            </w:pPr>
            <w:r w:rsidRPr="00894BAD">
              <w:rPr>
                <w:rFonts w:cstheme="minorHAnsi"/>
                <w:sz w:val="20"/>
                <w:szCs w:val="20"/>
              </w:rPr>
              <w:t>Sistema Electrónico de Seguimiento Ambiental (SSA), Link acceso a documento:</w:t>
            </w:r>
            <w:r w:rsidRPr="00894BAD">
              <w:rPr>
                <w:rFonts w:cstheme="minorHAnsi"/>
                <w:sz w:val="20"/>
                <w:szCs w:val="20"/>
              </w:rPr>
              <w:br/>
            </w:r>
            <w:hyperlink r:id="rId34" w:history="1">
              <w:r w:rsidRPr="00894BAD">
                <w:rPr>
                  <w:rStyle w:val="Hipervnculo"/>
                  <w:rFonts w:cstheme="minorHAnsi"/>
                  <w:sz w:val="20"/>
                  <w:szCs w:val="20"/>
                </w:rPr>
                <w:t>https://snifa.sma.gob.cl/SeguimientoAmbiental/Ficha/97360</w:t>
              </w:r>
            </w:hyperlink>
          </w:p>
        </w:tc>
        <w:tc>
          <w:tcPr>
            <w:tcW w:w="455" w:type="pct"/>
            <w:vAlign w:val="center"/>
          </w:tcPr>
          <w:p w14:paraId="2F9CCBED" w14:textId="6625DC94" w:rsidR="008D5F23" w:rsidRPr="00894BAD" w:rsidRDefault="008D5F23" w:rsidP="008D5F23">
            <w:pPr>
              <w:spacing w:after="0" w:line="240" w:lineRule="auto"/>
              <w:jc w:val="center"/>
              <w:rPr>
                <w:rFonts w:eastAsia="Calibri" w:cstheme="minorHAnsi"/>
                <w:sz w:val="20"/>
                <w:szCs w:val="20"/>
                <w:lang w:val="es-ES" w:eastAsia="es-ES"/>
              </w:rPr>
            </w:pPr>
            <w:r w:rsidRPr="00894BAD">
              <w:rPr>
                <w:rFonts w:eastAsia="Calibri" w:cstheme="minorHAnsi"/>
                <w:sz w:val="20"/>
                <w:szCs w:val="20"/>
                <w:lang w:val="es-ES" w:eastAsia="es-ES"/>
              </w:rPr>
              <w:t>DGA</w:t>
            </w:r>
          </w:p>
        </w:tc>
        <w:tc>
          <w:tcPr>
            <w:tcW w:w="1314" w:type="pct"/>
            <w:vAlign w:val="center"/>
          </w:tcPr>
          <w:p w14:paraId="2D48033D" w14:textId="429A409A" w:rsidR="008D5F23" w:rsidRPr="00894BAD" w:rsidRDefault="008D5F23" w:rsidP="00C84227">
            <w:pPr>
              <w:spacing w:after="0" w:line="240" w:lineRule="auto"/>
              <w:ind w:left="81" w:right="78"/>
              <w:jc w:val="both"/>
              <w:rPr>
                <w:rFonts w:eastAsia="Calibri" w:cstheme="minorHAnsi"/>
                <w:sz w:val="20"/>
                <w:szCs w:val="20"/>
                <w:lang w:val="es-ES" w:eastAsia="es-ES"/>
              </w:rPr>
            </w:pPr>
            <w:r>
              <w:rPr>
                <w:rFonts w:cstheme="minorHAnsi"/>
                <w:sz w:val="20"/>
                <w:szCs w:val="20"/>
              </w:rPr>
              <w:t>Incluye i</w:t>
            </w:r>
            <w:r w:rsidRPr="009E6CBE">
              <w:rPr>
                <w:rFonts w:cstheme="minorHAnsi"/>
                <w:sz w:val="20"/>
                <w:szCs w:val="20"/>
              </w:rPr>
              <w:t xml:space="preserve">nformación de seguimiento de la calidad de las aguas del cauce, correspondiente a inspecciones visuales diarias realizadas </w:t>
            </w:r>
            <w:r w:rsidRPr="00894BAD">
              <w:rPr>
                <w:rFonts w:cstheme="minorHAnsi"/>
                <w:sz w:val="20"/>
                <w:szCs w:val="20"/>
              </w:rPr>
              <w:t xml:space="preserve">durante el mes de mayo de 2020. </w:t>
            </w:r>
            <w:r>
              <w:rPr>
                <w:rFonts w:cstheme="minorHAnsi"/>
                <w:sz w:val="20"/>
                <w:szCs w:val="20"/>
              </w:rPr>
              <w:t>R</w:t>
            </w:r>
            <w:r w:rsidRPr="00894BAD">
              <w:rPr>
                <w:rFonts w:cstheme="minorHAnsi"/>
                <w:sz w:val="20"/>
                <w:szCs w:val="20"/>
              </w:rPr>
              <w:t xml:space="preserve">eportado con fecha </w:t>
            </w:r>
            <w:r>
              <w:rPr>
                <w:rFonts w:cstheme="minorHAnsi"/>
                <w:sz w:val="20"/>
                <w:szCs w:val="20"/>
              </w:rPr>
              <w:t>0</w:t>
            </w:r>
            <w:r w:rsidRPr="00894BAD">
              <w:rPr>
                <w:rFonts w:cstheme="minorHAnsi"/>
                <w:sz w:val="20"/>
                <w:szCs w:val="20"/>
              </w:rPr>
              <w:t>1/</w:t>
            </w:r>
            <w:r>
              <w:rPr>
                <w:rFonts w:cstheme="minorHAnsi"/>
                <w:sz w:val="20"/>
                <w:szCs w:val="20"/>
              </w:rPr>
              <w:t>0</w:t>
            </w:r>
            <w:r w:rsidRPr="00894BAD">
              <w:rPr>
                <w:rFonts w:cstheme="minorHAnsi"/>
                <w:sz w:val="20"/>
                <w:szCs w:val="20"/>
              </w:rPr>
              <w:t>7/20.</w:t>
            </w:r>
          </w:p>
        </w:tc>
      </w:tr>
      <w:tr w:rsidR="008D5F23" w:rsidRPr="00894BAD" w14:paraId="4760D6EE" w14:textId="77777777" w:rsidTr="00C84227">
        <w:trPr>
          <w:trHeight w:val="361"/>
        </w:trPr>
        <w:tc>
          <w:tcPr>
            <w:tcW w:w="98" w:type="pct"/>
            <w:vAlign w:val="center"/>
          </w:tcPr>
          <w:p w14:paraId="16684875" w14:textId="6AD07CED" w:rsidR="008D5F23" w:rsidRPr="00894BAD" w:rsidRDefault="00E16C2E" w:rsidP="008D5F23">
            <w:pPr>
              <w:spacing w:after="0" w:line="240" w:lineRule="auto"/>
              <w:jc w:val="center"/>
              <w:rPr>
                <w:rFonts w:eastAsia="Calibri" w:cstheme="minorHAnsi"/>
                <w:sz w:val="20"/>
                <w:szCs w:val="20"/>
                <w:lang w:val="es-ES"/>
              </w:rPr>
            </w:pPr>
            <w:r>
              <w:rPr>
                <w:rFonts w:eastAsia="Calibri" w:cstheme="minorHAnsi"/>
                <w:sz w:val="20"/>
                <w:szCs w:val="20"/>
                <w:lang w:val="es-ES"/>
              </w:rPr>
              <w:t>39</w:t>
            </w:r>
          </w:p>
        </w:tc>
        <w:tc>
          <w:tcPr>
            <w:tcW w:w="1263" w:type="pct"/>
            <w:tcMar>
              <w:top w:w="0" w:type="dxa"/>
              <w:left w:w="108" w:type="dxa"/>
              <w:bottom w:w="0" w:type="dxa"/>
              <w:right w:w="108" w:type="dxa"/>
            </w:tcMar>
            <w:vAlign w:val="center"/>
          </w:tcPr>
          <w:p w14:paraId="39B05CF0" w14:textId="34401DF6" w:rsidR="008D5F23" w:rsidRPr="00894BAD" w:rsidRDefault="008D5F23" w:rsidP="008D5F23">
            <w:pPr>
              <w:spacing w:after="0" w:line="240" w:lineRule="auto"/>
              <w:jc w:val="both"/>
              <w:rPr>
                <w:rFonts w:eastAsia="Calibri" w:cstheme="minorHAnsi"/>
                <w:sz w:val="20"/>
                <w:szCs w:val="20"/>
                <w:lang w:val="es-ES"/>
              </w:rPr>
            </w:pPr>
            <w:r w:rsidRPr="00894BAD">
              <w:rPr>
                <w:rFonts w:eastAsia="Calibri" w:cstheme="minorHAnsi"/>
                <w:sz w:val="20"/>
                <w:szCs w:val="20"/>
                <w:lang w:val="es-ES"/>
              </w:rPr>
              <w:t>Informe seguimiento ambiental Cauce Estero Sin Nombre</w:t>
            </w:r>
          </w:p>
        </w:tc>
        <w:tc>
          <w:tcPr>
            <w:tcW w:w="1870" w:type="pct"/>
            <w:vAlign w:val="center"/>
          </w:tcPr>
          <w:p w14:paraId="3DEA3203" w14:textId="4107A345" w:rsidR="008D5F23" w:rsidRPr="00894BAD" w:rsidRDefault="008D5F23" w:rsidP="008D5F23">
            <w:pPr>
              <w:spacing w:after="0" w:line="240" w:lineRule="auto"/>
              <w:ind w:left="57" w:right="57"/>
              <w:jc w:val="both"/>
              <w:rPr>
                <w:rFonts w:cstheme="minorHAnsi"/>
                <w:sz w:val="20"/>
                <w:szCs w:val="20"/>
              </w:rPr>
            </w:pPr>
            <w:r w:rsidRPr="00894BAD">
              <w:rPr>
                <w:rFonts w:cstheme="minorHAnsi"/>
                <w:sz w:val="20"/>
                <w:szCs w:val="20"/>
              </w:rPr>
              <w:t>Sistema Electrónico de Seguimiento Ambiental (SSA), Link acceso a documento:</w:t>
            </w:r>
            <w:r w:rsidRPr="00894BAD">
              <w:rPr>
                <w:rFonts w:cstheme="minorHAnsi"/>
                <w:sz w:val="20"/>
                <w:szCs w:val="20"/>
              </w:rPr>
              <w:br/>
            </w:r>
            <w:hyperlink r:id="rId35" w:history="1">
              <w:r w:rsidRPr="00894BAD">
                <w:rPr>
                  <w:rStyle w:val="Hipervnculo"/>
                  <w:rFonts w:cstheme="minorHAnsi"/>
                  <w:sz w:val="20"/>
                  <w:szCs w:val="20"/>
                </w:rPr>
                <w:t>https://snifa.sma.gob.cl/SeguimientoAmbiental/Ficha/98506</w:t>
              </w:r>
            </w:hyperlink>
          </w:p>
        </w:tc>
        <w:tc>
          <w:tcPr>
            <w:tcW w:w="455" w:type="pct"/>
            <w:vAlign w:val="center"/>
          </w:tcPr>
          <w:p w14:paraId="5C8D7A39" w14:textId="4E77757B" w:rsidR="008D5F23" w:rsidRPr="00894BAD" w:rsidRDefault="008D5F23" w:rsidP="008D5F23">
            <w:pPr>
              <w:spacing w:after="0" w:line="240" w:lineRule="auto"/>
              <w:jc w:val="center"/>
              <w:rPr>
                <w:rFonts w:eastAsia="Calibri" w:cstheme="minorHAnsi"/>
                <w:sz w:val="20"/>
                <w:szCs w:val="20"/>
                <w:lang w:val="es-ES" w:eastAsia="es-ES"/>
              </w:rPr>
            </w:pPr>
            <w:r w:rsidRPr="00894BAD">
              <w:rPr>
                <w:rFonts w:eastAsia="Calibri" w:cstheme="minorHAnsi"/>
                <w:sz w:val="20"/>
                <w:szCs w:val="20"/>
                <w:lang w:val="es-ES" w:eastAsia="es-ES"/>
              </w:rPr>
              <w:t>DGA</w:t>
            </w:r>
          </w:p>
        </w:tc>
        <w:tc>
          <w:tcPr>
            <w:tcW w:w="1314" w:type="pct"/>
            <w:vAlign w:val="center"/>
          </w:tcPr>
          <w:p w14:paraId="3A96D471" w14:textId="08D73755" w:rsidR="008D5F23" w:rsidRPr="00894BAD" w:rsidRDefault="008D5F23" w:rsidP="00C84227">
            <w:pPr>
              <w:spacing w:after="0" w:line="240" w:lineRule="auto"/>
              <w:ind w:left="81" w:right="78"/>
              <w:jc w:val="both"/>
              <w:rPr>
                <w:rFonts w:eastAsia="Calibri" w:cstheme="minorHAnsi"/>
                <w:sz w:val="20"/>
                <w:szCs w:val="20"/>
                <w:lang w:val="es-ES" w:eastAsia="es-ES"/>
              </w:rPr>
            </w:pPr>
            <w:r>
              <w:rPr>
                <w:rFonts w:cstheme="minorHAnsi"/>
                <w:sz w:val="20"/>
                <w:szCs w:val="20"/>
              </w:rPr>
              <w:t>Incluye i</w:t>
            </w:r>
            <w:r w:rsidRPr="009E6CBE">
              <w:rPr>
                <w:rFonts w:cstheme="minorHAnsi"/>
                <w:sz w:val="20"/>
                <w:szCs w:val="20"/>
              </w:rPr>
              <w:t xml:space="preserve">nformación de seguimiento de la calidad de las aguas del cauce, correspondiente a inspecciones visuales diarias realizadas </w:t>
            </w:r>
            <w:r w:rsidRPr="00894BAD">
              <w:rPr>
                <w:rFonts w:cstheme="minorHAnsi"/>
                <w:sz w:val="20"/>
                <w:szCs w:val="20"/>
              </w:rPr>
              <w:t xml:space="preserve">durante el mes de junio de 2020. </w:t>
            </w:r>
            <w:r>
              <w:rPr>
                <w:rFonts w:cstheme="minorHAnsi"/>
                <w:sz w:val="20"/>
                <w:szCs w:val="20"/>
              </w:rPr>
              <w:t>R</w:t>
            </w:r>
            <w:r w:rsidRPr="00894BAD">
              <w:rPr>
                <w:rFonts w:cstheme="minorHAnsi"/>
                <w:sz w:val="20"/>
                <w:szCs w:val="20"/>
              </w:rPr>
              <w:t>eportado con fecha 31/</w:t>
            </w:r>
            <w:r>
              <w:rPr>
                <w:rFonts w:cstheme="minorHAnsi"/>
                <w:sz w:val="20"/>
                <w:szCs w:val="20"/>
              </w:rPr>
              <w:t>0</w:t>
            </w:r>
            <w:r w:rsidRPr="00894BAD">
              <w:rPr>
                <w:rFonts w:cstheme="minorHAnsi"/>
                <w:sz w:val="20"/>
                <w:szCs w:val="20"/>
              </w:rPr>
              <w:t>7/20.</w:t>
            </w:r>
          </w:p>
        </w:tc>
      </w:tr>
      <w:tr w:rsidR="008D5F23" w:rsidRPr="00894BAD" w14:paraId="5A10DF35" w14:textId="77777777" w:rsidTr="00C84227">
        <w:trPr>
          <w:trHeight w:val="361"/>
        </w:trPr>
        <w:tc>
          <w:tcPr>
            <w:tcW w:w="98" w:type="pct"/>
            <w:vAlign w:val="center"/>
          </w:tcPr>
          <w:p w14:paraId="6922472B" w14:textId="3B073DB5" w:rsidR="008D5F23" w:rsidRPr="00894BAD" w:rsidRDefault="00E16C2E" w:rsidP="008D5F23">
            <w:pPr>
              <w:spacing w:after="0" w:line="240" w:lineRule="auto"/>
              <w:jc w:val="center"/>
              <w:rPr>
                <w:rFonts w:eastAsia="Calibri" w:cstheme="minorHAnsi"/>
                <w:sz w:val="20"/>
                <w:szCs w:val="20"/>
                <w:lang w:val="es-ES"/>
              </w:rPr>
            </w:pPr>
            <w:r>
              <w:rPr>
                <w:rFonts w:eastAsia="Calibri" w:cstheme="minorHAnsi"/>
                <w:sz w:val="20"/>
                <w:szCs w:val="20"/>
                <w:lang w:val="es-ES"/>
              </w:rPr>
              <w:t>40</w:t>
            </w:r>
          </w:p>
        </w:tc>
        <w:tc>
          <w:tcPr>
            <w:tcW w:w="1263" w:type="pct"/>
            <w:tcMar>
              <w:top w:w="0" w:type="dxa"/>
              <w:left w:w="108" w:type="dxa"/>
              <w:bottom w:w="0" w:type="dxa"/>
              <w:right w:w="108" w:type="dxa"/>
            </w:tcMar>
            <w:vAlign w:val="center"/>
          </w:tcPr>
          <w:p w14:paraId="63112D3D" w14:textId="1ACA3977" w:rsidR="008D5F23" w:rsidRPr="00894BAD" w:rsidRDefault="008D5F23" w:rsidP="008D5F23">
            <w:pPr>
              <w:spacing w:after="0" w:line="240" w:lineRule="auto"/>
              <w:jc w:val="both"/>
              <w:rPr>
                <w:rFonts w:eastAsia="Calibri" w:cstheme="minorHAnsi"/>
                <w:sz w:val="20"/>
                <w:szCs w:val="20"/>
                <w:lang w:val="es-ES"/>
              </w:rPr>
            </w:pPr>
            <w:r w:rsidRPr="00894BAD">
              <w:rPr>
                <w:rFonts w:eastAsia="Calibri" w:cstheme="minorHAnsi"/>
                <w:sz w:val="20"/>
                <w:szCs w:val="20"/>
                <w:lang w:val="es-ES"/>
              </w:rPr>
              <w:t>Informe seguimiento ambiental Cauce Estero Sin Nombre</w:t>
            </w:r>
          </w:p>
        </w:tc>
        <w:tc>
          <w:tcPr>
            <w:tcW w:w="1870" w:type="pct"/>
            <w:vAlign w:val="center"/>
          </w:tcPr>
          <w:p w14:paraId="2501573A" w14:textId="5D0F7850" w:rsidR="008D5F23" w:rsidRPr="00894BAD" w:rsidRDefault="008D5F23" w:rsidP="008D5F23">
            <w:pPr>
              <w:spacing w:after="0" w:line="240" w:lineRule="auto"/>
              <w:ind w:left="57" w:right="57"/>
              <w:jc w:val="both"/>
              <w:rPr>
                <w:rFonts w:cstheme="minorHAnsi"/>
                <w:sz w:val="20"/>
                <w:szCs w:val="20"/>
              </w:rPr>
            </w:pPr>
            <w:r w:rsidRPr="00894BAD">
              <w:rPr>
                <w:rFonts w:cstheme="minorHAnsi"/>
                <w:sz w:val="20"/>
                <w:szCs w:val="20"/>
              </w:rPr>
              <w:t>Sistema Electrónico de Seguimiento Ambiental (SSA), Link acceso a documento:</w:t>
            </w:r>
            <w:r w:rsidRPr="00894BAD">
              <w:rPr>
                <w:rFonts w:cstheme="minorHAnsi"/>
                <w:sz w:val="20"/>
                <w:szCs w:val="20"/>
              </w:rPr>
              <w:br/>
            </w:r>
            <w:hyperlink r:id="rId36" w:history="1">
              <w:r w:rsidRPr="00894BAD">
                <w:rPr>
                  <w:rStyle w:val="Hipervnculo"/>
                  <w:rFonts w:cstheme="minorHAnsi"/>
                  <w:sz w:val="20"/>
                  <w:szCs w:val="20"/>
                </w:rPr>
                <w:t>https://snifa.sma.gob.cl/SeguimientoAmbiental/Ficha/99020</w:t>
              </w:r>
            </w:hyperlink>
          </w:p>
        </w:tc>
        <w:tc>
          <w:tcPr>
            <w:tcW w:w="455" w:type="pct"/>
            <w:vAlign w:val="center"/>
          </w:tcPr>
          <w:p w14:paraId="3F7C0C49" w14:textId="03E88BD1" w:rsidR="008D5F23" w:rsidRPr="00894BAD" w:rsidRDefault="008D5F23" w:rsidP="008D5F23">
            <w:pPr>
              <w:spacing w:after="0" w:line="240" w:lineRule="auto"/>
              <w:jc w:val="center"/>
              <w:rPr>
                <w:rFonts w:eastAsia="Calibri" w:cstheme="minorHAnsi"/>
                <w:sz w:val="20"/>
                <w:szCs w:val="20"/>
                <w:lang w:val="es-ES" w:eastAsia="es-ES"/>
              </w:rPr>
            </w:pPr>
            <w:r w:rsidRPr="00894BAD">
              <w:rPr>
                <w:rFonts w:eastAsia="Calibri" w:cstheme="minorHAnsi"/>
                <w:sz w:val="20"/>
                <w:szCs w:val="20"/>
                <w:lang w:val="es-ES" w:eastAsia="es-ES"/>
              </w:rPr>
              <w:t>DGA</w:t>
            </w:r>
          </w:p>
        </w:tc>
        <w:tc>
          <w:tcPr>
            <w:tcW w:w="1314" w:type="pct"/>
            <w:vAlign w:val="center"/>
          </w:tcPr>
          <w:p w14:paraId="14F0198C" w14:textId="455E4E7A" w:rsidR="008D5F23" w:rsidRPr="00894BAD" w:rsidRDefault="008D5F23" w:rsidP="00C84227">
            <w:pPr>
              <w:spacing w:after="0" w:line="240" w:lineRule="auto"/>
              <w:ind w:left="81" w:right="78"/>
              <w:jc w:val="both"/>
              <w:rPr>
                <w:rFonts w:eastAsia="Calibri" w:cstheme="minorHAnsi"/>
                <w:sz w:val="20"/>
                <w:szCs w:val="20"/>
                <w:lang w:val="es-ES" w:eastAsia="es-ES"/>
              </w:rPr>
            </w:pPr>
            <w:r>
              <w:rPr>
                <w:rFonts w:cstheme="minorHAnsi"/>
                <w:sz w:val="20"/>
                <w:szCs w:val="20"/>
              </w:rPr>
              <w:t>Incluye i</w:t>
            </w:r>
            <w:r w:rsidRPr="009E6CBE">
              <w:rPr>
                <w:rFonts w:cstheme="minorHAnsi"/>
                <w:sz w:val="20"/>
                <w:szCs w:val="20"/>
              </w:rPr>
              <w:t xml:space="preserve">nformación de seguimiento de la calidad de las aguas del cauce, correspondiente a inspecciones visuales diarias realizadas </w:t>
            </w:r>
            <w:r w:rsidRPr="00894BAD">
              <w:rPr>
                <w:rFonts w:cstheme="minorHAnsi"/>
                <w:sz w:val="20"/>
                <w:szCs w:val="20"/>
              </w:rPr>
              <w:t xml:space="preserve">durante el mes de julio de 2020. </w:t>
            </w:r>
            <w:r>
              <w:rPr>
                <w:rFonts w:cstheme="minorHAnsi"/>
                <w:sz w:val="20"/>
                <w:szCs w:val="20"/>
              </w:rPr>
              <w:t>R</w:t>
            </w:r>
            <w:r w:rsidRPr="00894BAD">
              <w:rPr>
                <w:rFonts w:cstheme="minorHAnsi"/>
                <w:sz w:val="20"/>
                <w:szCs w:val="20"/>
              </w:rPr>
              <w:t>eportado con fecha 13/</w:t>
            </w:r>
            <w:r>
              <w:rPr>
                <w:rFonts w:cstheme="minorHAnsi"/>
                <w:sz w:val="20"/>
                <w:szCs w:val="20"/>
              </w:rPr>
              <w:t>0</w:t>
            </w:r>
            <w:r w:rsidRPr="00894BAD">
              <w:rPr>
                <w:rFonts w:cstheme="minorHAnsi"/>
                <w:sz w:val="20"/>
                <w:szCs w:val="20"/>
              </w:rPr>
              <w:t>8/20.</w:t>
            </w:r>
          </w:p>
        </w:tc>
      </w:tr>
      <w:tr w:rsidR="008D5F23" w:rsidRPr="00894BAD" w14:paraId="7EF1D927" w14:textId="77777777" w:rsidTr="00C84227">
        <w:trPr>
          <w:trHeight w:val="361"/>
        </w:trPr>
        <w:tc>
          <w:tcPr>
            <w:tcW w:w="98" w:type="pct"/>
            <w:vAlign w:val="center"/>
          </w:tcPr>
          <w:p w14:paraId="436D4A4B" w14:textId="73C04143" w:rsidR="008D5F23" w:rsidRPr="00894BAD" w:rsidRDefault="00E16C2E" w:rsidP="008D5F23">
            <w:pPr>
              <w:spacing w:after="0" w:line="240" w:lineRule="auto"/>
              <w:jc w:val="center"/>
              <w:rPr>
                <w:rFonts w:eastAsia="Calibri" w:cstheme="minorHAnsi"/>
                <w:sz w:val="20"/>
                <w:szCs w:val="20"/>
                <w:lang w:val="es-ES"/>
              </w:rPr>
            </w:pPr>
            <w:r>
              <w:rPr>
                <w:rFonts w:eastAsia="Calibri" w:cstheme="minorHAnsi"/>
                <w:sz w:val="20"/>
                <w:szCs w:val="20"/>
                <w:lang w:val="es-ES"/>
              </w:rPr>
              <w:t>41</w:t>
            </w:r>
          </w:p>
        </w:tc>
        <w:tc>
          <w:tcPr>
            <w:tcW w:w="1263" w:type="pct"/>
            <w:tcMar>
              <w:top w:w="0" w:type="dxa"/>
              <w:left w:w="108" w:type="dxa"/>
              <w:bottom w:w="0" w:type="dxa"/>
              <w:right w:w="108" w:type="dxa"/>
            </w:tcMar>
            <w:vAlign w:val="center"/>
          </w:tcPr>
          <w:p w14:paraId="52C7FC3B" w14:textId="5B0B4E90" w:rsidR="008D5F23" w:rsidRPr="00894BAD" w:rsidRDefault="008D5F23" w:rsidP="008D5F23">
            <w:pPr>
              <w:spacing w:after="0" w:line="240" w:lineRule="auto"/>
              <w:jc w:val="both"/>
              <w:rPr>
                <w:rFonts w:eastAsia="Calibri" w:cstheme="minorHAnsi"/>
                <w:sz w:val="20"/>
                <w:szCs w:val="20"/>
                <w:lang w:val="es-ES"/>
              </w:rPr>
            </w:pPr>
            <w:r w:rsidRPr="00894BAD">
              <w:rPr>
                <w:rFonts w:eastAsia="Calibri" w:cstheme="minorHAnsi"/>
                <w:sz w:val="20"/>
                <w:szCs w:val="20"/>
                <w:lang w:val="es-ES"/>
              </w:rPr>
              <w:t>Informe seguimiento ambiental Cauce Estero Sin Nombre</w:t>
            </w:r>
          </w:p>
        </w:tc>
        <w:tc>
          <w:tcPr>
            <w:tcW w:w="1870" w:type="pct"/>
            <w:vAlign w:val="center"/>
          </w:tcPr>
          <w:p w14:paraId="5D244D3B" w14:textId="358784A2" w:rsidR="008D5F23" w:rsidRPr="00894BAD" w:rsidRDefault="008D5F23" w:rsidP="008D5F23">
            <w:pPr>
              <w:spacing w:after="0" w:line="240" w:lineRule="auto"/>
              <w:ind w:left="57" w:right="57"/>
              <w:jc w:val="both"/>
              <w:rPr>
                <w:rFonts w:cstheme="minorHAnsi"/>
                <w:sz w:val="20"/>
                <w:szCs w:val="20"/>
              </w:rPr>
            </w:pPr>
            <w:r w:rsidRPr="00894BAD">
              <w:rPr>
                <w:rFonts w:cstheme="minorHAnsi"/>
                <w:sz w:val="20"/>
                <w:szCs w:val="20"/>
              </w:rPr>
              <w:t>Sistema Electrónico de Seguimiento Ambiental (SSA), Link acceso a documento:</w:t>
            </w:r>
            <w:r w:rsidRPr="00894BAD">
              <w:rPr>
                <w:rFonts w:cstheme="minorHAnsi"/>
                <w:sz w:val="20"/>
                <w:szCs w:val="20"/>
              </w:rPr>
              <w:br/>
            </w:r>
            <w:hyperlink r:id="rId37" w:history="1">
              <w:r w:rsidRPr="00894BAD">
                <w:rPr>
                  <w:rStyle w:val="Hipervnculo"/>
                  <w:rFonts w:cstheme="minorHAnsi"/>
                  <w:sz w:val="20"/>
                  <w:szCs w:val="20"/>
                </w:rPr>
                <w:t>https://snifa.sma.gob.cl/SeguimientoAmbiental/Ficha/100455</w:t>
              </w:r>
            </w:hyperlink>
          </w:p>
        </w:tc>
        <w:tc>
          <w:tcPr>
            <w:tcW w:w="455" w:type="pct"/>
            <w:vAlign w:val="center"/>
          </w:tcPr>
          <w:p w14:paraId="54B3BC8E" w14:textId="78F22ABE" w:rsidR="008D5F23" w:rsidRPr="00894BAD" w:rsidRDefault="008D5F23" w:rsidP="008D5F23">
            <w:pPr>
              <w:spacing w:after="0" w:line="240" w:lineRule="auto"/>
              <w:jc w:val="center"/>
              <w:rPr>
                <w:rFonts w:eastAsia="Calibri" w:cstheme="minorHAnsi"/>
                <w:sz w:val="20"/>
                <w:szCs w:val="20"/>
                <w:lang w:val="es-ES" w:eastAsia="es-ES"/>
              </w:rPr>
            </w:pPr>
            <w:r w:rsidRPr="00894BAD">
              <w:rPr>
                <w:rFonts w:eastAsia="Calibri" w:cstheme="minorHAnsi"/>
                <w:sz w:val="20"/>
                <w:szCs w:val="20"/>
                <w:lang w:val="es-ES" w:eastAsia="es-ES"/>
              </w:rPr>
              <w:t>DGA</w:t>
            </w:r>
          </w:p>
        </w:tc>
        <w:tc>
          <w:tcPr>
            <w:tcW w:w="1314" w:type="pct"/>
            <w:vAlign w:val="center"/>
          </w:tcPr>
          <w:p w14:paraId="0E55718D" w14:textId="28CC3DCF" w:rsidR="008D5F23" w:rsidRPr="00894BAD" w:rsidRDefault="008D5F23" w:rsidP="00C84227">
            <w:pPr>
              <w:spacing w:after="0" w:line="240" w:lineRule="auto"/>
              <w:ind w:left="81" w:right="78"/>
              <w:jc w:val="both"/>
              <w:rPr>
                <w:rFonts w:eastAsia="Calibri" w:cstheme="minorHAnsi"/>
                <w:sz w:val="20"/>
                <w:szCs w:val="20"/>
                <w:lang w:val="es-ES" w:eastAsia="es-ES"/>
              </w:rPr>
            </w:pPr>
            <w:r>
              <w:rPr>
                <w:rFonts w:cstheme="minorHAnsi"/>
                <w:sz w:val="20"/>
                <w:szCs w:val="20"/>
              </w:rPr>
              <w:t>Incluye i</w:t>
            </w:r>
            <w:r w:rsidRPr="009E6CBE">
              <w:rPr>
                <w:rFonts w:cstheme="minorHAnsi"/>
                <w:sz w:val="20"/>
                <w:szCs w:val="20"/>
              </w:rPr>
              <w:t xml:space="preserve">nformación de seguimiento de la calidad de las aguas del cauce, correspondiente a inspecciones visuales diarias realizadas </w:t>
            </w:r>
            <w:r w:rsidRPr="00894BAD">
              <w:rPr>
                <w:rFonts w:cstheme="minorHAnsi"/>
                <w:sz w:val="20"/>
                <w:szCs w:val="20"/>
              </w:rPr>
              <w:t xml:space="preserve">durante el mes de agosto de 2020. </w:t>
            </w:r>
            <w:r>
              <w:rPr>
                <w:rFonts w:cstheme="minorHAnsi"/>
                <w:sz w:val="20"/>
                <w:szCs w:val="20"/>
              </w:rPr>
              <w:t>R</w:t>
            </w:r>
            <w:r w:rsidRPr="00894BAD">
              <w:rPr>
                <w:rFonts w:cstheme="minorHAnsi"/>
                <w:sz w:val="20"/>
                <w:szCs w:val="20"/>
              </w:rPr>
              <w:t>eportado con fecha 23/</w:t>
            </w:r>
            <w:r>
              <w:rPr>
                <w:rFonts w:cstheme="minorHAnsi"/>
                <w:sz w:val="20"/>
                <w:szCs w:val="20"/>
              </w:rPr>
              <w:t>0</w:t>
            </w:r>
            <w:r w:rsidRPr="00894BAD">
              <w:rPr>
                <w:rFonts w:cstheme="minorHAnsi"/>
                <w:sz w:val="20"/>
                <w:szCs w:val="20"/>
              </w:rPr>
              <w:t>9/20.</w:t>
            </w:r>
          </w:p>
        </w:tc>
      </w:tr>
      <w:tr w:rsidR="008D5F23" w:rsidRPr="00894BAD" w14:paraId="2F94F11F" w14:textId="77777777" w:rsidTr="00C84227">
        <w:trPr>
          <w:trHeight w:val="361"/>
        </w:trPr>
        <w:tc>
          <w:tcPr>
            <w:tcW w:w="98" w:type="pct"/>
            <w:vAlign w:val="center"/>
          </w:tcPr>
          <w:p w14:paraId="1F24B072" w14:textId="4FE8F90E" w:rsidR="008D5F23" w:rsidRPr="00894BAD" w:rsidRDefault="00E16C2E" w:rsidP="008D5F23">
            <w:pPr>
              <w:spacing w:after="0" w:line="240" w:lineRule="auto"/>
              <w:jc w:val="center"/>
              <w:rPr>
                <w:rFonts w:eastAsia="Calibri" w:cstheme="minorHAnsi"/>
                <w:sz w:val="20"/>
                <w:szCs w:val="20"/>
                <w:lang w:val="es-ES"/>
              </w:rPr>
            </w:pPr>
            <w:r>
              <w:rPr>
                <w:rFonts w:eastAsia="Calibri" w:cstheme="minorHAnsi"/>
                <w:sz w:val="20"/>
                <w:szCs w:val="20"/>
                <w:lang w:val="es-ES"/>
              </w:rPr>
              <w:t>42</w:t>
            </w:r>
          </w:p>
        </w:tc>
        <w:tc>
          <w:tcPr>
            <w:tcW w:w="1263" w:type="pct"/>
            <w:tcMar>
              <w:top w:w="0" w:type="dxa"/>
              <w:left w:w="108" w:type="dxa"/>
              <w:bottom w:w="0" w:type="dxa"/>
              <w:right w:w="108" w:type="dxa"/>
            </w:tcMar>
            <w:vAlign w:val="center"/>
          </w:tcPr>
          <w:p w14:paraId="5D91C1E1" w14:textId="5BD1DD53" w:rsidR="008D5F23" w:rsidRPr="00894BAD" w:rsidRDefault="008D5F23" w:rsidP="008D5F23">
            <w:pPr>
              <w:spacing w:after="0" w:line="240" w:lineRule="auto"/>
              <w:jc w:val="both"/>
              <w:rPr>
                <w:rFonts w:eastAsia="Calibri" w:cstheme="minorHAnsi"/>
                <w:sz w:val="20"/>
                <w:szCs w:val="20"/>
                <w:lang w:val="es-ES"/>
              </w:rPr>
            </w:pPr>
            <w:r w:rsidRPr="00894BAD">
              <w:rPr>
                <w:rFonts w:eastAsia="Calibri" w:cstheme="minorHAnsi"/>
                <w:sz w:val="20"/>
                <w:szCs w:val="20"/>
                <w:lang w:val="es-ES"/>
              </w:rPr>
              <w:t>Informe seguimiento ambiental Cauce Estero Sin Nombre</w:t>
            </w:r>
          </w:p>
        </w:tc>
        <w:tc>
          <w:tcPr>
            <w:tcW w:w="1870" w:type="pct"/>
            <w:vAlign w:val="center"/>
          </w:tcPr>
          <w:p w14:paraId="3BC7C4FB" w14:textId="2AF80016" w:rsidR="008D5F23" w:rsidRPr="00894BAD" w:rsidRDefault="008D5F23" w:rsidP="008D5F23">
            <w:pPr>
              <w:spacing w:after="0" w:line="240" w:lineRule="auto"/>
              <w:ind w:left="57" w:right="57"/>
              <w:jc w:val="both"/>
              <w:rPr>
                <w:rFonts w:cstheme="minorHAnsi"/>
                <w:sz w:val="20"/>
                <w:szCs w:val="20"/>
              </w:rPr>
            </w:pPr>
            <w:r w:rsidRPr="00894BAD">
              <w:rPr>
                <w:rFonts w:cstheme="minorHAnsi"/>
                <w:sz w:val="20"/>
                <w:szCs w:val="20"/>
              </w:rPr>
              <w:t>Sistema Electrónico de Seguimiento Ambiental (SSA), Link acceso a documento:</w:t>
            </w:r>
            <w:r w:rsidRPr="00894BAD">
              <w:rPr>
                <w:rFonts w:cstheme="minorHAnsi"/>
                <w:sz w:val="20"/>
                <w:szCs w:val="20"/>
              </w:rPr>
              <w:br/>
            </w:r>
            <w:hyperlink r:id="rId38" w:history="1">
              <w:r w:rsidRPr="00894BAD">
                <w:rPr>
                  <w:rStyle w:val="Hipervnculo"/>
                  <w:rFonts w:cstheme="minorHAnsi"/>
                  <w:sz w:val="20"/>
                  <w:szCs w:val="20"/>
                </w:rPr>
                <w:t>https://snifa.sma.gob.cl/SeguimientoAmbiental/Ficha/102000</w:t>
              </w:r>
            </w:hyperlink>
          </w:p>
        </w:tc>
        <w:tc>
          <w:tcPr>
            <w:tcW w:w="455" w:type="pct"/>
            <w:vAlign w:val="center"/>
          </w:tcPr>
          <w:p w14:paraId="79DCAEC4" w14:textId="32C659E9" w:rsidR="008D5F23" w:rsidRPr="00894BAD" w:rsidRDefault="008D5F23" w:rsidP="008D5F23">
            <w:pPr>
              <w:spacing w:after="0" w:line="240" w:lineRule="auto"/>
              <w:jc w:val="center"/>
              <w:rPr>
                <w:rFonts w:eastAsia="Calibri" w:cstheme="minorHAnsi"/>
                <w:sz w:val="20"/>
                <w:szCs w:val="20"/>
                <w:lang w:val="es-ES" w:eastAsia="es-ES"/>
              </w:rPr>
            </w:pPr>
            <w:r w:rsidRPr="00894BAD">
              <w:rPr>
                <w:rFonts w:eastAsia="Calibri" w:cstheme="minorHAnsi"/>
                <w:sz w:val="20"/>
                <w:szCs w:val="20"/>
                <w:lang w:val="es-ES" w:eastAsia="es-ES"/>
              </w:rPr>
              <w:t>DGA</w:t>
            </w:r>
          </w:p>
        </w:tc>
        <w:tc>
          <w:tcPr>
            <w:tcW w:w="1314" w:type="pct"/>
            <w:vAlign w:val="center"/>
          </w:tcPr>
          <w:p w14:paraId="22299063" w14:textId="1D6DF457" w:rsidR="008D5F23" w:rsidRPr="00894BAD" w:rsidRDefault="008D5F23" w:rsidP="00C84227">
            <w:pPr>
              <w:spacing w:after="0" w:line="240" w:lineRule="auto"/>
              <w:ind w:left="81" w:right="78"/>
              <w:jc w:val="both"/>
              <w:rPr>
                <w:rFonts w:eastAsia="Calibri" w:cstheme="minorHAnsi"/>
                <w:sz w:val="20"/>
                <w:szCs w:val="20"/>
                <w:lang w:val="es-ES" w:eastAsia="es-ES"/>
              </w:rPr>
            </w:pPr>
            <w:r>
              <w:rPr>
                <w:rFonts w:cstheme="minorHAnsi"/>
                <w:sz w:val="20"/>
                <w:szCs w:val="20"/>
              </w:rPr>
              <w:t>Incluye i</w:t>
            </w:r>
            <w:r w:rsidRPr="009E6CBE">
              <w:rPr>
                <w:rFonts w:cstheme="minorHAnsi"/>
                <w:sz w:val="20"/>
                <w:szCs w:val="20"/>
              </w:rPr>
              <w:t xml:space="preserve">nformación de seguimiento de la calidad de las aguas del cauce, correspondiente a inspecciones visuales diarias realizadas </w:t>
            </w:r>
            <w:r w:rsidRPr="00894BAD">
              <w:rPr>
                <w:rFonts w:cstheme="minorHAnsi"/>
                <w:sz w:val="20"/>
                <w:szCs w:val="20"/>
              </w:rPr>
              <w:t xml:space="preserve">durante el mes de septiembre de 2020. </w:t>
            </w:r>
            <w:r>
              <w:rPr>
                <w:rFonts w:cstheme="minorHAnsi"/>
                <w:sz w:val="20"/>
                <w:szCs w:val="20"/>
              </w:rPr>
              <w:t>R</w:t>
            </w:r>
            <w:r w:rsidRPr="00894BAD">
              <w:rPr>
                <w:rFonts w:cstheme="minorHAnsi"/>
                <w:sz w:val="20"/>
                <w:szCs w:val="20"/>
              </w:rPr>
              <w:t>eportado con fecha 30/10/20.</w:t>
            </w:r>
          </w:p>
        </w:tc>
      </w:tr>
      <w:tr w:rsidR="008D5F23" w:rsidRPr="00894BAD" w14:paraId="36A6954B" w14:textId="77777777" w:rsidTr="00C84227">
        <w:trPr>
          <w:trHeight w:val="361"/>
        </w:trPr>
        <w:tc>
          <w:tcPr>
            <w:tcW w:w="98" w:type="pct"/>
            <w:vAlign w:val="center"/>
          </w:tcPr>
          <w:p w14:paraId="7FF2ECDA" w14:textId="62FF316A" w:rsidR="008D5F23" w:rsidRPr="00894BAD" w:rsidRDefault="00E16C2E" w:rsidP="008D5F23">
            <w:pPr>
              <w:spacing w:after="0" w:line="240" w:lineRule="auto"/>
              <w:jc w:val="center"/>
              <w:rPr>
                <w:rFonts w:eastAsia="Calibri" w:cstheme="minorHAnsi"/>
                <w:sz w:val="20"/>
                <w:szCs w:val="20"/>
                <w:lang w:val="es-ES"/>
              </w:rPr>
            </w:pPr>
            <w:r>
              <w:rPr>
                <w:rFonts w:eastAsia="Calibri" w:cstheme="minorHAnsi"/>
                <w:sz w:val="20"/>
                <w:szCs w:val="20"/>
                <w:lang w:val="es-ES"/>
              </w:rPr>
              <w:lastRenderedPageBreak/>
              <w:t>43</w:t>
            </w:r>
          </w:p>
        </w:tc>
        <w:tc>
          <w:tcPr>
            <w:tcW w:w="1263" w:type="pct"/>
            <w:tcMar>
              <w:top w:w="0" w:type="dxa"/>
              <w:left w:w="108" w:type="dxa"/>
              <w:bottom w:w="0" w:type="dxa"/>
              <w:right w:w="108" w:type="dxa"/>
            </w:tcMar>
            <w:vAlign w:val="center"/>
          </w:tcPr>
          <w:p w14:paraId="2575690C" w14:textId="1D24B264" w:rsidR="008D5F23" w:rsidRPr="00894BAD" w:rsidRDefault="008D5F23" w:rsidP="008D5F23">
            <w:pPr>
              <w:spacing w:after="0" w:line="240" w:lineRule="auto"/>
              <w:jc w:val="both"/>
              <w:rPr>
                <w:rFonts w:eastAsia="Calibri" w:cstheme="minorHAnsi"/>
                <w:sz w:val="20"/>
                <w:szCs w:val="20"/>
                <w:lang w:val="es-ES"/>
              </w:rPr>
            </w:pPr>
            <w:r w:rsidRPr="00894BAD">
              <w:rPr>
                <w:rFonts w:eastAsia="Calibri" w:cstheme="minorHAnsi"/>
                <w:sz w:val="20"/>
                <w:szCs w:val="20"/>
                <w:lang w:val="es-ES"/>
              </w:rPr>
              <w:t>Informe seguimiento ambiental Cauce Estero Sin Nombre</w:t>
            </w:r>
          </w:p>
        </w:tc>
        <w:tc>
          <w:tcPr>
            <w:tcW w:w="1870" w:type="pct"/>
            <w:vAlign w:val="center"/>
          </w:tcPr>
          <w:p w14:paraId="244BC2F5" w14:textId="07281F8B" w:rsidR="008D5F23" w:rsidRPr="00894BAD" w:rsidRDefault="008D5F23" w:rsidP="008D5F23">
            <w:pPr>
              <w:spacing w:after="0" w:line="240" w:lineRule="auto"/>
              <w:ind w:left="57" w:right="57"/>
              <w:jc w:val="both"/>
              <w:rPr>
                <w:rFonts w:cstheme="minorHAnsi"/>
                <w:sz w:val="20"/>
                <w:szCs w:val="20"/>
              </w:rPr>
            </w:pPr>
            <w:r w:rsidRPr="00894BAD">
              <w:rPr>
                <w:rFonts w:cstheme="minorHAnsi"/>
                <w:sz w:val="20"/>
                <w:szCs w:val="20"/>
              </w:rPr>
              <w:t>Sistema Electrónico de Seguimiento Ambiental (SSA), Link acceso a documento:</w:t>
            </w:r>
            <w:r w:rsidRPr="00894BAD">
              <w:rPr>
                <w:rFonts w:cstheme="minorHAnsi"/>
                <w:sz w:val="20"/>
                <w:szCs w:val="20"/>
              </w:rPr>
              <w:br/>
            </w:r>
            <w:hyperlink r:id="rId39" w:history="1">
              <w:r w:rsidRPr="00894BAD">
                <w:rPr>
                  <w:rStyle w:val="Hipervnculo"/>
                  <w:rFonts w:cstheme="minorHAnsi"/>
                  <w:sz w:val="20"/>
                  <w:szCs w:val="20"/>
                </w:rPr>
                <w:t>https://snifa.sma.gob.cl/SeguimientoAmbiental/Ficha/102655</w:t>
              </w:r>
            </w:hyperlink>
          </w:p>
        </w:tc>
        <w:tc>
          <w:tcPr>
            <w:tcW w:w="455" w:type="pct"/>
            <w:vAlign w:val="center"/>
          </w:tcPr>
          <w:p w14:paraId="0983036E" w14:textId="43FA5EA3" w:rsidR="008D5F23" w:rsidRPr="00894BAD" w:rsidRDefault="008D5F23" w:rsidP="008D5F23">
            <w:pPr>
              <w:spacing w:after="0" w:line="240" w:lineRule="auto"/>
              <w:jc w:val="center"/>
              <w:rPr>
                <w:rFonts w:eastAsia="Calibri" w:cstheme="minorHAnsi"/>
                <w:sz w:val="20"/>
                <w:szCs w:val="20"/>
                <w:lang w:val="es-ES" w:eastAsia="es-ES"/>
              </w:rPr>
            </w:pPr>
            <w:r w:rsidRPr="00894BAD">
              <w:rPr>
                <w:rFonts w:eastAsia="Calibri" w:cstheme="minorHAnsi"/>
                <w:sz w:val="20"/>
                <w:szCs w:val="20"/>
                <w:lang w:val="es-ES" w:eastAsia="es-ES"/>
              </w:rPr>
              <w:t>DGA</w:t>
            </w:r>
          </w:p>
        </w:tc>
        <w:tc>
          <w:tcPr>
            <w:tcW w:w="1314" w:type="pct"/>
            <w:vAlign w:val="center"/>
          </w:tcPr>
          <w:p w14:paraId="02273EF3" w14:textId="34A8D673" w:rsidR="008D5F23" w:rsidRPr="00894BAD" w:rsidRDefault="008D5F23" w:rsidP="00C84227">
            <w:pPr>
              <w:spacing w:after="0" w:line="240" w:lineRule="auto"/>
              <w:ind w:left="81" w:right="78"/>
              <w:jc w:val="both"/>
              <w:rPr>
                <w:rFonts w:eastAsia="Calibri" w:cstheme="minorHAnsi"/>
                <w:sz w:val="20"/>
                <w:szCs w:val="20"/>
                <w:lang w:val="es-ES" w:eastAsia="es-ES"/>
              </w:rPr>
            </w:pPr>
            <w:r>
              <w:rPr>
                <w:rFonts w:cstheme="minorHAnsi"/>
                <w:sz w:val="20"/>
                <w:szCs w:val="20"/>
              </w:rPr>
              <w:t>Incluye i</w:t>
            </w:r>
            <w:r w:rsidRPr="009E6CBE">
              <w:rPr>
                <w:rFonts w:cstheme="minorHAnsi"/>
                <w:sz w:val="20"/>
                <w:szCs w:val="20"/>
              </w:rPr>
              <w:t xml:space="preserve">nformación de seguimiento de la calidad de las aguas del cauce, correspondiente a </w:t>
            </w:r>
            <w:r w:rsidRPr="00894BAD">
              <w:rPr>
                <w:rFonts w:cstheme="minorHAnsi"/>
                <w:sz w:val="20"/>
                <w:szCs w:val="20"/>
              </w:rPr>
              <w:t xml:space="preserve">la primera quincena del mes de octubre de 2020. </w:t>
            </w:r>
            <w:r>
              <w:rPr>
                <w:rFonts w:cstheme="minorHAnsi"/>
                <w:sz w:val="20"/>
                <w:szCs w:val="20"/>
              </w:rPr>
              <w:t>R</w:t>
            </w:r>
            <w:r w:rsidRPr="00894BAD">
              <w:rPr>
                <w:rFonts w:cstheme="minorHAnsi"/>
                <w:sz w:val="20"/>
                <w:szCs w:val="20"/>
              </w:rPr>
              <w:t>eportado con fecha 13/11/20.</w:t>
            </w:r>
          </w:p>
        </w:tc>
      </w:tr>
      <w:tr w:rsidR="008D5F23" w:rsidRPr="00894BAD" w14:paraId="6EA83E90" w14:textId="77777777" w:rsidTr="00C84227">
        <w:trPr>
          <w:trHeight w:val="361"/>
        </w:trPr>
        <w:tc>
          <w:tcPr>
            <w:tcW w:w="98" w:type="pct"/>
            <w:vAlign w:val="center"/>
          </w:tcPr>
          <w:p w14:paraId="2FBA2DC0" w14:textId="7FD4BC82" w:rsidR="008D5F23" w:rsidRPr="00894BAD" w:rsidRDefault="00E16C2E" w:rsidP="008D5F23">
            <w:pPr>
              <w:spacing w:after="0" w:line="240" w:lineRule="auto"/>
              <w:jc w:val="center"/>
              <w:rPr>
                <w:rFonts w:eastAsia="Calibri" w:cstheme="minorHAnsi"/>
                <w:sz w:val="20"/>
                <w:szCs w:val="20"/>
                <w:lang w:val="es-ES"/>
              </w:rPr>
            </w:pPr>
            <w:r>
              <w:rPr>
                <w:rFonts w:eastAsia="Calibri" w:cstheme="minorHAnsi"/>
                <w:sz w:val="20"/>
                <w:szCs w:val="20"/>
                <w:lang w:val="es-ES"/>
              </w:rPr>
              <w:t>44</w:t>
            </w:r>
          </w:p>
        </w:tc>
        <w:tc>
          <w:tcPr>
            <w:tcW w:w="1263" w:type="pct"/>
            <w:tcMar>
              <w:top w:w="0" w:type="dxa"/>
              <w:left w:w="108" w:type="dxa"/>
              <w:bottom w:w="0" w:type="dxa"/>
              <w:right w:w="108" w:type="dxa"/>
            </w:tcMar>
            <w:vAlign w:val="center"/>
          </w:tcPr>
          <w:p w14:paraId="1479DE84" w14:textId="23DC55C3" w:rsidR="008D5F23" w:rsidRPr="00894BAD" w:rsidRDefault="008D5F23" w:rsidP="008D5F23">
            <w:pPr>
              <w:spacing w:after="0" w:line="240" w:lineRule="auto"/>
              <w:jc w:val="both"/>
              <w:rPr>
                <w:rFonts w:eastAsia="Calibri" w:cstheme="minorHAnsi"/>
                <w:sz w:val="20"/>
                <w:szCs w:val="20"/>
                <w:lang w:val="es-ES"/>
              </w:rPr>
            </w:pPr>
            <w:r w:rsidRPr="00894BAD">
              <w:rPr>
                <w:rFonts w:eastAsia="Calibri" w:cstheme="minorHAnsi"/>
                <w:sz w:val="20"/>
                <w:szCs w:val="20"/>
                <w:lang w:val="es-ES"/>
              </w:rPr>
              <w:t>Informe seguimiento ambiental Cauce Estero Sin Nombre</w:t>
            </w:r>
          </w:p>
        </w:tc>
        <w:tc>
          <w:tcPr>
            <w:tcW w:w="1870" w:type="pct"/>
            <w:vAlign w:val="center"/>
          </w:tcPr>
          <w:p w14:paraId="225A3789" w14:textId="294EB8EA" w:rsidR="008D5F23" w:rsidRPr="00894BAD" w:rsidRDefault="008D5F23" w:rsidP="008D5F23">
            <w:pPr>
              <w:spacing w:after="0" w:line="240" w:lineRule="auto"/>
              <w:ind w:left="57" w:right="57"/>
              <w:jc w:val="both"/>
              <w:rPr>
                <w:rFonts w:cstheme="minorHAnsi"/>
                <w:sz w:val="20"/>
                <w:szCs w:val="20"/>
              </w:rPr>
            </w:pPr>
            <w:r w:rsidRPr="00894BAD">
              <w:rPr>
                <w:rFonts w:cstheme="minorHAnsi"/>
                <w:sz w:val="20"/>
                <w:szCs w:val="20"/>
              </w:rPr>
              <w:t>Sistema Electrónico de Seguimiento Ambiental (SSA), Link acceso a documento:</w:t>
            </w:r>
            <w:r w:rsidRPr="00894BAD">
              <w:rPr>
                <w:rFonts w:cstheme="minorHAnsi"/>
                <w:sz w:val="20"/>
                <w:szCs w:val="20"/>
              </w:rPr>
              <w:br/>
            </w:r>
            <w:hyperlink r:id="rId40" w:history="1">
              <w:r w:rsidRPr="00894BAD">
                <w:rPr>
                  <w:rStyle w:val="Hipervnculo"/>
                  <w:rFonts w:cstheme="minorHAnsi"/>
                  <w:sz w:val="20"/>
                  <w:szCs w:val="20"/>
                </w:rPr>
                <w:t>https://snifa.sma.gob.cl/SeguimientoAmbiental/Ficha/102657</w:t>
              </w:r>
            </w:hyperlink>
          </w:p>
        </w:tc>
        <w:tc>
          <w:tcPr>
            <w:tcW w:w="455" w:type="pct"/>
            <w:vAlign w:val="center"/>
          </w:tcPr>
          <w:p w14:paraId="7A11447A" w14:textId="59120446" w:rsidR="008D5F23" w:rsidRPr="00894BAD" w:rsidRDefault="008D5F23" w:rsidP="008D5F23">
            <w:pPr>
              <w:spacing w:after="0" w:line="240" w:lineRule="auto"/>
              <w:jc w:val="center"/>
              <w:rPr>
                <w:rFonts w:eastAsia="Calibri" w:cstheme="minorHAnsi"/>
                <w:sz w:val="20"/>
                <w:szCs w:val="20"/>
                <w:lang w:val="es-ES" w:eastAsia="es-ES"/>
              </w:rPr>
            </w:pPr>
            <w:r w:rsidRPr="00894BAD">
              <w:rPr>
                <w:rFonts w:eastAsia="Calibri" w:cstheme="minorHAnsi"/>
                <w:sz w:val="20"/>
                <w:szCs w:val="20"/>
                <w:lang w:val="es-ES" w:eastAsia="es-ES"/>
              </w:rPr>
              <w:t>DGA</w:t>
            </w:r>
          </w:p>
        </w:tc>
        <w:tc>
          <w:tcPr>
            <w:tcW w:w="1314" w:type="pct"/>
            <w:vAlign w:val="center"/>
          </w:tcPr>
          <w:p w14:paraId="037D07FE" w14:textId="1B697843" w:rsidR="008D5F23" w:rsidRPr="00894BAD" w:rsidRDefault="008D5F23" w:rsidP="00C84227">
            <w:pPr>
              <w:spacing w:after="0" w:line="240" w:lineRule="auto"/>
              <w:ind w:left="81" w:right="78"/>
              <w:jc w:val="both"/>
              <w:rPr>
                <w:rFonts w:eastAsia="Calibri" w:cstheme="minorHAnsi"/>
                <w:sz w:val="20"/>
                <w:szCs w:val="20"/>
                <w:lang w:val="es-ES" w:eastAsia="es-ES"/>
              </w:rPr>
            </w:pPr>
            <w:r>
              <w:rPr>
                <w:rFonts w:cstheme="minorHAnsi"/>
                <w:sz w:val="20"/>
                <w:szCs w:val="20"/>
              </w:rPr>
              <w:t>Incluye i</w:t>
            </w:r>
            <w:r w:rsidRPr="009E6CBE">
              <w:rPr>
                <w:rFonts w:cstheme="minorHAnsi"/>
                <w:sz w:val="20"/>
                <w:szCs w:val="20"/>
              </w:rPr>
              <w:t xml:space="preserve">nformación de seguimiento de la calidad de las aguas del cauce, correspondiente a </w:t>
            </w:r>
            <w:r w:rsidRPr="00894BAD">
              <w:rPr>
                <w:rFonts w:cstheme="minorHAnsi"/>
                <w:sz w:val="20"/>
                <w:szCs w:val="20"/>
              </w:rPr>
              <w:t xml:space="preserve">la segunda quincena del mes de octubre de 2020. </w:t>
            </w:r>
            <w:r>
              <w:rPr>
                <w:rFonts w:cstheme="minorHAnsi"/>
                <w:sz w:val="20"/>
                <w:szCs w:val="20"/>
              </w:rPr>
              <w:t>R</w:t>
            </w:r>
            <w:r w:rsidRPr="00894BAD">
              <w:rPr>
                <w:rFonts w:cstheme="minorHAnsi"/>
                <w:sz w:val="20"/>
                <w:szCs w:val="20"/>
              </w:rPr>
              <w:t>eportado con fecha 13/11/20.</w:t>
            </w:r>
          </w:p>
        </w:tc>
      </w:tr>
      <w:tr w:rsidR="008D5F23" w:rsidRPr="00894BAD" w14:paraId="2522956B" w14:textId="77777777" w:rsidTr="00C84227">
        <w:trPr>
          <w:trHeight w:val="361"/>
        </w:trPr>
        <w:tc>
          <w:tcPr>
            <w:tcW w:w="98" w:type="pct"/>
            <w:vAlign w:val="center"/>
          </w:tcPr>
          <w:p w14:paraId="1BA2FB74" w14:textId="35B0FB15" w:rsidR="008D5F23" w:rsidRPr="00894BAD" w:rsidRDefault="00E16C2E" w:rsidP="008D5F23">
            <w:pPr>
              <w:spacing w:after="0" w:line="240" w:lineRule="auto"/>
              <w:jc w:val="center"/>
              <w:rPr>
                <w:rFonts w:eastAsia="Calibri" w:cstheme="minorHAnsi"/>
                <w:sz w:val="20"/>
                <w:szCs w:val="20"/>
                <w:lang w:val="es-ES"/>
              </w:rPr>
            </w:pPr>
            <w:r>
              <w:rPr>
                <w:rFonts w:eastAsia="Calibri" w:cstheme="minorHAnsi"/>
                <w:sz w:val="20"/>
                <w:szCs w:val="20"/>
                <w:lang w:val="es-ES"/>
              </w:rPr>
              <w:t>45</w:t>
            </w:r>
          </w:p>
        </w:tc>
        <w:tc>
          <w:tcPr>
            <w:tcW w:w="1263" w:type="pct"/>
            <w:tcMar>
              <w:top w:w="0" w:type="dxa"/>
              <w:left w:w="108" w:type="dxa"/>
              <w:bottom w:w="0" w:type="dxa"/>
              <w:right w:w="108" w:type="dxa"/>
            </w:tcMar>
            <w:vAlign w:val="center"/>
          </w:tcPr>
          <w:p w14:paraId="569557A6" w14:textId="56D2CC7E" w:rsidR="008D5F23" w:rsidRPr="00894BAD" w:rsidRDefault="008D5F23" w:rsidP="008D5F23">
            <w:pPr>
              <w:spacing w:after="0" w:line="240" w:lineRule="auto"/>
              <w:jc w:val="both"/>
              <w:rPr>
                <w:rFonts w:eastAsia="Calibri" w:cstheme="minorHAnsi"/>
                <w:sz w:val="20"/>
                <w:szCs w:val="20"/>
                <w:lang w:val="es-ES"/>
              </w:rPr>
            </w:pPr>
            <w:r w:rsidRPr="00894BAD">
              <w:rPr>
                <w:rFonts w:eastAsia="Calibri" w:cstheme="minorHAnsi"/>
                <w:sz w:val="20"/>
                <w:szCs w:val="20"/>
                <w:lang w:val="es-ES"/>
              </w:rPr>
              <w:t>Informe seguimiento ambiental Cauce Estero Sin Nombre</w:t>
            </w:r>
          </w:p>
        </w:tc>
        <w:tc>
          <w:tcPr>
            <w:tcW w:w="1870" w:type="pct"/>
            <w:vAlign w:val="center"/>
          </w:tcPr>
          <w:p w14:paraId="3A505239" w14:textId="4C18C34C" w:rsidR="008D5F23" w:rsidRPr="00894BAD" w:rsidRDefault="008D5F23" w:rsidP="008D5F23">
            <w:pPr>
              <w:spacing w:after="0" w:line="240" w:lineRule="auto"/>
              <w:ind w:left="57" w:right="57"/>
              <w:jc w:val="both"/>
              <w:rPr>
                <w:rFonts w:cstheme="minorHAnsi"/>
                <w:sz w:val="20"/>
                <w:szCs w:val="20"/>
              </w:rPr>
            </w:pPr>
            <w:r w:rsidRPr="00894BAD">
              <w:rPr>
                <w:rFonts w:cstheme="minorHAnsi"/>
                <w:sz w:val="20"/>
                <w:szCs w:val="20"/>
              </w:rPr>
              <w:t>Sistema Electrónico de Seguimiento Ambiental (SSA), Link acceso a documento:</w:t>
            </w:r>
            <w:r w:rsidRPr="00894BAD">
              <w:rPr>
                <w:rFonts w:cstheme="minorHAnsi"/>
                <w:sz w:val="20"/>
                <w:szCs w:val="20"/>
              </w:rPr>
              <w:br/>
            </w:r>
            <w:hyperlink r:id="rId41" w:history="1">
              <w:r w:rsidRPr="00894BAD">
                <w:rPr>
                  <w:rStyle w:val="Hipervnculo"/>
                  <w:rFonts w:cstheme="minorHAnsi"/>
                  <w:sz w:val="20"/>
                  <w:szCs w:val="20"/>
                </w:rPr>
                <w:t>https://snifa.sma.gob.cl/SeguimientoAmbiental/Ficha/102759</w:t>
              </w:r>
            </w:hyperlink>
          </w:p>
        </w:tc>
        <w:tc>
          <w:tcPr>
            <w:tcW w:w="455" w:type="pct"/>
            <w:vAlign w:val="center"/>
          </w:tcPr>
          <w:p w14:paraId="366F2328" w14:textId="2401CBCE" w:rsidR="008D5F23" w:rsidRPr="00894BAD" w:rsidRDefault="008D5F23" w:rsidP="008D5F23">
            <w:pPr>
              <w:spacing w:after="0" w:line="240" w:lineRule="auto"/>
              <w:jc w:val="center"/>
              <w:rPr>
                <w:rFonts w:eastAsia="Calibri" w:cstheme="minorHAnsi"/>
                <w:sz w:val="20"/>
                <w:szCs w:val="20"/>
                <w:lang w:val="es-ES" w:eastAsia="es-ES"/>
              </w:rPr>
            </w:pPr>
            <w:r w:rsidRPr="00894BAD">
              <w:rPr>
                <w:rFonts w:eastAsia="Calibri" w:cstheme="minorHAnsi"/>
                <w:sz w:val="20"/>
                <w:szCs w:val="20"/>
                <w:lang w:val="es-ES" w:eastAsia="es-ES"/>
              </w:rPr>
              <w:t>DGA</w:t>
            </w:r>
          </w:p>
        </w:tc>
        <w:tc>
          <w:tcPr>
            <w:tcW w:w="1314" w:type="pct"/>
            <w:vAlign w:val="center"/>
          </w:tcPr>
          <w:p w14:paraId="60A49630" w14:textId="1268D5A9" w:rsidR="008D5F23" w:rsidRPr="00894BAD" w:rsidRDefault="008D5F23" w:rsidP="00C84227">
            <w:pPr>
              <w:spacing w:after="0" w:line="240" w:lineRule="auto"/>
              <w:ind w:left="81" w:right="78"/>
              <w:jc w:val="both"/>
              <w:rPr>
                <w:rFonts w:eastAsia="Calibri" w:cstheme="minorHAnsi"/>
                <w:sz w:val="20"/>
                <w:szCs w:val="20"/>
                <w:lang w:val="es-ES" w:eastAsia="es-ES"/>
              </w:rPr>
            </w:pPr>
            <w:r>
              <w:rPr>
                <w:rFonts w:cstheme="minorHAnsi"/>
                <w:sz w:val="20"/>
                <w:szCs w:val="20"/>
              </w:rPr>
              <w:t>Incluye i</w:t>
            </w:r>
            <w:r w:rsidRPr="009E6CBE">
              <w:rPr>
                <w:rFonts w:cstheme="minorHAnsi"/>
                <w:sz w:val="20"/>
                <w:szCs w:val="20"/>
              </w:rPr>
              <w:t xml:space="preserve">nformación de seguimiento de la calidad de las aguas del cauce, correspondiente a </w:t>
            </w:r>
            <w:r w:rsidRPr="00894BAD">
              <w:rPr>
                <w:rFonts w:cstheme="minorHAnsi"/>
                <w:sz w:val="20"/>
                <w:szCs w:val="20"/>
              </w:rPr>
              <w:t xml:space="preserve">la primera quincena del mes de noviembre de 2020. </w:t>
            </w:r>
            <w:r>
              <w:rPr>
                <w:rFonts w:cstheme="minorHAnsi"/>
                <w:sz w:val="20"/>
                <w:szCs w:val="20"/>
              </w:rPr>
              <w:t>R</w:t>
            </w:r>
            <w:r w:rsidRPr="00894BAD">
              <w:rPr>
                <w:rFonts w:cstheme="minorHAnsi"/>
                <w:sz w:val="20"/>
                <w:szCs w:val="20"/>
              </w:rPr>
              <w:t>eportado con fecha 17/11/20.</w:t>
            </w:r>
          </w:p>
        </w:tc>
      </w:tr>
      <w:tr w:rsidR="008D5F23" w:rsidRPr="00894BAD" w14:paraId="24C0B934" w14:textId="77777777" w:rsidTr="00C84227">
        <w:trPr>
          <w:trHeight w:val="361"/>
        </w:trPr>
        <w:tc>
          <w:tcPr>
            <w:tcW w:w="98" w:type="pct"/>
            <w:vAlign w:val="center"/>
          </w:tcPr>
          <w:p w14:paraId="3ACAE584" w14:textId="4278C6F0" w:rsidR="008D5F23" w:rsidRPr="00894BAD" w:rsidRDefault="00E16C2E" w:rsidP="008D5F23">
            <w:pPr>
              <w:spacing w:after="0" w:line="240" w:lineRule="auto"/>
              <w:jc w:val="center"/>
              <w:rPr>
                <w:rFonts w:eastAsia="Calibri" w:cstheme="minorHAnsi"/>
                <w:sz w:val="20"/>
                <w:szCs w:val="20"/>
                <w:lang w:val="es-ES"/>
              </w:rPr>
            </w:pPr>
            <w:r>
              <w:rPr>
                <w:rFonts w:eastAsia="Calibri" w:cstheme="minorHAnsi"/>
                <w:sz w:val="20"/>
                <w:szCs w:val="20"/>
                <w:lang w:val="es-ES"/>
              </w:rPr>
              <w:t>46</w:t>
            </w:r>
          </w:p>
        </w:tc>
        <w:tc>
          <w:tcPr>
            <w:tcW w:w="1263" w:type="pct"/>
            <w:tcMar>
              <w:top w:w="0" w:type="dxa"/>
              <w:left w:w="108" w:type="dxa"/>
              <w:bottom w:w="0" w:type="dxa"/>
              <w:right w:w="108" w:type="dxa"/>
            </w:tcMar>
            <w:vAlign w:val="center"/>
          </w:tcPr>
          <w:p w14:paraId="14D3C2E9" w14:textId="6FFBCF85" w:rsidR="008D5F23" w:rsidRPr="00894BAD" w:rsidRDefault="008D5F23" w:rsidP="008D5F23">
            <w:pPr>
              <w:spacing w:after="0" w:line="240" w:lineRule="auto"/>
              <w:jc w:val="both"/>
              <w:rPr>
                <w:rFonts w:eastAsia="Calibri" w:cstheme="minorHAnsi"/>
                <w:sz w:val="20"/>
                <w:szCs w:val="20"/>
                <w:lang w:val="es-ES"/>
              </w:rPr>
            </w:pPr>
            <w:r w:rsidRPr="00894BAD">
              <w:rPr>
                <w:rFonts w:eastAsia="Calibri" w:cstheme="minorHAnsi"/>
                <w:sz w:val="20"/>
                <w:szCs w:val="20"/>
                <w:lang w:val="es-ES"/>
              </w:rPr>
              <w:t>Informe seguimiento ambiental Cauce Estero Sin Nombre</w:t>
            </w:r>
          </w:p>
        </w:tc>
        <w:tc>
          <w:tcPr>
            <w:tcW w:w="1870" w:type="pct"/>
            <w:vAlign w:val="center"/>
          </w:tcPr>
          <w:p w14:paraId="1AE922D6" w14:textId="6D090FBA" w:rsidR="008D5F23" w:rsidRPr="00894BAD" w:rsidRDefault="008D5F23" w:rsidP="008D5F23">
            <w:pPr>
              <w:spacing w:after="0" w:line="240" w:lineRule="auto"/>
              <w:ind w:left="57" w:right="57"/>
              <w:jc w:val="both"/>
              <w:rPr>
                <w:rFonts w:cstheme="minorHAnsi"/>
                <w:sz w:val="20"/>
                <w:szCs w:val="20"/>
              </w:rPr>
            </w:pPr>
            <w:r w:rsidRPr="00894BAD">
              <w:rPr>
                <w:rFonts w:cstheme="minorHAnsi"/>
                <w:sz w:val="20"/>
                <w:szCs w:val="20"/>
              </w:rPr>
              <w:t>Sistema Electrónico de Seguimiento Ambiental (SSA), Link acceso a documento:</w:t>
            </w:r>
            <w:r w:rsidRPr="00894BAD">
              <w:rPr>
                <w:rFonts w:cstheme="minorHAnsi"/>
                <w:sz w:val="20"/>
                <w:szCs w:val="20"/>
              </w:rPr>
              <w:br/>
            </w:r>
            <w:hyperlink r:id="rId42" w:history="1">
              <w:r w:rsidRPr="00894BAD">
                <w:rPr>
                  <w:rStyle w:val="Hipervnculo"/>
                  <w:rFonts w:cstheme="minorHAnsi"/>
                  <w:sz w:val="20"/>
                  <w:szCs w:val="20"/>
                </w:rPr>
                <w:t>https://snifa.sma.gob.cl/SeguimientoAmbiental/Ficha/103991</w:t>
              </w:r>
            </w:hyperlink>
          </w:p>
        </w:tc>
        <w:tc>
          <w:tcPr>
            <w:tcW w:w="455" w:type="pct"/>
            <w:vAlign w:val="center"/>
          </w:tcPr>
          <w:p w14:paraId="7CEA3C70" w14:textId="0363C7C0" w:rsidR="008D5F23" w:rsidRPr="00894BAD" w:rsidRDefault="008D5F23" w:rsidP="008D5F23">
            <w:pPr>
              <w:spacing w:after="0" w:line="240" w:lineRule="auto"/>
              <w:jc w:val="center"/>
              <w:rPr>
                <w:rFonts w:eastAsia="Calibri" w:cstheme="minorHAnsi"/>
                <w:sz w:val="20"/>
                <w:szCs w:val="20"/>
                <w:lang w:val="es-ES" w:eastAsia="es-ES"/>
              </w:rPr>
            </w:pPr>
            <w:r w:rsidRPr="00894BAD">
              <w:rPr>
                <w:rFonts w:eastAsia="Calibri" w:cstheme="minorHAnsi"/>
                <w:sz w:val="20"/>
                <w:szCs w:val="20"/>
                <w:lang w:val="es-ES" w:eastAsia="es-ES"/>
              </w:rPr>
              <w:t>DGA</w:t>
            </w:r>
          </w:p>
        </w:tc>
        <w:tc>
          <w:tcPr>
            <w:tcW w:w="1314" w:type="pct"/>
            <w:vAlign w:val="center"/>
          </w:tcPr>
          <w:p w14:paraId="411D8694" w14:textId="49B04E46" w:rsidR="008D5F23" w:rsidRPr="00894BAD" w:rsidRDefault="008D5F23" w:rsidP="00C84227">
            <w:pPr>
              <w:spacing w:after="0" w:line="240" w:lineRule="auto"/>
              <w:ind w:left="81" w:right="78"/>
              <w:jc w:val="both"/>
              <w:rPr>
                <w:rFonts w:eastAsia="Calibri" w:cstheme="minorHAnsi"/>
                <w:sz w:val="20"/>
                <w:szCs w:val="20"/>
                <w:lang w:val="es-ES" w:eastAsia="es-ES"/>
              </w:rPr>
            </w:pPr>
            <w:r>
              <w:rPr>
                <w:rFonts w:cstheme="minorHAnsi"/>
                <w:sz w:val="20"/>
                <w:szCs w:val="20"/>
              </w:rPr>
              <w:t>Incluye i</w:t>
            </w:r>
            <w:r w:rsidRPr="009E6CBE">
              <w:rPr>
                <w:rFonts w:cstheme="minorHAnsi"/>
                <w:sz w:val="20"/>
                <w:szCs w:val="20"/>
              </w:rPr>
              <w:t xml:space="preserve">nformación de seguimiento de la calidad de las aguas del cauce, correspondiente a inspecciones visuales diarias realizadas </w:t>
            </w:r>
            <w:r>
              <w:rPr>
                <w:rFonts w:cstheme="minorHAnsi"/>
                <w:sz w:val="20"/>
                <w:szCs w:val="20"/>
              </w:rPr>
              <w:t xml:space="preserve">durante </w:t>
            </w:r>
            <w:r w:rsidRPr="00894BAD">
              <w:rPr>
                <w:rFonts w:cstheme="minorHAnsi"/>
                <w:sz w:val="20"/>
                <w:szCs w:val="20"/>
              </w:rPr>
              <w:t xml:space="preserve">la segunda quincena del mes de noviembre de 2020. </w:t>
            </w:r>
            <w:r>
              <w:rPr>
                <w:rFonts w:cstheme="minorHAnsi"/>
                <w:sz w:val="20"/>
                <w:szCs w:val="20"/>
              </w:rPr>
              <w:t>R</w:t>
            </w:r>
            <w:r w:rsidRPr="00894BAD">
              <w:rPr>
                <w:rFonts w:cstheme="minorHAnsi"/>
                <w:sz w:val="20"/>
                <w:szCs w:val="20"/>
              </w:rPr>
              <w:t>eportado con fecha 15/12/20.</w:t>
            </w:r>
          </w:p>
        </w:tc>
      </w:tr>
      <w:tr w:rsidR="008D5F23" w:rsidRPr="00894BAD" w14:paraId="479DBBF2" w14:textId="77777777" w:rsidTr="00C84227">
        <w:trPr>
          <w:trHeight w:val="361"/>
        </w:trPr>
        <w:tc>
          <w:tcPr>
            <w:tcW w:w="98" w:type="pct"/>
            <w:vAlign w:val="center"/>
          </w:tcPr>
          <w:p w14:paraId="108DC6C7" w14:textId="35BF8B76" w:rsidR="008D5F23" w:rsidRPr="00894BAD" w:rsidRDefault="00E16C2E" w:rsidP="008D5F23">
            <w:pPr>
              <w:spacing w:after="0" w:line="240" w:lineRule="auto"/>
              <w:jc w:val="center"/>
              <w:rPr>
                <w:rFonts w:eastAsia="Calibri" w:cstheme="minorHAnsi"/>
                <w:sz w:val="20"/>
                <w:szCs w:val="20"/>
                <w:lang w:val="es-ES"/>
              </w:rPr>
            </w:pPr>
            <w:r>
              <w:rPr>
                <w:rFonts w:eastAsia="Calibri" w:cstheme="minorHAnsi"/>
                <w:sz w:val="20"/>
                <w:szCs w:val="20"/>
                <w:lang w:val="es-ES"/>
              </w:rPr>
              <w:t>47</w:t>
            </w:r>
          </w:p>
        </w:tc>
        <w:tc>
          <w:tcPr>
            <w:tcW w:w="1263" w:type="pct"/>
            <w:tcMar>
              <w:top w:w="0" w:type="dxa"/>
              <w:left w:w="108" w:type="dxa"/>
              <w:bottom w:w="0" w:type="dxa"/>
              <w:right w:w="108" w:type="dxa"/>
            </w:tcMar>
            <w:vAlign w:val="center"/>
          </w:tcPr>
          <w:p w14:paraId="2A0F6D54" w14:textId="2A5501AD" w:rsidR="008D5F23" w:rsidRPr="00894BAD" w:rsidRDefault="008D5F23" w:rsidP="008D5F23">
            <w:pPr>
              <w:spacing w:after="0" w:line="240" w:lineRule="auto"/>
              <w:jc w:val="both"/>
              <w:rPr>
                <w:rFonts w:eastAsia="Calibri" w:cstheme="minorHAnsi"/>
                <w:sz w:val="20"/>
                <w:szCs w:val="20"/>
                <w:lang w:val="es-ES"/>
              </w:rPr>
            </w:pPr>
            <w:r w:rsidRPr="00894BAD">
              <w:rPr>
                <w:rFonts w:eastAsia="Calibri" w:cstheme="minorHAnsi"/>
                <w:sz w:val="20"/>
                <w:szCs w:val="20"/>
                <w:lang w:val="es-ES"/>
              </w:rPr>
              <w:t>Informe seguimiento ambiental Cauce Estero Sin Nombre</w:t>
            </w:r>
          </w:p>
        </w:tc>
        <w:tc>
          <w:tcPr>
            <w:tcW w:w="1870" w:type="pct"/>
            <w:vAlign w:val="center"/>
          </w:tcPr>
          <w:p w14:paraId="2CE1E95D" w14:textId="0FAD399A" w:rsidR="008D5F23" w:rsidRPr="00894BAD" w:rsidRDefault="008D5F23" w:rsidP="008D5F23">
            <w:pPr>
              <w:spacing w:after="0" w:line="240" w:lineRule="auto"/>
              <w:ind w:left="57" w:right="57"/>
              <w:jc w:val="both"/>
              <w:rPr>
                <w:rFonts w:cstheme="minorHAnsi"/>
                <w:sz w:val="20"/>
                <w:szCs w:val="20"/>
              </w:rPr>
            </w:pPr>
            <w:r w:rsidRPr="00894BAD">
              <w:rPr>
                <w:rFonts w:cstheme="minorHAnsi"/>
                <w:sz w:val="20"/>
                <w:szCs w:val="20"/>
              </w:rPr>
              <w:t>Sistema Electrónico de Seguimiento Ambiental (SSA), Link acceso a documento:</w:t>
            </w:r>
            <w:r w:rsidRPr="00894BAD">
              <w:rPr>
                <w:rFonts w:cstheme="minorHAnsi"/>
                <w:sz w:val="20"/>
                <w:szCs w:val="20"/>
              </w:rPr>
              <w:br/>
            </w:r>
            <w:hyperlink r:id="rId43" w:history="1">
              <w:r w:rsidRPr="00894BAD">
                <w:rPr>
                  <w:rStyle w:val="Hipervnculo"/>
                  <w:rFonts w:cstheme="minorHAnsi"/>
                  <w:sz w:val="20"/>
                  <w:szCs w:val="20"/>
                </w:rPr>
                <w:t>https://snifa.sma.gob.cl/SeguimientoAmbiental/Ficha/104365</w:t>
              </w:r>
            </w:hyperlink>
          </w:p>
        </w:tc>
        <w:tc>
          <w:tcPr>
            <w:tcW w:w="455" w:type="pct"/>
            <w:vAlign w:val="center"/>
          </w:tcPr>
          <w:p w14:paraId="71C250F3" w14:textId="5B5B4F0C" w:rsidR="008D5F23" w:rsidRPr="00894BAD" w:rsidRDefault="008D5F23" w:rsidP="008D5F23">
            <w:pPr>
              <w:spacing w:after="0" w:line="240" w:lineRule="auto"/>
              <w:jc w:val="center"/>
              <w:rPr>
                <w:rFonts w:eastAsia="Calibri" w:cstheme="minorHAnsi"/>
                <w:sz w:val="20"/>
                <w:szCs w:val="20"/>
                <w:lang w:val="es-ES" w:eastAsia="es-ES"/>
              </w:rPr>
            </w:pPr>
            <w:r w:rsidRPr="00894BAD">
              <w:rPr>
                <w:rFonts w:eastAsia="Calibri" w:cstheme="minorHAnsi"/>
                <w:sz w:val="20"/>
                <w:szCs w:val="20"/>
                <w:lang w:val="es-ES" w:eastAsia="es-ES"/>
              </w:rPr>
              <w:t>DGA</w:t>
            </w:r>
          </w:p>
        </w:tc>
        <w:tc>
          <w:tcPr>
            <w:tcW w:w="1314" w:type="pct"/>
            <w:vAlign w:val="center"/>
          </w:tcPr>
          <w:p w14:paraId="46A87503" w14:textId="5B1F0590" w:rsidR="008D5F23" w:rsidRPr="00894BAD" w:rsidRDefault="008D5F23" w:rsidP="00C84227">
            <w:pPr>
              <w:spacing w:after="0" w:line="240" w:lineRule="auto"/>
              <w:ind w:left="81" w:right="78"/>
              <w:jc w:val="both"/>
              <w:rPr>
                <w:rFonts w:eastAsia="Calibri" w:cstheme="minorHAnsi"/>
                <w:sz w:val="20"/>
                <w:szCs w:val="20"/>
                <w:lang w:val="es-ES" w:eastAsia="es-ES"/>
              </w:rPr>
            </w:pPr>
            <w:r>
              <w:rPr>
                <w:rFonts w:cstheme="minorHAnsi"/>
                <w:sz w:val="20"/>
                <w:szCs w:val="20"/>
              </w:rPr>
              <w:t>Incluye i</w:t>
            </w:r>
            <w:r w:rsidRPr="009E6CBE">
              <w:rPr>
                <w:rFonts w:cstheme="minorHAnsi"/>
                <w:sz w:val="20"/>
                <w:szCs w:val="20"/>
              </w:rPr>
              <w:t xml:space="preserve">nformación de seguimiento de la calidad de las aguas del cauce, correspondiente a inspecciones visuales diarias realizadas </w:t>
            </w:r>
            <w:r w:rsidRPr="00894BAD">
              <w:rPr>
                <w:rFonts w:cstheme="minorHAnsi"/>
                <w:sz w:val="20"/>
                <w:szCs w:val="20"/>
              </w:rPr>
              <w:t xml:space="preserve">durante la primera quincena del mes de diciembre de 2020. </w:t>
            </w:r>
            <w:r>
              <w:rPr>
                <w:rFonts w:cstheme="minorHAnsi"/>
                <w:sz w:val="20"/>
                <w:szCs w:val="20"/>
              </w:rPr>
              <w:t>R</w:t>
            </w:r>
            <w:r w:rsidRPr="00894BAD">
              <w:rPr>
                <w:rFonts w:cstheme="minorHAnsi"/>
                <w:sz w:val="20"/>
                <w:szCs w:val="20"/>
              </w:rPr>
              <w:t>eportado con fecha 24/12/20.</w:t>
            </w:r>
          </w:p>
        </w:tc>
      </w:tr>
      <w:tr w:rsidR="008D5F23" w:rsidRPr="00894BAD" w14:paraId="22BF5F6C" w14:textId="77777777" w:rsidTr="00C84227">
        <w:trPr>
          <w:trHeight w:val="361"/>
        </w:trPr>
        <w:tc>
          <w:tcPr>
            <w:tcW w:w="98" w:type="pct"/>
            <w:vAlign w:val="center"/>
          </w:tcPr>
          <w:p w14:paraId="0940142D" w14:textId="79B05A40" w:rsidR="008D5F23" w:rsidRPr="00894BAD" w:rsidRDefault="00E16C2E" w:rsidP="008D5F23">
            <w:pPr>
              <w:spacing w:after="0" w:line="240" w:lineRule="auto"/>
              <w:jc w:val="center"/>
              <w:rPr>
                <w:rFonts w:eastAsia="Calibri" w:cstheme="minorHAnsi"/>
                <w:sz w:val="20"/>
                <w:szCs w:val="20"/>
                <w:lang w:val="es-ES"/>
              </w:rPr>
            </w:pPr>
            <w:r>
              <w:rPr>
                <w:rFonts w:eastAsia="Calibri" w:cstheme="minorHAnsi"/>
                <w:sz w:val="20"/>
                <w:szCs w:val="20"/>
                <w:lang w:val="es-ES"/>
              </w:rPr>
              <w:t>48</w:t>
            </w:r>
          </w:p>
        </w:tc>
        <w:tc>
          <w:tcPr>
            <w:tcW w:w="1263" w:type="pct"/>
            <w:tcMar>
              <w:top w:w="0" w:type="dxa"/>
              <w:left w:w="108" w:type="dxa"/>
              <w:bottom w:w="0" w:type="dxa"/>
              <w:right w:w="108" w:type="dxa"/>
            </w:tcMar>
            <w:vAlign w:val="center"/>
          </w:tcPr>
          <w:p w14:paraId="7A52ACFB" w14:textId="1A2E141B" w:rsidR="008D5F23" w:rsidRPr="00894BAD" w:rsidRDefault="008D5F23" w:rsidP="008D5F23">
            <w:pPr>
              <w:spacing w:after="0" w:line="240" w:lineRule="auto"/>
              <w:jc w:val="both"/>
              <w:rPr>
                <w:rFonts w:eastAsia="Calibri" w:cstheme="minorHAnsi"/>
                <w:sz w:val="20"/>
                <w:szCs w:val="20"/>
                <w:lang w:val="es-ES"/>
              </w:rPr>
            </w:pPr>
            <w:r w:rsidRPr="00894BAD">
              <w:rPr>
                <w:rFonts w:eastAsia="Calibri" w:cstheme="minorHAnsi"/>
                <w:sz w:val="20"/>
                <w:szCs w:val="20"/>
                <w:lang w:val="es-ES"/>
              </w:rPr>
              <w:t>Informe seguimiento ambiental Cauce Estero Sin Nombre</w:t>
            </w:r>
          </w:p>
        </w:tc>
        <w:tc>
          <w:tcPr>
            <w:tcW w:w="1870" w:type="pct"/>
            <w:vAlign w:val="center"/>
          </w:tcPr>
          <w:p w14:paraId="50C30095" w14:textId="03877322" w:rsidR="008D5F23" w:rsidRPr="00894BAD" w:rsidRDefault="008D5F23" w:rsidP="008D5F23">
            <w:pPr>
              <w:spacing w:after="0" w:line="240" w:lineRule="auto"/>
              <w:ind w:left="57" w:right="57"/>
              <w:jc w:val="both"/>
              <w:rPr>
                <w:rFonts w:cstheme="minorHAnsi"/>
                <w:sz w:val="20"/>
                <w:szCs w:val="20"/>
              </w:rPr>
            </w:pPr>
            <w:r w:rsidRPr="00894BAD">
              <w:rPr>
                <w:rFonts w:cstheme="minorHAnsi"/>
                <w:sz w:val="20"/>
                <w:szCs w:val="20"/>
              </w:rPr>
              <w:t>Sistema Electrónico de Seguimiento Ambiental (SSA), Link acceso a documento:</w:t>
            </w:r>
            <w:r w:rsidRPr="00894BAD">
              <w:rPr>
                <w:rFonts w:cstheme="minorHAnsi"/>
                <w:sz w:val="20"/>
                <w:szCs w:val="20"/>
              </w:rPr>
              <w:br/>
            </w:r>
            <w:hyperlink r:id="rId44" w:history="1">
              <w:r w:rsidRPr="00894BAD">
                <w:rPr>
                  <w:rStyle w:val="Hipervnculo"/>
                  <w:rFonts w:cstheme="minorHAnsi"/>
                  <w:sz w:val="20"/>
                  <w:szCs w:val="20"/>
                </w:rPr>
                <w:t>https://snifa.sma.gob.cl/SeguimientoAmbiental/Ficha/105171</w:t>
              </w:r>
            </w:hyperlink>
          </w:p>
        </w:tc>
        <w:tc>
          <w:tcPr>
            <w:tcW w:w="455" w:type="pct"/>
            <w:vAlign w:val="center"/>
          </w:tcPr>
          <w:p w14:paraId="63FA4771" w14:textId="35C614E2" w:rsidR="008D5F23" w:rsidRPr="00894BAD" w:rsidRDefault="008D5F23" w:rsidP="008D5F23">
            <w:pPr>
              <w:spacing w:after="0" w:line="240" w:lineRule="auto"/>
              <w:jc w:val="center"/>
              <w:rPr>
                <w:rFonts w:eastAsia="Calibri" w:cstheme="minorHAnsi"/>
                <w:sz w:val="20"/>
                <w:szCs w:val="20"/>
                <w:lang w:val="es-ES" w:eastAsia="es-ES"/>
              </w:rPr>
            </w:pPr>
            <w:r w:rsidRPr="00894BAD">
              <w:rPr>
                <w:rFonts w:eastAsia="Calibri" w:cstheme="minorHAnsi"/>
                <w:sz w:val="20"/>
                <w:szCs w:val="20"/>
                <w:lang w:val="es-ES" w:eastAsia="es-ES"/>
              </w:rPr>
              <w:t>DGA</w:t>
            </w:r>
          </w:p>
        </w:tc>
        <w:tc>
          <w:tcPr>
            <w:tcW w:w="1314" w:type="pct"/>
            <w:vAlign w:val="center"/>
          </w:tcPr>
          <w:p w14:paraId="1393A8CC" w14:textId="625C0709" w:rsidR="008D5F23" w:rsidRPr="00894BAD" w:rsidRDefault="008D5F23" w:rsidP="00C84227">
            <w:pPr>
              <w:spacing w:after="0" w:line="240" w:lineRule="auto"/>
              <w:ind w:left="81" w:right="78"/>
              <w:jc w:val="both"/>
              <w:rPr>
                <w:rFonts w:eastAsia="Calibri" w:cstheme="minorHAnsi"/>
                <w:sz w:val="20"/>
                <w:szCs w:val="20"/>
                <w:lang w:val="es-ES" w:eastAsia="es-ES"/>
              </w:rPr>
            </w:pPr>
            <w:r>
              <w:rPr>
                <w:rFonts w:cstheme="minorHAnsi"/>
                <w:sz w:val="20"/>
                <w:szCs w:val="20"/>
              </w:rPr>
              <w:t>Incluye i</w:t>
            </w:r>
            <w:r w:rsidRPr="009E6CBE">
              <w:rPr>
                <w:rFonts w:cstheme="minorHAnsi"/>
                <w:sz w:val="20"/>
                <w:szCs w:val="20"/>
              </w:rPr>
              <w:t xml:space="preserve">nformación de seguimiento de la calidad de las aguas del cauce, correspondiente a inspecciones visuales diarias realizadas </w:t>
            </w:r>
            <w:r w:rsidRPr="00894BAD">
              <w:rPr>
                <w:rFonts w:cstheme="minorHAnsi"/>
                <w:sz w:val="20"/>
                <w:szCs w:val="20"/>
              </w:rPr>
              <w:t xml:space="preserve">durante la segunda quincena del mes de diciembre de 2020. </w:t>
            </w:r>
            <w:r>
              <w:rPr>
                <w:rFonts w:cstheme="minorHAnsi"/>
                <w:sz w:val="20"/>
                <w:szCs w:val="20"/>
              </w:rPr>
              <w:t>R</w:t>
            </w:r>
            <w:r w:rsidRPr="00894BAD">
              <w:rPr>
                <w:rFonts w:cstheme="minorHAnsi"/>
                <w:sz w:val="20"/>
                <w:szCs w:val="20"/>
              </w:rPr>
              <w:t>eportado con fecha 15/</w:t>
            </w:r>
            <w:r>
              <w:rPr>
                <w:rFonts w:cstheme="minorHAnsi"/>
                <w:sz w:val="20"/>
                <w:szCs w:val="20"/>
              </w:rPr>
              <w:t>0</w:t>
            </w:r>
            <w:r w:rsidRPr="00894BAD">
              <w:rPr>
                <w:rFonts w:cstheme="minorHAnsi"/>
                <w:sz w:val="20"/>
                <w:szCs w:val="20"/>
              </w:rPr>
              <w:t>1/21.</w:t>
            </w:r>
          </w:p>
        </w:tc>
      </w:tr>
      <w:tr w:rsidR="008D5F23" w:rsidRPr="00894BAD" w14:paraId="43C420A8" w14:textId="77777777" w:rsidTr="00C84227">
        <w:trPr>
          <w:trHeight w:val="361"/>
        </w:trPr>
        <w:tc>
          <w:tcPr>
            <w:tcW w:w="98" w:type="pct"/>
            <w:vAlign w:val="center"/>
          </w:tcPr>
          <w:p w14:paraId="22BC6663" w14:textId="260AAA25" w:rsidR="008D5F23" w:rsidRPr="00894BAD" w:rsidRDefault="00E16C2E" w:rsidP="008D5F23">
            <w:pPr>
              <w:spacing w:after="0" w:line="240" w:lineRule="auto"/>
              <w:jc w:val="center"/>
              <w:rPr>
                <w:rFonts w:eastAsia="Calibri" w:cstheme="minorHAnsi"/>
                <w:sz w:val="20"/>
                <w:szCs w:val="20"/>
                <w:lang w:val="es-ES"/>
              </w:rPr>
            </w:pPr>
            <w:r>
              <w:rPr>
                <w:rFonts w:eastAsia="Calibri" w:cstheme="minorHAnsi"/>
                <w:sz w:val="20"/>
                <w:szCs w:val="20"/>
                <w:lang w:val="es-ES"/>
              </w:rPr>
              <w:t>49</w:t>
            </w:r>
          </w:p>
        </w:tc>
        <w:tc>
          <w:tcPr>
            <w:tcW w:w="1263" w:type="pct"/>
            <w:tcMar>
              <w:top w:w="0" w:type="dxa"/>
              <w:left w:w="108" w:type="dxa"/>
              <w:bottom w:w="0" w:type="dxa"/>
              <w:right w:w="108" w:type="dxa"/>
            </w:tcMar>
            <w:vAlign w:val="center"/>
          </w:tcPr>
          <w:p w14:paraId="30B0A7A0" w14:textId="74C60382" w:rsidR="008D5F23" w:rsidRPr="00894BAD" w:rsidRDefault="008D5F23" w:rsidP="008D5F23">
            <w:pPr>
              <w:spacing w:after="0" w:line="240" w:lineRule="auto"/>
              <w:jc w:val="both"/>
              <w:rPr>
                <w:rFonts w:eastAsia="Calibri" w:cstheme="minorHAnsi"/>
                <w:sz w:val="20"/>
                <w:szCs w:val="20"/>
                <w:lang w:val="es-ES"/>
              </w:rPr>
            </w:pPr>
            <w:r w:rsidRPr="00894BAD">
              <w:rPr>
                <w:rFonts w:eastAsia="Calibri" w:cstheme="minorHAnsi"/>
                <w:sz w:val="20"/>
                <w:szCs w:val="20"/>
                <w:lang w:val="es-ES"/>
              </w:rPr>
              <w:t>Informe seguimiento ambiental Cauce Estero Sin Nombre</w:t>
            </w:r>
          </w:p>
        </w:tc>
        <w:tc>
          <w:tcPr>
            <w:tcW w:w="1870" w:type="pct"/>
            <w:vAlign w:val="center"/>
          </w:tcPr>
          <w:p w14:paraId="041B7FCB" w14:textId="7E589CF0" w:rsidR="008D5F23" w:rsidRPr="00894BAD" w:rsidRDefault="008D5F23" w:rsidP="008D5F23">
            <w:pPr>
              <w:spacing w:after="0" w:line="240" w:lineRule="auto"/>
              <w:ind w:left="57" w:right="57"/>
              <w:jc w:val="both"/>
              <w:rPr>
                <w:rFonts w:cstheme="minorHAnsi"/>
                <w:sz w:val="20"/>
                <w:szCs w:val="20"/>
              </w:rPr>
            </w:pPr>
            <w:r w:rsidRPr="00894BAD">
              <w:rPr>
                <w:rFonts w:cstheme="minorHAnsi"/>
                <w:sz w:val="20"/>
                <w:szCs w:val="20"/>
              </w:rPr>
              <w:t>Sistema Electrónico de Seguimiento Ambiental (SSA), Link acceso a documento:</w:t>
            </w:r>
            <w:r w:rsidRPr="00894BAD">
              <w:rPr>
                <w:rFonts w:cstheme="minorHAnsi"/>
                <w:sz w:val="20"/>
                <w:szCs w:val="20"/>
              </w:rPr>
              <w:br/>
            </w:r>
            <w:hyperlink r:id="rId45" w:history="1">
              <w:r w:rsidRPr="00894BAD">
                <w:rPr>
                  <w:rStyle w:val="Hipervnculo"/>
                  <w:rFonts w:cstheme="minorHAnsi"/>
                  <w:sz w:val="20"/>
                  <w:szCs w:val="20"/>
                </w:rPr>
                <w:t>https://snifa.sma.gob.cl/SeguimientoAmbiental/Ficha/106364</w:t>
              </w:r>
            </w:hyperlink>
          </w:p>
        </w:tc>
        <w:tc>
          <w:tcPr>
            <w:tcW w:w="455" w:type="pct"/>
            <w:vAlign w:val="center"/>
          </w:tcPr>
          <w:p w14:paraId="2E0239FB" w14:textId="4ADF66C2" w:rsidR="008D5F23" w:rsidRPr="00894BAD" w:rsidRDefault="008D5F23" w:rsidP="008D5F23">
            <w:pPr>
              <w:spacing w:after="0" w:line="240" w:lineRule="auto"/>
              <w:jc w:val="center"/>
              <w:rPr>
                <w:rFonts w:eastAsia="Calibri" w:cstheme="minorHAnsi"/>
                <w:sz w:val="20"/>
                <w:szCs w:val="20"/>
                <w:lang w:val="es-ES" w:eastAsia="es-ES"/>
              </w:rPr>
            </w:pPr>
            <w:r w:rsidRPr="00894BAD">
              <w:rPr>
                <w:rFonts w:eastAsia="Calibri" w:cstheme="minorHAnsi"/>
                <w:sz w:val="20"/>
                <w:szCs w:val="20"/>
                <w:lang w:val="es-ES" w:eastAsia="es-ES"/>
              </w:rPr>
              <w:t>DGA</w:t>
            </w:r>
          </w:p>
        </w:tc>
        <w:tc>
          <w:tcPr>
            <w:tcW w:w="1314" w:type="pct"/>
            <w:vAlign w:val="center"/>
          </w:tcPr>
          <w:p w14:paraId="2677249B" w14:textId="2E654F8C" w:rsidR="008D5F23" w:rsidRPr="00894BAD" w:rsidRDefault="008D5F23" w:rsidP="00C84227">
            <w:pPr>
              <w:spacing w:after="0" w:line="240" w:lineRule="auto"/>
              <w:ind w:left="81" w:right="78"/>
              <w:jc w:val="both"/>
              <w:rPr>
                <w:rFonts w:eastAsia="Calibri" w:cstheme="minorHAnsi"/>
                <w:sz w:val="20"/>
                <w:szCs w:val="20"/>
                <w:lang w:val="es-ES" w:eastAsia="es-ES"/>
              </w:rPr>
            </w:pPr>
            <w:r>
              <w:rPr>
                <w:rFonts w:cstheme="minorHAnsi"/>
                <w:sz w:val="20"/>
                <w:szCs w:val="20"/>
              </w:rPr>
              <w:t>Incluye i</w:t>
            </w:r>
            <w:r w:rsidRPr="009E6CBE">
              <w:rPr>
                <w:rFonts w:cstheme="minorHAnsi"/>
                <w:sz w:val="20"/>
                <w:szCs w:val="20"/>
              </w:rPr>
              <w:t xml:space="preserve">nformación de seguimiento de la calidad de las aguas del cauce, correspondiente a inspecciones visuales diarias realizadas </w:t>
            </w:r>
            <w:r w:rsidRPr="00894BAD">
              <w:rPr>
                <w:rFonts w:cstheme="minorHAnsi"/>
                <w:sz w:val="20"/>
                <w:szCs w:val="20"/>
              </w:rPr>
              <w:t xml:space="preserve">durante la primera </w:t>
            </w:r>
            <w:r w:rsidRPr="00894BAD">
              <w:rPr>
                <w:rFonts w:cstheme="minorHAnsi"/>
                <w:sz w:val="20"/>
                <w:szCs w:val="20"/>
              </w:rPr>
              <w:lastRenderedPageBreak/>
              <w:t xml:space="preserve">quincena del mes de enero de 2021. </w:t>
            </w:r>
            <w:r>
              <w:rPr>
                <w:rFonts w:cstheme="minorHAnsi"/>
                <w:sz w:val="20"/>
                <w:szCs w:val="20"/>
              </w:rPr>
              <w:t>R</w:t>
            </w:r>
            <w:r w:rsidRPr="00894BAD">
              <w:rPr>
                <w:rFonts w:cstheme="minorHAnsi"/>
                <w:sz w:val="20"/>
                <w:szCs w:val="20"/>
              </w:rPr>
              <w:t xml:space="preserve">eportado con fecha </w:t>
            </w:r>
            <w:r>
              <w:rPr>
                <w:rFonts w:cstheme="minorHAnsi"/>
                <w:sz w:val="20"/>
                <w:szCs w:val="20"/>
              </w:rPr>
              <w:t>0</w:t>
            </w:r>
            <w:r w:rsidRPr="00894BAD">
              <w:rPr>
                <w:rFonts w:cstheme="minorHAnsi"/>
                <w:sz w:val="20"/>
                <w:szCs w:val="20"/>
              </w:rPr>
              <w:t>9/</w:t>
            </w:r>
            <w:r>
              <w:rPr>
                <w:rFonts w:cstheme="minorHAnsi"/>
                <w:sz w:val="20"/>
                <w:szCs w:val="20"/>
              </w:rPr>
              <w:t>0</w:t>
            </w:r>
            <w:r w:rsidRPr="00894BAD">
              <w:rPr>
                <w:rFonts w:cstheme="minorHAnsi"/>
                <w:sz w:val="20"/>
                <w:szCs w:val="20"/>
              </w:rPr>
              <w:t>2/21.</w:t>
            </w:r>
          </w:p>
        </w:tc>
      </w:tr>
      <w:tr w:rsidR="008D5F23" w:rsidRPr="00894BAD" w14:paraId="3A3FA475" w14:textId="77777777" w:rsidTr="00C84227">
        <w:trPr>
          <w:trHeight w:val="361"/>
        </w:trPr>
        <w:tc>
          <w:tcPr>
            <w:tcW w:w="98" w:type="pct"/>
            <w:vAlign w:val="center"/>
          </w:tcPr>
          <w:p w14:paraId="56259868" w14:textId="6FA654E2" w:rsidR="008D5F23" w:rsidRPr="00894BAD" w:rsidRDefault="00E16C2E" w:rsidP="008D5F23">
            <w:pPr>
              <w:spacing w:after="0" w:line="240" w:lineRule="auto"/>
              <w:jc w:val="center"/>
              <w:rPr>
                <w:rFonts w:eastAsia="Calibri" w:cstheme="minorHAnsi"/>
                <w:sz w:val="20"/>
                <w:szCs w:val="20"/>
                <w:lang w:val="es-ES"/>
              </w:rPr>
            </w:pPr>
            <w:r>
              <w:rPr>
                <w:rFonts w:eastAsia="Calibri" w:cstheme="minorHAnsi"/>
                <w:sz w:val="20"/>
                <w:szCs w:val="20"/>
                <w:lang w:val="es-ES"/>
              </w:rPr>
              <w:lastRenderedPageBreak/>
              <w:t>50</w:t>
            </w:r>
          </w:p>
        </w:tc>
        <w:tc>
          <w:tcPr>
            <w:tcW w:w="1263" w:type="pct"/>
            <w:tcMar>
              <w:top w:w="0" w:type="dxa"/>
              <w:left w:w="108" w:type="dxa"/>
              <w:bottom w:w="0" w:type="dxa"/>
              <w:right w:w="108" w:type="dxa"/>
            </w:tcMar>
            <w:vAlign w:val="center"/>
          </w:tcPr>
          <w:p w14:paraId="7B54C3A4" w14:textId="6B8178CD" w:rsidR="008D5F23" w:rsidRPr="00894BAD" w:rsidRDefault="008D5F23" w:rsidP="008D5F23">
            <w:pPr>
              <w:spacing w:after="0" w:line="240" w:lineRule="auto"/>
              <w:jc w:val="both"/>
              <w:rPr>
                <w:rFonts w:eastAsia="Calibri" w:cstheme="minorHAnsi"/>
                <w:sz w:val="20"/>
                <w:szCs w:val="20"/>
                <w:lang w:val="es-ES"/>
              </w:rPr>
            </w:pPr>
            <w:r w:rsidRPr="00894BAD">
              <w:rPr>
                <w:rFonts w:eastAsia="Calibri" w:cstheme="minorHAnsi"/>
                <w:sz w:val="20"/>
                <w:szCs w:val="20"/>
                <w:lang w:val="es-ES"/>
              </w:rPr>
              <w:t>Informe seguimiento ambiental Cauce Estero Sin Nombre</w:t>
            </w:r>
          </w:p>
        </w:tc>
        <w:tc>
          <w:tcPr>
            <w:tcW w:w="1870" w:type="pct"/>
            <w:vAlign w:val="center"/>
          </w:tcPr>
          <w:p w14:paraId="7DE26010" w14:textId="2889AF3B" w:rsidR="008D5F23" w:rsidRPr="00894BAD" w:rsidRDefault="008D5F23" w:rsidP="008D5F23">
            <w:pPr>
              <w:spacing w:after="0" w:line="240" w:lineRule="auto"/>
              <w:ind w:left="57" w:right="57"/>
              <w:jc w:val="both"/>
              <w:rPr>
                <w:rFonts w:cstheme="minorHAnsi"/>
                <w:sz w:val="20"/>
                <w:szCs w:val="20"/>
              </w:rPr>
            </w:pPr>
            <w:r w:rsidRPr="00894BAD">
              <w:rPr>
                <w:rFonts w:cstheme="minorHAnsi"/>
                <w:sz w:val="20"/>
                <w:szCs w:val="20"/>
              </w:rPr>
              <w:t>Sistema Electrónico de Seguimiento Ambiental (SSA), Link acceso a documento:</w:t>
            </w:r>
            <w:r w:rsidRPr="00894BAD">
              <w:rPr>
                <w:rFonts w:cstheme="minorHAnsi"/>
                <w:sz w:val="20"/>
                <w:szCs w:val="20"/>
              </w:rPr>
              <w:br/>
            </w:r>
            <w:hyperlink r:id="rId46" w:history="1">
              <w:r w:rsidRPr="00894BAD">
                <w:rPr>
                  <w:rStyle w:val="Hipervnculo"/>
                  <w:rFonts w:cstheme="minorHAnsi"/>
                  <w:sz w:val="20"/>
                  <w:szCs w:val="20"/>
                </w:rPr>
                <w:t>https://snifa.sma.gob.cl/SeguimientoAmbiental/Ficha/106491</w:t>
              </w:r>
            </w:hyperlink>
          </w:p>
        </w:tc>
        <w:tc>
          <w:tcPr>
            <w:tcW w:w="455" w:type="pct"/>
            <w:vAlign w:val="center"/>
          </w:tcPr>
          <w:p w14:paraId="708C3ED2" w14:textId="0483C1EE" w:rsidR="008D5F23" w:rsidRPr="00894BAD" w:rsidRDefault="008D5F23" w:rsidP="008D5F23">
            <w:pPr>
              <w:spacing w:after="0" w:line="240" w:lineRule="auto"/>
              <w:jc w:val="center"/>
              <w:rPr>
                <w:rFonts w:eastAsia="Calibri" w:cstheme="minorHAnsi"/>
                <w:sz w:val="20"/>
                <w:szCs w:val="20"/>
                <w:lang w:val="es-ES" w:eastAsia="es-ES"/>
              </w:rPr>
            </w:pPr>
            <w:r w:rsidRPr="00894BAD">
              <w:rPr>
                <w:rFonts w:eastAsia="Calibri" w:cstheme="minorHAnsi"/>
                <w:sz w:val="20"/>
                <w:szCs w:val="20"/>
                <w:lang w:val="es-ES" w:eastAsia="es-ES"/>
              </w:rPr>
              <w:t>DGA</w:t>
            </w:r>
          </w:p>
        </w:tc>
        <w:tc>
          <w:tcPr>
            <w:tcW w:w="1314" w:type="pct"/>
            <w:vAlign w:val="center"/>
          </w:tcPr>
          <w:p w14:paraId="4F52E59D" w14:textId="69B3591E" w:rsidR="008D5F23" w:rsidRPr="00894BAD" w:rsidRDefault="008D5F23" w:rsidP="00C84227">
            <w:pPr>
              <w:spacing w:after="0" w:line="240" w:lineRule="auto"/>
              <w:ind w:left="81" w:right="78"/>
              <w:jc w:val="both"/>
              <w:rPr>
                <w:rFonts w:eastAsia="Calibri" w:cstheme="minorHAnsi"/>
                <w:sz w:val="20"/>
                <w:szCs w:val="20"/>
                <w:lang w:val="es-ES" w:eastAsia="es-ES"/>
              </w:rPr>
            </w:pPr>
            <w:r>
              <w:rPr>
                <w:rFonts w:cstheme="minorHAnsi"/>
                <w:sz w:val="20"/>
                <w:szCs w:val="20"/>
              </w:rPr>
              <w:t>Incluye i</w:t>
            </w:r>
            <w:r w:rsidRPr="009E6CBE">
              <w:rPr>
                <w:rFonts w:cstheme="minorHAnsi"/>
                <w:sz w:val="20"/>
                <w:szCs w:val="20"/>
              </w:rPr>
              <w:t xml:space="preserve">nformación de seguimiento de la calidad de las aguas del cauce, correspondiente a inspecciones visuales diarias realizadas </w:t>
            </w:r>
            <w:r w:rsidRPr="00894BAD">
              <w:rPr>
                <w:rFonts w:cstheme="minorHAnsi"/>
                <w:sz w:val="20"/>
                <w:szCs w:val="20"/>
              </w:rPr>
              <w:t xml:space="preserve">durante la segunda quincena del mes de enero de 2021. </w:t>
            </w:r>
            <w:r>
              <w:rPr>
                <w:rFonts w:cstheme="minorHAnsi"/>
                <w:sz w:val="20"/>
                <w:szCs w:val="20"/>
              </w:rPr>
              <w:t>R</w:t>
            </w:r>
            <w:r w:rsidRPr="00894BAD">
              <w:rPr>
                <w:rFonts w:cstheme="minorHAnsi"/>
                <w:sz w:val="20"/>
                <w:szCs w:val="20"/>
              </w:rPr>
              <w:t>eportado con fecha 11/</w:t>
            </w:r>
            <w:r>
              <w:rPr>
                <w:rFonts w:cstheme="minorHAnsi"/>
                <w:sz w:val="20"/>
                <w:szCs w:val="20"/>
              </w:rPr>
              <w:t>0</w:t>
            </w:r>
            <w:r w:rsidRPr="00894BAD">
              <w:rPr>
                <w:rFonts w:cstheme="minorHAnsi"/>
                <w:sz w:val="20"/>
                <w:szCs w:val="20"/>
              </w:rPr>
              <w:t>2/21.</w:t>
            </w:r>
          </w:p>
        </w:tc>
      </w:tr>
      <w:tr w:rsidR="008D5F23" w:rsidRPr="00894BAD" w14:paraId="08086D6E" w14:textId="77777777" w:rsidTr="00C84227">
        <w:trPr>
          <w:trHeight w:val="361"/>
        </w:trPr>
        <w:tc>
          <w:tcPr>
            <w:tcW w:w="98" w:type="pct"/>
            <w:vAlign w:val="center"/>
          </w:tcPr>
          <w:p w14:paraId="3694EFFA" w14:textId="7D38B3B3" w:rsidR="008D5F23" w:rsidRPr="00894BAD" w:rsidRDefault="00E16C2E" w:rsidP="008D5F23">
            <w:pPr>
              <w:spacing w:after="0" w:line="240" w:lineRule="auto"/>
              <w:jc w:val="center"/>
              <w:rPr>
                <w:rFonts w:eastAsia="Calibri" w:cstheme="minorHAnsi"/>
                <w:sz w:val="20"/>
                <w:szCs w:val="20"/>
                <w:lang w:val="es-ES"/>
              </w:rPr>
            </w:pPr>
            <w:r>
              <w:rPr>
                <w:rFonts w:eastAsia="Calibri" w:cstheme="minorHAnsi"/>
                <w:sz w:val="20"/>
                <w:szCs w:val="20"/>
                <w:lang w:val="es-ES"/>
              </w:rPr>
              <w:t>51</w:t>
            </w:r>
          </w:p>
        </w:tc>
        <w:tc>
          <w:tcPr>
            <w:tcW w:w="1263" w:type="pct"/>
            <w:tcMar>
              <w:top w:w="0" w:type="dxa"/>
              <w:left w:w="108" w:type="dxa"/>
              <w:bottom w:w="0" w:type="dxa"/>
              <w:right w:w="108" w:type="dxa"/>
            </w:tcMar>
            <w:vAlign w:val="center"/>
          </w:tcPr>
          <w:p w14:paraId="0AC70AA3" w14:textId="610443EF" w:rsidR="008D5F23" w:rsidRPr="00894BAD" w:rsidRDefault="008D5F23" w:rsidP="008D5F23">
            <w:pPr>
              <w:spacing w:after="0" w:line="240" w:lineRule="auto"/>
              <w:jc w:val="both"/>
              <w:rPr>
                <w:rFonts w:eastAsia="Calibri" w:cstheme="minorHAnsi"/>
                <w:sz w:val="20"/>
                <w:szCs w:val="20"/>
                <w:lang w:val="es-ES"/>
              </w:rPr>
            </w:pPr>
            <w:r w:rsidRPr="00894BAD">
              <w:rPr>
                <w:rFonts w:eastAsia="Calibri" w:cstheme="minorHAnsi"/>
                <w:sz w:val="20"/>
                <w:szCs w:val="20"/>
                <w:lang w:val="es-ES"/>
              </w:rPr>
              <w:t>Informe seguimiento ambiental Cauce Estero Sin Nombre</w:t>
            </w:r>
          </w:p>
        </w:tc>
        <w:tc>
          <w:tcPr>
            <w:tcW w:w="1870" w:type="pct"/>
            <w:vAlign w:val="center"/>
          </w:tcPr>
          <w:p w14:paraId="10EFC744" w14:textId="451430A4" w:rsidR="008D5F23" w:rsidRPr="00894BAD" w:rsidRDefault="008D5F23" w:rsidP="008D5F23">
            <w:pPr>
              <w:spacing w:after="0" w:line="240" w:lineRule="auto"/>
              <w:ind w:left="57" w:right="57"/>
              <w:jc w:val="both"/>
              <w:rPr>
                <w:rFonts w:cstheme="minorHAnsi"/>
                <w:sz w:val="20"/>
                <w:szCs w:val="20"/>
              </w:rPr>
            </w:pPr>
            <w:r w:rsidRPr="00894BAD">
              <w:rPr>
                <w:rFonts w:cstheme="minorHAnsi"/>
                <w:sz w:val="20"/>
                <w:szCs w:val="20"/>
              </w:rPr>
              <w:t>Sistema Electrónico de Seguimiento Ambiental (SSA), Link acceso a documento:</w:t>
            </w:r>
            <w:r w:rsidRPr="00894BAD">
              <w:rPr>
                <w:rFonts w:cstheme="minorHAnsi"/>
                <w:sz w:val="20"/>
                <w:szCs w:val="20"/>
              </w:rPr>
              <w:br/>
            </w:r>
            <w:hyperlink r:id="rId47" w:history="1">
              <w:r w:rsidRPr="00894BAD">
                <w:rPr>
                  <w:rStyle w:val="Hipervnculo"/>
                  <w:rFonts w:cstheme="minorHAnsi"/>
                  <w:sz w:val="20"/>
                  <w:szCs w:val="20"/>
                </w:rPr>
                <w:t>https://snifa.sma.gob.cl/SeguimientoAmbiental/Ficha/107108</w:t>
              </w:r>
            </w:hyperlink>
          </w:p>
        </w:tc>
        <w:tc>
          <w:tcPr>
            <w:tcW w:w="455" w:type="pct"/>
            <w:vAlign w:val="center"/>
          </w:tcPr>
          <w:p w14:paraId="59BC2A15" w14:textId="77BFAF08" w:rsidR="008D5F23" w:rsidRPr="00894BAD" w:rsidRDefault="008D5F23" w:rsidP="008D5F23">
            <w:pPr>
              <w:spacing w:after="0" w:line="240" w:lineRule="auto"/>
              <w:jc w:val="center"/>
              <w:rPr>
                <w:rFonts w:eastAsia="Calibri" w:cstheme="minorHAnsi"/>
                <w:sz w:val="20"/>
                <w:szCs w:val="20"/>
                <w:lang w:val="es-ES" w:eastAsia="es-ES"/>
              </w:rPr>
            </w:pPr>
            <w:r w:rsidRPr="00894BAD">
              <w:rPr>
                <w:rFonts w:eastAsia="Calibri" w:cstheme="minorHAnsi"/>
                <w:sz w:val="20"/>
                <w:szCs w:val="20"/>
                <w:lang w:val="es-ES" w:eastAsia="es-ES"/>
              </w:rPr>
              <w:t>DGA</w:t>
            </w:r>
          </w:p>
        </w:tc>
        <w:tc>
          <w:tcPr>
            <w:tcW w:w="1314" w:type="pct"/>
            <w:vAlign w:val="center"/>
          </w:tcPr>
          <w:p w14:paraId="22A7522E" w14:textId="04A6CAD5" w:rsidR="008D5F23" w:rsidRPr="00894BAD" w:rsidRDefault="008D5F23" w:rsidP="00C84227">
            <w:pPr>
              <w:spacing w:after="0" w:line="240" w:lineRule="auto"/>
              <w:ind w:left="81" w:right="78"/>
              <w:jc w:val="both"/>
              <w:rPr>
                <w:rFonts w:eastAsia="Calibri" w:cstheme="minorHAnsi"/>
                <w:sz w:val="20"/>
                <w:szCs w:val="20"/>
                <w:lang w:val="es-ES" w:eastAsia="es-ES"/>
              </w:rPr>
            </w:pPr>
            <w:r>
              <w:rPr>
                <w:rFonts w:cstheme="minorHAnsi"/>
                <w:sz w:val="20"/>
                <w:szCs w:val="20"/>
              </w:rPr>
              <w:t>Incluye i</w:t>
            </w:r>
            <w:r w:rsidRPr="009E6CBE">
              <w:rPr>
                <w:rFonts w:cstheme="minorHAnsi"/>
                <w:sz w:val="20"/>
                <w:szCs w:val="20"/>
              </w:rPr>
              <w:t xml:space="preserve">nformación de seguimiento de la calidad de las aguas del cauce, correspondiente a inspecciones visuales diarias realizadas </w:t>
            </w:r>
            <w:r w:rsidRPr="00894BAD">
              <w:rPr>
                <w:rFonts w:cstheme="minorHAnsi"/>
                <w:sz w:val="20"/>
                <w:szCs w:val="20"/>
              </w:rPr>
              <w:t xml:space="preserve">durante la primera quincena del mes de febrero de 2021. </w:t>
            </w:r>
            <w:r>
              <w:rPr>
                <w:rFonts w:cstheme="minorHAnsi"/>
                <w:sz w:val="20"/>
                <w:szCs w:val="20"/>
              </w:rPr>
              <w:t>R</w:t>
            </w:r>
            <w:r w:rsidRPr="00894BAD">
              <w:rPr>
                <w:rFonts w:cstheme="minorHAnsi"/>
                <w:sz w:val="20"/>
                <w:szCs w:val="20"/>
              </w:rPr>
              <w:t>eportado con fecha 25/</w:t>
            </w:r>
            <w:r>
              <w:rPr>
                <w:rFonts w:cstheme="minorHAnsi"/>
                <w:sz w:val="20"/>
                <w:szCs w:val="20"/>
              </w:rPr>
              <w:t>0</w:t>
            </w:r>
            <w:r w:rsidRPr="00894BAD">
              <w:rPr>
                <w:rFonts w:cstheme="minorHAnsi"/>
                <w:sz w:val="20"/>
                <w:szCs w:val="20"/>
              </w:rPr>
              <w:t>2/21.</w:t>
            </w:r>
          </w:p>
        </w:tc>
      </w:tr>
      <w:tr w:rsidR="008D5F23" w:rsidRPr="00894BAD" w14:paraId="2584361B" w14:textId="77777777" w:rsidTr="00C84227">
        <w:trPr>
          <w:trHeight w:val="361"/>
        </w:trPr>
        <w:tc>
          <w:tcPr>
            <w:tcW w:w="98" w:type="pct"/>
            <w:vAlign w:val="center"/>
          </w:tcPr>
          <w:p w14:paraId="465AC9B6" w14:textId="6A6ACC1E" w:rsidR="008D5F23" w:rsidRPr="00894BAD" w:rsidRDefault="00E16C2E" w:rsidP="008D5F23">
            <w:pPr>
              <w:spacing w:after="0" w:line="240" w:lineRule="auto"/>
              <w:jc w:val="center"/>
              <w:rPr>
                <w:rFonts w:eastAsia="Calibri" w:cstheme="minorHAnsi"/>
                <w:sz w:val="20"/>
                <w:szCs w:val="20"/>
                <w:lang w:val="es-ES"/>
              </w:rPr>
            </w:pPr>
            <w:r>
              <w:rPr>
                <w:rFonts w:eastAsia="Calibri" w:cstheme="minorHAnsi"/>
                <w:sz w:val="20"/>
                <w:szCs w:val="20"/>
                <w:lang w:val="es-ES"/>
              </w:rPr>
              <w:t>52</w:t>
            </w:r>
          </w:p>
        </w:tc>
        <w:tc>
          <w:tcPr>
            <w:tcW w:w="1263" w:type="pct"/>
            <w:tcMar>
              <w:top w:w="0" w:type="dxa"/>
              <w:left w:w="108" w:type="dxa"/>
              <w:bottom w:w="0" w:type="dxa"/>
              <w:right w:w="108" w:type="dxa"/>
            </w:tcMar>
            <w:vAlign w:val="center"/>
          </w:tcPr>
          <w:p w14:paraId="23F9202A" w14:textId="7BAF2494" w:rsidR="008D5F23" w:rsidRPr="00894BAD" w:rsidRDefault="008D5F23" w:rsidP="008D5F23">
            <w:pPr>
              <w:spacing w:after="0" w:line="240" w:lineRule="auto"/>
              <w:jc w:val="both"/>
              <w:rPr>
                <w:rFonts w:eastAsia="Calibri" w:cstheme="minorHAnsi"/>
                <w:sz w:val="20"/>
                <w:szCs w:val="20"/>
                <w:lang w:val="es-ES"/>
              </w:rPr>
            </w:pPr>
            <w:r w:rsidRPr="00894BAD">
              <w:rPr>
                <w:rFonts w:eastAsia="Calibri" w:cstheme="minorHAnsi"/>
                <w:sz w:val="20"/>
                <w:szCs w:val="20"/>
                <w:lang w:val="es-ES"/>
              </w:rPr>
              <w:t>Informe seguimiento ambiental Cauce Estero Sin Nombre</w:t>
            </w:r>
          </w:p>
        </w:tc>
        <w:tc>
          <w:tcPr>
            <w:tcW w:w="1870" w:type="pct"/>
            <w:vAlign w:val="center"/>
          </w:tcPr>
          <w:p w14:paraId="2753A4F4" w14:textId="329AE4FC" w:rsidR="008D5F23" w:rsidRPr="00894BAD" w:rsidRDefault="008D5F23" w:rsidP="008D5F23">
            <w:pPr>
              <w:spacing w:after="0" w:line="240" w:lineRule="auto"/>
              <w:ind w:left="57" w:right="57"/>
              <w:jc w:val="both"/>
              <w:rPr>
                <w:rFonts w:cstheme="minorHAnsi"/>
                <w:sz w:val="20"/>
                <w:szCs w:val="20"/>
              </w:rPr>
            </w:pPr>
            <w:r w:rsidRPr="00894BAD">
              <w:rPr>
                <w:rFonts w:cstheme="minorHAnsi"/>
                <w:sz w:val="20"/>
                <w:szCs w:val="20"/>
              </w:rPr>
              <w:t>Sistema Electrónico de Seguimiento Ambiental (SSA), Link acceso a documento:</w:t>
            </w:r>
            <w:r w:rsidRPr="00894BAD">
              <w:rPr>
                <w:rFonts w:cstheme="minorHAnsi"/>
                <w:sz w:val="20"/>
                <w:szCs w:val="20"/>
              </w:rPr>
              <w:br/>
            </w:r>
            <w:hyperlink r:id="rId48" w:history="1">
              <w:r w:rsidRPr="00894BAD">
                <w:rPr>
                  <w:rStyle w:val="Hipervnculo"/>
                  <w:rFonts w:cstheme="minorHAnsi"/>
                  <w:sz w:val="20"/>
                  <w:szCs w:val="20"/>
                </w:rPr>
                <w:t>https://snifa.sma.gob.cl/SeguimientoAmbiental/Ficha/107809</w:t>
              </w:r>
            </w:hyperlink>
          </w:p>
        </w:tc>
        <w:tc>
          <w:tcPr>
            <w:tcW w:w="455" w:type="pct"/>
            <w:vAlign w:val="center"/>
          </w:tcPr>
          <w:p w14:paraId="4EEBF93C" w14:textId="240942BC" w:rsidR="008D5F23" w:rsidRPr="00894BAD" w:rsidRDefault="008D5F23" w:rsidP="008D5F23">
            <w:pPr>
              <w:spacing w:after="0" w:line="240" w:lineRule="auto"/>
              <w:jc w:val="center"/>
              <w:rPr>
                <w:rFonts w:eastAsia="Calibri" w:cstheme="minorHAnsi"/>
                <w:sz w:val="20"/>
                <w:szCs w:val="20"/>
                <w:lang w:val="es-ES" w:eastAsia="es-ES"/>
              </w:rPr>
            </w:pPr>
            <w:r w:rsidRPr="00894BAD">
              <w:rPr>
                <w:rFonts w:eastAsia="Calibri" w:cstheme="minorHAnsi"/>
                <w:sz w:val="20"/>
                <w:szCs w:val="20"/>
                <w:lang w:val="es-ES" w:eastAsia="es-ES"/>
              </w:rPr>
              <w:t>DGA</w:t>
            </w:r>
          </w:p>
        </w:tc>
        <w:tc>
          <w:tcPr>
            <w:tcW w:w="1314" w:type="pct"/>
            <w:vAlign w:val="center"/>
          </w:tcPr>
          <w:p w14:paraId="4DC54F68" w14:textId="54B3EC81" w:rsidR="008D5F23" w:rsidRPr="00894BAD" w:rsidRDefault="008D5F23" w:rsidP="00C84227">
            <w:pPr>
              <w:spacing w:after="0" w:line="240" w:lineRule="auto"/>
              <w:ind w:left="81" w:right="78"/>
              <w:jc w:val="both"/>
              <w:rPr>
                <w:rFonts w:eastAsia="Calibri" w:cstheme="minorHAnsi"/>
                <w:sz w:val="20"/>
                <w:szCs w:val="20"/>
                <w:lang w:val="es-ES" w:eastAsia="es-ES"/>
              </w:rPr>
            </w:pPr>
            <w:r>
              <w:rPr>
                <w:rFonts w:cstheme="minorHAnsi"/>
                <w:sz w:val="20"/>
                <w:szCs w:val="20"/>
              </w:rPr>
              <w:t>Incluye i</w:t>
            </w:r>
            <w:r w:rsidRPr="009E6CBE">
              <w:rPr>
                <w:rFonts w:cstheme="minorHAnsi"/>
                <w:sz w:val="20"/>
                <w:szCs w:val="20"/>
              </w:rPr>
              <w:t xml:space="preserve">nformación de seguimiento de la calidad de las aguas del cauce, correspondiente a inspecciones visuales diarias realizadas </w:t>
            </w:r>
            <w:r w:rsidRPr="00894BAD">
              <w:rPr>
                <w:rFonts w:cstheme="minorHAnsi"/>
                <w:sz w:val="20"/>
                <w:szCs w:val="20"/>
              </w:rPr>
              <w:t xml:space="preserve">durante la segunda quincena del mes de febrero de 2021. </w:t>
            </w:r>
            <w:r>
              <w:rPr>
                <w:rFonts w:cstheme="minorHAnsi"/>
                <w:sz w:val="20"/>
                <w:szCs w:val="20"/>
              </w:rPr>
              <w:t>R</w:t>
            </w:r>
            <w:r w:rsidRPr="00894BAD">
              <w:rPr>
                <w:rFonts w:cstheme="minorHAnsi"/>
                <w:sz w:val="20"/>
                <w:szCs w:val="20"/>
              </w:rPr>
              <w:t>eportado con fecha 16/</w:t>
            </w:r>
            <w:r>
              <w:rPr>
                <w:rFonts w:cstheme="minorHAnsi"/>
                <w:sz w:val="20"/>
                <w:szCs w:val="20"/>
              </w:rPr>
              <w:t>0</w:t>
            </w:r>
            <w:r w:rsidRPr="00894BAD">
              <w:rPr>
                <w:rFonts w:cstheme="minorHAnsi"/>
                <w:sz w:val="20"/>
                <w:szCs w:val="20"/>
              </w:rPr>
              <w:t>3/21.</w:t>
            </w:r>
          </w:p>
        </w:tc>
      </w:tr>
      <w:tr w:rsidR="008D5F23" w:rsidRPr="00894BAD" w14:paraId="437BE2A4" w14:textId="77777777" w:rsidTr="00C84227">
        <w:trPr>
          <w:trHeight w:val="361"/>
        </w:trPr>
        <w:tc>
          <w:tcPr>
            <w:tcW w:w="98" w:type="pct"/>
            <w:vAlign w:val="center"/>
          </w:tcPr>
          <w:p w14:paraId="71FC3738" w14:textId="5B7FD330" w:rsidR="008D5F23" w:rsidRPr="00894BAD" w:rsidRDefault="00E16C2E" w:rsidP="008D5F23">
            <w:pPr>
              <w:spacing w:after="0" w:line="240" w:lineRule="auto"/>
              <w:jc w:val="center"/>
              <w:rPr>
                <w:rFonts w:eastAsia="Calibri" w:cstheme="minorHAnsi"/>
                <w:sz w:val="20"/>
                <w:szCs w:val="20"/>
                <w:lang w:val="es-ES"/>
              </w:rPr>
            </w:pPr>
            <w:r>
              <w:rPr>
                <w:rFonts w:eastAsia="Calibri" w:cstheme="minorHAnsi"/>
                <w:sz w:val="20"/>
                <w:szCs w:val="20"/>
                <w:lang w:val="es-ES"/>
              </w:rPr>
              <w:t>53</w:t>
            </w:r>
          </w:p>
        </w:tc>
        <w:tc>
          <w:tcPr>
            <w:tcW w:w="1263" w:type="pct"/>
            <w:tcMar>
              <w:top w:w="0" w:type="dxa"/>
              <w:left w:w="108" w:type="dxa"/>
              <w:bottom w:w="0" w:type="dxa"/>
              <w:right w:w="108" w:type="dxa"/>
            </w:tcMar>
            <w:vAlign w:val="center"/>
          </w:tcPr>
          <w:p w14:paraId="73DF567A" w14:textId="091B2C2B" w:rsidR="008D5F23" w:rsidRPr="00894BAD" w:rsidRDefault="008D5F23" w:rsidP="008D5F23">
            <w:pPr>
              <w:spacing w:after="0" w:line="240" w:lineRule="auto"/>
              <w:jc w:val="both"/>
              <w:rPr>
                <w:rFonts w:eastAsia="Calibri" w:cstheme="minorHAnsi"/>
                <w:sz w:val="20"/>
                <w:szCs w:val="20"/>
                <w:lang w:val="es-ES"/>
              </w:rPr>
            </w:pPr>
            <w:r w:rsidRPr="00894BAD">
              <w:rPr>
                <w:rFonts w:eastAsia="Calibri" w:cstheme="minorHAnsi"/>
                <w:sz w:val="20"/>
                <w:szCs w:val="20"/>
                <w:lang w:val="es-ES"/>
              </w:rPr>
              <w:t>Informe seguimiento ambiental Cauce Estero Sin Nombre</w:t>
            </w:r>
          </w:p>
        </w:tc>
        <w:tc>
          <w:tcPr>
            <w:tcW w:w="1870" w:type="pct"/>
            <w:vAlign w:val="center"/>
          </w:tcPr>
          <w:p w14:paraId="5A057F54" w14:textId="7B4F767A" w:rsidR="008D5F23" w:rsidRPr="00894BAD" w:rsidRDefault="008D5F23" w:rsidP="008D5F23">
            <w:pPr>
              <w:spacing w:after="0" w:line="240" w:lineRule="auto"/>
              <w:ind w:left="57" w:right="57"/>
              <w:jc w:val="both"/>
              <w:rPr>
                <w:rFonts w:cstheme="minorHAnsi"/>
                <w:sz w:val="20"/>
                <w:szCs w:val="20"/>
              </w:rPr>
            </w:pPr>
            <w:r w:rsidRPr="00894BAD">
              <w:rPr>
                <w:rFonts w:cstheme="minorHAnsi"/>
                <w:sz w:val="20"/>
                <w:szCs w:val="20"/>
              </w:rPr>
              <w:t>Sistema Electrónico de Seguimiento Ambiental (SSA), Link acceso a documento:</w:t>
            </w:r>
            <w:r w:rsidRPr="00894BAD">
              <w:rPr>
                <w:rFonts w:cstheme="minorHAnsi"/>
                <w:sz w:val="20"/>
                <w:szCs w:val="20"/>
              </w:rPr>
              <w:br/>
            </w:r>
            <w:hyperlink r:id="rId49" w:history="1">
              <w:r w:rsidRPr="00894BAD">
                <w:rPr>
                  <w:rStyle w:val="Hipervnculo"/>
                  <w:rFonts w:cstheme="minorHAnsi"/>
                  <w:sz w:val="20"/>
                  <w:szCs w:val="20"/>
                </w:rPr>
                <w:t>https://snifa.sma.gob.cl/SeguimientoAmbiental/Ficha/108422</w:t>
              </w:r>
            </w:hyperlink>
          </w:p>
        </w:tc>
        <w:tc>
          <w:tcPr>
            <w:tcW w:w="455" w:type="pct"/>
            <w:vAlign w:val="center"/>
          </w:tcPr>
          <w:p w14:paraId="1FF2A0D8" w14:textId="7C9D13CB" w:rsidR="008D5F23" w:rsidRPr="00894BAD" w:rsidRDefault="008D5F23" w:rsidP="008D5F23">
            <w:pPr>
              <w:spacing w:after="0" w:line="240" w:lineRule="auto"/>
              <w:jc w:val="center"/>
              <w:rPr>
                <w:rFonts w:eastAsia="Calibri" w:cstheme="minorHAnsi"/>
                <w:sz w:val="20"/>
                <w:szCs w:val="20"/>
                <w:lang w:val="es-ES" w:eastAsia="es-ES"/>
              </w:rPr>
            </w:pPr>
            <w:r w:rsidRPr="00894BAD">
              <w:rPr>
                <w:rFonts w:eastAsia="Calibri" w:cstheme="minorHAnsi"/>
                <w:sz w:val="20"/>
                <w:szCs w:val="20"/>
                <w:lang w:val="es-ES" w:eastAsia="es-ES"/>
              </w:rPr>
              <w:t>---</w:t>
            </w:r>
          </w:p>
        </w:tc>
        <w:tc>
          <w:tcPr>
            <w:tcW w:w="1314" w:type="pct"/>
            <w:vAlign w:val="center"/>
          </w:tcPr>
          <w:p w14:paraId="3A114474" w14:textId="7A41429A" w:rsidR="008D5F23" w:rsidRPr="00894BAD" w:rsidRDefault="008D5F23" w:rsidP="00C84227">
            <w:pPr>
              <w:spacing w:after="0" w:line="240" w:lineRule="auto"/>
              <w:ind w:left="81" w:right="78"/>
              <w:jc w:val="both"/>
              <w:rPr>
                <w:rFonts w:eastAsia="Calibri" w:cstheme="minorHAnsi"/>
                <w:sz w:val="20"/>
                <w:szCs w:val="20"/>
                <w:lang w:val="es-ES" w:eastAsia="es-ES"/>
              </w:rPr>
            </w:pPr>
            <w:r>
              <w:rPr>
                <w:rFonts w:cstheme="minorHAnsi"/>
                <w:sz w:val="20"/>
                <w:szCs w:val="20"/>
              </w:rPr>
              <w:t>Incluye i</w:t>
            </w:r>
            <w:r w:rsidRPr="009E6CBE">
              <w:rPr>
                <w:rFonts w:cstheme="minorHAnsi"/>
                <w:sz w:val="20"/>
                <w:szCs w:val="20"/>
              </w:rPr>
              <w:t xml:space="preserve">nformación de seguimiento de la calidad de las aguas del cauce, correspondiente a inspecciones visuales diarias realizadas </w:t>
            </w:r>
            <w:r w:rsidRPr="00894BAD">
              <w:rPr>
                <w:rFonts w:cstheme="minorHAnsi"/>
                <w:sz w:val="20"/>
                <w:szCs w:val="20"/>
              </w:rPr>
              <w:t xml:space="preserve">durante la primera quincena del mes de marzo de 2021. </w:t>
            </w:r>
            <w:r>
              <w:rPr>
                <w:rFonts w:cstheme="minorHAnsi"/>
                <w:sz w:val="20"/>
                <w:szCs w:val="20"/>
              </w:rPr>
              <w:t>R</w:t>
            </w:r>
            <w:r w:rsidRPr="00894BAD">
              <w:rPr>
                <w:rFonts w:cstheme="minorHAnsi"/>
                <w:sz w:val="20"/>
                <w:szCs w:val="20"/>
              </w:rPr>
              <w:t>eportado con fecha 31/</w:t>
            </w:r>
            <w:r>
              <w:rPr>
                <w:rFonts w:cstheme="minorHAnsi"/>
                <w:sz w:val="20"/>
                <w:szCs w:val="20"/>
              </w:rPr>
              <w:t>0</w:t>
            </w:r>
            <w:r w:rsidRPr="00894BAD">
              <w:rPr>
                <w:rFonts w:cstheme="minorHAnsi"/>
                <w:sz w:val="20"/>
                <w:szCs w:val="20"/>
              </w:rPr>
              <w:t>3/21.</w:t>
            </w:r>
          </w:p>
        </w:tc>
      </w:tr>
      <w:tr w:rsidR="008D5F23" w:rsidRPr="00894BAD" w14:paraId="5153C8C6" w14:textId="77777777" w:rsidTr="00C84227">
        <w:trPr>
          <w:trHeight w:val="361"/>
        </w:trPr>
        <w:tc>
          <w:tcPr>
            <w:tcW w:w="98" w:type="pct"/>
            <w:vAlign w:val="center"/>
          </w:tcPr>
          <w:p w14:paraId="02B298E1" w14:textId="17C5CB87" w:rsidR="008D5F23" w:rsidRPr="00894BAD" w:rsidRDefault="00E16C2E" w:rsidP="008D5F23">
            <w:pPr>
              <w:spacing w:after="0" w:line="240" w:lineRule="auto"/>
              <w:jc w:val="center"/>
              <w:rPr>
                <w:rFonts w:eastAsia="Calibri" w:cstheme="minorHAnsi"/>
                <w:sz w:val="20"/>
                <w:szCs w:val="20"/>
                <w:lang w:val="es-ES"/>
              </w:rPr>
            </w:pPr>
            <w:r>
              <w:rPr>
                <w:rFonts w:eastAsia="Calibri" w:cstheme="minorHAnsi"/>
                <w:sz w:val="20"/>
                <w:szCs w:val="20"/>
                <w:lang w:val="es-ES"/>
              </w:rPr>
              <w:t>54</w:t>
            </w:r>
          </w:p>
        </w:tc>
        <w:tc>
          <w:tcPr>
            <w:tcW w:w="1263" w:type="pct"/>
            <w:tcMar>
              <w:top w:w="0" w:type="dxa"/>
              <w:left w:w="108" w:type="dxa"/>
              <w:bottom w:w="0" w:type="dxa"/>
              <w:right w:w="108" w:type="dxa"/>
            </w:tcMar>
            <w:vAlign w:val="center"/>
          </w:tcPr>
          <w:p w14:paraId="189FA76A" w14:textId="727A1E66" w:rsidR="008D5F23" w:rsidRPr="00894BAD" w:rsidRDefault="008D5F23" w:rsidP="008D5F23">
            <w:pPr>
              <w:spacing w:after="0" w:line="240" w:lineRule="auto"/>
              <w:jc w:val="both"/>
              <w:rPr>
                <w:rFonts w:eastAsia="Calibri" w:cstheme="minorHAnsi"/>
                <w:sz w:val="20"/>
                <w:szCs w:val="20"/>
                <w:lang w:val="es-ES"/>
              </w:rPr>
            </w:pPr>
            <w:r w:rsidRPr="00894BAD">
              <w:rPr>
                <w:rFonts w:eastAsia="Calibri" w:cstheme="minorHAnsi"/>
                <w:sz w:val="20"/>
                <w:szCs w:val="20"/>
                <w:lang w:val="es-ES"/>
              </w:rPr>
              <w:t>Informe seguimiento ambiental Cauce Estero Sin Nombre</w:t>
            </w:r>
          </w:p>
        </w:tc>
        <w:tc>
          <w:tcPr>
            <w:tcW w:w="1870" w:type="pct"/>
            <w:vAlign w:val="center"/>
          </w:tcPr>
          <w:p w14:paraId="3FE63F6A" w14:textId="32812BD8" w:rsidR="008D5F23" w:rsidRPr="00894BAD" w:rsidRDefault="008D5F23" w:rsidP="008D5F23">
            <w:pPr>
              <w:spacing w:after="0" w:line="240" w:lineRule="auto"/>
              <w:ind w:left="57" w:right="57"/>
              <w:jc w:val="both"/>
              <w:rPr>
                <w:rFonts w:cstheme="minorHAnsi"/>
                <w:sz w:val="20"/>
                <w:szCs w:val="20"/>
              </w:rPr>
            </w:pPr>
            <w:r w:rsidRPr="00894BAD">
              <w:rPr>
                <w:rFonts w:cstheme="minorHAnsi"/>
                <w:sz w:val="20"/>
                <w:szCs w:val="20"/>
              </w:rPr>
              <w:t>Sistema Electrónico de Seguimiento Ambiental (SSA), Link acceso a documento:</w:t>
            </w:r>
            <w:r w:rsidRPr="00894BAD">
              <w:rPr>
                <w:rFonts w:cstheme="minorHAnsi"/>
                <w:sz w:val="20"/>
                <w:szCs w:val="20"/>
              </w:rPr>
              <w:br/>
            </w:r>
            <w:hyperlink r:id="rId50" w:history="1">
              <w:r w:rsidRPr="00894BAD">
                <w:rPr>
                  <w:rStyle w:val="Hipervnculo"/>
                  <w:rFonts w:cstheme="minorHAnsi"/>
                  <w:sz w:val="20"/>
                  <w:szCs w:val="20"/>
                </w:rPr>
                <w:t>https://snifa.sma.gob.cl/SeguimientoAmbiental/Ficha/109104</w:t>
              </w:r>
            </w:hyperlink>
          </w:p>
        </w:tc>
        <w:tc>
          <w:tcPr>
            <w:tcW w:w="455" w:type="pct"/>
            <w:vAlign w:val="center"/>
          </w:tcPr>
          <w:p w14:paraId="7F1B8EEF" w14:textId="66DBC014" w:rsidR="008D5F23" w:rsidRPr="00894BAD" w:rsidRDefault="008D5F23" w:rsidP="008D5F23">
            <w:pPr>
              <w:spacing w:after="0" w:line="240" w:lineRule="auto"/>
              <w:jc w:val="center"/>
              <w:rPr>
                <w:rFonts w:eastAsia="Calibri" w:cstheme="minorHAnsi"/>
                <w:sz w:val="20"/>
                <w:szCs w:val="20"/>
                <w:lang w:val="es-ES" w:eastAsia="es-ES"/>
              </w:rPr>
            </w:pPr>
            <w:r w:rsidRPr="00894BAD">
              <w:rPr>
                <w:rFonts w:eastAsia="Calibri" w:cstheme="minorHAnsi"/>
                <w:sz w:val="20"/>
                <w:szCs w:val="20"/>
                <w:lang w:val="es-ES" w:eastAsia="es-ES"/>
              </w:rPr>
              <w:t>---</w:t>
            </w:r>
          </w:p>
        </w:tc>
        <w:tc>
          <w:tcPr>
            <w:tcW w:w="1314" w:type="pct"/>
            <w:vAlign w:val="center"/>
          </w:tcPr>
          <w:p w14:paraId="5F476753" w14:textId="5B91D57A" w:rsidR="008D5F23" w:rsidRPr="00894BAD" w:rsidRDefault="008D5F23" w:rsidP="00C84227">
            <w:pPr>
              <w:spacing w:after="0" w:line="240" w:lineRule="auto"/>
              <w:ind w:left="81" w:right="78"/>
              <w:jc w:val="both"/>
              <w:rPr>
                <w:rFonts w:eastAsia="Calibri" w:cstheme="minorHAnsi"/>
                <w:sz w:val="20"/>
                <w:szCs w:val="20"/>
                <w:lang w:val="es-ES" w:eastAsia="es-ES"/>
              </w:rPr>
            </w:pPr>
            <w:r>
              <w:rPr>
                <w:rFonts w:cstheme="minorHAnsi"/>
                <w:sz w:val="20"/>
                <w:szCs w:val="20"/>
              </w:rPr>
              <w:t>Incluye i</w:t>
            </w:r>
            <w:r w:rsidRPr="009E6CBE">
              <w:rPr>
                <w:rFonts w:cstheme="minorHAnsi"/>
                <w:sz w:val="20"/>
                <w:szCs w:val="20"/>
              </w:rPr>
              <w:t xml:space="preserve">nformación de seguimiento de la calidad de las aguas del cauce, correspondiente a inspecciones visuales diarias realizadas </w:t>
            </w:r>
            <w:r w:rsidRPr="00894BAD">
              <w:rPr>
                <w:rFonts w:cstheme="minorHAnsi"/>
                <w:sz w:val="20"/>
                <w:szCs w:val="20"/>
              </w:rPr>
              <w:t xml:space="preserve">durante la segunda quincena del mes de marzo de 2021. </w:t>
            </w:r>
            <w:r>
              <w:rPr>
                <w:rFonts w:cstheme="minorHAnsi"/>
                <w:sz w:val="20"/>
                <w:szCs w:val="20"/>
              </w:rPr>
              <w:t>R</w:t>
            </w:r>
            <w:r w:rsidRPr="00894BAD">
              <w:rPr>
                <w:rFonts w:cstheme="minorHAnsi"/>
                <w:sz w:val="20"/>
                <w:szCs w:val="20"/>
              </w:rPr>
              <w:t>eportado con fecha 16/</w:t>
            </w:r>
            <w:r>
              <w:rPr>
                <w:rFonts w:cstheme="minorHAnsi"/>
                <w:sz w:val="20"/>
                <w:szCs w:val="20"/>
              </w:rPr>
              <w:t>0</w:t>
            </w:r>
            <w:r w:rsidRPr="00894BAD">
              <w:rPr>
                <w:rFonts w:cstheme="minorHAnsi"/>
                <w:sz w:val="20"/>
                <w:szCs w:val="20"/>
              </w:rPr>
              <w:t>4/21.</w:t>
            </w:r>
          </w:p>
        </w:tc>
      </w:tr>
      <w:tr w:rsidR="008D5F23" w:rsidRPr="00894BAD" w14:paraId="7D6A3DF9" w14:textId="77777777" w:rsidTr="00C84227">
        <w:trPr>
          <w:trHeight w:val="361"/>
        </w:trPr>
        <w:tc>
          <w:tcPr>
            <w:tcW w:w="98" w:type="pct"/>
            <w:vAlign w:val="center"/>
          </w:tcPr>
          <w:p w14:paraId="164A23CE" w14:textId="26C432D5" w:rsidR="008D5F23" w:rsidRPr="00894BAD" w:rsidRDefault="00E16C2E" w:rsidP="008D5F23">
            <w:pPr>
              <w:spacing w:after="0" w:line="240" w:lineRule="auto"/>
              <w:jc w:val="center"/>
              <w:rPr>
                <w:rFonts w:eastAsia="Calibri" w:cstheme="minorHAnsi"/>
                <w:sz w:val="20"/>
                <w:szCs w:val="20"/>
                <w:lang w:val="es-ES"/>
              </w:rPr>
            </w:pPr>
            <w:r>
              <w:rPr>
                <w:rFonts w:eastAsia="Calibri" w:cstheme="minorHAnsi"/>
                <w:sz w:val="20"/>
                <w:szCs w:val="20"/>
                <w:lang w:val="es-ES"/>
              </w:rPr>
              <w:t>55</w:t>
            </w:r>
          </w:p>
        </w:tc>
        <w:tc>
          <w:tcPr>
            <w:tcW w:w="1263" w:type="pct"/>
            <w:tcMar>
              <w:top w:w="0" w:type="dxa"/>
              <w:left w:w="108" w:type="dxa"/>
              <w:bottom w:w="0" w:type="dxa"/>
              <w:right w:w="108" w:type="dxa"/>
            </w:tcMar>
            <w:vAlign w:val="center"/>
          </w:tcPr>
          <w:p w14:paraId="354C6171" w14:textId="51ED1269" w:rsidR="008D5F23" w:rsidRPr="00894BAD" w:rsidRDefault="008D5F23" w:rsidP="008D5F23">
            <w:pPr>
              <w:spacing w:after="0" w:line="240" w:lineRule="auto"/>
              <w:jc w:val="both"/>
              <w:rPr>
                <w:rFonts w:eastAsia="Calibri" w:cstheme="minorHAnsi"/>
                <w:sz w:val="20"/>
                <w:szCs w:val="20"/>
                <w:lang w:val="es-ES"/>
              </w:rPr>
            </w:pPr>
            <w:r w:rsidRPr="00894BAD">
              <w:rPr>
                <w:rFonts w:eastAsia="Calibri" w:cstheme="minorHAnsi"/>
                <w:sz w:val="20"/>
                <w:szCs w:val="20"/>
                <w:lang w:val="es-ES"/>
              </w:rPr>
              <w:t>Informe seguimiento ambiental Cauce Estero Sin Nombre</w:t>
            </w:r>
          </w:p>
        </w:tc>
        <w:tc>
          <w:tcPr>
            <w:tcW w:w="1870" w:type="pct"/>
            <w:vAlign w:val="center"/>
          </w:tcPr>
          <w:p w14:paraId="4E42EA17" w14:textId="207BCB52" w:rsidR="008D5F23" w:rsidRPr="00894BAD" w:rsidRDefault="008D5F23" w:rsidP="008D5F23">
            <w:pPr>
              <w:spacing w:after="0" w:line="240" w:lineRule="auto"/>
              <w:ind w:left="57" w:right="57"/>
              <w:jc w:val="both"/>
              <w:rPr>
                <w:rFonts w:cstheme="minorHAnsi"/>
                <w:sz w:val="20"/>
                <w:szCs w:val="20"/>
              </w:rPr>
            </w:pPr>
            <w:r w:rsidRPr="00894BAD">
              <w:rPr>
                <w:rFonts w:cstheme="minorHAnsi"/>
                <w:sz w:val="20"/>
                <w:szCs w:val="20"/>
              </w:rPr>
              <w:t>Sistema Electrónico de Seguimiento Ambiental (SSA), Link acceso a documento:</w:t>
            </w:r>
            <w:r w:rsidRPr="00894BAD">
              <w:rPr>
                <w:rFonts w:cstheme="minorHAnsi"/>
                <w:sz w:val="20"/>
                <w:szCs w:val="20"/>
              </w:rPr>
              <w:br/>
            </w:r>
            <w:hyperlink r:id="rId51" w:history="1">
              <w:r w:rsidRPr="00894BAD">
                <w:rPr>
                  <w:rStyle w:val="Hipervnculo"/>
                  <w:rFonts w:cstheme="minorHAnsi"/>
                  <w:sz w:val="20"/>
                  <w:szCs w:val="20"/>
                </w:rPr>
                <w:t>https://snifa.sma.gob.cl/SeguimientoAmbiental/Ficha/109497</w:t>
              </w:r>
            </w:hyperlink>
          </w:p>
        </w:tc>
        <w:tc>
          <w:tcPr>
            <w:tcW w:w="455" w:type="pct"/>
            <w:vAlign w:val="center"/>
          </w:tcPr>
          <w:p w14:paraId="781B5D7A" w14:textId="0B1E5DCB" w:rsidR="008D5F23" w:rsidRPr="00894BAD" w:rsidRDefault="008D5F23" w:rsidP="008D5F23">
            <w:pPr>
              <w:spacing w:after="0" w:line="240" w:lineRule="auto"/>
              <w:jc w:val="center"/>
              <w:rPr>
                <w:rFonts w:eastAsia="Calibri" w:cstheme="minorHAnsi"/>
                <w:sz w:val="20"/>
                <w:szCs w:val="20"/>
                <w:lang w:val="es-ES" w:eastAsia="es-ES"/>
              </w:rPr>
            </w:pPr>
            <w:r w:rsidRPr="00894BAD">
              <w:rPr>
                <w:rFonts w:eastAsia="Calibri" w:cstheme="minorHAnsi"/>
                <w:sz w:val="20"/>
                <w:szCs w:val="20"/>
                <w:lang w:val="es-ES" w:eastAsia="es-ES"/>
              </w:rPr>
              <w:t>---</w:t>
            </w:r>
          </w:p>
        </w:tc>
        <w:tc>
          <w:tcPr>
            <w:tcW w:w="1314" w:type="pct"/>
            <w:vAlign w:val="center"/>
          </w:tcPr>
          <w:p w14:paraId="4CDE0B74" w14:textId="08BE8293" w:rsidR="008D5F23" w:rsidRPr="00894BAD" w:rsidRDefault="008D5F23" w:rsidP="00C84227">
            <w:pPr>
              <w:spacing w:after="0" w:line="240" w:lineRule="auto"/>
              <w:ind w:left="81" w:right="78"/>
              <w:jc w:val="both"/>
              <w:rPr>
                <w:rFonts w:eastAsia="Calibri" w:cstheme="minorHAnsi"/>
                <w:sz w:val="20"/>
                <w:szCs w:val="20"/>
                <w:lang w:val="es-ES" w:eastAsia="es-ES"/>
              </w:rPr>
            </w:pPr>
            <w:r>
              <w:rPr>
                <w:rFonts w:cstheme="minorHAnsi"/>
                <w:sz w:val="20"/>
                <w:szCs w:val="20"/>
              </w:rPr>
              <w:t>Incluye i</w:t>
            </w:r>
            <w:r w:rsidRPr="009E6CBE">
              <w:rPr>
                <w:rFonts w:cstheme="minorHAnsi"/>
                <w:sz w:val="20"/>
                <w:szCs w:val="20"/>
              </w:rPr>
              <w:t xml:space="preserve">nformación de seguimiento de la calidad de las aguas del cauce, correspondiente a inspecciones visuales diarias realizadas </w:t>
            </w:r>
            <w:r w:rsidRPr="00894BAD">
              <w:rPr>
                <w:rFonts w:cstheme="minorHAnsi"/>
                <w:sz w:val="20"/>
                <w:szCs w:val="20"/>
              </w:rPr>
              <w:t xml:space="preserve">durante la primera quincena del mes de abril de 2021. </w:t>
            </w:r>
            <w:r>
              <w:rPr>
                <w:rFonts w:cstheme="minorHAnsi"/>
                <w:sz w:val="20"/>
                <w:szCs w:val="20"/>
              </w:rPr>
              <w:t>R</w:t>
            </w:r>
            <w:r w:rsidRPr="00894BAD">
              <w:rPr>
                <w:rFonts w:cstheme="minorHAnsi"/>
                <w:sz w:val="20"/>
                <w:szCs w:val="20"/>
              </w:rPr>
              <w:t>eportado con fecha 26/</w:t>
            </w:r>
            <w:r>
              <w:rPr>
                <w:rFonts w:cstheme="minorHAnsi"/>
                <w:sz w:val="20"/>
                <w:szCs w:val="20"/>
              </w:rPr>
              <w:t>0</w:t>
            </w:r>
            <w:r w:rsidRPr="00894BAD">
              <w:rPr>
                <w:rFonts w:cstheme="minorHAnsi"/>
                <w:sz w:val="20"/>
                <w:szCs w:val="20"/>
              </w:rPr>
              <w:t>4/21.</w:t>
            </w:r>
          </w:p>
        </w:tc>
      </w:tr>
      <w:tr w:rsidR="008D5F23" w:rsidRPr="00894BAD" w14:paraId="2F51BFE1" w14:textId="77777777" w:rsidTr="00C84227">
        <w:trPr>
          <w:trHeight w:val="361"/>
        </w:trPr>
        <w:tc>
          <w:tcPr>
            <w:tcW w:w="98" w:type="pct"/>
            <w:vAlign w:val="center"/>
          </w:tcPr>
          <w:p w14:paraId="6FD87BAE" w14:textId="0FDEDDA1" w:rsidR="008D5F23" w:rsidRPr="00894BAD" w:rsidRDefault="00E16C2E" w:rsidP="008D5F23">
            <w:pPr>
              <w:spacing w:after="0" w:line="240" w:lineRule="auto"/>
              <w:jc w:val="center"/>
              <w:rPr>
                <w:rFonts w:eastAsia="Calibri" w:cstheme="minorHAnsi"/>
                <w:sz w:val="20"/>
                <w:szCs w:val="20"/>
                <w:lang w:val="es-ES"/>
              </w:rPr>
            </w:pPr>
            <w:r>
              <w:rPr>
                <w:rFonts w:eastAsia="Calibri" w:cstheme="minorHAnsi"/>
                <w:sz w:val="20"/>
                <w:szCs w:val="20"/>
                <w:lang w:val="es-ES"/>
              </w:rPr>
              <w:lastRenderedPageBreak/>
              <w:t>56</w:t>
            </w:r>
          </w:p>
        </w:tc>
        <w:tc>
          <w:tcPr>
            <w:tcW w:w="1263" w:type="pct"/>
            <w:tcMar>
              <w:top w:w="0" w:type="dxa"/>
              <w:left w:w="108" w:type="dxa"/>
              <w:bottom w:w="0" w:type="dxa"/>
              <w:right w:w="108" w:type="dxa"/>
            </w:tcMar>
            <w:vAlign w:val="center"/>
          </w:tcPr>
          <w:p w14:paraId="5F0DB6B9" w14:textId="0EE81A98" w:rsidR="008D5F23" w:rsidRPr="00894BAD" w:rsidRDefault="008D5F23" w:rsidP="008D5F23">
            <w:pPr>
              <w:spacing w:after="0" w:line="240" w:lineRule="auto"/>
              <w:jc w:val="both"/>
              <w:rPr>
                <w:rFonts w:eastAsia="Calibri" w:cstheme="minorHAnsi"/>
                <w:sz w:val="20"/>
                <w:szCs w:val="20"/>
                <w:lang w:val="es-ES"/>
              </w:rPr>
            </w:pPr>
            <w:r w:rsidRPr="00894BAD">
              <w:rPr>
                <w:rFonts w:eastAsia="Calibri" w:cstheme="minorHAnsi"/>
                <w:sz w:val="20"/>
                <w:szCs w:val="20"/>
                <w:lang w:val="es-ES"/>
              </w:rPr>
              <w:t>Informe seguimiento ambiental Cauce Estero Sin Nombre</w:t>
            </w:r>
          </w:p>
        </w:tc>
        <w:tc>
          <w:tcPr>
            <w:tcW w:w="1870" w:type="pct"/>
            <w:vAlign w:val="center"/>
          </w:tcPr>
          <w:p w14:paraId="2C27C26E" w14:textId="4833D810" w:rsidR="008D5F23" w:rsidRPr="00894BAD" w:rsidRDefault="008D5F23" w:rsidP="008D5F23">
            <w:pPr>
              <w:spacing w:after="0" w:line="240" w:lineRule="auto"/>
              <w:ind w:left="57" w:right="57"/>
              <w:jc w:val="both"/>
              <w:rPr>
                <w:rFonts w:cstheme="minorHAnsi"/>
                <w:sz w:val="20"/>
                <w:szCs w:val="20"/>
              </w:rPr>
            </w:pPr>
            <w:r w:rsidRPr="00894BAD">
              <w:rPr>
                <w:rFonts w:cstheme="minorHAnsi"/>
                <w:sz w:val="20"/>
                <w:szCs w:val="20"/>
              </w:rPr>
              <w:t>Sistema Electrónico de Seguimiento Ambiental (SSA), Link acceso a documento:</w:t>
            </w:r>
            <w:r w:rsidRPr="00894BAD">
              <w:rPr>
                <w:rFonts w:cstheme="minorHAnsi"/>
                <w:sz w:val="20"/>
                <w:szCs w:val="20"/>
              </w:rPr>
              <w:br/>
            </w:r>
            <w:hyperlink r:id="rId52" w:history="1">
              <w:r w:rsidRPr="00894BAD">
                <w:rPr>
                  <w:rStyle w:val="Hipervnculo"/>
                  <w:rFonts w:cstheme="minorHAnsi"/>
                  <w:sz w:val="20"/>
                  <w:szCs w:val="20"/>
                </w:rPr>
                <w:t>https://snifa.sma.gob.cl/SeguimientoAmbiental/Ficha/110359</w:t>
              </w:r>
            </w:hyperlink>
          </w:p>
        </w:tc>
        <w:tc>
          <w:tcPr>
            <w:tcW w:w="455" w:type="pct"/>
            <w:vAlign w:val="center"/>
          </w:tcPr>
          <w:p w14:paraId="0C5ACD08" w14:textId="67B47191" w:rsidR="008D5F23" w:rsidRPr="00894BAD" w:rsidRDefault="008D5F23" w:rsidP="008D5F23">
            <w:pPr>
              <w:spacing w:after="0" w:line="240" w:lineRule="auto"/>
              <w:jc w:val="center"/>
              <w:rPr>
                <w:rFonts w:eastAsia="Calibri" w:cstheme="minorHAnsi"/>
                <w:sz w:val="20"/>
                <w:szCs w:val="20"/>
                <w:lang w:val="es-ES" w:eastAsia="es-ES"/>
              </w:rPr>
            </w:pPr>
            <w:r w:rsidRPr="00894BAD">
              <w:rPr>
                <w:rFonts w:eastAsia="Calibri" w:cstheme="minorHAnsi"/>
                <w:sz w:val="20"/>
                <w:szCs w:val="20"/>
                <w:lang w:val="es-ES" w:eastAsia="es-ES"/>
              </w:rPr>
              <w:t>---</w:t>
            </w:r>
          </w:p>
        </w:tc>
        <w:tc>
          <w:tcPr>
            <w:tcW w:w="1314" w:type="pct"/>
            <w:vAlign w:val="center"/>
          </w:tcPr>
          <w:p w14:paraId="127861EF" w14:textId="34C994FB" w:rsidR="008D5F23" w:rsidRPr="00894BAD" w:rsidRDefault="008D5F23" w:rsidP="00C84227">
            <w:pPr>
              <w:spacing w:after="0" w:line="240" w:lineRule="auto"/>
              <w:ind w:left="81" w:right="78"/>
              <w:jc w:val="both"/>
              <w:rPr>
                <w:rFonts w:eastAsia="Calibri" w:cstheme="minorHAnsi"/>
                <w:sz w:val="20"/>
                <w:szCs w:val="20"/>
                <w:lang w:val="es-ES" w:eastAsia="es-ES"/>
              </w:rPr>
            </w:pPr>
            <w:r>
              <w:rPr>
                <w:rFonts w:cstheme="minorHAnsi"/>
                <w:sz w:val="20"/>
                <w:szCs w:val="20"/>
              </w:rPr>
              <w:t>Incluye i</w:t>
            </w:r>
            <w:r w:rsidRPr="009E6CBE">
              <w:rPr>
                <w:rFonts w:cstheme="minorHAnsi"/>
                <w:sz w:val="20"/>
                <w:szCs w:val="20"/>
              </w:rPr>
              <w:t xml:space="preserve">nformación de seguimiento de la calidad de las aguas del cauce, correspondiente a inspecciones visuales diarias realizadas </w:t>
            </w:r>
            <w:r w:rsidRPr="00894BAD">
              <w:rPr>
                <w:rFonts w:cstheme="minorHAnsi"/>
                <w:sz w:val="20"/>
                <w:szCs w:val="20"/>
              </w:rPr>
              <w:t xml:space="preserve">durante la segunda quincena del mes de abril de 2021. </w:t>
            </w:r>
            <w:r>
              <w:rPr>
                <w:rFonts w:cstheme="minorHAnsi"/>
                <w:sz w:val="20"/>
                <w:szCs w:val="20"/>
              </w:rPr>
              <w:t>R</w:t>
            </w:r>
            <w:r w:rsidRPr="00894BAD">
              <w:rPr>
                <w:rFonts w:cstheme="minorHAnsi"/>
                <w:sz w:val="20"/>
                <w:szCs w:val="20"/>
              </w:rPr>
              <w:t>eportado con fecha 13/</w:t>
            </w:r>
            <w:r>
              <w:rPr>
                <w:rFonts w:cstheme="minorHAnsi"/>
                <w:sz w:val="20"/>
                <w:szCs w:val="20"/>
              </w:rPr>
              <w:t>0</w:t>
            </w:r>
            <w:r w:rsidRPr="00894BAD">
              <w:rPr>
                <w:rFonts w:cstheme="minorHAnsi"/>
                <w:sz w:val="20"/>
                <w:szCs w:val="20"/>
              </w:rPr>
              <w:t>5/21.</w:t>
            </w:r>
          </w:p>
        </w:tc>
      </w:tr>
      <w:tr w:rsidR="008D5F23" w:rsidRPr="00894BAD" w14:paraId="64ECD63C" w14:textId="77777777" w:rsidTr="00C84227">
        <w:trPr>
          <w:trHeight w:val="361"/>
        </w:trPr>
        <w:tc>
          <w:tcPr>
            <w:tcW w:w="98" w:type="pct"/>
            <w:vAlign w:val="center"/>
          </w:tcPr>
          <w:p w14:paraId="6E3ADB19" w14:textId="403B6818" w:rsidR="008D5F23" w:rsidRPr="00894BAD" w:rsidRDefault="00E16C2E" w:rsidP="008D5F23">
            <w:pPr>
              <w:spacing w:after="0" w:line="240" w:lineRule="auto"/>
              <w:jc w:val="center"/>
              <w:rPr>
                <w:rFonts w:eastAsia="Calibri" w:cstheme="minorHAnsi"/>
                <w:sz w:val="20"/>
                <w:szCs w:val="20"/>
                <w:lang w:val="es-ES"/>
              </w:rPr>
            </w:pPr>
            <w:r>
              <w:rPr>
                <w:rFonts w:eastAsia="Calibri" w:cstheme="minorHAnsi"/>
                <w:sz w:val="20"/>
                <w:szCs w:val="20"/>
                <w:lang w:val="es-ES"/>
              </w:rPr>
              <w:t>57</w:t>
            </w:r>
          </w:p>
        </w:tc>
        <w:tc>
          <w:tcPr>
            <w:tcW w:w="1263" w:type="pct"/>
            <w:tcMar>
              <w:top w:w="0" w:type="dxa"/>
              <w:left w:w="108" w:type="dxa"/>
              <w:bottom w:w="0" w:type="dxa"/>
              <w:right w:w="108" w:type="dxa"/>
            </w:tcMar>
            <w:vAlign w:val="center"/>
          </w:tcPr>
          <w:p w14:paraId="62F44F68" w14:textId="7950E187" w:rsidR="008D5F23" w:rsidRPr="00894BAD" w:rsidRDefault="008D5F23" w:rsidP="008D5F23">
            <w:pPr>
              <w:spacing w:after="0" w:line="240" w:lineRule="auto"/>
              <w:jc w:val="both"/>
              <w:rPr>
                <w:rFonts w:eastAsia="Calibri" w:cstheme="minorHAnsi"/>
                <w:sz w:val="20"/>
                <w:szCs w:val="20"/>
                <w:lang w:val="es-ES"/>
              </w:rPr>
            </w:pPr>
            <w:r w:rsidRPr="00894BAD">
              <w:rPr>
                <w:rFonts w:eastAsia="Calibri" w:cstheme="minorHAnsi"/>
                <w:sz w:val="20"/>
                <w:szCs w:val="20"/>
                <w:lang w:val="es-ES"/>
              </w:rPr>
              <w:t>Informe seguimiento ambiental Cauce Estero Sin Nombre</w:t>
            </w:r>
          </w:p>
        </w:tc>
        <w:tc>
          <w:tcPr>
            <w:tcW w:w="1870" w:type="pct"/>
            <w:vAlign w:val="center"/>
          </w:tcPr>
          <w:p w14:paraId="51973667" w14:textId="07F4BE66" w:rsidR="008D5F23" w:rsidRPr="00894BAD" w:rsidRDefault="008D5F23" w:rsidP="008D5F23">
            <w:pPr>
              <w:spacing w:after="0" w:line="240" w:lineRule="auto"/>
              <w:ind w:left="57" w:right="57"/>
              <w:jc w:val="both"/>
              <w:rPr>
                <w:rFonts w:cstheme="minorHAnsi"/>
                <w:sz w:val="20"/>
                <w:szCs w:val="20"/>
              </w:rPr>
            </w:pPr>
            <w:r w:rsidRPr="00894BAD">
              <w:rPr>
                <w:rFonts w:cstheme="minorHAnsi"/>
                <w:sz w:val="20"/>
                <w:szCs w:val="20"/>
              </w:rPr>
              <w:t>Sistema Electrónico de Seguimiento Ambiental (SSA), Link acceso a documento:</w:t>
            </w:r>
            <w:r w:rsidRPr="00894BAD">
              <w:rPr>
                <w:rFonts w:cstheme="minorHAnsi"/>
                <w:sz w:val="20"/>
                <w:szCs w:val="20"/>
              </w:rPr>
              <w:br/>
            </w:r>
            <w:hyperlink r:id="rId53" w:history="1">
              <w:r w:rsidRPr="00894BAD">
                <w:rPr>
                  <w:rStyle w:val="Hipervnculo"/>
                  <w:rFonts w:cstheme="minorHAnsi"/>
                  <w:sz w:val="20"/>
                  <w:szCs w:val="20"/>
                </w:rPr>
                <w:t>https://snifa.sma.gob.cl/SeguimientoAmbiental/Ficha/111124</w:t>
              </w:r>
            </w:hyperlink>
          </w:p>
        </w:tc>
        <w:tc>
          <w:tcPr>
            <w:tcW w:w="455" w:type="pct"/>
            <w:vAlign w:val="center"/>
          </w:tcPr>
          <w:p w14:paraId="310EDD4B" w14:textId="11315809" w:rsidR="008D5F23" w:rsidRPr="00894BAD" w:rsidRDefault="008D5F23" w:rsidP="008D5F23">
            <w:pPr>
              <w:spacing w:after="0" w:line="240" w:lineRule="auto"/>
              <w:jc w:val="center"/>
              <w:rPr>
                <w:rFonts w:eastAsia="Calibri" w:cstheme="minorHAnsi"/>
                <w:sz w:val="20"/>
                <w:szCs w:val="20"/>
                <w:lang w:val="es-ES" w:eastAsia="es-ES"/>
              </w:rPr>
            </w:pPr>
            <w:r w:rsidRPr="00894BAD">
              <w:rPr>
                <w:rFonts w:eastAsia="Calibri" w:cstheme="minorHAnsi"/>
                <w:sz w:val="20"/>
                <w:szCs w:val="20"/>
                <w:lang w:val="es-ES" w:eastAsia="es-ES"/>
              </w:rPr>
              <w:t>---</w:t>
            </w:r>
          </w:p>
        </w:tc>
        <w:tc>
          <w:tcPr>
            <w:tcW w:w="1314" w:type="pct"/>
            <w:vAlign w:val="center"/>
          </w:tcPr>
          <w:p w14:paraId="224C51DA" w14:textId="6F3605CC" w:rsidR="008D5F23" w:rsidRPr="00894BAD" w:rsidRDefault="008D5F23" w:rsidP="00C84227">
            <w:pPr>
              <w:spacing w:after="0" w:line="240" w:lineRule="auto"/>
              <w:ind w:left="81" w:right="78"/>
              <w:jc w:val="both"/>
              <w:rPr>
                <w:rFonts w:eastAsia="Calibri" w:cstheme="minorHAnsi"/>
                <w:sz w:val="20"/>
                <w:szCs w:val="20"/>
                <w:lang w:val="es-ES" w:eastAsia="es-ES"/>
              </w:rPr>
            </w:pPr>
            <w:r>
              <w:rPr>
                <w:rFonts w:cstheme="minorHAnsi"/>
                <w:sz w:val="20"/>
                <w:szCs w:val="20"/>
              </w:rPr>
              <w:t>Incluye i</w:t>
            </w:r>
            <w:r w:rsidRPr="009E6CBE">
              <w:rPr>
                <w:rFonts w:cstheme="minorHAnsi"/>
                <w:sz w:val="20"/>
                <w:szCs w:val="20"/>
              </w:rPr>
              <w:t xml:space="preserve">nformación de seguimiento de la calidad de las aguas del cauce, correspondiente a inspecciones visuales diarias realizadas </w:t>
            </w:r>
            <w:r w:rsidRPr="00894BAD">
              <w:rPr>
                <w:rFonts w:cstheme="minorHAnsi"/>
                <w:sz w:val="20"/>
                <w:szCs w:val="20"/>
              </w:rPr>
              <w:t xml:space="preserve">durante la primera quincena del mes de mayo de 2021. </w:t>
            </w:r>
            <w:r>
              <w:rPr>
                <w:rFonts w:cstheme="minorHAnsi"/>
                <w:sz w:val="20"/>
                <w:szCs w:val="20"/>
              </w:rPr>
              <w:t>R</w:t>
            </w:r>
            <w:r w:rsidRPr="00894BAD">
              <w:rPr>
                <w:rFonts w:cstheme="minorHAnsi"/>
                <w:sz w:val="20"/>
                <w:szCs w:val="20"/>
              </w:rPr>
              <w:t>eportado con fecha 31/</w:t>
            </w:r>
            <w:r>
              <w:rPr>
                <w:rFonts w:cstheme="minorHAnsi"/>
                <w:sz w:val="20"/>
                <w:szCs w:val="20"/>
              </w:rPr>
              <w:t>0</w:t>
            </w:r>
            <w:r w:rsidRPr="00894BAD">
              <w:rPr>
                <w:rFonts w:cstheme="minorHAnsi"/>
                <w:sz w:val="20"/>
                <w:szCs w:val="20"/>
              </w:rPr>
              <w:t>5/21.</w:t>
            </w:r>
          </w:p>
        </w:tc>
      </w:tr>
      <w:tr w:rsidR="008D5F23" w:rsidRPr="00894BAD" w14:paraId="41A92457" w14:textId="77777777" w:rsidTr="00C84227">
        <w:trPr>
          <w:trHeight w:val="361"/>
        </w:trPr>
        <w:tc>
          <w:tcPr>
            <w:tcW w:w="98" w:type="pct"/>
            <w:vAlign w:val="center"/>
          </w:tcPr>
          <w:p w14:paraId="3D342486" w14:textId="7CDC55B6" w:rsidR="008D5F23" w:rsidRPr="00894BAD" w:rsidRDefault="00E16C2E" w:rsidP="008D5F23">
            <w:pPr>
              <w:spacing w:after="0" w:line="240" w:lineRule="auto"/>
              <w:jc w:val="center"/>
              <w:rPr>
                <w:rFonts w:eastAsia="Calibri" w:cstheme="minorHAnsi"/>
                <w:sz w:val="20"/>
                <w:szCs w:val="20"/>
                <w:lang w:val="es-ES"/>
              </w:rPr>
            </w:pPr>
            <w:r>
              <w:rPr>
                <w:rFonts w:eastAsia="Calibri" w:cstheme="minorHAnsi"/>
                <w:sz w:val="20"/>
                <w:szCs w:val="20"/>
                <w:lang w:val="es-ES"/>
              </w:rPr>
              <w:t>58</w:t>
            </w:r>
          </w:p>
        </w:tc>
        <w:tc>
          <w:tcPr>
            <w:tcW w:w="1263" w:type="pct"/>
            <w:tcMar>
              <w:top w:w="0" w:type="dxa"/>
              <w:left w:w="108" w:type="dxa"/>
              <w:bottom w:w="0" w:type="dxa"/>
              <w:right w:w="108" w:type="dxa"/>
            </w:tcMar>
            <w:vAlign w:val="center"/>
          </w:tcPr>
          <w:p w14:paraId="1469EF0A" w14:textId="3865A4E6" w:rsidR="008D5F23" w:rsidRPr="00894BAD" w:rsidRDefault="008D5F23" w:rsidP="008D5F23">
            <w:pPr>
              <w:spacing w:after="0" w:line="240" w:lineRule="auto"/>
              <w:jc w:val="both"/>
              <w:rPr>
                <w:rFonts w:eastAsia="Calibri" w:cstheme="minorHAnsi"/>
                <w:sz w:val="20"/>
                <w:szCs w:val="20"/>
                <w:lang w:val="es-ES"/>
              </w:rPr>
            </w:pPr>
            <w:r w:rsidRPr="00894BAD">
              <w:rPr>
                <w:rFonts w:eastAsia="Calibri" w:cstheme="minorHAnsi"/>
                <w:sz w:val="20"/>
                <w:szCs w:val="20"/>
                <w:lang w:val="es-ES"/>
              </w:rPr>
              <w:t>Informe seguimiento ambiental Cauce Estero Sin Nombre</w:t>
            </w:r>
          </w:p>
        </w:tc>
        <w:tc>
          <w:tcPr>
            <w:tcW w:w="1870" w:type="pct"/>
            <w:vAlign w:val="center"/>
          </w:tcPr>
          <w:p w14:paraId="3F041B9D" w14:textId="533907B3" w:rsidR="008D5F23" w:rsidRPr="00894BAD" w:rsidRDefault="008D5F23" w:rsidP="008D5F23">
            <w:pPr>
              <w:spacing w:after="0" w:line="240" w:lineRule="auto"/>
              <w:ind w:left="57" w:right="57"/>
              <w:jc w:val="both"/>
              <w:rPr>
                <w:rFonts w:cstheme="minorHAnsi"/>
                <w:sz w:val="20"/>
                <w:szCs w:val="20"/>
              </w:rPr>
            </w:pPr>
            <w:r w:rsidRPr="00894BAD">
              <w:rPr>
                <w:rFonts w:cstheme="minorHAnsi"/>
                <w:sz w:val="20"/>
                <w:szCs w:val="20"/>
              </w:rPr>
              <w:t>Sistema Electrónico de Seguimiento Ambiental (SSA), Link acceso a documento:</w:t>
            </w:r>
            <w:r w:rsidRPr="00894BAD">
              <w:rPr>
                <w:rFonts w:cstheme="minorHAnsi"/>
                <w:sz w:val="20"/>
                <w:szCs w:val="20"/>
              </w:rPr>
              <w:br/>
            </w:r>
            <w:hyperlink r:id="rId54" w:history="1">
              <w:r w:rsidRPr="004E3433">
                <w:rPr>
                  <w:rStyle w:val="Hipervnculo"/>
                  <w:rFonts w:cstheme="minorHAnsi"/>
                  <w:sz w:val="20"/>
                  <w:szCs w:val="20"/>
                </w:rPr>
                <w:t>https://snifa.sma.gob.cl/SeguimientoAmbiental/Ficha/1115</w:t>
              </w:r>
              <w:r w:rsidRPr="004E3433">
                <w:rPr>
                  <w:rStyle w:val="Hipervnculo"/>
                  <w:sz w:val="20"/>
                  <w:szCs w:val="20"/>
                </w:rPr>
                <w:t>44</w:t>
              </w:r>
            </w:hyperlink>
          </w:p>
        </w:tc>
        <w:tc>
          <w:tcPr>
            <w:tcW w:w="455" w:type="pct"/>
            <w:vAlign w:val="center"/>
          </w:tcPr>
          <w:p w14:paraId="1BA42CBB" w14:textId="2B9C4EC0" w:rsidR="008D5F23" w:rsidRPr="00894BAD" w:rsidRDefault="008D5F23" w:rsidP="008D5F23">
            <w:pPr>
              <w:spacing w:after="0" w:line="240" w:lineRule="auto"/>
              <w:jc w:val="center"/>
              <w:rPr>
                <w:rFonts w:eastAsia="Calibri" w:cstheme="minorHAnsi"/>
                <w:sz w:val="20"/>
                <w:szCs w:val="20"/>
                <w:lang w:val="es-ES" w:eastAsia="es-ES"/>
              </w:rPr>
            </w:pPr>
            <w:r w:rsidRPr="00894BAD">
              <w:rPr>
                <w:rFonts w:eastAsia="Calibri" w:cstheme="minorHAnsi"/>
                <w:sz w:val="20"/>
                <w:szCs w:val="20"/>
                <w:lang w:val="es-ES" w:eastAsia="es-ES"/>
              </w:rPr>
              <w:t>---</w:t>
            </w:r>
          </w:p>
        </w:tc>
        <w:tc>
          <w:tcPr>
            <w:tcW w:w="1314" w:type="pct"/>
            <w:vAlign w:val="center"/>
          </w:tcPr>
          <w:p w14:paraId="0454BB7C" w14:textId="3028817A" w:rsidR="008D5F23" w:rsidRPr="00894BAD" w:rsidRDefault="008D5F23" w:rsidP="00C84227">
            <w:pPr>
              <w:spacing w:after="0" w:line="240" w:lineRule="auto"/>
              <w:ind w:left="81" w:right="78"/>
              <w:jc w:val="both"/>
              <w:rPr>
                <w:rFonts w:cstheme="minorHAnsi"/>
                <w:sz w:val="20"/>
                <w:szCs w:val="20"/>
              </w:rPr>
            </w:pPr>
            <w:r>
              <w:rPr>
                <w:rFonts w:cstheme="minorHAnsi"/>
                <w:sz w:val="20"/>
                <w:szCs w:val="20"/>
              </w:rPr>
              <w:t>Incluye i</w:t>
            </w:r>
            <w:r w:rsidRPr="009E6CBE">
              <w:rPr>
                <w:rFonts w:cstheme="minorHAnsi"/>
                <w:sz w:val="20"/>
                <w:szCs w:val="20"/>
              </w:rPr>
              <w:t xml:space="preserve">nformación de seguimiento de la calidad de las aguas del cauce, correspondiente a inspecciones visuales diarias realizadas </w:t>
            </w:r>
            <w:r w:rsidRPr="00894BAD">
              <w:rPr>
                <w:rFonts w:cstheme="minorHAnsi"/>
                <w:sz w:val="20"/>
                <w:szCs w:val="20"/>
              </w:rPr>
              <w:t xml:space="preserve">durante la </w:t>
            </w:r>
            <w:r>
              <w:rPr>
                <w:rFonts w:cstheme="minorHAnsi"/>
                <w:sz w:val="20"/>
                <w:szCs w:val="20"/>
              </w:rPr>
              <w:t>segunda</w:t>
            </w:r>
            <w:r w:rsidRPr="00894BAD">
              <w:rPr>
                <w:rFonts w:cstheme="minorHAnsi"/>
                <w:sz w:val="20"/>
                <w:szCs w:val="20"/>
              </w:rPr>
              <w:t xml:space="preserve"> quincena del mes de mayo de 2021. </w:t>
            </w:r>
            <w:r>
              <w:rPr>
                <w:rFonts w:cstheme="minorHAnsi"/>
                <w:sz w:val="20"/>
                <w:szCs w:val="20"/>
              </w:rPr>
              <w:t>R</w:t>
            </w:r>
            <w:r w:rsidRPr="00894BAD">
              <w:rPr>
                <w:rFonts w:cstheme="minorHAnsi"/>
                <w:sz w:val="20"/>
                <w:szCs w:val="20"/>
              </w:rPr>
              <w:t xml:space="preserve">eportado con fecha </w:t>
            </w:r>
            <w:r>
              <w:rPr>
                <w:rFonts w:cstheme="minorHAnsi"/>
                <w:sz w:val="20"/>
                <w:szCs w:val="20"/>
              </w:rPr>
              <w:t>09</w:t>
            </w:r>
            <w:r w:rsidRPr="00894BAD">
              <w:rPr>
                <w:rFonts w:cstheme="minorHAnsi"/>
                <w:sz w:val="20"/>
                <w:szCs w:val="20"/>
              </w:rPr>
              <w:t>/</w:t>
            </w:r>
            <w:r>
              <w:rPr>
                <w:rFonts w:cstheme="minorHAnsi"/>
                <w:sz w:val="20"/>
                <w:szCs w:val="20"/>
              </w:rPr>
              <w:t>06</w:t>
            </w:r>
            <w:r w:rsidRPr="00894BAD">
              <w:rPr>
                <w:rFonts w:cstheme="minorHAnsi"/>
                <w:sz w:val="20"/>
                <w:szCs w:val="20"/>
              </w:rPr>
              <w:t>/21.</w:t>
            </w:r>
          </w:p>
        </w:tc>
      </w:tr>
      <w:tr w:rsidR="006F2EEB" w:rsidRPr="00894BAD" w14:paraId="6D84DC41" w14:textId="77777777" w:rsidTr="00C84227">
        <w:trPr>
          <w:trHeight w:val="361"/>
        </w:trPr>
        <w:tc>
          <w:tcPr>
            <w:tcW w:w="98" w:type="pct"/>
            <w:vAlign w:val="center"/>
          </w:tcPr>
          <w:p w14:paraId="05419903" w14:textId="60369121" w:rsidR="006F2EEB" w:rsidRDefault="006F2EEB" w:rsidP="006F2EEB">
            <w:pPr>
              <w:spacing w:after="0" w:line="240" w:lineRule="auto"/>
              <w:rPr>
                <w:rFonts w:eastAsia="Calibri" w:cstheme="minorHAnsi"/>
                <w:sz w:val="20"/>
                <w:szCs w:val="20"/>
                <w:lang w:val="es-ES"/>
              </w:rPr>
            </w:pPr>
            <w:r>
              <w:rPr>
                <w:rFonts w:eastAsia="Calibri" w:cstheme="minorHAnsi"/>
                <w:sz w:val="20"/>
                <w:szCs w:val="20"/>
                <w:lang w:val="es-ES"/>
              </w:rPr>
              <w:t>59</w:t>
            </w:r>
          </w:p>
        </w:tc>
        <w:tc>
          <w:tcPr>
            <w:tcW w:w="1263" w:type="pct"/>
            <w:tcMar>
              <w:top w:w="0" w:type="dxa"/>
              <w:left w:w="108" w:type="dxa"/>
              <w:bottom w:w="0" w:type="dxa"/>
              <w:right w:w="108" w:type="dxa"/>
            </w:tcMar>
            <w:vAlign w:val="center"/>
          </w:tcPr>
          <w:p w14:paraId="4097CC0D" w14:textId="32D9CAD2" w:rsidR="006F2EEB" w:rsidRPr="00894BAD" w:rsidRDefault="006F2EEB" w:rsidP="006F2EEB">
            <w:pPr>
              <w:spacing w:after="0" w:line="240" w:lineRule="auto"/>
              <w:jc w:val="both"/>
              <w:rPr>
                <w:rFonts w:eastAsia="Calibri" w:cstheme="minorHAnsi"/>
                <w:sz w:val="20"/>
                <w:szCs w:val="20"/>
                <w:lang w:val="es-ES"/>
              </w:rPr>
            </w:pPr>
            <w:r w:rsidRPr="00894BAD">
              <w:rPr>
                <w:rFonts w:eastAsia="Calibri" w:cstheme="minorHAnsi"/>
                <w:sz w:val="20"/>
                <w:szCs w:val="20"/>
                <w:lang w:val="es-ES"/>
              </w:rPr>
              <w:t>Informe seguimiento ambiental Cauce Estero Sin Nombre</w:t>
            </w:r>
          </w:p>
        </w:tc>
        <w:tc>
          <w:tcPr>
            <w:tcW w:w="1870" w:type="pct"/>
            <w:vAlign w:val="center"/>
          </w:tcPr>
          <w:p w14:paraId="1A7BDEE6" w14:textId="52BA9D26" w:rsidR="006F2EEB" w:rsidRPr="00894BAD" w:rsidRDefault="006F2EEB" w:rsidP="006F2EEB">
            <w:pPr>
              <w:spacing w:after="0" w:line="240" w:lineRule="auto"/>
              <w:ind w:left="57" w:right="57"/>
              <w:jc w:val="both"/>
              <w:rPr>
                <w:rFonts w:cstheme="minorHAnsi"/>
                <w:sz w:val="20"/>
                <w:szCs w:val="20"/>
              </w:rPr>
            </w:pPr>
            <w:r w:rsidRPr="00894BAD">
              <w:rPr>
                <w:rFonts w:cstheme="minorHAnsi"/>
                <w:sz w:val="20"/>
                <w:szCs w:val="20"/>
              </w:rPr>
              <w:t>Sistema Electrónico de Seguimiento Ambiental (SSA), Link acceso a documento:</w:t>
            </w:r>
            <w:r w:rsidRPr="00894BAD">
              <w:rPr>
                <w:rFonts w:cstheme="minorHAnsi"/>
                <w:sz w:val="20"/>
                <w:szCs w:val="20"/>
              </w:rPr>
              <w:br/>
            </w:r>
            <w:hyperlink r:id="rId55" w:history="1">
              <w:r w:rsidRPr="00F5120A">
                <w:rPr>
                  <w:rStyle w:val="Hipervnculo"/>
                  <w:rFonts w:cstheme="minorHAnsi"/>
                  <w:sz w:val="20"/>
                  <w:szCs w:val="20"/>
                </w:rPr>
                <w:t>https://snifa.sma.gob.cl/SeguimientoAmbiental/Ficha/112359</w:t>
              </w:r>
            </w:hyperlink>
          </w:p>
        </w:tc>
        <w:tc>
          <w:tcPr>
            <w:tcW w:w="455" w:type="pct"/>
            <w:vAlign w:val="center"/>
          </w:tcPr>
          <w:p w14:paraId="1D22DEAB" w14:textId="5C2B98D7" w:rsidR="006F2EEB" w:rsidRPr="00894BAD" w:rsidRDefault="006F2EEB" w:rsidP="006F2EEB">
            <w:pPr>
              <w:spacing w:after="0" w:line="240" w:lineRule="auto"/>
              <w:jc w:val="center"/>
              <w:rPr>
                <w:rFonts w:eastAsia="Calibri" w:cstheme="minorHAnsi"/>
                <w:sz w:val="20"/>
                <w:szCs w:val="20"/>
                <w:lang w:val="es-ES" w:eastAsia="es-ES"/>
              </w:rPr>
            </w:pPr>
            <w:r w:rsidRPr="00894BAD">
              <w:rPr>
                <w:rFonts w:eastAsia="Calibri" w:cstheme="minorHAnsi"/>
                <w:sz w:val="20"/>
                <w:szCs w:val="20"/>
                <w:lang w:val="es-ES" w:eastAsia="es-ES"/>
              </w:rPr>
              <w:t>---</w:t>
            </w:r>
          </w:p>
        </w:tc>
        <w:tc>
          <w:tcPr>
            <w:tcW w:w="1314" w:type="pct"/>
            <w:vAlign w:val="center"/>
          </w:tcPr>
          <w:p w14:paraId="5DC51A0A" w14:textId="0F934860" w:rsidR="006F2EEB" w:rsidRDefault="006F2EEB" w:rsidP="00C84227">
            <w:pPr>
              <w:spacing w:after="0" w:line="240" w:lineRule="auto"/>
              <w:ind w:left="81" w:right="78"/>
              <w:jc w:val="both"/>
              <w:rPr>
                <w:rFonts w:cstheme="minorHAnsi"/>
                <w:sz w:val="20"/>
                <w:szCs w:val="20"/>
              </w:rPr>
            </w:pPr>
            <w:r>
              <w:rPr>
                <w:rFonts w:cstheme="minorHAnsi"/>
                <w:sz w:val="20"/>
                <w:szCs w:val="20"/>
              </w:rPr>
              <w:t>Incluye i</w:t>
            </w:r>
            <w:r w:rsidRPr="009E6CBE">
              <w:rPr>
                <w:rFonts w:cstheme="minorHAnsi"/>
                <w:sz w:val="20"/>
                <w:szCs w:val="20"/>
              </w:rPr>
              <w:t xml:space="preserve">nformación de seguimiento de la calidad de las aguas del cauce, correspondiente a inspecciones visuales diarias realizadas </w:t>
            </w:r>
            <w:r w:rsidRPr="00894BAD">
              <w:rPr>
                <w:rFonts w:cstheme="minorHAnsi"/>
                <w:sz w:val="20"/>
                <w:szCs w:val="20"/>
              </w:rPr>
              <w:t xml:space="preserve">durante la </w:t>
            </w:r>
            <w:r>
              <w:rPr>
                <w:rFonts w:cstheme="minorHAnsi"/>
                <w:sz w:val="20"/>
                <w:szCs w:val="20"/>
              </w:rPr>
              <w:t>primera</w:t>
            </w:r>
            <w:r w:rsidRPr="00894BAD">
              <w:rPr>
                <w:rFonts w:cstheme="minorHAnsi"/>
                <w:sz w:val="20"/>
                <w:szCs w:val="20"/>
              </w:rPr>
              <w:t xml:space="preserve"> quincena del mes de </w:t>
            </w:r>
            <w:r>
              <w:rPr>
                <w:rFonts w:cstheme="minorHAnsi"/>
                <w:sz w:val="20"/>
                <w:szCs w:val="20"/>
              </w:rPr>
              <w:t>junio</w:t>
            </w:r>
            <w:r w:rsidRPr="00894BAD">
              <w:rPr>
                <w:rFonts w:cstheme="minorHAnsi"/>
                <w:sz w:val="20"/>
                <w:szCs w:val="20"/>
              </w:rPr>
              <w:t xml:space="preserve"> de 2021. </w:t>
            </w:r>
            <w:r>
              <w:rPr>
                <w:rFonts w:cstheme="minorHAnsi"/>
                <w:sz w:val="20"/>
                <w:szCs w:val="20"/>
              </w:rPr>
              <w:t>R</w:t>
            </w:r>
            <w:r w:rsidRPr="00894BAD">
              <w:rPr>
                <w:rFonts w:cstheme="minorHAnsi"/>
                <w:sz w:val="20"/>
                <w:szCs w:val="20"/>
              </w:rPr>
              <w:t xml:space="preserve">eportado con fecha </w:t>
            </w:r>
            <w:r>
              <w:rPr>
                <w:rFonts w:cstheme="minorHAnsi"/>
                <w:sz w:val="20"/>
                <w:szCs w:val="20"/>
              </w:rPr>
              <w:t>30</w:t>
            </w:r>
            <w:r w:rsidRPr="00894BAD">
              <w:rPr>
                <w:rFonts w:cstheme="minorHAnsi"/>
                <w:sz w:val="20"/>
                <w:szCs w:val="20"/>
              </w:rPr>
              <w:t>/</w:t>
            </w:r>
            <w:r>
              <w:rPr>
                <w:rFonts w:cstheme="minorHAnsi"/>
                <w:sz w:val="20"/>
                <w:szCs w:val="20"/>
              </w:rPr>
              <w:t>06</w:t>
            </w:r>
            <w:r w:rsidRPr="00894BAD">
              <w:rPr>
                <w:rFonts w:cstheme="minorHAnsi"/>
                <w:sz w:val="20"/>
                <w:szCs w:val="20"/>
              </w:rPr>
              <w:t>/21.</w:t>
            </w:r>
          </w:p>
        </w:tc>
      </w:tr>
      <w:tr w:rsidR="006F2EEB" w:rsidRPr="00894BAD" w14:paraId="59F72287" w14:textId="77777777" w:rsidTr="00C84227">
        <w:trPr>
          <w:trHeight w:val="361"/>
        </w:trPr>
        <w:tc>
          <w:tcPr>
            <w:tcW w:w="98" w:type="pct"/>
            <w:vAlign w:val="center"/>
          </w:tcPr>
          <w:p w14:paraId="2C46C8A7" w14:textId="1A1432E3" w:rsidR="006F2EEB" w:rsidRDefault="006F2EEB" w:rsidP="006F2EEB">
            <w:pPr>
              <w:spacing w:after="0" w:line="240" w:lineRule="auto"/>
              <w:rPr>
                <w:rFonts w:eastAsia="Calibri" w:cstheme="minorHAnsi"/>
                <w:sz w:val="20"/>
                <w:szCs w:val="20"/>
                <w:lang w:val="es-ES"/>
              </w:rPr>
            </w:pPr>
            <w:r>
              <w:rPr>
                <w:rFonts w:eastAsia="Calibri" w:cstheme="minorHAnsi"/>
                <w:sz w:val="20"/>
                <w:szCs w:val="20"/>
                <w:lang w:val="es-ES"/>
              </w:rPr>
              <w:t>60</w:t>
            </w:r>
          </w:p>
        </w:tc>
        <w:tc>
          <w:tcPr>
            <w:tcW w:w="1263" w:type="pct"/>
            <w:tcMar>
              <w:top w:w="0" w:type="dxa"/>
              <w:left w:w="108" w:type="dxa"/>
              <w:bottom w:w="0" w:type="dxa"/>
              <w:right w:w="108" w:type="dxa"/>
            </w:tcMar>
            <w:vAlign w:val="center"/>
          </w:tcPr>
          <w:p w14:paraId="328C7CAB" w14:textId="6A9C1006" w:rsidR="006F2EEB" w:rsidRPr="00894BAD" w:rsidRDefault="006F2EEB" w:rsidP="006F2EEB">
            <w:pPr>
              <w:spacing w:after="0" w:line="240" w:lineRule="auto"/>
              <w:jc w:val="both"/>
              <w:rPr>
                <w:rFonts w:eastAsia="Calibri" w:cstheme="minorHAnsi"/>
                <w:sz w:val="20"/>
                <w:szCs w:val="20"/>
                <w:lang w:val="es-ES"/>
              </w:rPr>
            </w:pPr>
            <w:r w:rsidRPr="00894BAD">
              <w:rPr>
                <w:rFonts w:eastAsia="Calibri" w:cstheme="minorHAnsi"/>
                <w:sz w:val="20"/>
                <w:szCs w:val="20"/>
                <w:lang w:val="es-ES"/>
              </w:rPr>
              <w:t>Informe seguimiento ambiental Cauce Estero Sin Nombre</w:t>
            </w:r>
          </w:p>
        </w:tc>
        <w:tc>
          <w:tcPr>
            <w:tcW w:w="1870" w:type="pct"/>
            <w:vAlign w:val="center"/>
          </w:tcPr>
          <w:p w14:paraId="52978955" w14:textId="7D2CC081" w:rsidR="006F2EEB" w:rsidRPr="00894BAD" w:rsidRDefault="006F2EEB" w:rsidP="006F2EEB">
            <w:pPr>
              <w:spacing w:after="0" w:line="240" w:lineRule="auto"/>
              <w:ind w:left="57" w:right="57"/>
              <w:jc w:val="both"/>
              <w:rPr>
                <w:rFonts w:cstheme="minorHAnsi"/>
                <w:sz w:val="20"/>
                <w:szCs w:val="20"/>
              </w:rPr>
            </w:pPr>
            <w:r w:rsidRPr="00894BAD">
              <w:rPr>
                <w:rFonts w:cstheme="minorHAnsi"/>
                <w:sz w:val="20"/>
                <w:szCs w:val="20"/>
              </w:rPr>
              <w:t>Sistema Electrónico de Seguimiento Ambiental (SSA), Link acceso a documento:</w:t>
            </w:r>
            <w:r w:rsidRPr="00894BAD">
              <w:rPr>
                <w:rFonts w:cstheme="minorHAnsi"/>
                <w:sz w:val="20"/>
                <w:szCs w:val="20"/>
              </w:rPr>
              <w:br/>
            </w:r>
            <w:hyperlink r:id="rId56" w:history="1">
              <w:r w:rsidRPr="00B7465B">
                <w:rPr>
                  <w:rStyle w:val="Hipervnculo"/>
                  <w:rFonts w:cstheme="minorHAnsi"/>
                  <w:sz w:val="20"/>
                  <w:szCs w:val="20"/>
                </w:rPr>
                <w:t>https://snifa.sma.gob.cl/SeguimientoAmbiental/Ficha/113055</w:t>
              </w:r>
            </w:hyperlink>
          </w:p>
        </w:tc>
        <w:tc>
          <w:tcPr>
            <w:tcW w:w="455" w:type="pct"/>
            <w:vAlign w:val="center"/>
          </w:tcPr>
          <w:p w14:paraId="1A7C5A39" w14:textId="38E2136B" w:rsidR="006F2EEB" w:rsidRPr="00894BAD" w:rsidRDefault="006F2EEB" w:rsidP="006F2EEB">
            <w:pPr>
              <w:spacing w:after="0" w:line="240" w:lineRule="auto"/>
              <w:jc w:val="center"/>
              <w:rPr>
                <w:rFonts w:eastAsia="Calibri" w:cstheme="minorHAnsi"/>
                <w:sz w:val="20"/>
                <w:szCs w:val="20"/>
                <w:lang w:val="es-ES" w:eastAsia="es-ES"/>
              </w:rPr>
            </w:pPr>
            <w:r w:rsidRPr="00894BAD">
              <w:rPr>
                <w:rFonts w:eastAsia="Calibri" w:cstheme="minorHAnsi"/>
                <w:sz w:val="20"/>
                <w:szCs w:val="20"/>
                <w:lang w:val="es-ES" w:eastAsia="es-ES"/>
              </w:rPr>
              <w:t>---</w:t>
            </w:r>
          </w:p>
        </w:tc>
        <w:tc>
          <w:tcPr>
            <w:tcW w:w="1314" w:type="pct"/>
            <w:vAlign w:val="center"/>
          </w:tcPr>
          <w:p w14:paraId="2F9DF61A" w14:textId="540FC1C4" w:rsidR="006F2EEB" w:rsidRDefault="006F2EEB" w:rsidP="00C84227">
            <w:pPr>
              <w:spacing w:after="0" w:line="240" w:lineRule="auto"/>
              <w:ind w:left="81" w:right="78"/>
              <w:jc w:val="both"/>
              <w:rPr>
                <w:rFonts w:cstheme="minorHAnsi"/>
                <w:sz w:val="20"/>
                <w:szCs w:val="20"/>
              </w:rPr>
            </w:pPr>
            <w:r>
              <w:rPr>
                <w:rFonts w:cstheme="minorHAnsi"/>
                <w:sz w:val="20"/>
                <w:szCs w:val="20"/>
              </w:rPr>
              <w:t>Incluye i</w:t>
            </w:r>
            <w:r w:rsidRPr="009E6CBE">
              <w:rPr>
                <w:rFonts w:cstheme="minorHAnsi"/>
                <w:sz w:val="20"/>
                <w:szCs w:val="20"/>
              </w:rPr>
              <w:t xml:space="preserve">nformación de seguimiento de la calidad de las aguas del cauce, correspondiente a inspecciones visuales diarias realizadas </w:t>
            </w:r>
            <w:r w:rsidRPr="00894BAD">
              <w:rPr>
                <w:rFonts w:cstheme="minorHAnsi"/>
                <w:sz w:val="20"/>
                <w:szCs w:val="20"/>
              </w:rPr>
              <w:t xml:space="preserve">durante la </w:t>
            </w:r>
            <w:r>
              <w:rPr>
                <w:rFonts w:cstheme="minorHAnsi"/>
                <w:sz w:val="20"/>
                <w:szCs w:val="20"/>
              </w:rPr>
              <w:t>segunda</w:t>
            </w:r>
            <w:r w:rsidRPr="00894BAD">
              <w:rPr>
                <w:rFonts w:cstheme="minorHAnsi"/>
                <w:sz w:val="20"/>
                <w:szCs w:val="20"/>
              </w:rPr>
              <w:t xml:space="preserve"> quincena del mes de </w:t>
            </w:r>
            <w:r>
              <w:rPr>
                <w:rFonts w:cstheme="minorHAnsi"/>
                <w:sz w:val="20"/>
                <w:szCs w:val="20"/>
              </w:rPr>
              <w:t>junio</w:t>
            </w:r>
            <w:r w:rsidRPr="00894BAD">
              <w:rPr>
                <w:rFonts w:cstheme="minorHAnsi"/>
                <w:sz w:val="20"/>
                <w:szCs w:val="20"/>
              </w:rPr>
              <w:t xml:space="preserve"> de 2021. </w:t>
            </w:r>
            <w:r>
              <w:rPr>
                <w:rFonts w:cstheme="minorHAnsi"/>
                <w:sz w:val="20"/>
                <w:szCs w:val="20"/>
              </w:rPr>
              <w:t>R</w:t>
            </w:r>
            <w:r w:rsidRPr="00894BAD">
              <w:rPr>
                <w:rFonts w:cstheme="minorHAnsi"/>
                <w:sz w:val="20"/>
                <w:szCs w:val="20"/>
              </w:rPr>
              <w:t xml:space="preserve">eportado con fecha </w:t>
            </w:r>
            <w:r>
              <w:rPr>
                <w:rFonts w:cstheme="minorHAnsi"/>
                <w:sz w:val="20"/>
                <w:szCs w:val="20"/>
              </w:rPr>
              <w:t>15</w:t>
            </w:r>
            <w:r w:rsidRPr="00894BAD">
              <w:rPr>
                <w:rFonts w:cstheme="minorHAnsi"/>
                <w:sz w:val="20"/>
                <w:szCs w:val="20"/>
              </w:rPr>
              <w:t>/</w:t>
            </w:r>
            <w:r>
              <w:rPr>
                <w:rFonts w:cstheme="minorHAnsi"/>
                <w:sz w:val="20"/>
                <w:szCs w:val="20"/>
              </w:rPr>
              <w:t>07</w:t>
            </w:r>
            <w:r w:rsidRPr="00894BAD">
              <w:rPr>
                <w:rFonts w:cstheme="minorHAnsi"/>
                <w:sz w:val="20"/>
                <w:szCs w:val="20"/>
              </w:rPr>
              <w:t>/21.</w:t>
            </w:r>
          </w:p>
        </w:tc>
      </w:tr>
      <w:tr w:rsidR="008D5F23" w:rsidRPr="00894BAD" w14:paraId="20925574" w14:textId="77777777" w:rsidTr="00C84227">
        <w:trPr>
          <w:trHeight w:val="361"/>
        </w:trPr>
        <w:tc>
          <w:tcPr>
            <w:tcW w:w="98" w:type="pct"/>
            <w:vAlign w:val="center"/>
          </w:tcPr>
          <w:p w14:paraId="2B559BF8" w14:textId="2827519C" w:rsidR="008D5F23" w:rsidRDefault="00074708" w:rsidP="008D5F23">
            <w:pPr>
              <w:spacing w:after="0" w:line="240" w:lineRule="auto"/>
              <w:jc w:val="center"/>
              <w:rPr>
                <w:rFonts w:eastAsia="Calibri" w:cstheme="minorHAnsi"/>
                <w:sz w:val="20"/>
                <w:szCs w:val="20"/>
                <w:lang w:val="es-ES"/>
              </w:rPr>
            </w:pPr>
            <w:r>
              <w:rPr>
                <w:rFonts w:eastAsia="Calibri" w:cstheme="minorHAnsi"/>
                <w:sz w:val="20"/>
                <w:szCs w:val="20"/>
                <w:lang w:val="es-ES"/>
              </w:rPr>
              <w:t>61</w:t>
            </w:r>
          </w:p>
        </w:tc>
        <w:tc>
          <w:tcPr>
            <w:tcW w:w="1263" w:type="pct"/>
            <w:tcMar>
              <w:top w:w="0" w:type="dxa"/>
              <w:left w:w="108" w:type="dxa"/>
              <w:bottom w:w="0" w:type="dxa"/>
              <w:right w:w="108" w:type="dxa"/>
            </w:tcMar>
            <w:vAlign w:val="center"/>
          </w:tcPr>
          <w:p w14:paraId="0E4D52DC" w14:textId="1FAE3B4B" w:rsidR="008D5F23" w:rsidRPr="00894BAD" w:rsidRDefault="008D5F23" w:rsidP="008D5F23">
            <w:pPr>
              <w:spacing w:after="0" w:line="240" w:lineRule="auto"/>
              <w:jc w:val="both"/>
              <w:rPr>
                <w:rFonts w:eastAsia="Calibri" w:cstheme="minorHAnsi"/>
                <w:sz w:val="20"/>
                <w:szCs w:val="20"/>
                <w:lang w:val="es-ES"/>
              </w:rPr>
            </w:pPr>
            <w:r w:rsidRPr="00894BAD">
              <w:rPr>
                <w:rFonts w:eastAsia="Calibri" w:cstheme="minorHAnsi"/>
                <w:sz w:val="20"/>
                <w:szCs w:val="20"/>
                <w:lang w:val="es-ES"/>
              </w:rPr>
              <w:t>Informe seguimiento ambiental Cauce Estero Sin Nombre</w:t>
            </w:r>
          </w:p>
        </w:tc>
        <w:tc>
          <w:tcPr>
            <w:tcW w:w="1870" w:type="pct"/>
            <w:vAlign w:val="center"/>
          </w:tcPr>
          <w:p w14:paraId="47708CA0" w14:textId="72BC8A23" w:rsidR="008D5F23" w:rsidRPr="00894BAD" w:rsidRDefault="008D5F23" w:rsidP="008D5F23">
            <w:pPr>
              <w:spacing w:after="0" w:line="240" w:lineRule="auto"/>
              <w:ind w:left="57" w:right="57"/>
              <w:jc w:val="both"/>
              <w:rPr>
                <w:rFonts w:cstheme="minorHAnsi"/>
                <w:sz w:val="20"/>
                <w:szCs w:val="20"/>
              </w:rPr>
            </w:pPr>
            <w:r w:rsidRPr="00894BAD">
              <w:rPr>
                <w:rFonts w:cstheme="minorHAnsi"/>
                <w:sz w:val="20"/>
                <w:szCs w:val="20"/>
              </w:rPr>
              <w:t>Sistema Electrónico de Seguimiento Ambiental (SSA), Link acceso a documento:</w:t>
            </w:r>
            <w:r w:rsidRPr="00894BAD">
              <w:rPr>
                <w:rFonts w:cstheme="minorHAnsi"/>
                <w:sz w:val="20"/>
                <w:szCs w:val="20"/>
              </w:rPr>
              <w:br/>
            </w:r>
            <w:hyperlink r:id="rId57" w:history="1">
              <w:r w:rsidRPr="00AA7FD6">
                <w:rPr>
                  <w:rStyle w:val="Hipervnculo"/>
                  <w:rFonts w:cstheme="minorHAnsi"/>
                  <w:sz w:val="20"/>
                  <w:szCs w:val="20"/>
                </w:rPr>
                <w:t>https://snifa.sma.gob.cl/SeguimientoAmbiental/Ficha/113714</w:t>
              </w:r>
            </w:hyperlink>
          </w:p>
        </w:tc>
        <w:tc>
          <w:tcPr>
            <w:tcW w:w="455" w:type="pct"/>
            <w:vAlign w:val="center"/>
          </w:tcPr>
          <w:p w14:paraId="43CFB3A3" w14:textId="253743C4" w:rsidR="008D5F23" w:rsidRPr="00894BAD" w:rsidRDefault="008D5F23" w:rsidP="008D5F23">
            <w:pPr>
              <w:spacing w:after="0" w:line="240" w:lineRule="auto"/>
              <w:jc w:val="center"/>
              <w:rPr>
                <w:rFonts w:eastAsia="Calibri" w:cstheme="minorHAnsi"/>
                <w:sz w:val="20"/>
                <w:szCs w:val="20"/>
                <w:lang w:val="es-ES" w:eastAsia="es-ES"/>
              </w:rPr>
            </w:pPr>
            <w:r w:rsidRPr="00894BAD">
              <w:rPr>
                <w:rFonts w:eastAsia="Calibri" w:cstheme="minorHAnsi"/>
                <w:sz w:val="20"/>
                <w:szCs w:val="20"/>
                <w:lang w:val="es-ES" w:eastAsia="es-ES"/>
              </w:rPr>
              <w:t>---</w:t>
            </w:r>
          </w:p>
        </w:tc>
        <w:tc>
          <w:tcPr>
            <w:tcW w:w="1314" w:type="pct"/>
            <w:vAlign w:val="center"/>
          </w:tcPr>
          <w:p w14:paraId="122B4212" w14:textId="14A06720" w:rsidR="008D5F23" w:rsidRDefault="008D5F23" w:rsidP="00C84227">
            <w:pPr>
              <w:spacing w:after="0" w:line="240" w:lineRule="auto"/>
              <w:ind w:left="81" w:right="78"/>
              <w:jc w:val="both"/>
              <w:rPr>
                <w:rFonts w:cstheme="minorHAnsi"/>
                <w:sz w:val="20"/>
                <w:szCs w:val="20"/>
              </w:rPr>
            </w:pPr>
            <w:r>
              <w:rPr>
                <w:rFonts w:cstheme="minorHAnsi"/>
                <w:sz w:val="20"/>
                <w:szCs w:val="20"/>
              </w:rPr>
              <w:t>Incluye i</w:t>
            </w:r>
            <w:r w:rsidRPr="009E6CBE">
              <w:rPr>
                <w:rFonts w:cstheme="minorHAnsi"/>
                <w:sz w:val="20"/>
                <w:szCs w:val="20"/>
              </w:rPr>
              <w:t xml:space="preserve">nformación de seguimiento de la calidad de las aguas del cauce, correspondiente a inspecciones visuales diarias realizadas </w:t>
            </w:r>
            <w:r w:rsidRPr="00894BAD">
              <w:rPr>
                <w:rFonts w:cstheme="minorHAnsi"/>
                <w:sz w:val="20"/>
                <w:szCs w:val="20"/>
              </w:rPr>
              <w:t xml:space="preserve">durante la </w:t>
            </w:r>
            <w:r>
              <w:rPr>
                <w:rFonts w:cstheme="minorHAnsi"/>
                <w:sz w:val="20"/>
                <w:szCs w:val="20"/>
              </w:rPr>
              <w:t>primera</w:t>
            </w:r>
            <w:r w:rsidRPr="00894BAD">
              <w:rPr>
                <w:rFonts w:cstheme="minorHAnsi"/>
                <w:sz w:val="20"/>
                <w:szCs w:val="20"/>
              </w:rPr>
              <w:t xml:space="preserve"> quincena del mes de </w:t>
            </w:r>
            <w:r>
              <w:rPr>
                <w:rFonts w:cstheme="minorHAnsi"/>
                <w:sz w:val="20"/>
                <w:szCs w:val="20"/>
              </w:rPr>
              <w:t xml:space="preserve">julio </w:t>
            </w:r>
            <w:r w:rsidRPr="00894BAD">
              <w:rPr>
                <w:rFonts w:cstheme="minorHAnsi"/>
                <w:sz w:val="20"/>
                <w:szCs w:val="20"/>
              </w:rPr>
              <w:t xml:space="preserve">de 2021. </w:t>
            </w:r>
            <w:r>
              <w:rPr>
                <w:rFonts w:cstheme="minorHAnsi"/>
                <w:sz w:val="20"/>
                <w:szCs w:val="20"/>
              </w:rPr>
              <w:t>R</w:t>
            </w:r>
            <w:r w:rsidRPr="00894BAD">
              <w:rPr>
                <w:rFonts w:cstheme="minorHAnsi"/>
                <w:sz w:val="20"/>
                <w:szCs w:val="20"/>
              </w:rPr>
              <w:t xml:space="preserve">eportado con fecha </w:t>
            </w:r>
            <w:r>
              <w:rPr>
                <w:rFonts w:cstheme="minorHAnsi"/>
                <w:sz w:val="20"/>
                <w:szCs w:val="20"/>
              </w:rPr>
              <w:t>30</w:t>
            </w:r>
            <w:r w:rsidRPr="00894BAD">
              <w:rPr>
                <w:rFonts w:cstheme="minorHAnsi"/>
                <w:sz w:val="20"/>
                <w:szCs w:val="20"/>
              </w:rPr>
              <w:t>/</w:t>
            </w:r>
            <w:r>
              <w:rPr>
                <w:rFonts w:cstheme="minorHAnsi"/>
                <w:sz w:val="20"/>
                <w:szCs w:val="20"/>
              </w:rPr>
              <w:t>07</w:t>
            </w:r>
            <w:r w:rsidRPr="00894BAD">
              <w:rPr>
                <w:rFonts w:cstheme="minorHAnsi"/>
                <w:sz w:val="20"/>
                <w:szCs w:val="20"/>
              </w:rPr>
              <w:t>/21.</w:t>
            </w:r>
          </w:p>
        </w:tc>
      </w:tr>
      <w:tr w:rsidR="008D5F23" w:rsidRPr="00894BAD" w14:paraId="6F03DB69" w14:textId="77777777" w:rsidTr="00C84227">
        <w:trPr>
          <w:trHeight w:val="361"/>
        </w:trPr>
        <w:tc>
          <w:tcPr>
            <w:tcW w:w="98" w:type="pct"/>
            <w:vAlign w:val="center"/>
          </w:tcPr>
          <w:p w14:paraId="7E0E3CBF" w14:textId="5094AC2C" w:rsidR="008D5F23" w:rsidRDefault="00074708" w:rsidP="008D5F23">
            <w:pPr>
              <w:spacing w:after="0" w:line="240" w:lineRule="auto"/>
              <w:jc w:val="center"/>
              <w:rPr>
                <w:rFonts w:eastAsia="Calibri" w:cstheme="minorHAnsi"/>
                <w:sz w:val="20"/>
                <w:szCs w:val="20"/>
                <w:lang w:val="es-ES"/>
              </w:rPr>
            </w:pPr>
            <w:r>
              <w:rPr>
                <w:rFonts w:eastAsia="Calibri" w:cstheme="minorHAnsi"/>
                <w:sz w:val="20"/>
                <w:szCs w:val="20"/>
                <w:lang w:val="es-ES"/>
              </w:rPr>
              <w:lastRenderedPageBreak/>
              <w:t>62</w:t>
            </w:r>
          </w:p>
        </w:tc>
        <w:tc>
          <w:tcPr>
            <w:tcW w:w="1263" w:type="pct"/>
            <w:tcMar>
              <w:top w:w="0" w:type="dxa"/>
              <w:left w:w="108" w:type="dxa"/>
              <w:bottom w:w="0" w:type="dxa"/>
              <w:right w:w="108" w:type="dxa"/>
            </w:tcMar>
            <w:vAlign w:val="center"/>
          </w:tcPr>
          <w:p w14:paraId="033D5BC8" w14:textId="3A29C78E" w:rsidR="008D5F23" w:rsidRPr="00894BAD" w:rsidRDefault="008D5F23" w:rsidP="008D5F23">
            <w:pPr>
              <w:spacing w:after="0" w:line="240" w:lineRule="auto"/>
              <w:jc w:val="both"/>
              <w:rPr>
                <w:rFonts w:eastAsia="Calibri" w:cstheme="minorHAnsi"/>
                <w:sz w:val="20"/>
                <w:szCs w:val="20"/>
                <w:lang w:val="es-ES"/>
              </w:rPr>
            </w:pPr>
            <w:r w:rsidRPr="00894BAD">
              <w:rPr>
                <w:rFonts w:eastAsia="Calibri" w:cstheme="minorHAnsi"/>
                <w:sz w:val="20"/>
                <w:szCs w:val="20"/>
                <w:lang w:val="es-ES"/>
              </w:rPr>
              <w:t>Informe seguimiento ambiental Cauce Estero Sin Nombre</w:t>
            </w:r>
          </w:p>
        </w:tc>
        <w:tc>
          <w:tcPr>
            <w:tcW w:w="1870" w:type="pct"/>
            <w:vAlign w:val="center"/>
          </w:tcPr>
          <w:p w14:paraId="63F6CCD0" w14:textId="40FC6068" w:rsidR="008D5F23" w:rsidRPr="00894BAD" w:rsidRDefault="008D5F23" w:rsidP="008D5F23">
            <w:pPr>
              <w:spacing w:after="0" w:line="240" w:lineRule="auto"/>
              <w:ind w:left="57" w:right="57"/>
              <w:jc w:val="both"/>
              <w:rPr>
                <w:rFonts w:cstheme="minorHAnsi"/>
                <w:sz w:val="20"/>
                <w:szCs w:val="20"/>
              </w:rPr>
            </w:pPr>
            <w:r w:rsidRPr="00894BAD">
              <w:rPr>
                <w:rFonts w:cstheme="minorHAnsi"/>
                <w:sz w:val="20"/>
                <w:szCs w:val="20"/>
              </w:rPr>
              <w:t>Sistema Electrónico de Seguimiento Ambiental (SSA), Link acceso a documento:</w:t>
            </w:r>
            <w:r w:rsidRPr="00894BAD">
              <w:rPr>
                <w:rFonts w:cstheme="minorHAnsi"/>
                <w:sz w:val="20"/>
                <w:szCs w:val="20"/>
              </w:rPr>
              <w:br/>
            </w:r>
            <w:hyperlink r:id="rId58" w:history="1">
              <w:r w:rsidRPr="00AA7FD6">
                <w:rPr>
                  <w:rStyle w:val="Hipervnculo"/>
                  <w:rFonts w:cstheme="minorHAnsi"/>
                  <w:sz w:val="20"/>
                  <w:szCs w:val="20"/>
                </w:rPr>
                <w:t>https://snifa.sma.gob.cl/SeguimientoAmbiental/Ficha/114375</w:t>
              </w:r>
            </w:hyperlink>
          </w:p>
        </w:tc>
        <w:tc>
          <w:tcPr>
            <w:tcW w:w="455" w:type="pct"/>
            <w:vAlign w:val="center"/>
          </w:tcPr>
          <w:p w14:paraId="0E1C3A82" w14:textId="38570726" w:rsidR="008D5F23" w:rsidRPr="00894BAD" w:rsidRDefault="008D5F23" w:rsidP="008D5F23">
            <w:pPr>
              <w:spacing w:after="0" w:line="240" w:lineRule="auto"/>
              <w:jc w:val="center"/>
              <w:rPr>
                <w:rFonts w:eastAsia="Calibri" w:cstheme="minorHAnsi"/>
                <w:sz w:val="20"/>
                <w:szCs w:val="20"/>
                <w:lang w:val="es-ES" w:eastAsia="es-ES"/>
              </w:rPr>
            </w:pPr>
            <w:r w:rsidRPr="00894BAD">
              <w:rPr>
                <w:rFonts w:eastAsia="Calibri" w:cstheme="minorHAnsi"/>
                <w:sz w:val="20"/>
                <w:szCs w:val="20"/>
                <w:lang w:val="es-ES" w:eastAsia="es-ES"/>
              </w:rPr>
              <w:t>---</w:t>
            </w:r>
          </w:p>
        </w:tc>
        <w:tc>
          <w:tcPr>
            <w:tcW w:w="1314" w:type="pct"/>
            <w:vAlign w:val="center"/>
          </w:tcPr>
          <w:p w14:paraId="6BFD49C4" w14:textId="7E62F825" w:rsidR="008D5F23" w:rsidRDefault="008D5F23" w:rsidP="00C84227">
            <w:pPr>
              <w:spacing w:after="0" w:line="240" w:lineRule="auto"/>
              <w:ind w:left="81" w:right="78"/>
              <w:jc w:val="both"/>
              <w:rPr>
                <w:rFonts w:cstheme="minorHAnsi"/>
                <w:sz w:val="20"/>
                <w:szCs w:val="20"/>
              </w:rPr>
            </w:pPr>
            <w:r>
              <w:rPr>
                <w:rFonts w:cstheme="minorHAnsi"/>
                <w:sz w:val="20"/>
                <w:szCs w:val="20"/>
              </w:rPr>
              <w:t>Incluye i</w:t>
            </w:r>
            <w:r w:rsidRPr="009E6CBE">
              <w:rPr>
                <w:rFonts w:cstheme="minorHAnsi"/>
                <w:sz w:val="20"/>
                <w:szCs w:val="20"/>
              </w:rPr>
              <w:t xml:space="preserve">nformación de seguimiento de la calidad de las aguas del cauce, correspondiente a inspecciones visuales diarias realizadas </w:t>
            </w:r>
            <w:r w:rsidRPr="00894BAD">
              <w:rPr>
                <w:rFonts w:cstheme="minorHAnsi"/>
                <w:sz w:val="20"/>
                <w:szCs w:val="20"/>
              </w:rPr>
              <w:t xml:space="preserve">durante la </w:t>
            </w:r>
            <w:r>
              <w:rPr>
                <w:rFonts w:cstheme="minorHAnsi"/>
                <w:sz w:val="20"/>
                <w:szCs w:val="20"/>
              </w:rPr>
              <w:t>segunda</w:t>
            </w:r>
            <w:r w:rsidRPr="00894BAD">
              <w:rPr>
                <w:rFonts w:cstheme="minorHAnsi"/>
                <w:sz w:val="20"/>
                <w:szCs w:val="20"/>
              </w:rPr>
              <w:t xml:space="preserve"> quincena del mes de</w:t>
            </w:r>
            <w:r>
              <w:rPr>
                <w:rFonts w:cstheme="minorHAnsi"/>
                <w:sz w:val="20"/>
                <w:szCs w:val="20"/>
              </w:rPr>
              <w:t xml:space="preserve"> julio </w:t>
            </w:r>
            <w:r w:rsidRPr="00894BAD">
              <w:rPr>
                <w:rFonts w:cstheme="minorHAnsi"/>
                <w:sz w:val="20"/>
                <w:szCs w:val="20"/>
              </w:rPr>
              <w:t xml:space="preserve">de 2021. </w:t>
            </w:r>
            <w:r>
              <w:rPr>
                <w:rFonts w:cstheme="minorHAnsi"/>
                <w:sz w:val="20"/>
                <w:szCs w:val="20"/>
              </w:rPr>
              <w:t>R</w:t>
            </w:r>
            <w:r w:rsidRPr="00894BAD">
              <w:rPr>
                <w:rFonts w:cstheme="minorHAnsi"/>
                <w:sz w:val="20"/>
                <w:szCs w:val="20"/>
              </w:rPr>
              <w:t xml:space="preserve">eportado con fecha </w:t>
            </w:r>
            <w:r>
              <w:rPr>
                <w:rFonts w:cstheme="minorHAnsi"/>
                <w:sz w:val="20"/>
                <w:szCs w:val="20"/>
              </w:rPr>
              <w:t>13/08/21</w:t>
            </w:r>
            <w:r w:rsidRPr="00894BAD">
              <w:rPr>
                <w:rFonts w:cstheme="minorHAnsi"/>
                <w:sz w:val="20"/>
                <w:szCs w:val="20"/>
              </w:rPr>
              <w:t>.</w:t>
            </w:r>
          </w:p>
        </w:tc>
      </w:tr>
      <w:tr w:rsidR="008D5F23" w:rsidRPr="00894BAD" w14:paraId="1E077530" w14:textId="77777777" w:rsidTr="00C84227">
        <w:trPr>
          <w:trHeight w:val="361"/>
        </w:trPr>
        <w:tc>
          <w:tcPr>
            <w:tcW w:w="98" w:type="pct"/>
            <w:vAlign w:val="center"/>
          </w:tcPr>
          <w:p w14:paraId="128EDA94" w14:textId="306EA12E" w:rsidR="008D5F23" w:rsidRDefault="00074708" w:rsidP="008D5F23">
            <w:pPr>
              <w:spacing w:after="0" w:line="240" w:lineRule="auto"/>
              <w:jc w:val="center"/>
              <w:rPr>
                <w:rFonts w:eastAsia="Calibri" w:cstheme="minorHAnsi"/>
                <w:sz w:val="20"/>
                <w:szCs w:val="20"/>
                <w:lang w:val="es-ES"/>
              </w:rPr>
            </w:pPr>
            <w:r>
              <w:rPr>
                <w:rFonts w:eastAsia="Calibri" w:cstheme="minorHAnsi"/>
                <w:sz w:val="20"/>
                <w:szCs w:val="20"/>
                <w:lang w:val="es-ES"/>
              </w:rPr>
              <w:t>63</w:t>
            </w:r>
          </w:p>
        </w:tc>
        <w:tc>
          <w:tcPr>
            <w:tcW w:w="1263" w:type="pct"/>
            <w:tcMar>
              <w:top w:w="0" w:type="dxa"/>
              <w:left w:w="108" w:type="dxa"/>
              <w:bottom w:w="0" w:type="dxa"/>
              <w:right w:w="108" w:type="dxa"/>
            </w:tcMar>
            <w:vAlign w:val="center"/>
          </w:tcPr>
          <w:p w14:paraId="0D64247A" w14:textId="662353B3" w:rsidR="008D5F23" w:rsidRPr="00894BAD" w:rsidRDefault="008D5F23" w:rsidP="008D5F23">
            <w:pPr>
              <w:spacing w:after="0" w:line="240" w:lineRule="auto"/>
              <w:jc w:val="both"/>
              <w:rPr>
                <w:rFonts w:eastAsia="Calibri" w:cstheme="minorHAnsi"/>
                <w:sz w:val="20"/>
                <w:szCs w:val="20"/>
                <w:lang w:val="es-ES"/>
              </w:rPr>
            </w:pPr>
            <w:r w:rsidRPr="00894BAD">
              <w:rPr>
                <w:rFonts w:eastAsia="Calibri" w:cstheme="minorHAnsi"/>
                <w:sz w:val="20"/>
                <w:szCs w:val="20"/>
                <w:lang w:val="es-ES"/>
              </w:rPr>
              <w:t>Informe seguimiento ambiental Cauce Estero Sin Nombre</w:t>
            </w:r>
          </w:p>
        </w:tc>
        <w:tc>
          <w:tcPr>
            <w:tcW w:w="1870" w:type="pct"/>
            <w:vAlign w:val="center"/>
          </w:tcPr>
          <w:p w14:paraId="55D82573" w14:textId="782171AE" w:rsidR="008D5F23" w:rsidRPr="00894BAD" w:rsidRDefault="008D5F23" w:rsidP="008D5F23">
            <w:pPr>
              <w:spacing w:after="0" w:line="240" w:lineRule="auto"/>
              <w:ind w:left="57" w:right="57"/>
              <w:jc w:val="both"/>
              <w:rPr>
                <w:rFonts w:cstheme="minorHAnsi"/>
                <w:sz w:val="20"/>
                <w:szCs w:val="20"/>
              </w:rPr>
            </w:pPr>
            <w:r w:rsidRPr="00894BAD">
              <w:rPr>
                <w:rFonts w:cstheme="minorHAnsi"/>
                <w:sz w:val="20"/>
                <w:szCs w:val="20"/>
              </w:rPr>
              <w:t>Sistema Electrónico de Seguimiento Ambiental (SSA), Link acceso a documento:</w:t>
            </w:r>
            <w:r w:rsidRPr="00894BAD">
              <w:rPr>
                <w:rFonts w:cstheme="minorHAnsi"/>
                <w:sz w:val="20"/>
                <w:szCs w:val="20"/>
              </w:rPr>
              <w:br/>
            </w:r>
            <w:hyperlink r:id="rId59" w:history="1">
              <w:r w:rsidRPr="00AA7FD6">
                <w:rPr>
                  <w:rStyle w:val="Hipervnculo"/>
                  <w:rFonts w:cstheme="minorHAnsi"/>
                  <w:sz w:val="20"/>
                  <w:szCs w:val="20"/>
                </w:rPr>
                <w:t>https://snifa.sma.gob.cl/SeguimientoAmbiental/Ficha/115153</w:t>
              </w:r>
            </w:hyperlink>
          </w:p>
        </w:tc>
        <w:tc>
          <w:tcPr>
            <w:tcW w:w="455" w:type="pct"/>
            <w:vAlign w:val="center"/>
          </w:tcPr>
          <w:p w14:paraId="60219168" w14:textId="254774CD" w:rsidR="008D5F23" w:rsidRPr="00894BAD" w:rsidRDefault="008D5F23" w:rsidP="008D5F23">
            <w:pPr>
              <w:spacing w:after="0" w:line="240" w:lineRule="auto"/>
              <w:jc w:val="center"/>
              <w:rPr>
                <w:rFonts w:eastAsia="Calibri" w:cstheme="minorHAnsi"/>
                <w:sz w:val="20"/>
                <w:szCs w:val="20"/>
                <w:lang w:val="es-ES" w:eastAsia="es-ES"/>
              </w:rPr>
            </w:pPr>
            <w:r w:rsidRPr="00894BAD">
              <w:rPr>
                <w:rFonts w:eastAsia="Calibri" w:cstheme="minorHAnsi"/>
                <w:sz w:val="20"/>
                <w:szCs w:val="20"/>
                <w:lang w:val="es-ES" w:eastAsia="es-ES"/>
              </w:rPr>
              <w:t>---</w:t>
            </w:r>
          </w:p>
        </w:tc>
        <w:tc>
          <w:tcPr>
            <w:tcW w:w="1314" w:type="pct"/>
            <w:vAlign w:val="center"/>
          </w:tcPr>
          <w:p w14:paraId="02D41A74" w14:textId="45AB05F5" w:rsidR="008D5F23" w:rsidRDefault="008D5F23" w:rsidP="00C84227">
            <w:pPr>
              <w:spacing w:after="0" w:line="240" w:lineRule="auto"/>
              <w:ind w:left="81" w:right="78"/>
              <w:jc w:val="both"/>
              <w:rPr>
                <w:rFonts w:cstheme="minorHAnsi"/>
                <w:sz w:val="20"/>
                <w:szCs w:val="20"/>
              </w:rPr>
            </w:pPr>
            <w:r>
              <w:rPr>
                <w:rFonts w:cstheme="minorHAnsi"/>
                <w:sz w:val="20"/>
                <w:szCs w:val="20"/>
              </w:rPr>
              <w:t>Incluye i</w:t>
            </w:r>
            <w:r w:rsidRPr="009E6CBE">
              <w:rPr>
                <w:rFonts w:cstheme="minorHAnsi"/>
                <w:sz w:val="20"/>
                <w:szCs w:val="20"/>
              </w:rPr>
              <w:t xml:space="preserve">nformación de seguimiento de la calidad de las aguas del cauce, correspondiente a inspecciones visuales diarias realizadas </w:t>
            </w:r>
            <w:r w:rsidRPr="00894BAD">
              <w:rPr>
                <w:rFonts w:cstheme="minorHAnsi"/>
                <w:sz w:val="20"/>
                <w:szCs w:val="20"/>
              </w:rPr>
              <w:t>durante la</w:t>
            </w:r>
            <w:r>
              <w:rPr>
                <w:rFonts w:cstheme="minorHAnsi"/>
                <w:sz w:val="20"/>
                <w:szCs w:val="20"/>
              </w:rPr>
              <w:t xml:space="preserve"> primera</w:t>
            </w:r>
            <w:r w:rsidRPr="00894BAD">
              <w:rPr>
                <w:rFonts w:cstheme="minorHAnsi"/>
                <w:sz w:val="20"/>
                <w:szCs w:val="20"/>
              </w:rPr>
              <w:t xml:space="preserve"> quincena del mes de </w:t>
            </w:r>
            <w:r>
              <w:rPr>
                <w:rFonts w:cstheme="minorHAnsi"/>
                <w:sz w:val="20"/>
                <w:szCs w:val="20"/>
              </w:rPr>
              <w:t>agosto</w:t>
            </w:r>
            <w:r w:rsidRPr="00894BAD">
              <w:rPr>
                <w:rFonts w:cstheme="minorHAnsi"/>
                <w:sz w:val="20"/>
                <w:szCs w:val="20"/>
              </w:rPr>
              <w:t xml:space="preserve"> de 2021. </w:t>
            </w:r>
            <w:r>
              <w:rPr>
                <w:rFonts w:cstheme="minorHAnsi"/>
                <w:sz w:val="20"/>
                <w:szCs w:val="20"/>
              </w:rPr>
              <w:t>R</w:t>
            </w:r>
            <w:r w:rsidRPr="00894BAD">
              <w:rPr>
                <w:rFonts w:cstheme="minorHAnsi"/>
                <w:sz w:val="20"/>
                <w:szCs w:val="20"/>
              </w:rPr>
              <w:t xml:space="preserve">eportado con fecha </w:t>
            </w:r>
            <w:r>
              <w:rPr>
                <w:rFonts w:cstheme="minorHAnsi"/>
                <w:sz w:val="20"/>
                <w:szCs w:val="20"/>
              </w:rPr>
              <w:t>31</w:t>
            </w:r>
            <w:r w:rsidRPr="00894BAD">
              <w:rPr>
                <w:rFonts w:cstheme="minorHAnsi"/>
                <w:sz w:val="20"/>
                <w:szCs w:val="20"/>
              </w:rPr>
              <w:t>/</w:t>
            </w:r>
            <w:r>
              <w:rPr>
                <w:rFonts w:cstheme="minorHAnsi"/>
                <w:sz w:val="20"/>
                <w:szCs w:val="20"/>
              </w:rPr>
              <w:t>08</w:t>
            </w:r>
            <w:r w:rsidRPr="00894BAD">
              <w:rPr>
                <w:rFonts w:cstheme="minorHAnsi"/>
                <w:sz w:val="20"/>
                <w:szCs w:val="20"/>
              </w:rPr>
              <w:t>/21.</w:t>
            </w:r>
          </w:p>
        </w:tc>
      </w:tr>
    </w:tbl>
    <w:p w14:paraId="4D1D9DC2" w14:textId="1CF70B73" w:rsidR="00821A1D" w:rsidRDefault="00821A1D" w:rsidP="00627F63">
      <w:pPr>
        <w:spacing w:after="0" w:line="240" w:lineRule="auto"/>
      </w:pPr>
      <w:bookmarkStart w:id="197" w:name="_Toc390777030"/>
      <w:bookmarkStart w:id="198" w:name="_Toc449085419"/>
    </w:p>
    <w:p w14:paraId="4C7EED21" w14:textId="77777777" w:rsidR="00821A1D" w:rsidRDefault="00821A1D">
      <w:r>
        <w:br w:type="page"/>
      </w:r>
    </w:p>
    <w:p w14:paraId="4186099B" w14:textId="44077C11" w:rsidR="00B1738C" w:rsidRPr="00FB519C" w:rsidRDefault="00D42470" w:rsidP="00774255">
      <w:pPr>
        <w:pStyle w:val="Ttulo1"/>
        <w:spacing w:after="120"/>
        <w:rPr>
          <w:rFonts w:asciiTheme="minorHAnsi" w:hAnsiTheme="minorHAnsi" w:cstheme="minorHAnsi"/>
        </w:rPr>
      </w:pPr>
      <w:bookmarkStart w:id="199" w:name="_Toc86316009"/>
      <w:r w:rsidRPr="00894BAD">
        <w:rPr>
          <w:rFonts w:asciiTheme="minorHAnsi" w:hAnsiTheme="minorHAnsi" w:cstheme="minorHAnsi"/>
        </w:rPr>
        <w:lastRenderedPageBreak/>
        <w:t xml:space="preserve">HECHOS </w:t>
      </w:r>
      <w:r w:rsidRPr="00FB519C">
        <w:rPr>
          <w:rFonts w:asciiTheme="minorHAnsi" w:hAnsiTheme="minorHAnsi" w:cstheme="minorHAnsi"/>
        </w:rPr>
        <w:t>CONSTATADOS.</w:t>
      </w:r>
      <w:bookmarkStart w:id="200" w:name="_Ref352922216"/>
      <w:bookmarkStart w:id="201" w:name="_Toc353998120"/>
      <w:bookmarkStart w:id="202" w:name="_Toc353998193"/>
      <w:bookmarkStart w:id="203" w:name="_Toc382383547"/>
      <w:bookmarkStart w:id="204" w:name="_Toc382472369"/>
      <w:bookmarkStart w:id="205" w:name="_Toc390184279"/>
      <w:bookmarkStart w:id="206" w:name="_Toc390360010"/>
      <w:bookmarkStart w:id="207" w:name="_Toc390777031"/>
      <w:bookmarkEnd w:id="197"/>
      <w:bookmarkEnd w:id="198"/>
      <w:bookmarkEnd w:id="199"/>
    </w:p>
    <w:p w14:paraId="0B8CFD1C" w14:textId="55D915E8" w:rsidR="00B1738C" w:rsidRPr="00913ED3" w:rsidRDefault="00B1738C" w:rsidP="00774255">
      <w:pPr>
        <w:pStyle w:val="Ttulo2"/>
        <w:spacing w:after="120"/>
        <w:rPr>
          <w:rFonts w:asciiTheme="minorHAnsi" w:eastAsia="Times New Roman" w:hAnsiTheme="minorHAnsi" w:cstheme="minorHAnsi"/>
          <w:lang w:eastAsia="es-CL"/>
        </w:rPr>
      </w:pPr>
      <w:bookmarkStart w:id="208" w:name="_Toc86316010"/>
      <w:r w:rsidRPr="00913ED3">
        <w:rPr>
          <w:rFonts w:asciiTheme="minorHAnsi" w:eastAsia="Times New Roman" w:hAnsiTheme="minorHAnsi" w:cstheme="minorHAnsi"/>
          <w:lang w:eastAsia="es-CL"/>
        </w:rPr>
        <w:t>Pérdida o alteración de hábitat para fauna</w:t>
      </w:r>
      <w:bookmarkEnd w:id="208"/>
    </w:p>
    <w:tbl>
      <w:tblPr>
        <w:tblStyle w:val="Tablaconcuadrcula"/>
        <w:tblW w:w="5001" w:type="pct"/>
        <w:tblLook w:val="04A0" w:firstRow="1" w:lastRow="0" w:firstColumn="1" w:lastColumn="0" w:noHBand="0" w:noVBand="1"/>
      </w:tblPr>
      <w:tblGrid>
        <w:gridCol w:w="3768"/>
        <w:gridCol w:w="9797"/>
      </w:tblGrid>
      <w:tr w:rsidR="00B1738C" w:rsidRPr="00894BAD" w14:paraId="4D242926" w14:textId="77777777" w:rsidTr="00B1738C">
        <w:trPr>
          <w:trHeight w:val="142"/>
        </w:trPr>
        <w:tc>
          <w:tcPr>
            <w:tcW w:w="1389" w:type="pct"/>
          </w:tcPr>
          <w:p w14:paraId="0E3E38E2" w14:textId="77777777" w:rsidR="00B1738C" w:rsidRPr="00894BAD" w:rsidRDefault="00B1738C" w:rsidP="00B1738C">
            <w:pPr>
              <w:rPr>
                <w:rFonts w:asciiTheme="minorHAnsi" w:hAnsiTheme="minorHAnsi" w:cstheme="minorHAnsi"/>
                <w:lang w:val="es-CL"/>
              </w:rPr>
            </w:pPr>
            <w:bookmarkStart w:id="209" w:name="_Toc449085420"/>
            <w:r w:rsidRPr="00894BAD">
              <w:rPr>
                <w:rFonts w:asciiTheme="minorHAnsi" w:eastAsia="Times New Roman" w:hAnsiTheme="minorHAnsi" w:cstheme="minorHAnsi"/>
                <w:b/>
                <w:bCs/>
                <w:color w:val="000000"/>
                <w:lang w:eastAsia="es-CL"/>
              </w:rPr>
              <w:t xml:space="preserve">Número de hecho constatado: </w:t>
            </w:r>
            <w:r w:rsidRPr="00894BAD">
              <w:rPr>
                <w:rFonts w:asciiTheme="minorHAnsi" w:eastAsia="Times New Roman" w:hAnsiTheme="minorHAnsi" w:cstheme="minorHAnsi"/>
                <w:color w:val="000000"/>
                <w:lang w:eastAsia="es-CL"/>
              </w:rPr>
              <w:t>1</w:t>
            </w:r>
          </w:p>
        </w:tc>
        <w:tc>
          <w:tcPr>
            <w:tcW w:w="3611" w:type="pct"/>
          </w:tcPr>
          <w:p w14:paraId="0418F964" w14:textId="7971B118" w:rsidR="00B1738C" w:rsidRPr="00894BAD" w:rsidRDefault="00B1738C" w:rsidP="00B1738C">
            <w:pPr>
              <w:rPr>
                <w:rFonts w:asciiTheme="minorHAnsi" w:hAnsiTheme="minorHAnsi" w:cstheme="minorHAnsi"/>
              </w:rPr>
            </w:pPr>
            <w:r w:rsidRPr="00894BAD">
              <w:rPr>
                <w:rFonts w:asciiTheme="minorHAnsi" w:eastAsia="Times New Roman" w:hAnsiTheme="minorHAnsi" w:cstheme="minorHAnsi"/>
                <w:b/>
                <w:bCs/>
                <w:color w:val="000000"/>
                <w:lang w:eastAsia="es-CL"/>
              </w:rPr>
              <w:t>Estación N°</w:t>
            </w:r>
            <w:r w:rsidRPr="00894BAD">
              <w:rPr>
                <w:rFonts w:asciiTheme="minorHAnsi" w:eastAsia="Times New Roman" w:hAnsiTheme="minorHAnsi" w:cstheme="minorHAnsi"/>
                <w:color w:val="000000"/>
                <w:lang w:eastAsia="es-CL"/>
              </w:rPr>
              <w:t xml:space="preserve">: </w:t>
            </w:r>
            <w:r w:rsidR="006E1256" w:rsidRPr="00894BAD">
              <w:rPr>
                <w:rFonts w:asciiTheme="minorHAnsi" w:eastAsia="Times New Roman" w:hAnsiTheme="minorHAnsi" w:cstheme="minorHAnsi"/>
                <w:color w:val="000000"/>
                <w:lang w:eastAsia="es-CL"/>
              </w:rPr>
              <w:t>1</w:t>
            </w:r>
            <w:r w:rsidR="00B167E0">
              <w:rPr>
                <w:rFonts w:asciiTheme="minorHAnsi" w:eastAsia="Times New Roman" w:hAnsiTheme="minorHAnsi" w:cstheme="minorHAnsi"/>
                <w:color w:val="000000"/>
                <w:lang w:eastAsia="es-CL"/>
              </w:rPr>
              <w:t xml:space="preserve"> y 2.</w:t>
            </w:r>
          </w:p>
        </w:tc>
      </w:tr>
      <w:tr w:rsidR="00B1738C" w:rsidRPr="00894BAD" w14:paraId="0E078647" w14:textId="77777777" w:rsidTr="00B1738C">
        <w:trPr>
          <w:trHeight w:val="319"/>
        </w:trPr>
        <w:tc>
          <w:tcPr>
            <w:tcW w:w="5000" w:type="pct"/>
            <w:gridSpan w:val="2"/>
            <w:tcBorders>
              <w:bottom w:val="single" w:sz="4" w:space="0" w:color="auto"/>
            </w:tcBorders>
          </w:tcPr>
          <w:p w14:paraId="7F4B7D01" w14:textId="30316C6D" w:rsidR="00B1738C" w:rsidRPr="00894BAD" w:rsidRDefault="00B1738C" w:rsidP="00B1738C">
            <w:pPr>
              <w:rPr>
                <w:rFonts w:asciiTheme="minorHAnsi" w:hAnsiTheme="minorHAnsi" w:cstheme="minorHAnsi"/>
              </w:rPr>
            </w:pPr>
            <w:r w:rsidRPr="00894BAD">
              <w:rPr>
                <w:rFonts w:asciiTheme="minorHAnsi" w:eastAsia="Times New Roman" w:hAnsiTheme="minorHAnsi" w:cstheme="minorHAnsi"/>
                <w:b/>
                <w:bCs/>
                <w:color w:val="000000"/>
                <w:lang w:eastAsia="es-CL"/>
              </w:rPr>
              <w:t xml:space="preserve">Documentación Revisada: </w:t>
            </w:r>
            <w:r w:rsidRPr="00894BAD">
              <w:rPr>
                <w:rFonts w:asciiTheme="minorHAnsi" w:eastAsia="Times New Roman" w:hAnsiTheme="minorHAnsi" w:cstheme="minorHAnsi"/>
                <w:color w:val="000000"/>
                <w:lang w:eastAsia="es-CL"/>
              </w:rPr>
              <w:t xml:space="preserve">ID </w:t>
            </w:r>
            <w:r w:rsidR="006D2119">
              <w:rPr>
                <w:rFonts w:asciiTheme="minorHAnsi" w:eastAsia="Times New Roman" w:hAnsiTheme="minorHAnsi" w:cstheme="minorHAnsi"/>
                <w:color w:val="000000"/>
                <w:lang w:eastAsia="es-CL"/>
              </w:rPr>
              <w:t>3</w:t>
            </w:r>
            <w:r w:rsidR="008C674C" w:rsidRPr="00894BAD">
              <w:rPr>
                <w:rFonts w:asciiTheme="minorHAnsi" w:eastAsia="Times New Roman" w:hAnsiTheme="minorHAnsi" w:cstheme="minorHAnsi"/>
                <w:color w:val="000000"/>
                <w:lang w:eastAsia="es-CL"/>
              </w:rPr>
              <w:t xml:space="preserve">, </w:t>
            </w:r>
            <w:r w:rsidR="006D2119">
              <w:rPr>
                <w:rFonts w:asciiTheme="minorHAnsi" w:eastAsia="Times New Roman" w:hAnsiTheme="minorHAnsi" w:cstheme="minorHAnsi"/>
                <w:color w:val="000000"/>
                <w:lang w:eastAsia="es-CL"/>
              </w:rPr>
              <w:t>4</w:t>
            </w:r>
            <w:r w:rsidR="008C674C" w:rsidRPr="00894BAD">
              <w:rPr>
                <w:rFonts w:asciiTheme="minorHAnsi" w:eastAsia="Times New Roman" w:hAnsiTheme="minorHAnsi" w:cstheme="minorHAnsi"/>
                <w:color w:val="000000"/>
                <w:lang w:eastAsia="es-CL"/>
              </w:rPr>
              <w:t xml:space="preserve">, </w:t>
            </w:r>
            <w:r w:rsidR="006D2119">
              <w:rPr>
                <w:rFonts w:asciiTheme="minorHAnsi" w:eastAsia="Times New Roman" w:hAnsiTheme="minorHAnsi" w:cstheme="minorHAnsi"/>
                <w:color w:val="000000"/>
                <w:lang w:eastAsia="es-CL"/>
              </w:rPr>
              <w:t>5</w:t>
            </w:r>
            <w:r w:rsidR="008C674C" w:rsidRPr="00894BAD">
              <w:rPr>
                <w:rFonts w:asciiTheme="minorHAnsi" w:eastAsia="Times New Roman" w:hAnsiTheme="minorHAnsi" w:cstheme="minorHAnsi"/>
                <w:color w:val="000000"/>
                <w:lang w:eastAsia="es-CL"/>
              </w:rPr>
              <w:t xml:space="preserve">, </w:t>
            </w:r>
            <w:r w:rsidR="006D2119">
              <w:rPr>
                <w:rFonts w:asciiTheme="minorHAnsi" w:eastAsia="Times New Roman" w:hAnsiTheme="minorHAnsi" w:cstheme="minorHAnsi"/>
                <w:color w:val="000000"/>
                <w:lang w:eastAsia="es-CL"/>
              </w:rPr>
              <w:t>6</w:t>
            </w:r>
            <w:r w:rsidR="00E06535">
              <w:rPr>
                <w:rFonts w:asciiTheme="minorHAnsi" w:eastAsia="Times New Roman" w:hAnsiTheme="minorHAnsi" w:cstheme="minorHAnsi"/>
                <w:color w:val="000000"/>
                <w:lang w:eastAsia="es-CL"/>
              </w:rPr>
              <w:t xml:space="preserve">, </w:t>
            </w:r>
            <w:r w:rsidR="00327EEC">
              <w:rPr>
                <w:rFonts w:asciiTheme="minorHAnsi" w:eastAsia="Times New Roman" w:hAnsiTheme="minorHAnsi" w:cstheme="minorHAnsi"/>
                <w:color w:val="000000"/>
                <w:lang w:eastAsia="es-CL"/>
              </w:rPr>
              <w:t xml:space="preserve">8, </w:t>
            </w:r>
            <w:r w:rsidR="00362921">
              <w:rPr>
                <w:rFonts w:asciiTheme="minorHAnsi" w:eastAsia="Times New Roman" w:hAnsiTheme="minorHAnsi" w:cstheme="minorHAnsi"/>
                <w:color w:val="000000"/>
                <w:lang w:eastAsia="es-CL"/>
              </w:rPr>
              <w:t xml:space="preserve">10, </w:t>
            </w:r>
            <w:r w:rsidR="006D2119">
              <w:rPr>
                <w:rFonts w:asciiTheme="minorHAnsi" w:eastAsia="Times New Roman" w:hAnsiTheme="minorHAnsi" w:cstheme="minorHAnsi"/>
                <w:color w:val="000000"/>
                <w:lang w:eastAsia="es-CL"/>
              </w:rPr>
              <w:t>11</w:t>
            </w:r>
            <w:r w:rsidR="00F863B1">
              <w:rPr>
                <w:rFonts w:asciiTheme="minorHAnsi" w:eastAsia="Times New Roman" w:hAnsiTheme="minorHAnsi" w:cstheme="minorHAnsi"/>
                <w:color w:val="000000"/>
                <w:lang w:eastAsia="es-CL"/>
              </w:rPr>
              <w:t>,</w:t>
            </w:r>
            <w:r w:rsidR="00560144">
              <w:rPr>
                <w:rFonts w:asciiTheme="minorHAnsi" w:eastAsia="Times New Roman" w:hAnsiTheme="minorHAnsi" w:cstheme="minorHAnsi"/>
                <w:color w:val="000000"/>
                <w:lang w:eastAsia="es-CL"/>
              </w:rPr>
              <w:t xml:space="preserve"> 13,</w:t>
            </w:r>
            <w:r w:rsidR="00F863B1">
              <w:rPr>
                <w:rFonts w:asciiTheme="minorHAnsi" w:eastAsia="Times New Roman" w:hAnsiTheme="minorHAnsi" w:cstheme="minorHAnsi"/>
                <w:color w:val="000000"/>
                <w:lang w:eastAsia="es-CL"/>
              </w:rPr>
              <w:t xml:space="preserve"> </w:t>
            </w:r>
            <w:r w:rsidR="00A92B84">
              <w:rPr>
                <w:rFonts w:asciiTheme="minorHAnsi" w:eastAsia="Times New Roman" w:hAnsiTheme="minorHAnsi" w:cstheme="minorHAnsi"/>
                <w:color w:val="000000"/>
                <w:lang w:eastAsia="es-CL"/>
              </w:rPr>
              <w:t>18</w:t>
            </w:r>
            <w:r w:rsidR="007C52A5">
              <w:rPr>
                <w:rFonts w:asciiTheme="minorHAnsi" w:eastAsia="Times New Roman" w:hAnsiTheme="minorHAnsi" w:cstheme="minorHAnsi"/>
                <w:color w:val="000000"/>
                <w:lang w:eastAsia="es-CL"/>
              </w:rPr>
              <w:t xml:space="preserve">, </w:t>
            </w:r>
            <w:r w:rsidR="00A92B84">
              <w:rPr>
                <w:rFonts w:asciiTheme="minorHAnsi" w:eastAsia="Times New Roman" w:hAnsiTheme="minorHAnsi" w:cstheme="minorHAnsi"/>
                <w:color w:val="000000"/>
                <w:lang w:eastAsia="es-CL"/>
              </w:rPr>
              <w:t>19</w:t>
            </w:r>
            <w:r w:rsidR="007C52A5">
              <w:rPr>
                <w:rFonts w:asciiTheme="minorHAnsi" w:eastAsia="Times New Roman" w:hAnsiTheme="minorHAnsi" w:cstheme="minorHAnsi"/>
                <w:color w:val="000000"/>
                <w:lang w:eastAsia="es-CL"/>
              </w:rPr>
              <w:t xml:space="preserve">, </w:t>
            </w:r>
            <w:r w:rsidR="00A92B84">
              <w:rPr>
                <w:rFonts w:asciiTheme="minorHAnsi" w:eastAsia="Times New Roman" w:hAnsiTheme="minorHAnsi" w:cstheme="minorHAnsi"/>
                <w:color w:val="000000"/>
                <w:lang w:eastAsia="es-CL"/>
              </w:rPr>
              <w:t>20</w:t>
            </w:r>
            <w:r w:rsidR="007C52A5">
              <w:rPr>
                <w:rFonts w:asciiTheme="minorHAnsi" w:eastAsia="Times New Roman" w:hAnsiTheme="minorHAnsi" w:cstheme="minorHAnsi"/>
                <w:color w:val="000000"/>
                <w:lang w:eastAsia="es-CL"/>
              </w:rPr>
              <w:t xml:space="preserve">, </w:t>
            </w:r>
            <w:r w:rsidR="00A92B84">
              <w:rPr>
                <w:rFonts w:asciiTheme="minorHAnsi" w:eastAsia="Times New Roman" w:hAnsiTheme="minorHAnsi" w:cstheme="minorHAnsi"/>
                <w:color w:val="000000"/>
                <w:lang w:eastAsia="es-CL"/>
              </w:rPr>
              <w:t>21</w:t>
            </w:r>
            <w:r w:rsidR="003A42DB">
              <w:rPr>
                <w:rFonts w:asciiTheme="minorHAnsi" w:eastAsia="Times New Roman" w:hAnsiTheme="minorHAnsi" w:cstheme="minorHAnsi"/>
                <w:color w:val="000000"/>
                <w:lang w:eastAsia="es-CL"/>
              </w:rPr>
              <w:t xml:space="preserve">, </w:t>
            </w:r>
            <w:r w:rsidR="00A92B84">
              <w:rPr>
                <w:rFonts w:asciiTheme="minorHAnsi" w:eastAsia="Times New Roman" w:hAnsiTheme="minorHAnsi" w:cstheme="minorHAnsi"/>
                <w:color w:val="000000"/>
                <w:lang w:eastAsia="es-CL"/>
              </w:rPr>
              <w:t>22</w:t>
            </w:r>
            <w:r w:rsidR="00F44F80">
              <w:rPr>
                <w:rFonts w:asciiTheme="minorHAnsi" w:eastAsia="Times New Roman" w:hAnsiTheme="minorHAnsi" w:cstheme="minorHAnsi"/>
                <w:color w:val="000000"/>
                <w:lang w:eastAsia="es-CL"/>
              </w:rPr>
              <w:t xml:space="preserve">, </w:t>
            </w:r>
            <w:r w:rsidR="00A92B84">
              <w:rPr>
                <w:rFonts w:asciiTheme="minorHAnsi" w:eastAsia="Times New Roman" w:hAnsiTheme="minorHAnsi" w:cstheme="minorHAnsi"/>
                <w:color w:val="000000"/>
                <w:lang w:eastAsia="es-CL"/>
              </w:rPr>
              <w:t>23</w:t>
            </w:r>
            <w:r w:rsidR="007C52A5">
              <w:rPr>
                <w:rFonts w:asciiTheme="minorHAnsi" w:eastAsia="Times New Roman" w:hAnsiTheme="minorHAnsi" w:cstheme="minorHAnsi"/>
                <w:color w:val="000000"/>
                <w:lang w:eastAsia="es-CL"/>
              </w:rPr>
              <w:t xml:space="preserve">, </w:t>
            </w:r>
            <w:r w:rsidR="00A92B84">
              <w:rPr>
                <w:rFonts w:asciiTheme="minorHAnsi" w:eastAsia="Times New Roman" w:hAnsiTheme="minorHAnsi" w:cstheme="minorHAnsi"/>
                <w:color w:val="000000"/>
                <w:lang w:eastAsia="es-CL"/>
              </w:rPr>
              <w:t>24</w:t>
            </w:r>
            <w:r w:rsidR="007C52A5">
              <w:rPr>
                <w:rFonts w:asciiTheme="minorHAnsi" w:eastAsia="Times New Roman" w:hAnsiTheme="minorHAnsi" w:cstheme="minorHAnsi"/>
                <w:color w:val="000000"/>
                <w:lang w:eastAsia="es-CL"/>
              </w:rPr>
              <w:t xml:space="preserve">, </w:t>
            </w:r>
            <w:r w:rsidR="00A92B84">
              <w:rPr>
                <w:rFonts w:asciiTheme="minorHAnsi" w:eastAsia="Times New Roman" w:hAnsiTheme="minorHAnsi" w:cstheme="minorHAnsi"/>
                <w:color w:val="000000"/>
                <w:lang w:eastAsia="es-CL"/>
              </w:rPr>
              <w:t>25</w:t>
            </w:r>
            <w:r w:rsidR="007C52A5">
              <w:rPr>
                <w:rFonts w:asciiTheme="minorHAnsi" w:eastAsia="Times New Roman" w:hAnsiTheme="minorHAnsi" w:cstheme="minorHAnsi"/>
                <w:color w:val="000000"/>
                <w:lang w:eastAsia="es-CL"/>
              </w:rPr>
              <w:t xml:space="preserve">, </w:t>
            </w:r>
            <w:r w:rsidR="00A92B84">
              <w:rPr>
                <w:rFonts w:asciiTheme="minorHAnsi" w:eastAsia="Times New Roman" w:hAnsiTheme="minorHAnsi" w:cstheme="minorHAnsi"/>
                <w:color w:val="000000"/>
                <w:lang w:eastAsia="es-CL"/>
              </w:rPr>
              <w:t>26</w:t>
            </w:r>
            <w:r w:rsidR="007C52A5">
              <w:rPr>
                <w:rFonts w:asciiTheme="minorHAnsi" w:eastAsia="Times New Roman" w:hAnsiTheme="minorHAnsi" w:cstheme="minorHAnsi"/>
                <w:color w:val="000000"/>
                <w:lang w:eastAsia="es-CL"/>
              </w:rPr>
              <w:t xml:space="preserve">, </w:t>
            </w:r>
            <w:r w:rsidR="00BF456C">
              <w:rPr>
                <w:rFonts w:asciiTheme="minorHAnsi" w:eastAsia="Times New Roman" w:hAnsiTheme="minorHAnsi" w:cstheme="minorHAnsi"/>
                <w:color w:val="000000"/>
                <w:lang w:eastAsia="es-CL"/>
              </w:rPr>
              <w:t>27</w:t>
            </w:r>
            <w:r w:rsidR="007C52A5">
              <w:rPr>
                <w:rFonts w:asciiTheme="minorHAnsi" w:eastAsia="Times New Roman" w:hAnsiTheme="minorHAnsi" w:cstheme="minorHAnsi"/>
                <w:color w:val="000000"/>
                <w:lang w:eastAsia="es-CL"/>
              </w:rPr>
              <w:t xml:space="preserve">, </w:t>
            </w:r>
            <w:r w:rsidR="00CD5E86">
              <w:rPr>
                <w:rFonts w:asciiTheme="minorHAnsi" w:eastAsia="Times New Roman" w:hAnsiTheme="minorHAnsi" w:cstheme="minorHAnsi"/>
                <w:color w:val="000000"/>
                <w:lang w:eastAsia="es-CL"/>
              </w:rPr>
              <w:t>28</w:t>
            </w:r>
            <w:r w:rsidR="00BB6CF1">
              <w:rPr>
                <w:rFonts w:asciiTheme="minorHAnsi" w:eastAsia="Times New Roman" w:hAnsiTheme="minorHAnsi" w:cstheme="minorHAnsi"/>
                <w:color w:val="000000"/>
                <w:lang w:eastAsia="es-CL"/>
              </w:rPr>
              <w:t xml:space="preserve">, </w:t>
            </w:r>
            <w:r w:rsidR="00CD5E86">
              <w:rPr>
                <w:rFonts w:asciiTheme="minorHAnsi" w:eastAsia="Times New Roman" w:hAnsiTheme="minorHAnsi" w:cstheme="minorHAnsi"/>
                <w:color w:val="000000"/>
                <w:lang w:eastAsia="es-CL"/>
              </w:rPr>
              <w:t>29</w:t>
            </w:r>
            <w:r w:rsidR="00BB6CF1">
              <w:rPr>
                <w:rFonts w:asciiTheme="minorHAnsi" w:eastAsia="Times New Roman" w:hAnsiTheme="minorHAnsi" w:cstheme="minorHAnsi"/>
                <w:color w:val="000000"/>
                <w:lang w:eastAsia="es-CL"/>
              </w:rPr>
              <w:t xml:space="preserve">, </w:t>
            </w:r>
            <w:r w:rsidR="00CD5E86">
              <w:rPr>
                <w:rFonts w:asciiTheme="minorHAnsi" w:eastAsia="Times New Roman" w:hAnsiTheme="minorHAnsi" w:cstheme="minorHAnsi"/>
                <w:color w:val="000000"/>
                <w:lang w:eastAsia="es-CL"/>
              </w:rPr>
              <w:t>30</w:t>
            </w:r>
            <w:r w:rsidR="00BB6CF1">
              <w:rPr>
                <w:rFonts w:asciiTheme="minorHAnsi" w:eastAsia="Times New Roman" w:hAnsiTheme="minorHAnsi" w:cstheme="minorHAnsi"/>
                <w:color w:val="000000"/>
                <w:lang w:eastAsia="es-CL"/>
              </w:rPr>
              <w:t xml:space="preserve">, </w:t>
            </w:r>
            <w:r w:rsidR="001220E1">
              <w:rPr>
                <w:rFonts w:asciiTheme="minorHAnsi" w:eastAsia="Times New Roman" w:hAnsiTheme="minorHAnsi" w:cstheme="minorHAnsi"/>
                <w:color w:val="000000"/>
                <w:lang w:eastAsia="es-CL"/>
              </w:rPr>
              <w:t>31</w:t>
            </w:r>
            <w:r w:rsidR="00BB6CF1">
              <w:rPr>
                <w:rFonts w:asciiTheme="minorHAnsi" w:eastAsia="Times New Roman" w:hAnsiTheme="minorHAnsi" w:cstheme="minorHAnsi"/>
                <w:color w:val="000000"/>
                <w:lang w:eastAsia="es-CL"/>
              </w:rPr>
              <w:t xml:space="preserve">, </w:t>
            </w:r>
            <w:r w:rsidR="001220E1">
              <w:rPr>
                <w:rFonts w:asciiTheme="minorHAnsi" w:eastAsia="Times New Roman" w:hAnsiTheme="minorHAnsi" w:cstheme="minorHAnsi"/>
                <w:color w:val="000000"/>
                <w:lang w:eastAsia="es-CL"/>
              </w:rPr>
              <w:t>32</w:t>
            </w:r>
            <w:r w:rsidR="000872B9">
              <w:rPr>
                <w:rFonts w:asciiTheme="minorHAnsi" w:eastAsia="Times New Roman" w:hAnsiTheme="minorHAnsi" w:cstheme="minorHAnsi"/>
                <w:color w:val="000000"/>
                <w:lang w:eastAsia="es-CL"/>
              </w:rPr>
              <w:t xml:space="preserve">, </w:t>
            </w:r>
            <w:r w:rsidR="001220E1">
              <w:rPr>
                <w:rFonts w:asciiTheme="minorHAnsi" w:eastAsia="Times New Roman" w:hAnsiTheme="minorHAnsi" w:cstheme="minorHAnsi"/>
                <w:color w:val="000000"/>
                <w:lang w:eastAsia="es-CL"/>
              </w:rPr>
              <w:t>33</w:t>
            </w:r>
            <w:r w:rsidR="000C0ED4">
              <w:rPr>
                <w:rFonts w:asciiTheme="minorHAnsi" w:eastAsia="Times New Roman" w:hAnsiTheme="minorHAnsi" w:cstheme="minorHAnsi"/>
                <w:color w:val="000000"/>
                <w:lang w:eastAsia="es-CL"/>
              </w:rPr>
              <w:t xml:space="preserve">, </w:t>
            </w:r>
            <w:r w:rsidR="001220E1">
              <w:rPr>
                <w:rFonts w:asciiTheme="minorHAnsi" w:eastAsia="Times New Roman" w:hAnsiTheme="minorHAnsi" w:cstheme="minorHAnsi"/>
                <w:color w:val="000000"/>
                <w:lang w:eastAsia="es-CL"/>
              </w:rPr>
              <w:t>34</w:t>
            </w:r>
            <w:r w:rsidR="00AC4265">
              <w:rPr>
                <w:rFonts w:asciiTheme="minorHAnsi" w:eastAsia="Times New Roman" w:hAnsiTheme="minorHAnsi" w:cstheme="minorHAnsi"/>
                <w:color w:val="000000"/>
                <w:lang w:eastAsia="es-CL"/>
              </w:rPr>
              <w:t>, 35</w:t>
            </w:r>
            <w:r w:rsidR="0079356A">
              <w:rPr>
                <w:rFonts w:asciiTheme="minorHAnsi" w:eastAsia="Times New Roman" w:hAnsiTheme="minorHAnsi" w:cstheme="minorHAnsi"/>
                <w:color w:val="000000"/>
                <w:lang w:eastAsia="es-CL"/>
              </w:rPr>
              <w:t xml:space="preserve"> y </w:t>
            </w:r>
            <w:r w:rsidR="00AC4265">
              <w:rPr>
                <w:rFonts w:asciiTheme="minorHAnsi" w:eastAsia="Times New Roman" w:hAnsiTheme="minorHAnsi" w:cstheme="minorHAnsi"/>
                <w:color w:val="000000"/>
                <w:lang w:eastAsia="es-CL"/>
              </w:rPr>
              <w:t>36</w:t>
            </w:r>
            <w:r w:rsidR="000C0ED4">
              <w:rPr>
                <w:rFonts w:asciiTheme="minorHAnsi" w:eastAsia="Times New Roman" w:hAnsiTheme="minorHAnsi" w:cstheme="minorHAnsi"/>
                <w:color w:val="000000"/>
                <w:lang w:eastAsia="es-CL"/>
              </w:rPr>
              <w:t>.</w:t>
            </w:r>
          </w:p>
        </w:tc>
      </w:tr>
      <w:tr w:rsidR="00B1738C" w:rsidRPr="00894BAD" w14:paraId="019166AF" w14:textId="77777777" w:rsidTr="00B1738C">
        <w:trPr>
          <w:trHeight w:val="627"/>
        </w:trPr>
        <w:tc>
          <w:tcPr>
            <w:tcW w:w="5000" w:type="pct"/>
            <w:gridSpan w:val="2"/>
          </w:tcPr>
          <w:p w14:paraId="51B70F75" w14:textId="77777777" w:rsidR="00B1738C" w:rsidRPr="0005056A" w:rsidRDefault="00B1738C" w:rsidP="00B1738C">
            <w:pPr>
              <w:rPr>
                <w:rFonts w:asciiTheme="minorHAnsi" w:hAnsiTheme="minorHAnsi" w:cstheme="minorHAnsi"/>
                <w:b/>
              </w:rPr>
            </w:pPr>
            <w:r w:rsidRPr="0005056A">
              <w:rPr>
                <w:rFonts w:asciiTheme="minorHAnsi" w:hAnsiTheme="minorHAnsi" w:cstheme="minorHAnsi"/>
                <w:b/>
              </w:rPr>
              <w:t xml:space="preserve">Exigencia (s): </w:t>
            </w:r>
          </w:p>
          <w:p w14:paraId="7644F7F6" w14:textId="4CA0C404" w:rsidR="000310B0" w:rsidRPr="0005056A" w:rsidRDefault="008D759C" w:rsidP="00B1738C">
            <w:pPr>
              <w:rPr>
                <w:rFonts w:asciiTheme="minorHAnsi" w:hAnsiTheme="minorHAnsi" w:cstheme="minorHAnsi"/>
                <w:b/>
                <w:bCs/>
                <w:u w:val="single"/>
              </w:rPr>
            </w:pPr>
            <w:r w:rsidRPr="0005056A">
              <w:rPr>
                <w:rFonts w:asciiTheme="minorHAnsi" w:hAnsiTheme="minorHAnsi" w:cstheme="minorHAnsi"/>
                <w:b/>
                <w:bCs/>
                <w:u w:val="single"/>
              </w:rPr>
              <w:t>RCA N° 008/2019</w:t>
            </w:r>
          </w:p>
          <w:p w14:paraId="63FBD159" w14:textId="547B850A" w:rsidR="00FB4AFB" w:rsidRPr="0005056A" w:rsidRDefault="00FB4AFB" w:rsidP="00FB4AFB">
            <w:pPr>
              <w:jc w:val="both"/>
              <w:rPr>
                <w:rFonts w:asciiTheme="minorHAnsi" w:hAnsiTheme="minorHAnsi" w:cstheme="minorHAnsi"/>
                <w:b/>
                <w:bCs/>
              </w:rPr>
            </w:pPr>
            <w:r w:rsidRPr="0005056A">
              <w:rPr>
                <w:rFonts w:asciiTheme="minorHAnsi" w:hAnsiTheme="minorHAnsi" w:cstheme="minorHAnsi"/>
                <w:b/>
                <w:bCs/>
              </w:rPr>
              <w:t>- Considerando 5.3.1, “Fase de Construcción”</w:t>
            </w:r>
            <w:r w:rsidR="007C6114" w:rsidRPr="0005056A">
              <w:rPr>
                <w:rFonts w:asciiTheme="minorHAnsi" w:hAnsiTheme="minorHAnsi" w:cstheme="minorHAnsi"/>
                <w:b/>
                <w:bCs/>
              </w:rPr>
              <w:t>:</w:t>
            </w:r>
          </w:p>
          <w:tbl>
            <w:tblPr>
              <w:tblStyle w:val="Tablaconcuadrcula"/>
              <w:tblW w:w="0" w:type="auto"/>
              <w:tblLook w:val="04A0" w:firstRow="1" w:lastRow="0" w:firstColumn="1" w:lastColumn="0" w:noHBand="0" w:noVBand="1"/>
            </w:tblPr>
            <w:tblGrid>
              <w:gridCol w:w="3136"/>
              <w:gridCol w:w="10203"/>
            </w:tblGrid>
            <w:tr w:rsidR="00FB4AFB" w:rsidRPr="0005056A" w14:paraId="31652224" w14:textId="77777777" w:rsidTr="00AA4596">
              <w:tc>
                <w:tcPr>
                  <w:tcW w:w="3136" w:type="dxa"/>
                </w:tcPr>
                <w:p w14:paraId="0B916974" w14:textId="35952DA2" w:rsidR="00FB4AFB" w:rsidRPr="0005056A" w:rsidRDefault="00FB4AFB" w:rsidP="00E232F7">
                  <w:pPr>
                    <w:jc w:val="both"/>
                    <w:rPr>
                      <w:rFonts w:asciiTheme="minorHAnsi" w:hAnsiTheme="minorHAnsi" w:cstheme="minorHAnsi"/>
                      <w:i/>
                      <w:iCs/>
                    </w:rPr>
                  </w:pPr>
                  <w:r w:rsidRPr="0005056A">
                    <w:rPr>
                      <w:rFonts w:asciiTheme="minorHAnsi" w:hAnsiTheme="minorHAnsi" w:cstheme="minorHAnsi"/>
                      <w:i/>
                      <w:iCs/>
                    </w:rPr>
                    <w:t>Infraestructura necesaria para</w:t>
                  </w:r>
                  <w:r w:rsidR="00E232F7" w:rsidRPr="0005056A">
                    <w:rPr>
                      <w:rFonts w:asciiTheme="minorHAnsi" w:hAnsiTheme="minorHAnsi" w:cstheme="minorHAnsi"/>
                      <w:i/>
                      <w:iCs/>
                    </w:rPr>
                    <w:t xml:space="preserve"> </w:t>
                  </w:r>
                  <w:r w:rsidRPr="0005056A">
                    <w:rPr>
                      <w:rFonts w:asciiTheme="minorHAnsi" w:hAnsiTheme="minorHAnsi" w:cstheme="minorHAnsi"/>
                      <w:i/>
                      <w:iCs/>
                    </w:rPr>
                    <w:t>la operación de la Planta</w:t>
                  </w:r>
                  <w:r w:rsidR="00E232F7" w:rsidRPr="0005056A">
                    <w:rPr>
                      <w:rFonts w:asciiTheme="minorHAnsi" w:hAnsiTheme="minorHAnsi" w:cstheme="minorHAnsi"/>
                      <w:i/>
                      <w:iCs/>
                    </w:rPr>
                    <w:t xml:space="preserve"> </w:t>
                  </w:r>
                  <w:r w:rsidRPr="0005056A">
                    <w:rPr>
                      <w:rFonts w:asciiTheme="minorHAnsi" w:hAnsiTheme="minorHAnsi" w:cstheme="minorHAnsi"/>
                      <w:i/>
                      <w:iCs/>
                    </w:rPr>
                    <w:t>procesadora Demaistre</w:t>
                  </w:r>
                </w:p>
              </w:tc>
              <w:tc>
                <w:tcPr>
                  <w:tcW w:w="10203" w:type="dxa"/>
                </w:tcPr>
                <w:p w14:paraId="48EB80A9" w14:textId="60517F48" w:rsidR="00283A31" w:rsidRPr="0005056A" w:rsidRDefault="00283A31" w:rsidP="00FB4AFB">
                  <w:pPr>
                    <w:rPr>
                      <w:rFonts w:asciiTheme="minorHAnsi" w:hAnsiTheme="minorHAnsi" w:cstheme="minorHAnsi"/>
                      <w:bCs/>
                      <w:i/>
                      <w:iCs/>
                    </w:rPr>
                  </w:pPr>
                  <w:r w:rsidRPr="0005056A">
                    <w:rPr>
                      <w:rFonts w:asciiTheme="minorHAnsi" w:hAnsiTheme="minorHAnsi" w:cstheme="minorHAnsi"/>
                      <w:bCs/>
                      <w:i/>
                      <w:iCs/>
                    </w:rPr>
                    <w:t>[...]</w:t>
                  </w:r>
                </w:p>
                <w:p w14:paraId="7723F4AC" w14:textId="1F20D080" w:rsidR="00FB4AFB" w:rsidRPr="0005056A" w:rsidRDefault="00FB4AFB" w:rsidP="00FB4AFB">
                  <w:pPr>
                    <w:rPr>
                      <w:rFonts w:asciiTheme="minorHAnsi" w:hAnsiTheme="minorHAnsi" w:cstheme="minorHAnsi"/>
                      <w:bCs/>
                      <w:i/>
                      <w:iCs/>
                    </w:rPr>
                  </w:pPr>
                  <w:r w:rsidRPr="0005056A">
                    <w:rPr>
                      <w:rFonts w:asciiTheme="minorHAnsi" w:hAnsiTheme="minorHAnsi" w:cstheme="minorHAnsi"/>
                      <w:bCs/>
                      <w:i/>
                      <w:iCs/>
                    </w:rPr>
                    <w:t>- Salmoducto y ductos de retomo de agua</w:t>
                  </w:r>
                </w:p>
                <w:p w14:paraId="396E5957" w14:textId="77777777" w:rsidR="00FB4AFB" w:rsidRPr="0005056A" w:rsidRDefault="00FB4AFB" w:rsidP="00FB4AFB">
                  <w:pPr>
                    <w:rPr>
                      <w:rFonts w:asciiTheme="minorHAnsi" w:hAnsiTheme="minorHAnsi" w:cstheme="minorHAnsi"/>
                      <w:bCs/>
                      <w:i/>
                      <w:iCs/>
                    </w:rPr>
                  </w:pPr>
                  <w:r w:rsidRPr="0005056A">
                    <w:rPr>
                      <w:rFonts w:asciiTheme="minorHAnsi" w:hAnsiTheme="minorHAnsi" w:cstheme="minorHAnsi"/>
                      <w:bCs/>
                      <w:i/>
                      <w:iCs/>
                    </w:rPr>
                    <w:t>- Dueto de aducción de agua de mar</w:t>
                  </w:r>
                </w:p>
                <w:p w14:paraId="59664196" w14:textId="77777777" w:rsidR="00FB4AFB" w:rsidRPr="0005056A" w:rsidRDefault="00FB4AFB" w:rsidP="00FB4AFB">
                  <w:pPr>
                    <w:rPr>
                      <w:rFonts w:asciiTheme="minorHAnsi" w:hAnsiTheme="minorHAnsi" w:cstheme="minorHAnsi"/>
                      <w:bCs/>
                      <w:i/>
                      <w:iCs/>
                    </w:rPr>
                  </w:pPr>
                  <w:r w:rsidRPr="0005056A">
                    <w:rPr>
                      <w:rFonts w:asciiTheme="minorHAnsi" w:hAnsiTheme="minorHAnsi" w:cstheme="minorHAnsi"/>
                      <w:bCs/>
                      <w:i/>
                      <w:iCs/>
                    </w:rPr>
                    <w:t>- Emisario submarino</w:t>
                  </w:r>
                </w:p>
                <w:p w14:paraId="648730B9" w14:textId="3767576E" w:rsidR="00FB4AFB" w:rsidRPr="0005056A" w:rsidRDefault="00283A31" w:rsidP="00FB4AFB">
                  <w:pPr>
                    <w:rPr>
                      <w:rFonts w:asciiTheme="minorHAnsi" w:hAnsiTheme="minorHAnsi" w:cstheme="minorHAnsi"/>
                      <w:bCs/>
                      <w:i/>
                      <w:iCs/>
                    </w:rPr>
                  </w:pPr>
                  <w:r w:rsidRPr="0005056A">
                    <w:rPr>
                      <w:rFonts w:asciiTheme="minorHAnsi" w:hAnsiTheme="minorHAnsi" w:cstheme="minorHAnsi"/>
                      <w:bCs/>
                      <w:i/>
                      <w:iCs/>
                    </w:rPr>
                    <w:t>[…]</w:t>
                  </w:r>
                </w:p>
              </w:tc>
            </w:tr>
            <w:tr w:rsidR="00037B70" w:rsidRPr="0005056A" w14:paraId="58DD5F4B" w14:textId="3BEA3BD3" w:rsidTr="00AA4596">
              <w:tc>
                <w:tcPr>
                  <w:tcW w:w="3136" w:type="dxa"/>
                </w:tcPr>
                <w:p w14:paraId="624A5F5B" w14:textId="34CD4B71" w:rsidR="00037B70" w:rsidRPr="0005056A" w:rsidRDefault="00037B70" w:rsidP="00FB4AFB">
                  <w:pPr>
                    <w:jc w:val="both"/>
                    <w:rPr>
                      <w:rFonts w:cstheme="minorHAnsi"/>
                      <w:i/>
                      <w:iCs/>
                    </w:rPr>
                  </w:pPr>
                  <w:r w:rsidRPr="0005056A">
                    <w:rPr>
                      <w:rFonts w:cstheme="minorHAnsi"/>
                      <w:i/>
                      <w:iCs/>
                    </w:rPr>
                    <w:t>Instalación de faena</w:t>
                  </w:r>
                </w:p>
              </w:tc>
              <w:tc>
                <w:tcPr>
                  <w:tcW w:w="10203" w:type="dxa"/>
                </w:tcPr>
                <w:p w14:paraId="5A390764" w14:textId="6AFE615E" w:rsidR="00037B70" w:rsidRPr="0005056A" w:rsidRDefault="00037B70" w:rsidP="00037B70">
                  <w:pPr>
                    <w:jc w:val="both"/>
                    <w:rPr>
                      <w:rFonts w:cstheme="minorHAnsi"/>
                      <w:bCs/>
                      <w:i/>
                      <w:iCs/>
                    </w:rPr>
                  </w:pPr>
                  <w:r w:rsidRPr="0005056A">
                    <w:rPr>
                      <w:rFonts w:cstheme="minorHAnsi"/>
                      <w:bCs/>
                      <w:i/>
                      <w:iCs/>
                    </w:rPr>
                    <w:t>El Proyecto considera la instalación de faena como establecimiento provisorio de todo elemento y material destinado a la preparación del terreno y construcción, que sólo se mantendrán en el área del Proyecto mientras dure esta fase. Todas las obras serán realizadas dentro de los límites prediales donde se prevé la identificación de zonas destinadas al acopio de materiales de construcción, sustancias y desechos o residuos de todo tipo. Considera la habilitación de oficinas administrativas. un área de servicios, bodega de residuos no peligrosos, bodega de residuos peligrosos y bodega de materiales</w:t>
                  </w:r>
                  <w:r w:rsidR="00004BE6" w:rsidRPr="0005056A">
                    <w:rPr>
                      <w:rFonts w:cstheme="minorHAnsi"/>
                      <w:bCs/>
                      <w:i/>
                      <w:iCs/>
                    </w:rPr>
                    <w:t xml:space="preserve"> […]</w:t>
                  </w:r>
                </w:p>
              </w:tc>
            </w:tr>
            <w:tr w:rsidR="00FB4AFB" w:rsidRPr="0005056A" w14:paraId="68C87C65" w14:textId="77777777" w:rsidTr="00AA4596">
              <w:tc>
                <w:tcPr>
                  <w:tcW w:w="3136" w:type="dxa"/>
                </w:tcPr>
                <w:p w14:paraId="119AF2D6" w14:textId="7DAB5E4A" w:rsidR="00FB4AFB" w:rsidRPr="0005056A" w:rsidRDefault="00FB4AFB" w:rsidP="00FB4AFB">
                  <w:pPr>
                    <w:jc w:val="both"/>
                    <w:rPr>
                      <w:rFonts w:asciiTheme="minorHAnsi" w:hAnsiTheme="minorHAnsi" w:cstheme="minorHAnsi"/>
                      <w:i/>
                      <w:iCs/>
                    </w:rPr>
                  </w:pPr>
                  <w:r w:rsidRPr="0005056A">
                    <w:rPr>
                      <w:rFonts w:asciiTheme="minorHAnsi" w:hAnsiTheme="minorHAnsi" w:cstheme="minorHAnsi"/>
                      <w:i/>
                      <w:iCs/>
                    </w:rPr>
                    <w:t>Referencia al ICE para mayores detalles sobre esta fase</w:t>
                  </w:r>
                </w:p>
              </w:tc>
              <w:tc>
                <w:tcPr>
                  <w:tcW w:w="10203" w:type="dxa"/>
                </w:tcPr>
                <w:p w14:paraId="0062C913" w14:textId="2A14E20B" w:rsidR="00FB4AFB" w:rsidRPr="0005056A" w:rsidRDefault="00FB4AFB" w:rsidP="00FB4AFB">
                  <w:pPr>
                    <w:rPr>
                      <w:rFonts w:asciiTheme="minorHAnsi" w:hAnsiTheme="minorHAnsi" w:cstheme="minorHAnsi"/>
                      <w:bCs/>
                      <w:i/>
                      <w:iCs/>
                    </w:rPr>
                  </w:pPr>
                  <w:r w:rsidRPr="0005056A">
                    <w:rPr>
                      <w:rFonts w:asciiTheme="minorHAnsi" w:hAnsiTheme="minorHAnsi" w:cstheme="minorHAnsi"/>
                      <w:bCs/>
                      <w:i/>
                      <w:iCs/>
                    </w:rPr>
                    <w:t>Capítulo IV</w:t>
                  </w:r>
                </w:p>
              </w:tc>
            </w:tr>
          </w:tbl>
          <w:p w14:paraId="6FF2DC05" w14:textId="75B0DD0E" w:rsidR="00FB4AFB" w:rsidRPr="0005056A" w:rsidRDefault="00FB4AFB" w:rsidP="00FB4AFB">
            <w:pPr>
              <w:jc w:val="both"/>
              <w:rPr>
                <w:rFonts w:asciiTheme="minorHAnsi" w:hAnsiTheme="minorHAnsi" w:cstheme="minorHAnsi"/>
              </w:rPr>
            </w:pPr>
          </w:p>
          <w:p w14:paraId="1D1D5D32" w14:textId="1291F320" w:rsidR="00FB4AFB" w:rsidRPr="0005056A" w:rsidRDefault="00FB4AFB" w:rsidP="00284952">
            <w:pPr>
              <w:pStyle w:val="Prrafodelista"/>
              <w:numPr>
                <w:ilvl w:val="0"/>
                <w:numId w:val="11"/>
              </w:numPr>
              <w:rPr>
                <w:rFonts w:asciiTheme="minorHAnsi" w:hAnsiTheme="minorHAnsi" w:cstheme="minorHAnsi"/>
                <w:b/>
                <w:bCs/>
              </w:rPr>
            </w:pPr>
            <w:r w:rsidRPr="0005056A">
              <w:rPr>
                <w:rFonts w:asciiTheme="minorHAnsi" w:hAnsiTheme="minorHAnsi" w:cstheme="minorHAnsi"/>
                <w:b/>
                <w:bCs/>
              </w:rPr>
              <w:t xml:space="preserve">ICE, </w:t>
            </w:r>
            <w:r w:rsidR="0051592E" w:rsidRPr="0005056A">
              <w:rPr>
                <w:rFonts w:asciiTheme="minorHAnsi" w:hAnsiTheme="minorHAnsi" w:cstheme="minorHAnsi"/>
                <w:b/>
                <w:bCs/>
              </w:rPr>
              <w:t>numeral</w:t>
            </w:r>
            <w:r w:rsidRPr="0005056A">
              <w:rPr>
                <w:rFonts w:asciiTheme="minorHAnsi" w:hAnsiTheme="minorHAnsi" w:cstheme="minorHAnsi"/>
                <w:b/>
                <w:bCs/>
              </w:rPr>
              <w:t xml:space="preserve"> 4.1.1.8.2, “Salmoductos y ductos de retorno de agua”:</w:t>
            </w:r>
          </w:p>
          <w:p w14:paraId="155EDB0E" w14:textId="2DABC971" w:rsidR="00FB4AFB" w:rsidRPr="0005056A" w:rsidRDefault="00FB4AFB" w:rsidP="00FB4AFB">
            <w:pPr>
              <w:ind w:left="447"/>
              <w:jc w:val="both"/>
              <w:rPr>
                <w:rFonts w:asciiTheme="minorHAnsi" w:hAnsiTheme="minorHAnsi" w:cstheme="minorHAnsi"/>
                <w:i/>
                <w:iCs/>
              </w:rPr>
            </w:pPr>
            <w:r w:rsidRPr="0005056A">
              <w:rPr>
                <w:rFonts w:asciiTheme="minorHAnsi" w:hAnsiTheme="minorHAnsi" w:cstheme="minorHAnsi"/>
                <w:i/>
                <w:iCs/>
              </w:rPr>
              <w:t xml:space="preserve">Cada salmoducto corresponde a una tubería de HDPE de aproximadamente 450 mm de diámetro y 920 m de largo, la cual tiene como función el traslado de la materia prima viva desde los Wellboat hasta el acopio de peces para su permanencia hasta su procesamiento. El Proyecto contará con dos líneas de salmoductos, con un punto de descarga en el acopio en tierra y dos puntos de conexión con Wellboat en la balsa. </w:t>
            </w:r>
            <w:r w:rsidR="00C56F06" w:rsidRPr="0005056A">
              <w:rPr>
                <w:rFonts w:asciiTheme="minorHAnsi" w:hAnsiTheme="minorHAnsi" w:cstheme="minorHAnsi"/>
                <w:i/>
                <w:iCs/>
              </w:rPr>
              <w:t>[…]</w:t>
            </w:r>
            <w:r w:rsidRPr="0005056A">
              <w:rPr>
                <w:rFonts w:asciiTheme="minorHAnsi" w:hAnsiTheme="minorHAnsi" w:cstheme="minorHAnsi"/>
                <w:i/>
                <w:iCs/>
              </w:rPr>
              <w:t>. En complemento a esta tubería se contará con un ducto de retomo de agua proveniente del salmoducto, las cuales corresponderán a dos líneas conductoras de agua. Este retorno tendrá un diámetro de 450 mm y un largo de 920 m aproximadamente.</w:t>
            </w:r>
          </w:p>
          <w:p w14:paraId="5769242C" w14:textId="70466A89" w:rsidR="00FB4AFB" w:rsidRPr="0005056A" w:rsidRDefault="00FB4AFB" w:rsidP="00FB4AFB">
            <w:pPr>
              <w:ind w:left="447"/>
              <w:jc w:val="both"/>
              <w:rPr>
                <w:rFonts w:asciiTheme="minorHAnsi" w:hAnsiTheme="minorHAnsi" w:cstheme="minorHAnsi"/>
                <w:b/>
                <w:bCs/>
              </w:rPr>
            </w:pPr>
          </w:p>
          <w:p w14:paraId="3E40848D" w14:textId="325BCDE4" w:rsidR="00FB4AFB" w:rsidRPr="0005056A" w:rsidRDefault="00FB4AFB" w:rsidP="00284952">
            <w:pPr>
              <w:pStyle w:val="Prrafodelista"/>
              <w:numPr>
                <w:ilvl w:val="0"/>
                <w:numId w:val="11"/>
              </w:numPr>
              <w:rPr>
                <w:rFonts w:asciiTheme="minorHAnsi" w:hAnsiTheme="minorHAnsi" w:cstheme="minorHAnsi"/>
                <w:b/>
                <w:bCs/>
              </w:rPr>
            </w:pPr>
            <w:r w:rsidRPr="0005056A">
              <w:rPr>
                <w:rFonts w:asciiTheme="minorHAnsi" w:hAnsiTheme="minorHAnsi" w:cstheme="minorHAnsi"/>
                <w:b/>
                <w:bCs/>
              </w:rPr>
              <w:t xml:space="preserve">ICE, </w:t>
            </w:r>
            <w:r w:rsidR="0051592E" w:rsidRPr="0005056A">
              <w:rPr>
                <w:rFonts w:asciiTheme="minorHAnsi" w:hAnsiTheme="minorHAnsi" w:cstheme="minorHAnsi"/>
                <w:b/>
                <w:bCs/>
              </w:rPr>
              <w:t>numeral</w:t>
            </w:r>
            <w:r w:rsidRPr="0005056A">
              <w:rPr>
                <w:rFonts w:asciiTheme="minorHAnsi" w:hAnsiTheme="minorHAnsi" w:cstheme="minorHAnsi"/>
                <w:b/>
                <w:bCs/>
              </w:rPr>
              <w:t xml:space="preserve"> 4.1.1.8.3, “Ducto de aducción de agua de mar”:</w:t>
            </w:r>
          </w:p>
          <w:p w14:paraId="1DC50963" w14:textId="380688E4" w:rsidR="00FB4AFB" w:rsidRPr="0005056A" w:rsidRDefault="00FB4AFB" w:rsidP="00FB4AFB">
            <w:pPr>
              <w:ind w:left="447"/>
              <w:jc w:val="both"/>
              <w:rPr>
                <w:rFonts w:asciiTheme="minorHAnsi" w:hAnsiTheme="minorHAnsi" w:cstheme="minorHAnsi"/>
                <w:i/>
                <w:iCs/>
              </w:rPr>
            </w:pPr>
            <w:r w:rsidRPr="0005056A">
              <w:rPr>
                <w:rFonts w:asciiTheme="minorHAnsi" w:hAnsiTheme="minorHAnsi" w:cstheme="minorHAnsi"/>
                <w:i/>
                <w:iCs/>
              </w:rPr>
              <w:t xml:space="preserve">La tubería de aducción de agua de mar, será de HDPE de un diámetro de 280 mm y una longitud aproximada de 920 m. El agua de mar será succionada por medio de la tubería de aducción para ser ingresada a un sistema de tratamiento de afluentes para posteriormente abastecer de agua fresca al acopio de peces en tierra. </w:t>
            </w:r>
            <w:r w:rsidR="00C56F06" w:rsidRPr="0005056A">
              <w:rPr>
                <w:rFonts w:asciiTheme="minorHAnsi" w:hAnsiTheme="minorHAnsi" w:cstheme="minorHAnsi"/>
                <w:i/>
                <w:iCs/>
              </w:rPr>
              <w:t>[…]</w:t>
            </w:r>
          </w:p>
          <w:p w14:paraId="1B2A9187" w14:textId="77777777" w:rsidR="00927201" w:rsidRPr="0005056A" w:rsidRDefault="00927201" w:rsidP="00FB4AFB">
            <w:pPr>
              <w:ind w:left="447"/>
              <w:jc w:val="both"/>
              <w:rPr>
                <w:rFonts w:asciiTheme="minorHAnsi" w:hAnsiTheme="minorHAnsi" w:cstheme="minorHAnsi"/>
                <w:i/>
                <w:iCs/>
              </w:rPr>
            </w:pPr>
          </w:p>
          <w:p w14:paraId="0613EDF2" w14:textId="559E145F" w:rsidR="00321C0C" w:rsidRPr="0005056A" w:rsidRDefault="00321C0C" w:rsidP="00284952">
            <w:pPr>
              <w:pStyle w:val="Prrafodelista"/>
              <w:numPr>
                <w:ilvl w:val="0"/>
                <w:numId w:val="11"/>
              </w:numPr>
              <w:rPr>
                <w:rFonts w:asciiTheme="minorHAnsi" w:hAnsiTheme="minorHAnsi" w:cstheme="minorHAnsi"/>
                <w:b/>
                <w:bCs/>
              </w:rPr>
            </w:pPr>
            <w:r w:rsidRPr="0005056A">
              <w:rPr>
                <w:rFonts w:asciiTheme="minorHAnsi" w:hAnsiTheme="minorHAnsi" w:cstheme="minorHAnsi"/>
                <w:b/>
                <w:bCs/>
              </w:rPr>
              <w:t xml:space="preserve">ICE, </w:t>
            </w:r>
            <w:r w:rsidR="0051592E" w:rsidRPr="0005056A">
              <w:rPr>
                <w:rFonts w:asciiTheme="minorHAnsi" w:hAnsiTheme="minorHAnsi" w:cstheme="minorHAnsi"/>
                <w:b/>
                <w:bCs/>
              </w:rPr>
              <w:t>numeral</w:t>
            </w:r>
            <w:r w:rsidRPr="0005056A">
              <w:rPr>
                <w:rFonts w:asciiTheme="minorHAnsi" w:hAnsiTheme="minorHAnsi" w:cstheme="minorHAnsi"/>
                <w:b/>
                <w:bCs/>
              </w:rPr>
              <w:t xml:space="preserve"> 4.1.1.8.4, “Emisario Submarino”:</w:t>
            </w:r>
          </w:p>
          <w:p w14:paraId="7D87554C" w14:textId="55C60175" w:rsidR="00321C0C" w:rsidRPr="0005056A" w:rsidRDefault="00321C0C" w:rsidP="00321C0C">
            <w:pPr>
              <w:ind w:left="447"/>
              <w:jc w:val="both"/>
              <w:rPr>
                <w:rFonts w:asciiTheme="minorHAnsi" w:hAnsiTheme="minorHAnsi" w:cstheme="minorHAnsi"/>
                <w:i/>
                <w:iCs/>
              </w:rPr>
            </w:pPr>
            <w:r w:rsidRPr="0005056A">
              <w:rPr>
                <w:rFonts w:asciiTheme="minorHAnsi" w:hAnsiTheme="minorHAnsi" w:cstheme="minorHAnsi"/>
                <w:i/>
                <w:iCs/>
              </w:rPr>
              <w:lastRenderedPageBreak/>
              <w:t xml:space="preserve">El emisario tiene por objeto realizar la descarga de aguas residuales al medio receptor. Corresponde a una tubería HDPE de aproximadamente 630 mm de diámetro y una longitud total de 1.240 m, el cual está diseñado para un caudal de 1.010 m3/h. El emisario realizará la descarga de efluentes fuera de la Zona de Protección Litoral (ZPL) calculada para el Proyecto la que, de acuerdo a la D.G.T.M. y M.M. ORD. N° 12.600/05/633/VRS, es de un ancho de 212 m. </w:t>
            </w:r>
            <w:r w:rsidR="00EF3EB8" w:rsidRPr="0005056A">
              <w:rPr>
                <w:rFonts w:asciiTheme="minorHAnsi" w:hAnsiTheme="minorHAnsi" w:cstheme="minorHAnsi"/>
                <w:i/>
                <w:iCs/>
              </w:rPr>
              <w:t>[…]</w:t>
            </w:r>
          </w:p>
          <w:p w14:paraId="5AC121F4" w14:textId="77777777" w:rsidR="00FB4AFB" w:rsidRPr="0005056A" w:rsidRDefault="00FB4AFB" w:rsidP="00FB4AFB">
            <w:pPr>
              <w:ind w:left="447"/>
              <w:jc w:val="both"/>
              <w:rPr>
                <w:rFonts w:asciiTheme="minorHAnsi" w:hAnsiTheme="minorHAnsi" w:cstheme="minorHAnsi"/>
                <w:b/>
                <w:bCs/>
              </w:rPr>
            </w:pPr>
          </w:p>
          <w:p w14:paraId="05E01BC5" w14:textId="73E670C3" w:rsidR="00DA0BAE" w:rsidRPr="0005056A" w:rsidRDefault="007A66F1" w:rsidP="0007160A">
            <w:pPr>
              <w:jc w:val="both"/>
              <w:rPr>
                <w:rFonts w:asciiTheme="minorHAnsi" w:hAnsiTheme="minorHAnsi" w:cstheme="minorHAnsi"/>
                <w:i/>
                <w:iCs/>
              </w:rPr>
            </w:pPr>
            <w:r w:rsidRPr="0005056A">
              <w:rPr>
                <w:rFonts w:asciiTheme="minorHAnsi" w:hAnsiTheme="minorHAnsi" w:cstheme="minorHAnsi"/>
                <w:b/>
                <w:bCs/>
              </w:rPr>
              <w:t>- Considerando 6.2., “</w:t>
            </w:r>
            <w:r w:rsidR="0007160A" w:rsidRPr="0005056A">
              <w:rPr>
                <w:rFonts w:asciiTheme="minorHAnsi" w:hAnsiTheme="minorHAnsi" w:cstheme="minorHAnsi"/>
                <w:b/>
                <w:bCs/>
              </w:rPr>
              <w:t>Efectos adversos significativos sobra la cantidad y calidad de los recursos naturales renovables, incluidos el suelo, agua y aire”:</w:t>
            </w:r>
            <w:r w:rsidR="0007160A" w:rsidRPr="0005056A">
              <w:rPr>
                <w:rFonts w:asciiTheme="minorHAnsi" w:hAnsiTheme="minorHAnsi" w:cstheme="minorHAnsi"/>
                <w:b/>
                <w:bCs/>
                <w:i/>
                <w:iCs/>
              </w:rPr>
              <w:t xml:space="preserve"> </w:t>
            </w:r>
            <w:r w:rsidR="0007160A" w:rsidRPr="0005056A">
              <w:rPr>
                <w:rFonts w:asciiTheme="minorHAnsi" w:hAnsiTheme="minorHAnsi" w:cstheme="minorHAnsi"/>
                <w:i/>
                <w:iCs/>
              </w:rPr>
              <w:t xml:space="preserve">[…] </w:t>
            </w:r>
            <w:r w:rsidR="00DA0BAE" w:rsidRPr="0005056A">
              <w:rPr>
                <w:rFonts w:asciiTheme="minorHAnsi" w:hAnsiTheme="minorHAnsi" w:cstheme="minorHAnsi"/>
                <w:i/>
                <w:iCs/>
              </w:rPr>
              <w:t>El ruido generado por el Proyecto en sus etapas de construcción y operación, no superará los 70 dB. Dichos valores podrían afectar a aves que estuvieran en el sector, sin embargo, dada su alta movilidad, se descarta una afectación debido a esta emisión. En cuanto a la población de cisnes de cuello negro, ésta no sería afectada por los ruidos, dado que no existirá contaminación acústica en el borde costero, en donde específicamente se encuentra el hábitat de dicha especie.</w:t>
            </w:r>
          </w:p>
          <w:p w14:paraId="7CCC3B95" w14:textId="6A80E42B" w:rsidR="007A66F1" w:rsidRPr="0005056A" w:rsidRDefault="00DA0BAE" w:rsidP="0007160A">
            <w:pPr>
              <w:jc w:val="both"/>
              <w:rPr>
                <w:rFonts w:asciiTheme="minorHAnsi" w:hAnsiTheme="minorHAnsi" w:cstheme="minorHAnsi"/>
                <w:i/>
                <w:iCs/>
              </w:rPr>
            </w:pPr>
            <w:r w:rsidRPr="0005056A">
              <w:rPr>
                <w:rFonts w:asciiTheme="minorHAnsi" w:hAnsiTheme="minorHAnsi" w:cstheme="minorHAnsi"/>
                <w:i/>
                <w:iCs/>
              </w:rPr>
              <w:t>Con la finalidad de evaluar la posibilidad de afectación de la avifauna debido al ruido generado por el tráfico vehicular aledaño al borde costero, el titular ha efectuado el análisis de ruido de las fuentes móviles (no consideradas por el D.S. 38/11) y por tanto la proyección del ruido generado por el tránsito vehicular del Proyecto sobre su entorno más cercano.</w:t>
            </w:r>
            <w:r w:rsidR="00284952" w:rsidRPr="0005056A">
              <w:rPr>
                <w:rFonts w:asciiTheme="minorHAnsi" w:hAnsiTheme="minorHAnsi" w:cstheme="minorHAnsi"/>
                <w:i/>
                <w:iCs/>
              </w:rPr>
              <w:t xml:space="preserve"> </w:t>
            </w:r>
            <w:r w:rsidRPr="0005056A">
              <w:rPr>
                <w:rFonts w:asciiTheme="minorHAnsi" w:hAnsiTheme="minorHAnsi" w:cstheme="minorHAnsi"/>
                <w:i/>
                <w:iCs/>
              </w:rPr>
              <w:t>Dicho análisis estableció que los niveles críticos de presión sonora proyectados en el borde costero, correspondientes a un máximo de 54 dB en la fase de construcción y de 56 dB en la fase de operación, representativos de la exposición sonora de los receptores fauna, son inferiores a los límites señalados para cada especie, cuyo valor más restrictivo se definió en 85 dB. Por consiguiente, no se prevé la ocurrencia de efectos adversos sobre la fauna producto del ruido generado por el tránsito vehicular del Proyecto, por lo tanto, se descarta daño auditivo, cambios fisiológicos o alteraciones del comportamiento de la fauna presente en la zona de estudio.</w:t>
            </w:r>
            <w:r w:rsidR="00B702EE" w:rsidRPr="0005056A">
              <w:rPr>
                <w:rFonts w:asciiTheme="minorHAnsi" w:hAnsiTheme="minorHAnsi" w:cstheme="minorHAnsi"/>
                <w:i/>
                <w:iCs/>
              </w:rPr>
              <w:t xml:space="preserve"> […]</w:t>
            </w:r>
          </w:p>
          <w:p w14:paraId="0B2114D0" w14:textId="675A4379" w:rsidR="0042693A" w:rsidRPr="0005056A" w:rsidRDefault="0042693A" w:rsidP="0007160A">
            <w:pPr>
              <w:jc w:val="both"/>
              <w:rPr>
                <w:rFonts w:asciiTheme="minorHAnsi" w:hAnsiTheme="minorHAnsi" w:cstheme="minorHAnsi"/>
                <w:i/>
                <w:iCs/>
              </w:rPr>
            </w:pPr>
          </w:p>
          <w:p w14:paraId="0CDB60D0" w14:textId="32CFE3D4" w:rsidR="009530DA" w:rsidRPr="0005056A" w:rsidRDefault="00C63250" w:rsidP="0007160A">
            <w:pPr>
              <w:jc w:val="both"/>
              <w:rPr>
                <w:rFonts w:asciiTheme="minorHAnsi" w:hAnsiTheme="minorHAnsi" w:cstheme="minorHAnsi"/>
                <w:i/>
                <w:iCs/>
              </w:rPr>
            </w:pPr>
            <w:r w:rsidRPr="0005056A">
              <w:rPr>
                <w:rFonts w:asciiTheme="minorHAnsi" w:hAnsiTheme="minorHAnsi" w:cstheme="minorHAnsi"/>
                <w:b/>
                <w:bCs/>
              </w:rPr>
              <w:t>- Considerando 6.3., “Reasentamiento de comunidades humanas o alteración significativa de los sistemas de vida y costumbres de grupos humanos”:</w:t>
            </w:r>
            <w:r w:rsidRPr="0005056A">
              <w:rPr>
                <w:rFonts w:asciiTheme="minorHAnsi" w:hAnsiTheme="minorHAnsi" w:cstheme="minorHAnsi"/>
                <w:b/>
                <w:bCs/>
                <w:i/>
                <w:iCs/>
              </w:rPr>
              <w:t xml:space="preserve"> </w:t>
            </w:r>
            <w:r w:rsidRPr="0005056A">
              <w:rPr>
                <w:rFonts w:asciiTheme="minorHAnsi" w:hAnsiTheme="minorHAnsi" w:cstheme="minorHAnsi"/>
                <w:i/>
                <w:iCs/>
              </w:rPr>
              <w:t>[…] Con respecto a las actividades realizadas en el sector playa, la infraestructura complementaria del Proyecto no impedirá el acceso a la playa y/o la extracción de algún recurso, ya que los ductos asociados al Proyecto se dispondrán de manera subterránea a lo largo del sector de playa. La influencia de esta infraestructura complementaria del Proyecto estará restringida netamente a la etapa de instalación de los ductos, por un periodo determinado y limitado. […]</w:t>
            </w:r>
          </w:p>
          <w:p w14:paraId="29CC849A" w14:textId="77777777" w:rsidR="009530DA" w:rsidRPr="0005056A" w:rsidRDefault="009530DA" w:rsidP="0007160A">
            <w:pPr>
              <w:jc w:val="both"/>
              <w:rPr>
                <w:rFonts w:asciiTheme="minorHAnsi" w:hAnsiTheme="minorHAnsi" w:cstheme="minorHAnsi"/>
                <w:i/>
                <w:iCs/>
              </w:rPr>
            </w:pPr>
          </w:p>
          <w:p w14:paraId="17732CEB" w14:textId="7EA78CA9" w:rsidR="00B1738C" w:rsidRPr="0005056A" w:rsidRDefault="00FB4AFB" w:rsidP="00E23474">
            <w:pPr>
              <w:jc w:val="both"/>
              <w:rPr>
                <w:rFonts w:asciiTheme="minorHAnsi" w:hAnsiTheme="minorHAnsi" w:cstheme="minorHAnsi"/>
                <w:b/>
                <w:bCs/>
              </w:rPr>
            </w:pPr>
            <w:r w:rsidRPr="0005056A">
              <w:rPr>
                <w:rFonts w:asciiTheme="minorHAnsi" w:hAnsiTheme="minorHAnsi" w:cstheme="minorHAnsi"/>
                <w:b/>
                <w:bCs/>
              </w:rPr>
              <w:t xml:space="preserve">- </w:t>
            </w:r>
            <w:r w:rsidR="00855BDB" w:rsidRPr="0005056A">
              <w:rPr>
                <w:rFonts w:asciiTheme="minorHAnsi" w:hAnsiTheme="minorHAnsi" w:cstheme="minorHAnsi"/>
                <w:b/>
                <w:bCs/>
              </w:rPr>
              <w:t xml:space="preserve">Considerando </w:t>
            </w:r>
            <w:r w:rsidR="000310B0" w:rsidRPr="0005056A">
              <w:rPr>
                <w:rFonts w:asciiTheme="minorHAnsi" w:hAnsiTheme="minorHAnsi" w:cstheme="minorHAnsi"/>
                <w:b/>
                <w:bCs/>
              </w:rPr>
              <w:t>9.6</w:t>
            </w:r>
            <w:r w:rsidR="008D759C" w:rsidRPr="0005056A">
              <w:rPr>
                <w:rFonts w:asciiTheme="minorHAnsi" w:hAnsiTheme="minorHAnsi" w:cstheme="minorHAnsi"/>
                <w:b/>
                <w:bCs/>
              </w:rPr>
              <w:t>.:</w:t>
            </w:r>
          </w:p>
          <w:tbl>
            <w:tblPr>
              <w:tblStyle w:val="Tablaconcuadrcula"/>
              <w:tblW w:w="0" w:type="auto"/>
              <w:tblLook w:val="04A0" w:firstRow="1" w:lastRow="0" w:firstColumn="1" w:lastColumn="0" w:noHBand="0" w:noVBand="1"/>
            </w:tblPr>
            <w:tblGrid>
              <w:gridCol w:w="3136"/>
              <w:gridCol w:w="10203"/>
            </w:tblGrid>
            <w:tr w:rsidR="000310B0" w:rsidRPr="0005056A" w14:paraId="176625B2" w14:textId="77777777" w:rsidTr="00D05BEF">
              <w:tc>
                <w:tcPr>
                  <w:tcW w:w="3136" w:type="dxa"/>
                </w:tcPr>
                <w:p w14:paraId="70F27F0A" w14:textId="141AC8C9" w:rsidR="000310B0" w:rsidRPr="0005056A" w:rsidRDefault="000310B0" w:rsidP="000310B0">
                  <w:pPr>
                    <w:jc w:val="both"/>
                    <w:rPr>
                      <w:rFonts w:asciiTheme="minorHAnsi" w:hAnsiTheme="minorHAnsi" w:cstheme="minorHAnsi"/>
                      <w:i/>
                      <w:iCs/>
                    </w:rPr>
                  </w:pPr>
                  <w:r w:rsidRPr="0005056A">
                    <w:rPr>
                      <w:rFonts w:asciiTheme="minorHAnsi" w:hAnsiTheme="minorHAnsi" w:cstheme="minorHAnsi"/>
                      <w:i/>
                      <w:iCs/>
                    </w:rPr>
                    <w:t>Capacitación del personal</w:t>
                  </w:r>
                </w:p>
              </w:tc>
              <w:tc>
                <w:tcPr>
                  <w:tcW w:w="10203" w:type="dxa"/>
                </w:tcPr>
                <w:p w14:paraId="6908F32E" w14:textId="442FD903" w:rsidR="000310B0" w:rsidRPr="0005056A" w:rsidRDefault="000310B0" w:rsidP="000310B0">
                  <w:pPr>
                    <w:rPr>
                      <w:rFonts w:asciiTheme="minorHAnsi" w:hAnsiTheme="minorHAnsi" w:cstheme="minorHAnsi"/>
                      <w:bCs/>
                      <w:i/>
                      <w:iCs/>
                    </w:rPr>
                  </w:pPr>
                  <w:r w:rsidRPr="0005056A">
                    <w:rPr>
                      <w:rFonts w:asciiTheme="minorHAnsi" w:hAnsiTheme="minorHAnsi" w:cstheme="minorHAnsi"/>
                      <w:bCs/>
                      <w:i/>
                      <w:iCs/>
                    </w:rPr>
                    <w:t>Capacitación del personal de la empresa en te</w:t>
                  </w:r>
                  <w:r w:rsidR="00802237" w:rsidRPr="0005056A">
                    <w:rPr>
                      <w:rFonts w:asciiTheme="minorHAnsi" w:hAnsiTheme="minorHAnsi" w:cstheme="minorHAnsi"/>
                      <w:bCs/>
                      <w:i/>
                      <w:iCs/>
                    </w:rPr>
                    <w:t>m</w:t>
                  </w:r>
                  <w:r w:rsidRPr="0005056A">
                    <w:rPr>
                      <w:rFonts w:asciiTheme="minorHAnsi" w:hAnsiTheme="minorHAnsi" w:cstheme="minorHAnsi"/>
                      <w:bCs/>
                      <w:i/>
                      <w:iCs/>
                    </w:rPr>
                    <w:t>as generales de conservación de especies silvestres.</w:t>
                  </w:r>
                </w:p>
              </w:tc>
            </w:tr>
            <w:tr w:rsidR="000310B0" w:rsidRPr="0005056A" w14:paraId="5916C367" w14:textId="77777777" w:rsidTr="00D05BEF">
              <w:tc>
                <w:tcPr>
                  <w:tcW w:w="3136" w:type="dxa"/>
                </w:tcPr>
                <w:p w14:paraId="383A74AD" w14:textId="65F90C05" w:rsidR="000310B0" w:rsidRPr="0005056A" w:rsidRDefault="000310B0" w:rsidP="000310B0">
                  <w:pPr>
                    <w:jc w:val="both"/>
                    <w:rPr>
                      <w:rFonts w:asciiTheme="minorHAnsi" w:hAnsiTheme="minorHAnsi" w:cstheme="minorHAnsi"/>
                      <w:i/>
                      <w:iCs/>
                    </w:rPr>
                  </w:pPr>
                  <w:r w:rsidRPr="0005056A">
                    <w:rPr>
                      <w:rFonts w:asciiTheme="minorHAnsi" w:hAnsiTheme="minorHAnsi" w:cstheme="minorHAnsi"/>
                      <w:i/>
                      <w:iCs/>
                    </w:rPr>
                    <w:t>Fase del proyecto a la que aplica</w:t>
                  </w:r>
                </w:p>
              </w:tc>
              <w:tc>
                <w:tcPr>
                  <w:tcW w:w="10203" w:type="dxa"/>
                </w:tcPr>
                <w:p w14:paraId="12837B1D" w14:textId="7AB8705E" w:rsidR="000310B0" w:rsidRPr="0005056A" w:rsidRDefault="000310B0" w:rsidP="000310B0">
                  <w:pPr>
                    <w:jc w:val="both"/>
                    <w:rPr>
                      <w:rFonts w:asciiTheme="minorHAnsi" w:hAnsiTheme="minorHAnsi" w:cstheme="minorHAnsi"/>
                      <w:bCs/>
                      <w:i/>
                      <w:iCs/>
                    </w:rPr>
                  </w:pPr>
                  <w:r w:rsidRPr="0005056A">
                    <w:rPr>
                      <w:rFonts w:asciiTheme="minorHAnsi" w:hAnsiTheme="minorHAnsi" w:cstheme="minorHAnsi"/>
                      <w:bCs/>
                      <w:i/>
                      <w:iCs/>
                    </w:rPr>
                    <w:t>Operación y construcción</w:t>
                  </w:r>
                </w:p>
              </w:tc>
            </w:tr>
            <w:tr w:rsidR="000310B0" w:rsidRPr="0005056A" w14:paraId="1484904E" w14:textId="77777777" w:rsidTr="00D05BEF">
              <w:trPr>
                <w:trHeight w:val="120"/>
              </w:trPr>
              <w:tc>
                <w:tcPr>
                  <w:tcW w:w="3136" w:type="dxa"/>
                  <w:vMerge w:val="restart"/>
                </w:tcPr>
                <w:p w14:paraId="0E95515F" w14:textId="05E3A95F" w:rsidR="000310B0" w:rsidRPr="0005056A" w:rsidRDefault="000310B0" w:rsidP="000310B0">
                  <w:pPr>
                    <w:jc w:val="both"/>
                    <w:rPr>
                      <w:rFonts w:asciiTheme="minorHAnsi" w:hAnsiTheme="minorHAnsi" w:cstheme="minorHAnsi"/>
                      <w:bCs/>
                      <w:i/>
                      <w:iCs/>
                    </w:rPr>
                  </w:pPr>
                  <w:r w:rsidRPr="0005056A">
                    <w:rPr>
                      <w:rFonts w:asciiTheme="minorHAnsi" w:hAnsiTheme="minorHAnsi" w:cstheme="minorHAnsi"/>
                      <w:bCs/>
                      <w:i/>
                      <w:iCs/>
                    </w:rPr>
                    <w:t>Objetivo y justificación</w:t>
                  </w:r>
                </w:p>
              </w:tc>
              <w:tc>
                <w:tcPr>
                  <w:tcW w:w="10203" w:type="dxa"/>
                </w:tcPr>
                <w:p w14:paraId="115F6A7A" w14:textId="68141A42" w:rsidR="000310B0" w:rsidRPr="0005056A" w:rsidRDefault="000310B0" w:rsidP="000310B0">
                  <w:pPr>
                    <w:jc w:val="both"/>
                    <w:rPr>
                      <w:rFonts w:asciiTheme="minorHAnsi" w:hAnsiTheme="minorHAnsi" w:cstheme="minorHAnsi"/>
                      <w:bCs/>
                      <w:i/>
                      <w:iCs/>
                    </w:rPr>
                  </w:pPr>
                  <w:r w:rsidRPr="0005056A">
                    <w:rPr>
                      <w:rFonts w:asciiTheme="minorHAnsi" w:hAnsiTheme="minorHAnsi" w:cstheme="minorHAnsi"/>
                      <w:bCs/>
                      <w:i/>
                      <w:iCs/>
                    </w:rPr>
                    <w:t>Objetivo: desarrollar actividades de capacitación en temas generales de conservación de especies silvestres, con énfasis en los cuidados a las especies de aves en categoría de conservación presentes en el borde costero cercano al proyecto.</w:t>
                  </w:r>
                </w:p>
              </w:tc>
            </w:tr>
            <w:tr w:rsidR="000310B0" w:rsidRPr="0005056A" w14:paraId="53C9E636" w14:textId="77777777" w:rsidTr="00D05BEF">
              <w:trPr>
                <w:trHeight w:val="120"/>
              </w:trPr>
              <w:tc>
                <w:tcPr>
                  <w:tcW w:w="3136" w:type="dxa"/>
                  <w:vMerge/>
                </w:tcPr>
                <w:p w14:paraId="787162B6" w14:textId="77777777" w:rsidR="000310B0" w:rsidRPr="0005056A" w:rsidRDefault="000310B0" w:rsidP="000310B0">
                  <w:pPr>
                    <w:jc w:val="both"/>
                    <w:rPr>
                      <w:rFonts w:asciiTheme="minorHAnsi" w:hAnsiTheme="minorHAnsi" w:cstheme="minorHAnsi"/>
                      <w:bCs/>
                      <w:i/>
                      <w:iCs/>
                    </w:rPr>
                  </w:pPr>
                </w:p>
              </w:tc>
              <w:tc>
                <w:tcPr>
                  <w:tcW w:w="10203" w:type="dxa"/>
                </w:tcPr>
                <w:p w14:paraId="30E4C798" w14:textId="4850BA1F" w:rsidR="000310B0" w:rsidRPr="0005056A" w:rsidRDefault="000310B0" w:rsidP="000310B0">
                  <w:pPr>
                    <w:jc w:val="both"/>
                    <w:rPr>
                      <w:rFonts w:asciiTheme="minorHAnsi" w:hAnsiTheme="minorHAnsi" w:cstheme="minorHAnsi"/>
                      <w:bCs/>
                      <w:i/>
                      <w:iCs/>
                    </w:rPr>
                  </w:pPr>
                  <w:r w:rsidRPr="0005056A">
                    <w:rPr>
                      <w:rFonts w:asciiTheme="minorHAnsi" w:hAnsiTheme="minorHAnsi" w:cstheme="minorHAnsi"/>
                      <w:bCs/>
                      <w:i/>
                      <w:iCs/>
                    </w:rPr>
                    <w:t>Justificación: fomentar la importancia del reconocimiento y conservación de las especies silvestres presentes en el lugar de emplazamiento del proyecto.</w:t>
                  </w:r>
                </w:p>
              </w:tc>
            </w:tr>
            <w:tr w:rsidR="000310B0" w:rsidRPr="0005056A" w14:paraId="4FBBA8A0" w14:textId="77777777" w:rsidTr="00D05BEF">
              <w:trPr>
                <w:trHeight w:val="248"/>
              </w:trPr>
              <w:tc>
                <w:tcPr>
                  <w:tcW w:w="3136" w:type="dxa"/>
                  <w:vMerge w:val="restart"/>
                </w:tcPr>
                <w:p w14:paraId="2CD072AB" w14:textId="01ACAFC9" w:rsidR="000310B0" w:rsidRPr="0005056A" w:rsidRDefault="000310B0" w:rsidP="000310B0">
                  <w:pPr>
                    <w:jc w:val="both"/>
                    <w:rPr>
                      <w:rFonts w:asciiTheme="minorHAnsi" w:hAnsiTheme="minorHAnsi" w:cstheme="minorHAnsi"/>
                      <w:bCs/>
                      <w:i/>
                      <w:iCs/>
                    </w:rPr>
                  </w:pPr>
                  <w:r w:rsidRPr="0005056A">
                    <w:rPr>
                      <w:rFonts w:asciiTheme="minorHAnsi" w:hAnsiTheme="minorHAnsi" w:cstheme="minorHAnsi"/>
                      <w:bCs/>
                      <w:i/>
                      <w:iCs/>
                    </w:rPr>
                    <w:t>Lugar, forma y oportunidad de implementación</w:t>
                  </w:r>
                </w:p>
              </w:tc>
              <w:tc>
                <w:tcPr>
                  <w:tcW w:w="10203" w:type="dxa"/>
                </w:tcPr>
                <w:p w14:paraId="53CBE276" w14:textId="0D7C2C4F" w:rsidR="000310B0" w:rsidRPr="0005056A" w:rsidRDefault="000310B0" w:rsidP="000310B0">
                  <w:pPr>
                    <w:jc w:val="both"/>
                    <w:rPr>
                      <w:rFonts w:asciiTheme="minorHAnsi" w:hAnsiTheme="minorHAnsi" w:cstheme="minorHAnsi"/>
                      <w:bCs/>
                      <w:i/>
                      <w:iCs/>
                    </w:rPr>
                  </w:pPr>
                  <w:r w:rsidRPr="0005056A">
                    <w:rPr>
                      <w:rFonts w:asciiTheme="minorHAnsi" w:hAnsiTheme="minorHAnsi" w:cstheme="minorHAnsi"/>
                      <w:bCs/>
                      <w:i/>
                      <w:iCs/>
                    </w:rPr>
                    <w:t>Lugar: planta procesadora Puerto Demaistre</w:t>
                  </w:r>
                </w:p>
              </w:tc>
            </w:tr>
            <w:tr w:rsidR="000310B0" w:rsidRPr="0005056A" w14:paraId="1C6D2148" w14:textId="77777777" w:rsidTr="00D05BEF">
              <w:trPr>
                <w:trHeight w:val="120"/>
              </w:trPr>
              <w:tc>
                <w:tcPr>
                  <w:tcW w:w="3136" w:type="dxa"/>
                  <w:vMerge/>
                </w:tcPr>
                <w:p w14:paraId="0758E587" w14:textId="77777777" w:rsidR="000310B0" w:rsidRPr="0005056A" w:rsidRDefault="000310B0" w:rsidP="000310B0">
                  <w:pPr>
                    <w:jc w:val="both"/>
                    <w:rPr>
                      <w:rFonts w:asciiTheme="minorHAnsi" w:hAnsiTheme="minorHAnsi" w:cstheme="minorHAnsi"/>
                      <w:bCs/>
                      <w:i/>
                      <w:iCs/>
                    </w:rPr>
                  </w:pPr>
                </w:p>
              </w:tc>
              <w:tc>
                <w:tcPr>
                  <w:tcW w:w="10203" w:type="dxa"/>
                </w:tcPr>
                <w:p w14:paraId="786A2DD4" w14:textId="36F122AC" w:rsidR="000310B0" w:rsidRPr="0005056A" w:rsidRDefault="000310B0" w:rsidP="000310B0">
                  <w:pPr>
                    <w:jc w:val="both"/>
                    <w:rPr>
                      <w:rFonts w:asciiTheme="minorHAnsi" w:hAnsiTheme="minorHAnsi" w:cstheme="minorHAnsi"/>
                      <w:bCs/>
                      <w:i/>
                      <w:iCs/>
                    </w:rPr>
                  </w:pPr>
                  <w:r w:rsidRPr="0005056A">
                    <w:rPr>
                      <w:rFonts w:asciiTheme="minorHAnsi" w:hAnsiTheme="minorHAnsi" w:cstheme="minorHAnsi"/>
                      <w:bCs/>
                      <w:i/>
                      <w:iCs/>
                    </w:rPr>
                    <w:t>Forma: capacitaciones</w:t>
                  </w:r>
                </w:p>
              </w:tc>
            </w:tr>
            <w:tr w:rsidR="000310B0" w:rsidRPr="0005056A" w14:paraId="0FBB3E2C" w14:textId="77777777" w:rsidTr="00D05BEF">
              <w:trPr>
                <w:trHeight w:val="120"/>
              </w:trPr>
              <w:tc>
                <w:tcPr>
                  <w:tcW w:w="3136" w:type="dxa"/>
                  <w:vMerge/>
                </w:tcPr>
                <w:p w14:paraId="06A5B4C4" w14:textId="77777777" w:rsidR="000310B0" w:rsidRPr="0005056A" w:rsidRDefault="000310B0" w:rsidP="000310B0">
                  <w:pPr>
                    <w:jc w:val="both"/>
                    <w:rPr>
                      <w:rFonts w:asciiTheme="minorHAnsi" w:hAnsiTheme="minorHAnsi" w:cstheme="minorHAnsi"/>
                      <w:bCs/>
                      <w:i/>
                      <w:iCs/>
                    </w:rPr>
                  </w:pPr>
                </w:p>
              </w:tc>
              <w:tc>
                <w:tcPr>
                  <w:tcW w:w="10203" w:type="dxa"/>
                </w:tcPr>
                <w:p w14:paraId="1E1466DF" w14:textId="76FD10D7" w:rsidR="000310B0" w:rsidRPr="0005056A" w:rsidRDefault="000310B0" w:rsidP="000310B0">
                  <w:pPr>
                    <w:jc w:val="both"/>
                    <w:rPr>
                      <w:rFonts w:asciiTheme="minorHAnsi" w:hAnsiTheme="minorHAnsi" w:cstheme="minorHAnsi"/>
                      <w:bCs/>
                      <w:i/>
                      <w:iCs/>
                    </w:rPr>
                  </w:pPr>
                  <w:r w:rsidRPr="0005056A">
                    <w:rPr>
                      <w:rFonts w:asciiTheme="minorHAnsi" w:hAnsiTheme="minorHAnsi" w:cstheme="minorHAnsi"/>
                      <w:bCs/>
                      <w:i/>
                      <w:iCs/>
                    </w:rPr>
                    <w:t>Oportunidad: desde el inicio de actividades asociadas a la operación y construcción del Proyecto y se capacitará a cada trabajador nuevo que ingrese al proyecto, considerando además al menos una capacitación anual mientras dure la operación en temáticas relacionadas a la conservación de especies silvestres.</w:t>
                  </w:r>
                </w:p>
              </w:tc>
            </w:tr>
            <w:tr w:rsidR="000310B0" w:rsidRPr="0005056A" w14:paraId="5D26080D" w14:textId="77777777" w:rsidTr="00D05BEF">
              <w:tc>
                <w:tcPr>
                  <w:tcW w:w="3136" w:type="dxa"/>
                </w:tcPr>
                <w:p w14:paraId="17B09128" w14:textId="1ECC48A5" w:rsidR="000310B0" w:rsidRPr="0005056A" w:rsidRDefault="000310B0" w:rsidP="000310B0">
                  <w:pPr>
                    <w:jc w:val="both"/>
                    <w:rPr>
                      <w:rFonts w:asciiTheme="minorHAnsi" w:hAnsiTheme="minorHAnsi" w:cstheme="minorHAnsi"/>
                      <w:bCs/>
                      <w:i/>
                      <w:iCs/>
                    </w:rPr>
                  </w:pPr>
                  <w:r w:rsidRPr="0005056A">
                    <w:rPr>
                      <w:rFonts w:asciiTheme="minorHAnsi" w:hAnsiTheme="minorHAnsi" w:cstheme="minorHAnsi"/>
                      <w:bCs/>
                      <w:i/>
                      <w:iCs/>
                    </w:rPr>
                    <w:t>Indicador que acredite su cumplimiento</w:t>
                  </w:r>
                </w:p>
              </w:tc>
              <w:tc>
                <w:tcPr>
                  <w:tcW w:w="10203" w:type="dxa"/>
                </w:tcPr>
                <w:p w14:paraId="6BBD6DB1" w14:textId="437194EE" w:rsidR="000310B0" w:rsidRPr="0005056A" w:rsidRDefault="000310B0" w:rsidP="000310B0">
                  <w:pPr>
                    <w:jc w:val="both"/>
                    <w:rPr>
                      <w:rFonts w:asciiTheme="minorHAnsi" w:hAnsiTheme="minorHAnsi" w:cstheme="minorHAnsi"/>
                      <w:bCs/>
                      <w:i/>
                      <w:iCs/>
                    </w:rPr>
                  </w:pPr>
                  <w:r w:rsidRPr="0005056A">
                    <w:rPr>
                      <w:rFonts w:asciiTheme="minorHAnsi" w:hAnsiTheme="minorHAnsi" w:cstheme="minorHAnsi"/>
                      <w:bCs/>
                      <w:i/>
                      <w:iCs/>
                    </w:rPr>
                    <w:t>Programa de capacitación y registro de asistencia.</w:t>
                  </w:r>
                </w:p>
              </w:tc>
            </w:tr>
          </w:tbl>
          <w:p w14:paraId="5EC1D2EA" w14:textId="4CC04310" w:rsidR="000310B0" w:rsidRPr="0005056A" w:rsidRDefault="000310B0" w:rsidP="00E23474">
            <w:pPr>
              <w:jc w:val="both"/>
              <w:rPr>
                <w:rFonts w:asciiTheme="minorHAnsi" w:hAnsiTheme="minorHAnsi" w:cstheme="minorHAnsi"/>
                <w:b/>
                <w:bCs/>
              </w:rPr>
            </w:pPr>
          </w:p>
          <w:p w14:paraId="6724576E" w14:textId="59B4F50F" w:rsidR="000310B0" w:rsidRPr="0005056A" w:rsidRDefault="00FB4AFB" w:rsidP="000310B0">
            <w:pPr>
              <w:jc w:val="both"/>
              <w:rPr>
                <w:rFonts w:asciiTheme="minorHAnsi" w:hAnsiTheme="minorHAnsi" w:cstheme="minorHAnsi"/>
                <w:b/>
                <w:bCs/>
              </w:rPr>
            </w:pPr>
            <w:r w:rsidRPr="0005056A">
              <w:rPr>
                <w:rFonts w:asciiTheme="minorHAnsi" w:hAnsiTheme="minorHAnsi" w:cstheme="minorHAnsi"/>
                <w:b/>
                <w:bCs/>
              </w:rPr>
              <w:t xml:space="preserve">- </w:t>
            </w:r>
            <w:r w:rsidR="000310B0" w:rsidRPr="0005056A">
              <w:rPr>
                <w:rFonts w:asciiTheme="minorHAnsi" w:hAnsiTheme="minorHAnsi" w:cstheme="minorHAnsi"/>
                <w:b/>
                <w:bCs/>
              </w:rPr>
              <w:t>Considerando 9.7</w:t>
            </w:r>
            <w:r w:rsidR="008D759C" w:rsidRPr="0005056A">
              <w:rPr>
                <w:rFonts w:asciiTheme="minorHAnsi" w:hAnsiTheme="minorHAnsi" w:cstheme="minorHAnsi"/>
                <w:b/>
                <w:bCs/>
              </w:rPr>
              <w:t>.:</w:t>
            </w:r>
          </w:p>
          <w:tbl>
            <w:tblPr>
              <w:tblStyle w:val="Tablaconcuadrcula"/>
              <w:tblW w:w="0" w:type="auto"/>
              <w:tblLook w:val="04A0" w:firstRow="1" w:lastRow="0" w:firstColumn="1" w:lastColumn="0" w:noHBand="0" w:noVBand="1"/>
            </w:tblPr>
            <w:tblGrid>
              <w:gridCol w:w="3136"/>
              <w:gridCol w:w="10203"/>
            </w:tblGrid>
            <w:tr w:rsidR="000310B0" w:rsidRPr="0005056A" w14:paraId="441E8F4D" w14:textId="77777777" w:rsidTr="00D05BEF">
              <w:tc>
                <w:tcPr>
                  <w:tcW w:w="3136" w:type="dxa"/>
                </w:tcPr>
                <w:p w14:paraId="783AFCDC" w14:textId="6567FF3C" w:rsidR="000310B0" w:rsidRPr="0005056A" w:rsidRDefault="000310B0" w:rsidP="000310B0">
                  <w:pPr>
                    <w:jc w:val="both"/>
                    <w:rPr>
                      <w:rFonts w:asciiTheme="minorHAnsi" w:hAnsiTheme="minorHAnsi" w:cstheme="minorHAnsi"/>
                      <w:i/>
                      <w:iCs/>
                    </w:rPr>
                  </w:pPr>
                  <w:r w:rsidRPr="0005056A">
                    <w:rPr>
                      <w:rFonts w:asciiTheme="minorHAnsi" w:hAnsiTheme="minorHAnsi" w:cstheme="minorHAnsi"/>
                      <w:i/>
                      <w:iCs/>
                    </w:rPr>
                    <w:lastRenderedPageBreak/>
                    <w:t>Plan de monitoreo de Ruppia filifolia</w:t>
                  </w:r>
                </w:p>
              </w:tc>
              <w:tc>
                <w:tcPr>
                  <w:tcW w:w="10203" w:type="dxa"/>
                </w:tcPr>
                <w:p w14:paraId="0A038554" w14:textId="584C0616" w:rsidR="000310B0" w:rsidRPr="0005056A" w:rsidRDefault="000310B0" w:rsidP="000310B0">
                  <w:pPr>
                    <w:jc w:val="both"/>
                    <w:rPr>
                      <w:rFonts w:asciiTheme="minorHAnsi" w:hAnsiTheme="minorHAnsi" w:cstheme="minorHAnsi"/>
                      <w:bCs/>
                      <w:i/>
                      <w:iCs/>
                    </w:rPr>
                  </w:pPr>
                  <w:r w:rsidRPr="0005056A">
                    <w:rPr>
                      <w:rFonts w:asciiTheme="minorHAnsi" w:hAnsiTheme="minorHAnsi" w:cstheme="minorHAnsi"/>
                      <w:bCs/>
                      <w:i/>
                      <w:iCs/>
                    </w:rPr>
                    <w:t>Implementación de un plan de monitoreo de la permanencia de las praderas de Ruppia filifolia a fin de detectar a tiempo potenciales alteraciones en el hábitat del cisne de cuello negro y otras aves acuáticas, con énfasis en aquellas con algún estado de conservación.</w:t>
                  </w:r>
                </w:p>
              </w:tc>
            </w:tr>
            <w:tr w:rsidR="000310B0" w:rsidRPr="0005056A" w14:paraId="38B5D2EE" w14:textId="77777777" w:rsidTr="00D05BEF">
              <w:tc>
                <w:tcPr>
                  <w:tcW w:w="3136" w:type="dxa"/>
                </w:tcPr>
                <w:p w14:paraId="636C681E" w14:textId="77777777" w:rsidR="000310B0" w:rsidRPr="0005056A" w:rsidRDefault="000310B0" w:rsidP="000310B0">
                  <w:pPr>
                    <w:jc w:val="both"/>
                    <w:rPr>
                      <w:rFonts w:asciiTheme="minorHAnsi" w:hAnsiTheme="minorHAnsi" w:cstheme="minorHAnsi"/>
                      <w:i/>
                      <w:iCs/>
                    </w:rPr>
                  </w:pPr>
                  <w:r w:rsidRPr="0005056A">
                    <w:rPr>
                      <w:rFonts w:asciiTheme="minorHAnsi" w:hAnsiTheme="minorHAnsi" w:cstheme="minorHAnsi"/>
                      <w:i/>
                      <w:iCs/>
                    </w:rPr>
                    <w:t>Fase del proyecto a la que aplica</w:t>
                  </w:r>
                </w:p>
              </w:tc>
              <w:tc>
                <w:tcPr>
                  <w:tcW w:w="10203" w:type="dxa"/>
                </w:tcPr>
                <w:p w14:paraId="50E33D5C" w14:textId="0C89726B" w:rsidR="000310B0" w:rsidRPr="0005056A" w:rsidRDefault="000310B0" w:rsidP="000310B0">
                  <w:pPr>
                    <w:jc w:val="both"/>
                    <w:rPr>
                      <w:rFonts w:asciiTheme="minorHAnsi" w:hAnsiTheme="minorHAnsi" w:cstheme="minorHAnsi"/>
                      <w:bCs/>
                      <w:i/>
                      <w:iCs/>
                    </w:rPr>
                  </w:pPr>
                  <w:r w:rsidRPr="0005056A">
                    <w:rPr>
                      <w:rFonts w:asciiTheme="minorHAnsi" w:hAnsiTheme="minorHAnsi" w:cstheme="minorHAnsi"/>
                      <w:bCs/>
                      <w:i/>
                      <w:iCs/>
                    </w:rPr>
                    <w:t>Construcción y operación</w:t>
                  </w:r>
                </w:p>
              </w:tc>
            </w:tr>
            <w:tr w:rsidR="000310B0" w:rsidRPr="0005056A" w14:paraId="1E0F72F5" w14:textId="77777777" w:rsidTr="00D05BEF">
              <w:trPr>
                <w:trHeight w:val="120"/>
              </w:trPr>
              <w:tc>
                <w:tcPr>
                  <w:tcW w:w="3136" w:type="dxa"/>
                  <w:vMerge w:val="restart"/>
                </w:tcPr>
                <w:p w14:paraId="3269CC81" w14:textId="77777777" w:rsidR="000310B0" w:rsidRPr="0005056A" w:rsidRDefault="000310B0" w:rsidP="000310B0">
                  <w:pPr>
                    <w:jc w:val="both"/>
                    <w:rPr>
                      <w:rFonts w:asciiTheme="minorHAnsi" w:hAnsiTheme="minorHAnsi" w:cstheme="minorHAnsi"/>
                      <w:bCs/>
                      <w:i/>
                      <w:iCs/>
                    </w:rPr>
                  </w:pPr>
                  <w:r w:rsidRPr="0005056A">
                    <w:rPr>
                      <w:rFonts w:asciiTheme="minorHAnsi" w:hAnsiTheme="minorHAnsi" w:cstheme="minorHAnsi"/>
                      <w:bCs/>
                      <w:i/>
                      <w:iCs/>
                    </w:rPr>
                    <w:t>Objetivo y justificación</w:t>
                  </w:r>
                </w:p>
              </w:tc>
              <w:tc>
                <w:tcPr>
                  <w:tcW w:w="10203" w:type="dxa"/>
                </w:tcPr>
                <w:p w14:paraId="1FD734C0" w14:textId="7C09E52F" w:rsidR="000310B0" w:rsidRPr="0005056A" w:rsidRDefault="001C6761" w:rsidP="001C6761">
                  <w:pPr>
                    <w:jc w:val="both"/>
                    <w:rPr>
                      <w:rFonts w:asciiTheme="minorHAnsi" w:hAnsiTheme="minorHAnsi" w:cstheme="minorHAnsi"/>
                      <w:bCs/>
                      <w:i/>
                      <w:iCs/>
                    </w:rPr>
                  </w:pPr>
                  <w:r w:rsidRPr="0005056A">
                    <w:rPr>
                      <w:rFonts w:asciiTheme="minorHAnsi" w:hAnsiTheme="minorHAnsi" w:cstheme="minorHAnsi"/>
                      <w:bCs/>
                      <w:i/>
                      <w:iCs/>
                    </w:rPr>
                    <w:t>Objetivo: realización de un monitoreo de manera estacional (invie</w:t>
                  </w:r>
                  <w:r w:rsidR="00DB2CE8" w:rsidRPr="0005056A">
                    <w:rPr>
                      <w:rFonts w:asciiTheme="minorHAnsi" w:hAnsiTheme="minorHAnsi" w:cstheme="minorHAnsi"/>
                      <w:bCs/>
                      <w:i/>
                      <w:iCs/>
                    </w:rPr>
                    <w:t>rn</w:t>
                  </w:r>
                  <w:r w:rsidRPr="0005056A">
                    <w:rPr>
                      <w:rFonts w:asciiTheme="minorHAnsi" w:hAnsiTheme="minorHAnsi" w:cstheme="minorHAnsi"/>
                      <w:bCs/>
                      <w:i/>
                      <w:iCs/>
                    </w:rPr>
                    <w:t>o - verano) con la caracterización de la cobertura de Ruppia fllifolia dentro del área de influencia marítima del proyecto</w:t>
                  </w:r>
                </w:p>
              </w:tc>
            </w:tr>
            <w:tr w:rsidR="000310B0" w:rsidRPr="0005056A" w14:paraId="38903889" w14:textId="77777777" w:rsidTr="00D05BEF">
              <w:trPr>
                <w:trHeight w:val="120"/>
              </w:trPr>
              <w:tc>
                <w:tcPr>
                  <w:tcW w:w="3136" w:type="dxa"/>
                  <w:vMerge/>
                </w:tcPr>
                <w:p w14:paraId="51B9E63D" w14:textId="77777777" w:rsidR="000310B0" w:rsidRPr="0005056A" w:rsidRDefault="000310B0" w:rsidP="000310B0">
                  <w:pPr>
                    <w:jc w:val="both"/>
                    <w:rPr>
                      <w:rFonts w:asciiTheme="minorHAnsi" w:hAnsiTheme="minorHAnsi" w:cstheme="minorHAnsi"/>
                      <w:bCs/>
                      <w:i/>
                      <w:iCs/>
                    </w:rPr>
                  </w:pPr>
                </w:p>
              </w:tc>
              <w:tc>
                <w:tcPr>
                  <w:tcW w:w="10203" w:type="dxa"/>
                </w:tcPr>
                <w:p w14:paraId="63C285B4" w14:textId="29B65A27" w:rsidR="000310B0" w:rsidRPr="0005056A" w:rsidRDefault="001C6761" w:rsidP="000310B0">
                  <w:pPr>
                    <w:jc w:val="both"/>
                    <w:rPr>
                      <w:rFonts w:asciiTheme="minorHAnsi" w:hAnsiTheme="minorHAnsi" w:cstheme="minorHAnsi"/>
                      <w:bCs/>
                      <w:i/>
                      <w:iCs/>
                    </w:rPr>
                  </w:pPr>
                  <w:r w:rsidRPr="0005056A">
                    <w:rPr>
                      <w:rFonts w:asciiTheme="minorHAnsi" w:hAnsiTheme="minorHAnsi" w:cstheme="minorHAnsi"/>
                      <w:bCs/>
                      <w:i/>
                      <w:iCs/>
                    </w:rPr>
                    <w:t>Justificación: demostrar la no afectación de las praderas de Ruppia fllifolia.</w:t>
                  </w:r>
                </w:p>
              </w:tc>
            </w:tr>
            <w:tr w:rsidR="000310B0" w:rsidRPr="0005056A" w14:paraId="2BB5EFB4" w14:textId="77777777" w:rsidTr="00D05BEF">
              <w:trPr>
                <w:trHeight w:val="248"/>
              </w:trPr>
              <w:tc>
                <w:tcPr>
                  <w:tcW w:w="3136" w:type="dxa"/>
                  <w:vMerge w:val="restart"/>
                </w:tcPr>
                <w:p w14:paraId="0FD5BA10" w14:textId="77777777" w:rsidR="000310B0" w:rsidRPr="0005056A" w:rsidRDefault="000310B0" w:rsidP="000310B0">
                  <w:pPr>
                    <w:jc w:val="both"/>
                    <w:rPr>
                      <w:rFonts w:asciiTheme="minorHAnsi" w:hAnsiTheme="minorHAnsi" w:cstheme="minorHAnsi"/>
                      <w:bCs/>
                      <w:i/>
                      <w:iCs/>
                    </w:rPr>
                  </w:pPr>
                  <w:r w:rsidRPr="0005056A">
                    <w:rPr>
                      <w:rFonts w:asciiTheme="minorHAnsi" w:hAnsiTheme="minorHAnsi" w:cstheme="minorHAnsi"/>
                      <w:bCs/>
                      <w:i/>
                      <w:iCs/>
                    </w:rPr>
                    <w:t>Lugar, forma y oportunidad de implementación</w:t>
                  </w:r>
                </w:p>
              </w:tc>
              <w:tc>
                <w:tcPr>
                  <w:tcW w:w="10203" w:type="dxa"/>
                </w:tcPr>
                <w:p w14:paraId="154FA692" w14:textId="4E24EAB8" w:rsidR="000310B0" w:rsidRPr="0005056A" w:rsidRDefault="001C6761" w:rsidP="000310B0">
                  <w:pPr>
                    <w:jc w:val="both"/>
                    <w:rPr>
                      <w:rFonts w:asciiTheme="minorHAnsi" w:hAnsiTheme="minorHAnsi" w:cstheme="minorHAnsi"/>
                      <w:bCs/>
                      <w:i/>
                      <w:iCs/>
                    </w:rPr>
                  </w:pPr>
                  <w:r w:rsidRPr="0005056A">
                    <w:rPr>
                      <w:rFonts w:asciiTheme="minorHAnsi" w:hAnsiTheme="minorHAnsi" w:cstheme="minorHAnsi"/>
                      <w:bCs/>
                      <w:i/>
                      <w:iCs/>
                    </w:rPr>
                    <w:t>Lugar: praderas de Ruppia frente al área de influencia del proyecto.</w:t>
                  </w:r>
                </w:p>
              </w:tc>
            </w:tr>
            <w:tr w:rsidR="000310B0" w:rsidRPr="0005056A" w14:paraId="70F4EBF0" w14:textId="77777777" w:rsidTr="00D05BEF">
              <w:trPr>
                <w:trHeight w:val="120"/>
              </w:trPr>
              <w:tc>
                <w:tcPr>
                  <w:tcW w:w="3136" w:type="dxa"/>
                  <w:vMerge/>
                </w:tcPr>
                <w:p w14:paraId="7DB99CDC" w14:textId="77777777" w:rsidR="000310B0" w:rsidRPr="0005056A" w:rsidRDefault="000310B0" w:rsidP="000310B0">
                  <w:pPr>
                    <w:jc w:val="both"/>
                    <w:rPr>
                      <w:rFonts w:asciiTheme="minorHAnsi" w:hAnsiTheme="minorHAnsi" w:cstheme="minorHAnsi"/>
                      <w:bCs/>
                      <w:i/>
                      <w:iCs/>
                    </w:rPr>
                  </w:pPr>
                </w:p>
              </w:tc>
              <w:tc>
                <w:tcPr>
                  <w:tcW w:w="10203" w:type="dxa"/>
                </w:tcPr>
                <w:p w14:paraId="426C1E78" w14:textId="79FA93D4" w:rsidR="001C6761" w:rsidRPr="0005056A" w:rsidRDefault="001C6761" w:rsidP="001C6761">
                  <w:pPr>
                    <w:jc w:val="both"/>
                    <w:rPr>
                      <w:rFonts w:asciiTheme="minorHAnsi" w:hAnsiTheme="minorHAnsi" w:cstheme="minorHAnsi"/>
                      <w:bCs/>
                      <w:i/>
                      <w:iCs/>
                    </w:rPr>
                  </w:pPr>
                  <w:r w:rsidRPr="0005056A">
                    <w:rPr>
                      <w:rFonts w:asciiTheme="minorHAnsi" w:hAnsiTheme="minorHAnsi" w:cstheme="minorHAnsi"/>
                      <w:bCs/>
                      <w:i/>
                      <w:iCs/>
                    </w:rPr>
                    <w:t>Forma: Dicho monitoreo considerará la realización de un monitoreo de manera trimestral con la caracterización de la cobertura de Ruppia fílifolia dentro del área de influencia marítima del proyecto, comenzando el monitoreo previo al</w:t>
                  </w:r>
                  <w:r w:rsidR="00FA1136" w:rsidRPr="0005056A">
                    <w:rPr>
                      <w:rFonts w:asciiTheme="minorHAnsi" w:hAnsiTheme="minorHAnsi" w:cstheme="minorHAnsi"/>
                      <w:bCs/>
                      <w:i/>
                      <w:iCs/>
                    </w:rPr>
                    <w:t xml:space="preserve"> </w:t>
                  </w:r>
                  <w:r w:rsidRPr="0005056A">
                    <w:rPr>
                      <w:rFonts w:asciiTheme="minorHAnsi" w:hAnsiTheme="minorHAnsi" w:cstheme="minorHAnsi"/>
                      <w:bCs/>
                      <w:i/>
                      <w:iCs/>
                    </w:rPr>
                    <w:t>inicio de las obras de construcción de infraestructura en el borde costero, mar y fondo de mar, luego durante la fase de construcción, y en los 3 primeros años de operación de la planta.</w:t>
                  </w:r>
                </w:p>
                <w:p w14:paraId="54C3A745" w14:textId="71F0C19C" w:rsidR="000310B0" w:rsidRPr="0005056A" w:rsidRDefault="001C6761" w:rsidP="001C6761">
                  <w:pPr>
                    <w:jc w:val="both"/>
                    <w:rPr>
                      <w:rFonts w:asciiTheme="minorHAnsi" w:hAnsiTheme="minorHAnsi" w:cstheme="minorHAnsi"/>
                      <w:bCs/>
                      <w:i/>
                      <w:iCs/>
                    </w:rPr>
                  </w:pPr>
                  <w:r w:rsidRPr="0005056A">
                    <w:rPr>
                      <w:rFonts w:asciiTheme="minorHAnsi" w:hAnsiTheme="minorHAnsi" w:cstheme="minorHAnsi"/>
                      <w:bCs/>
                      <w:i/>
                      <w:iCs/>
                    </w:rPr>
                    <w:t>Si, en el período anteriormente considerado, se puede desmostar que la cobertura no presenta una variación significativa en el tiempo, se podrá suspender la acción.</w:t>
                  </w:r>
                </w:p>
              </w:tc>
            </w:tr>
            <w:tr w:rsidR="000310B0" w:rsidRPr="0005056A" w14:paraId="38C5D299" w14:textId="77777777" w:rsidTr="00D05BEF">
              <w:trPr>
                <w:trHeight w:val="120"/>
              </w:trPr>
              <w:tc>
                <w:tcPr>
                  <w:tcW w:w="3136" w:type="dxa"/>
                  <w:vMerge/>
                </w:tcPr>
                <w:p w14:paraId="7F0C4946" w14:textId="77777777" w:rsidR="000310B0" w:rsidRPr="0005056A" w:rsidRDefault="000310B0" w:rsidP="000310B0">
                  <w:pPr>
                    <w:jc w:val="both"/>
                    <w:rPr>
                      <w:rFonts w:asciiTheme="minorHAnsi" w:hAnsiTheme="minorHAnsi" w:cstheme="minorHAnsi"/>
                      <w:bCs/>
                      <w:i/>
                      <w:iCs/>
                    </w:rPr>
                  </w:pPr>
                </w:p>
              </w:tc>
              <w:tc>
                <w:tcPr>
                  <w:tcW w:w="10203" w:type="dxa"/>
                </w:tcPr>
                <w:p w14:paraId="156402A3" w14:textId="140A0881" w:rsidR="000310B0" w:rsidRPr="0005056A" w:rsidRDefault="001C6761" w:rsidP="001C6761">
                  <w:pPr>
                    <w:jc w:val="both"/>
                    <w:rPr>
                      <w:rFonts w:asciiTheme="minorHAnsi" w:hAnsiTheme="minorHAnsi" w:cstheme="minorHAnsi"/>
                      <w:bCs/>
                      <w:i/>
                      <w:iCs/>
                    </w:rPr>
                  </w:pPr>
                  <w:r w:rsidRPr="0005056A">
                    <w:rPr>
                      <w:rFonts w:asciiTheme="minorHAnsi" w:hAnsiTheme="minorHAnsi" w:cstheme="minorHAnsi"/>
                      <w:bCs/>
                      <w:i/>
                      <w:iCs/>
                    </w:rPr>
                    <w:t>Oportunidad: Calendarización y desarrollo de un Informe anual de monitoreo estacional durante el periodo propuesto.</w:t>
                  </w:r>
                </w:p>
              </w:tc>
            </w:tr>
            <w:tr w:rsidR="000310B0" w:rsidRPr="0005056A" w14:paraId="2C95F329" w14:textId="77777777" w:rsidTr="00D05BEF">
              <w:tc>
                <w:tcPr>
                  <w:tcW w:w="3136" w:type="dxa"/>
                </w:tcPr>
                <w:p w14:paraId="182D17F1" w14:textId="77777777" w:rsidR="000310B0" w:rsidRPr="0005056A" w:rsidRDefault="000310B0" w:rsidP="000310B0">
                  <w:pPr>
                    <w:jc w:val="both"/>
                    <w:rPr>
                      <w:rFonts w:asciiTheme="minorHAnsi" w:hAnsiTheme="minorHAnsi" w:cstheme="minorHAnsi"/>
                      <w:bCs/>
                      <w:i/>
                      <w:iCs/>
                    </w:rPr>
                  </w:pPr>
                  <w:r w:rsidRPr="0005056A">
                    <w:rPr>
                      <w:rFonts w:asciiTheme="minorHAnsi" w:hAnsiTheme="minorHAnsi" w:cstheme="minorHAnsi"/>
                      <w:bCs/>
                      <w:i/>
                      <w:iCs/>
                    </w:rPr>
                    <w:t>Indicador que acredite su cumplimiento</w:t>
                  </w:r>
                </w:p>
              </w:tc>
              <w:tc>
                <w:tcPr>
                  <w:tcW w:w="10203" w:type="dxa"/>
                </w:tcPr>
                <w:p w14:paraId="14FC42A8" w14:textId="2E8CB13F" w:rsidR="000310B0" w:rsidRPr="0005056A" w:rsidRDefault="001C6761" w:rsidP="000310B0">
                  <w:pPr>
                    <w:jc w:val="both"/>
                    <w:rPr>
                      <w:rFonts w:asciiTheme="minorHAnsi" w:hAnsiTheme="minorHAnsi" w:cstheme="minorHAnsi"/>
                      <w:bCs/>
                      <w:i/>
                      <w:iCs/>
                    </w:rPr>
                  </w:pPr>
                  <w:r w:rsidRPr="0005056A">
                    <w:rPr>
                      <w:rFonts w:asciiTheme="minorHAnsi" w:hAnsiTheme="minorHAnsi" w:cstheme="minorHAnsi"/>
                      <w:bCs/>
                      <w:i/>
                      <w:iCs/>
                    </w:rPr>
                    <w:t>Informe anual de monitoreo estacional durante el periodo propuesto.</w:t>
                  </w:r>
                </w:p>
              </w:tc>
            </w:tr>
          </w:tbl>
          <w:p w14:paraId="06D9A890" w14:textId="77777777" w:rsidR="000310B0" w:rsidRPr="0005056A" w:rsidRDefault="000310B0" w:rsidP="00E23474">
            <w:pPr>
              <w:jc w:val="both"/>
              <w:rPr>
                <w:rFonts w:asciiTheme="minorHAnsi" w:hAnsiTheme="minorHAnsi" w:cstheme="minorHAnsi"/>
                <w:b/>
                <w:bCs/>
              </w:rPr>
            </w:pPr>
          </w:p>
          <w:p w14:paraId="410A8D08" w14:textId="788281CD" w:rsidR="001C6761" w:rsidRPr="0005056A" w:rsidRDefault="007C2B3D" w:rsidP="001C6761">
            <w:pPr>
              <w:jc w:val="both"/>
              <w:rPr>
                <w:rFonts w:asciiTheme="minorHAnsi" w:hAnsiTheme="minorHAnsi" w:cstheme="minorHAnsi"/>
                <w:b/>
                <w:bCs/>
              </w:rPr>
            </w:pPr>
            <w:r w:rsidRPr="0005056A">
              <w:rPr>
                <w:rFonts w:asciiTheme="minorHAnsi" w:hAnsiTheme="minorHAnsi" w:cstheme="minorHAnsi"/>
                <w:b/>
                <w:bCs/>
              </w:rPr>
              <w:t xml:space="preserve">- </w:t>
            </w:r>
            <w:r w:rsidR="001C6761" w:rsidRPr="0005056A">
              <w:rPr>
                <w:rFonts w:asciiTheme="minorHAnsi" w:hAnsiTheme="minorHAnsi" w:cstheme="minorHAnsi"/>
                <w:b/>
                <w:bCs/>
              </w:rPr>
              <w:t>Considerando 9.9</w:t>
            </w:r>
            <w:r w:rsidR="008D759C" w:rsidRPr="0005056A">
              <w:rPr>
                <w:rFonts w:asciiTheme="minorHAnsi" w:hAnsiTheme="minorHAnsi" w:cstheme="minorHAnsi"/>
                <w:b/>
                <w:bCs/>
              </w:rPr>
              <w:t>.:</w:t>
            </w:r>
          </w:p>
          <w:tbl>
            <w:tblPr>
              <w:tblStyle w:val="Tablaconcuadrcula"/>
              <w:tblW w:w="0" w:type="auto"/>
              <w:tblLook w:val="04A0" w:firstRow="1" w:lastRow="0" w:firstColumn="1" w:lastColumn="0" w:noHBand="0" w:noVBand="1"/>
            </w:tblPr>
            <w:tblGrid>
              <w:gridCol w:w="3148"/>
              <w:gridCol w:w="10191"/>
            </w:tblGrid>
            <w:tr w:rsidR="001C6761" w:rsidRPr="0005056A" w14:paraId="3061016D" w14:textId="77777777" w:rsidTr="00302FF7">
              <w:tc>
                <w:tcPr>
                  <w:tcW w:w="3148" w:type="dxa"/>
                </w:tcPr>
                <w:p w14:paraId="4CD13902" w14:textId="4D5E3ACC" w:rsidR="001C6761" w:rsidRPr="0005056A" w:rsidRDefault="001C6761" w:rsidP="001C6761">
                  <w:pPr>
                    <w:jc w:val="both"/>
                    <w:rPr>
                      <w:rFonts w:asciiTheme="minorHAnsi" w:hAnsiTheme="minorHAnsi" w:cstheme="minorHAnsi"/>
                      <w:i/>
                      <w:iCs/>
                    </w:rPr>
                  </w:pPr>
                  <w:r w:rsidRPr="0005056A">
                    <w:rPr>
                      <w:rFonts w:asciiTheme="minorHAnsi" w:hAnsiTheme="minorHAnsi" w:cstheme="minorHAnsi"/>
                      <w:i/>
                      <w:iCs/>
                    </w:rPr>
                    <w:t>Etapa de construcción y Cisne de Cuello Negro</w:t>
                  </w:r>
                </w:p>
              </w:tc>
              <w:tc>
                <w:tcPr>
                  <w:tcW w:w="10191" w:type="dxa"/>
                </w:tcPr>
                <w:p w14:paraId="1184D80C" w14:textId="29A71F09" w:rsidR="001C6761" w:rsidRPr="0005056A" w:rsidRDefault="001C6761" w:rsidP="001C6761">
                  <w:pPr>
                    <w:jc w:val="both"/>
                    <w:rPr>
                      <w:rFonts w:asciiTheme="minorHAnsi" w:hAnsiTheme="minorHAnsi" w:cstheme="minorHAnsi"/>
                      <w:bCs/>
                      <w:i/>
                      <w:iCs/>
                    </w:rPr>
                  </w:pPr>
                  <w:r w:rsidRPr="0005056A">
                    <w:rPr>
                      <w:rFonts w:asciiTheme="minorHAnsi" w:hAnsiTheme="minorHAnsi" w:cstheme="minorHAnsi"/>
                      <w:bCs/>
                      <w:i/>
                      <w:iCs/>
                    </w:rPr>
                    <w:t>Programación de las actividades de construcción de infraestructura de borde coste río, mar y fondo de mar, en una época distinta a la de reproducción y nidificación de la especie Cygnus melancoryphus (cisne de cuello negro).</w:t>
                  </w:r>
                </w:p>
              </w:tc>
            </w:tr>
            <w:tr w:rsidR="001C6761" w:rsidRPr="0005056A" w14:paraId="7D3B5CBB" w14:textId="77777777" w:rsidTr="00302FF7">
              <w:tc>
                <w:tcPr>
                  <w:tcW w:w="3148" w:type="dxa"/>
                </w:tcPr>
                <w:p w14:paraId="14808DDD" w14:textId="77777777" w:rsidR="001C6761" w:rsidRPr="0005056A" w:rsidRDefault="001C6761" w:rsidP="001C6761">
                  <w:pPr>
                    <w:jc w:val="both"/>
                    <w:rPr>
                      <w:rFonts w:asciiTheme="minorHAnsi" w:hAnsiTheme="minorHAnsi" w:cstheme="minorHAnsi"/>
                      <w:i/>
                      <w:iCs/>
                    </w:rPr>
                  </w:pPr>
                  <w:r w:rsidRPr="0005056A">
                    <w:rPr>
                      <w:rFonts w:asciiTheme="minorHAnsi" w:hAnsiTheme="minorHAnsi" w:cstheme="minorHAnsi"/>
                      <w:i/>
                      <w:iCs/>
                    </w:rPr>
                    <w:t>Fase del proyecto a la que aplica</w:t>
                  </w:r>
                </w:p>
              </w:tc>
              <w:tc>
                <w:tcPr>
                  <w:tcW w:w="10191" w:type="dxa"/>
                </w:tcPr>
                <w:p w14:paraId="22CF13E7" w14:textId="3FC69A49" w:rsidR="001C6761" w:rsidRPr="0005056A" w:rsidRDefault="001C6761" w:rsidP="001C6761">
                  <w:pPr>
                    <w:jc w:val="both"/>
                    <w:rPr>
                      <w:rFonts w:asciiTheme="minorHAnsi" w:hAnsiTheme="minorHAnsi" w:cstheme="minorHAnsi"/>
                      <w:bCs/>
                      <w:i/>
                      <w:iCs/>
                    </w:rPr>
                  </w:pPr>
                  <w:r w:rsidRPr="0005056A">
                    <w:rPr>
                      <w:rFonts w:asciiTheme="minorHAnsi" w:hAnsiTheme="minorHAnsi" w:cstheme="minorHAnsi"/>
                      <w:bCs/>
                      <w:i/>
                      <w:iCs/>
                    </w:rPr>
                    <w:t>Construcción</w:t>
                  </w:r>
                </w:p>
              </w:tc>
            </w:tr>
            <w:tr w:rsidR="001C6761" w:rsidRPr="0005056A" w14:paraId="033A0FCA" w14:textId="77777777" w:rsidTr="00302FF7">
              <w:trPr>
                <w:trHeight w:val="120"/>
              </w:trPr>
              <w:tc>
                <w:tcPr>
                  <w:tcW w:w="3148" w:type="dxa"/>
                  <w:vMerge w:val="restart"/>
                </w:tcPr>
                <w:p w14:paraId="69616DA3" w14:textId="77777777" w:rsidR="001C6761" w:rsidRPr="0005056A" w:rsidRDefault="001C6761" w:rsidP="001C6761">
                  <w:pPr>
                    <w:jc w:val="both"/>
                    <w:rPr>
                      <w:rFonts w:asciiTheme="minorHAnsi" w:hAnsiTheme="minorHAnsi" w:cstheme="minorHAnsi"/>
                      <w:bCs/>
                      <w:i/>
                      <w:iCs/>
                    </w:rPr>
                  </w:pPr>
                  <w:r w:rsidRPr="0005056A">
                    <w:rPr>
                      <w:rFonts w:asciiTheme="minorHAnsi" w:hAnsiTheme="minorHAnsi" w:cstheme="minorHAnsi"/>
                      <w:bCs/>
                      <w:i/>
                      <w:iCs/>
                    </w:rPr>
                    <w:t>Objetivo y justificación</w:t>
                  </w:r>
                </w:p>
              </w:tc>
              <w:tc>
                <w:tcPr>
                  <w:tcW w:w="10191" w:type="dxa"/>
                </w:tcPr>
                <w:p w14:paraId="59B80238" w14:textId="47B1D49C" w:rsidR="001C6761" w:rsidRPr="0005056A" w:rsidRDefault="001C6761" w:rsidP="001C6761">
                  <w:pPr>
                    <w:jc w:val="both"/>
                    <w:rPr>
                      <w:rFonts w:asciiTheme="minorHAnsi" w:hAnsiTheme="minorHAnsi" w:cstheme="minorHAnsi"/>
                      <w:bCs/>
                      <w:i/>
                      <w:iCs/>
                    </w:rPr>
                  </w:pPr>
                  <w:r w:rsidRPr="0005056A">
                    <w:rPr>
                      <w:rFonts w:asciiTheme="minorHAnsi" w:hAnsiTheme="minorHAnsi" w:cstheme="minorHAnsi"/>
                      <w:bCs/>
                      <w:i/>
                      <w:iCs/>
                    </w:rPr>
                    <w:t>Objetivo: No perturbar al Cisne de cuello negros durante su etapa de reproducción y nidificación.</w:t>
                  </w:r>
                </w:p>
              </w:tc>
            </w:tr>
            <w:tr w:rsidR="001C6761" w:rsidRPr="0005056A" w14:paraId="01D79366" w14:textId="77777777" w:rsidTr="00302FF7">
              <w:trPr>
                <w:trHeight w:val="120"/>
              </w:trPr>
              <w:tc>
                <w:tcPr>
                  <w:tcW w:w="3148" w:type="dxa"/>
                  <w:vMerge/>
                </w:tcPr>
                <w:p w14:paraId="657C6C02" w14:textId="77777777" w:rsidR="001C6761" w:rsidRPr="0005056A" w:rsidRDefault="001C6761" w:rsidP="001C6761">
                  <w:pPr>
                    <w:jc w:val="both"/>
                    <w:rPr>
                      <w:rFonts w:asciiTheme="minorHAnsi" w:hAnsiTheme="minorHAnsi" w:cstheme="minorHAnsi"/>
                      <w:bCs/>
                      <w:i/>
                      <w:iCs/>
                    </w:rPr>
                  </w:pPr>
                </w:p>
              </w:tc>
              <w:tc>
                <w:tcPr>
                  <w:tcW w:w="10191" w:type="dxa"/>
                </w:tcPr>
                <w:p w14:paraId="71486856" w14:textId="18E188FF" w:rsidR="001C6761" w:rsidRPr="0005056A" w:rsidRDefault="001C6761" w:rsidP="001C6761">
                  <w:pPr>
                    <w:jc w:val="both"/>
                    <w:rPr>
                      <w:rFonts w:asciiTheme="minorHAnsi" w:hAnsiTheme="minorHAnsi" w:cstheme="minorHAnsi"/>
                      <w:bCs/>
                      <w:i/>
                      <w:iCs/>
                    </w:rPr>
                  </w:pPr>
                  <w:r w:rsidRPr="0005056A">
                    <w:rPr>
                      <w:rFonts w:asciiTheme="minorHAnsi" w:hAnsiTheme="minorHAnsi" w:cstheme="minorHAnsi"/>
                      <w:bCs/>
                      <w:i/>
                      <w:iCs/>
                    </w:rPr>
                    <w:t>Justificación: dada la alta población de cisnes de cuello negro se busca no intervenir su etapa de reproducción.</w:t>
                  </w:r>
                </w:p>
              </w:tc>
            </w:tr>
            <w:tr w:rsidR="001C6761" w:rsidRPr="0005056A" w14:paraId="3E26FE86" w14:textId="77777777" w:rsidTr="00302FF7">
              <w:trPr>
                <w:trHeight w:val="248"/>
              </w:trPr>
              <w:tc>
                <w:tcPr>
                  <w:tcW w:w="3148" w:type="dxa"/>
                  <w:vMerge w:val="restart"/>
                </w:tcPr>
                <w:p w14:paraId="463E4FC0" w14:textId="77777777" w:rsidR="001C6761" w:rsidRPr="0005056A" w:rsidRDefault="001C6761" w:rsidP="001C6761">
                  <w:pPr>
                    <w:jc w:val="both"/>
                    <w:rPr>
                      <w:rFonts w:asciiTheme="minorHAnsi" w:hAnsiTheme="minorHAnsi" w:cstheme="minorHAnsi"/>
                      <w:bCs/>
                      <w:i/>
                      <w:iCs/>
                    </w:rPr>
                  </w:pPr>
                  <w:r w:rsidRPr="0005056A">
                    <w:rPr>
                      <w:rFonts w:asciiTheme="minorHAnsi" w:hAnsiTheme="minorHAnsi" w:cstheme="minorHAnsi"/>
                      <w:bCs/>
                      <w:i/>
                      <w:iCs/>
                    </w:rPr>
                    <w:t>Lugar, forma y oportunidad de implementación</w:t>
                  </w:r>
                </w:p>
              </w:tc>
              <w:tc>
                <w:tcPr>
                  <w:tcW w:w="10191" w:type="dxa"/>
                </w:tcPr>
                <w:p w14:paraId="5F864C39" w14:textId="51FCCFB9" w:rsidR="001C6761" w:rsidRPr="0005056A" w:rsidRDefault="001C6761" w:rsidP="001C6761">
                  <w:pPr>
                    <w:jc w:val="both"/>
                    <w:rPr>
                      <w:rFonts w:asciiTheme="minorHAnsi" w:hAnsiTheme="minorHAnsi" w:cstheme="minorHAnsi"/>
                      <w:bCs/>
                      <w:i/>
                      <w:iCs/>
                    </w:rPr>
                  </w:pPr>
                  <w:r w:rsidRPr="0005056A">
                    <w:rPr>
                      <w:rFonts w:asciiTheme="minorHAnsi" w:hAnsiTheme="minorHAnsi" w:cstheme="minorHAnsi"/>
                      <w:bCs/>
                      <w:i/>
                      <w:iCs/>
                    </w:rPr>
                    <w:t>Lugar: Planta procesadora Puerto Demaistre</w:t>
                  </w:r>
                </w:p>
              </w:tc>
            </w:tr>
            <w:tr w:rsidR="001C6761" w:rsidRPr="0005056A" w14:paraId="30CCEBCB" w14:textId="77777777" w:rsidTr="00302FF7">
              <w:trPr>
                <w:trHeight w:val="120"/>
              </w:trPr>
              <w:tc>
                <w:tcPr>
                  <w:tcW w:w="3148" w:type="dxa"/>
                  <w:vMerge/>
                </w:tcPr>
                <w:p w14:paraId="78FF3005" w14:textId="77777777" w:rsidR="001C6761" w:rsidRPr="0005056A" w:rsidRDefault="001C6761" w:rsidP="001C6761">
                  <w:pPr>
                    <w:jc w:val="both"/>
                    <w:rPr>
                      <w:rFonts w:asciiTheme="minorHAnsi" w:hAnsiTheme="minorHAnsi" w:cstheme="minorHAnsi"/>
                      <w:bCs/>
                      <w:i/>
                      <w:iCs/>
                    </w:rPr>
                  </w:pPr>
                </w:p>
              </w:tc>
              <w:tc>
                <w:tcPr>
                  <w:tcW w:w="10191" w:type="dxa"/>
                </w:tcPr>
                <w:p w14:paraId="53F31DD9" w14:textId="46860958" w:rsidR="001C6761" w:rsidRPr="0005056A" w:rsidRDefault="001C6761" w:rsidP="001C6761">
                  <w:pPr>
                    <w:jc w:val="both"/>
                    <w:rPr>
                      <w:rFonts w:asciiTheme="minorHAnsi" w:hAnsiTheme="minorHAnsi" w:cstheme="minorHAnsi"/>
                      <w:bCs/>
                      <w:i/>
                      <w:iCs/>
                    </w:rPr>
                  </w:pPr>
                  <w:r w:rsidRPr="0005056A">
                    <w:rPr>
                      <w:rFonts w:asciiTheme="minorHAnsi" w:hAnsiTheme="minorHAnsi" w:cstheme="minorHAnsi"/>
                      <w:bCs/>
                      <w:i/>
                      <w:iCs/>
                    </w:rPr>
                    <w:t>Forma: Calendarización de las actividades de construcción de infraestructura de borde costero, mar y fondo de mar, en una época distinta a la de reproducción y nidificación de la especie Cygnus melancoryphus (cisne de cuello negro).</w:t>
                  </w:r>
                </w:p>
              </w:tc>
            </w:tr>
            <w:tr w:rsidR="001C6761" w:rsidRPr="0005056A" w14:paraId="17555D1D" w14:textId="77777777" w:rsidTr="00302FF7">
              <w:trPr>
                <w:trHeight w:val="120"/>
              </w:trPr>
              <w:tc>
                <w:tcPr>
                  <w:tcW w:w="3148" w:type="dxa"/>
                  <w:vMerge/>
                </w:tcPr>
                <w:p w14:paraId="407E9C0B" w14:textId="77777777" w:rsidR="001C6761" w:rsidRPr="0005056A" w:rsidRDefault="001C6761" w:rsidP="001C6761">
                  <w:pPr>
                    <w:jc w:val="both"/>
                    <w:rPr>
                      <w:rFonts w:asciiTheme="minorHAnsi" w:hAnsiTheme="minorHAnsi" w:cstheme="minorHAnsi"/>
                      <w:bCs/>
                      <w:i/>
                      <w:iCs/>
                    </w:rPr>
                  </w:pPr>
                </w:p>
              </w:tc>
              <w:tc>
                <w:tcPr>
                  <w:tcW w:w="10191" w:type="dxa"/>
                </w:tcPr>
                <w:p w14:paraId="54352EE8" w14:textId="7BFC9498" w:rsidR="001C6761" w:rsidRPr="0005056A" w:rsidRDefault="001C6761" w:rsidP="001C6761">
                  <w:pPr>
                    <w:jc w:val="both"/>
                    <w:rPr>
                      <w:rFonts w:asciiTheme="minorHAnsi" w:hAnsiTheme="minorHAnsi" w:cstheme="minorHAnsi"/>
                      <w:bCs/>
                      <w:i/>
                      <w:iCs/>
                    </w:rPr>
                  </w:pPr>
                  <w:r w:rsidRPr="0005056A">
                    <w:rPr>
                      <w:rFonts w:asciiTheme="minorHAnsi" w:hAnsiTheme="minorHAnsi" w:cstheme="minorHAnsi"/>
                      <w:bCs/>
                      <w:i/>
                      <w:iCs/>
                    </w:rPr>
                    <w:t>Oportunidad: entre octubre y noviembre.</w:t>
                  </w:r>
                </w:p>
              </w:tc>
            </w:tr>
            <w:tr w:rsidR="001C6761" w:rsidRPr="0005056A" w14:paraId="49E2B08A" w14:textId="77777777" w:rsidTr="00302FF7">
              <w:tc>
                <w:tcPr>
                  <w:tcW w:w="3148" w:type="dxa"/>
                </w:tcPr>
                <w:p w14:paraId="40E1EB6A" w14:textId="77777777" w:rsidR="001C6761" w:rsidRPr="0005056A" w:rsidRDefault="001C6761" w:rsidP="001C6761">
                  <w:pPr>
                    <w:jc w:val="both"/>
                    <w:rPr>
                      <w:rFonts w:asciiTheme="minorHAnsi" w:hAnsiTheme="minorHAnsi" w:cstheme="minorHAnsi"/>
                      <w:bCs/>
                      <w:i/>
                      <w:iCs/>
                    </w:rPr>
                  </w:pPr>
                  <w:r w:rsidRPr="0005056A">
                    <w:rPr>
                      <w:rFonts w:asciiTheme="minorHAnsi" w:hAnsiTheme="minorHAnsi" w:cstheme="minorHAnsi"/>
                      <w:bCs/>
                      <w:i/>
                      <w:iCs/>
                    </w:rPr>
                    <w:t>Indicador que acredite su cumplimiento</w:t>
                  </w:r>
                </w:p>
              </w:tc>
              <w:tc>
                <w:tcPr>
                  <w:tcW w:w="10191" w:type="dxa"/>
                </w:tcPr>
                <w:p w14:paraId="5E19F2F0" w14:textId="1F41E808" w:rsidR="001C6761" w:rsidRPr="0005056A" w:rsidRDefault="001C6761" w:rsidP="001C6761">
                  <w:pPr>
                    <w:jc w:val="both"/>
                    <w:rPr>
                      <w:rFonts w:asciiTheme="minorHAnsi" w:hAnsiTheme="minorHAnsi" w:cstheme="minorHAnsi"/>
                      <w:bCs/>
                      <w:i/>
                      <w:iCs/>
                    </w:rPr>
                  </w:pPr>
                  <w:r w:rsidRPr="0005056A">
                    <w:rPr>
                      <w:rFonts w:asciiTheme="minorHAnsi" w:hAnsiTheme="minorHAnsi" w:cstheme="minorHAnsi"/>
                      <w:bCs/>
                      <w:i/>
                      <w:iCs/>
                    </w:rPr>
                    <w:t>- Registro de calendarización de las actividades de infraestructura del borde costero, mar y fondo de mar asociada a la ejecución del proyecto.</w:t>
                  </w:r>
                </w:p>
                <w:p w14:paraId="36111F18" w14:textId="3ADA08DF" w:rsidR="001C6761" w:rsidRPr="0005056A" w:rsidRDefault="001C6761" w:rsidP="001C6761">
                  <w:pPr>
                    <w:jc w:val="both"/>
                    <w:rPr>
                      <w:rFonts w:asciiTheme="minorHAnsi" w:hAnsiTheme="minorHAnsi" w:cstheme="minorHAnsi"/>
                      <w:bCs/>
                      <w:i/>
                      <w:iCs/>
                    </w:rPr>
                  </w:pPr>
                  <w:r w:rsidRPr="0005056A">
                    <w:rPr>
                      <w:rFonts w:asciiTheme="minorHAnsi" w:hAnsiTheme="minorHAnsi" w:cstheme="minorHAnsi"/>
                      <w:bCs/>
                      <w:i/>
                      <w:iCs/>
                    </w:rPr>
                    <w:t>- Registro fotográfico fechado, del inicio y finalización de las actividades en comento.</w:t>
                  </w:r>
                </w:p>
              </w:tc>
            </w:tr>
          </w:tbl>
          <w:p w14:paraId="4D8CFBD3" w14:textId="1FB482DF" w:rsidR="00A47B4C" w:rsidRPr="0005056A" w:rsidRDefault="00A47B4C" w:rsidP="00E23474">
            <w:pPr>
              <w:jc w:val="both"/>
              <w:rPr>
                <w:rFonts w:asciiTheme="minorHAnsi" w:hAnsiTheme="minorHAnsi" w:cstheme="minorHAnsi"/>
                <w:b/>
                <w:bCs/>
              </w:rPr>
            </w:pPr>
          </w:p>
          <w:p w14:paraId="2712A17D" w14:textId="42B2D116" w:rsidR="00586E7C" w:rsidRPr="0005056A" w:rsidRDefault="00586E7C" w:rsidP="00302FF7">
            <w:pPr>
              <w:jc w:val="both"/>
              <w:rPr>
                <w:rFonts w:asciiTheme="minorHAnsi" w:hAnsiTheme="minorHAnsi" w:cstheme="minorHAnsi"/>
                <w:i/>
                <w:iCs/>
              </w:rPr>
            </w:pPr>
            <w:r w:rsidRPr="0005056A">
              <w:rPr>
                <w:rFonts w:asciiTheme="minorHAnsi" w:hAnsiTheme="minorHAnsi" w:cstheme="minorHAnsi"/>
                <w:b/>
                <w:bCs/>
              </w:rPr>
              <w:t xml:space="preserve">- Considerando 11.2.1.10.1, “Respuesta Observación N° 10”: </w:t>
            </w:r>
            <w:r w:rsidRPr="0005056A">
              <w:rPr>
                <w:rFonts w:asciiTheme="minorHAnsi" w:hAnsiTheme="minorHAnsi" w:cstheme="minorHAnsi"/>
                <w:i/>
                <w:iCs/>
              </w:rPr>
              <w:t xml:space="preserve">[…] </w:t>
            </w:r>
            <w:r w:rsidRPr="0005056A">
              <w:rPr>
                <w:rFonts w:asciiTheme="minorHAnsi" w:eastAsiaTheme="minorHAnsi" w:cstheme="minorHAnsi"/>
                <w:i/>
                <w:iCs/>
              </w:rPr>
              <w:t>Respecto del efecto físico, que podría tener el emplazamiento de las tuberías proyectadas sobre las praderas de Ruppia, se estima que no habrá efectos significativos.</w:t>
            </w:r>
            <w:r w:rsidRPr="0005056A">
              <w:rPr>
                <w:rFonts w:asciiTheme="minorHAnsi" w:hAnsiTheme="minorHAnsi" w:cstheme="minorHAnsi"/>
                <w:i/>
                <w:iCs/>
              </w:rPr>
              <w:t xml:space="preserve"> </w:t>
            </w:r>
            <w:r w:rsidRPr="0005056A">
              <w:rPr>
                <w:rFonts w:asciiTheme="minorHAnsi" w:eastAsiaTheme="minorHAnsi" w:cstheme="minorHAnsi"/>
                <w:i/>
                <w:iCs/>
              </w:rPr>
              <w:t>Lo anterior, se sustenta en base a la escasa superficie, que ocuparán las tuberías sobre las praderas de Ruppia; en efecto, el área de concesión de las tuberías que pasa por las praderas prospectadas (162 m2), en relación al área de cobertura de éstas (470.176 m2), equivale a un muy bajo porcentaje de ocupación (0,03 %), estimándose de este modo que no se afectará significativamente el recurso en cuestión.</w:t>
            </w:r>
            <w:r w:rsidRPr="0005056A">
              <w:rPr>
                <w:rFonts w:asciiTheme="minorHAnsi" w:hAnsiTheme="minorHAnsi" w:cstheme="minorHAnsi"/>
                <w:i/>
                <w:iCs/>
              </w:rPr>
              <w:t xml:space="preserve"> […]</w:t>
            </w:r>
          </w:p>
          <w:p w14:paraId="1DA09847" w14:textId="77777777" w:rsidR="00586E7C" w:rsidRPr="0005056A" w:rsidRDefault="00586E7C" w:rsidP="00E23474">
            <w:pPr>
              <w:jc w:val="both"/>
              <w:rPr>
                <w:rFonts w:asciiTheme="minorHAnsi" w:hAnsiTheme="minorHAnsi" w:cstheme="minorHAnsi"/>
                <w:b/>
                <w:bCs/>
              </w:rPr>
            </w:pPr>
          </w:p>
          <w:p w14:paraId="40761227" w14:textId="22AA3C6E" w:rsidR="00020C64" w:rsidRPr="0005056A" w:rsidRDefault="00F97C6F" w:rsidP="00145096">
            <w:pPr>
              <w:jc w:val="both"/>
              <w:rPr>
                <w:rFonts w:asciiTheme="minorHAnsi" w:hAnsiTheme="minorHAnsi" w:cstheme="minorHAnsi"/>
                <w:i/>
                <w:iCs/>
              </w:rPr>
            </w:pPr>
            <w:r w:rsidRPr="0005056A">
              <w:rPr>
                <w:rFonts w:asciiTheme="minorHAnsi" w:hAnsiTheme="minorHAnsi" w:cstheme="minorHAnsi"/>
                <w:b/>
                <w:bCs/>
              </w:rPr>
              <w:lastRenderedPageBreak/>
              <w:t>- Considerando 11.2.1.</w:t>
            </w:r>
            <w:r w:rsidR="004D0B67" w:rsidRPr="0005056A">
              <w:rPr>
                <w:rFonts w:asciiTheme="minorHAnsi" w:hAnsiTheme="minorHAnsi" w:cstheme="minorHAnsi"/>
                <w:b/>
                <w:bCs/>
              </w:rPr>
              <w:t xml:space="preserve">12.1, “Respuesta Observación N° 12”: </w:t>
            </w:r>
            <w:r w:rsidR="00696971" w:rsidRPr="0005056A">
              <w:rPr>
                <w:rFonts w:asciiTheme="minorHAnsi" w:hAnsiTheme="minorHAnsi" w:cstheme="minorHAnsi"/>
                <w:i/>
                <w:iCs/>
              </w:rPr>
              <w:t>[…]</w:t>
            </w:r>
            <w:r w:rsidR="00D108BB" w:rsidRPr="0005056A">
              <w:rPr>
                <w:rFonts w:asciiTheme="minorHAnsi" w:hAnsiTheme="minorHAnsi" w:cstheme="minorHAnsi"/>
                <w:i/>
                <w:iCs/>
              </w:rPr>
              <w:t xml:space="preserve"> </w:t>
            </w:r>
            <w:r w:rsidR="00696971" w:rsidRPr="0005056A">
              <w:rPr>
                <w:rFonts w:asciiTheme="minorHAnsi" w:hAnsiTheme="minorHAnsi" w:cstheme="minorHAnsi"/>
                <w:i/>
                <w:iCs/>
              </w:rPr>
              <w:t>Respecto a la afectación de la fauna silvestre en general</w:t>
            </w:r>
            <w:r w:rsidR="00020C64" w:rsidRPr="0005056A">
              <w:rPr>
                <w:rFonts w:cstheme="minorHAnsi"/>
                <w:i/>
                <w:iCs/>
              </w:rPr>
              <w:t>,</w:t>
            </w:r>
            <w:r w:rsidR="00696971" w:rsidRPr="0005056A">
              <w:rPr>
                <w:rFonts w:asciiTheme="minorHAnsi" w:hAnsiTheme="minorHAnsi" w:cstheme="minorHAnsi"/>
                <w:i/>
                <w:iCs/>
              </w:rPr>
              <w:t xml:space="preserve"> se debe considerar que el</w:t>
            </w:r>
            <w:r w:rsidR="00C93066" w:rsidRPr="0005056A">
              <w:rPr>
                <w:rFonts w:asciiTheme="minorHAnsi" w:hAnsiTheme="minorHAnsi" w:cstheme="minorHAnsi"/>
                <w:i/>
                <w:iCs/>
              </w:rPr>
              <w:t xml:space="preserve"> </w:t>
            </w:r>
            <w:r w:rsidR="00696971" w:rsidRPr="0005056A">
              <w:rPr>
                <w:rFonts w:asciiTheme="minorHAnsi" w:hAnsiTheme="minorHAnsi" w:cstheme="minorHAnsi"/>
                <w:i/>
                <w:iCs/>
              </w:rPr>
              <w:t>impacto de mayor complejidad y magnitud generado se relaciona con la eventual</w:t>
            </w:r>
            <w:r w:rsidR="007A7120" w:rsidRPr="0005056A">
              <w:rPr>
                <w:rFonts w:asciiTheme="minorHAnsi" w:hAnsiTheme="minorHAnsi" w:cstheme="minorHAnsi"/>
                <w:i/>
                <w:iCs/>
              </w:rPr>
              <w:t xml:space="preserve"> </w:t>
            </w:r>
            <w:r w:rsidR="00696971" w:rsidRPr="0005056A">
              <w:rPr>
                <w:rFonts w:asciiTheme="minorHAnsi" w:hAnsiTheme="minorHAnsi" w:cstheme="minorHAnsi"/>
                <w:i/>
                <w:iCs/>
              </w:rPr>
              <w:t>destrucción o pérdida de hábitat, incluyéndose en ello la remoción total del suelo,</w:t>
            </w:r>
            <w:r w:rsidR="00C93066" w:rsidRPr="0005056A">
              <w:rPr>
                <w:rFonts w:asciiTheme="minorHAnsi" w:hAnsiTheme="minorHAnsi" w:cstheme="minorHAnsi"/>
                <w:i/>
                <w:iCs/>
              </w:rPr>
              <w:t xml:space="preserve"> </w:t>
            </w:r>
            <w:r w:rsidR="00696971" w:rsidRPr="0005056A">
              <w:rPr>
                <w:rFonts w:asciiTheme="minorHAnsi" w:hAnsiTheme="minorHAnsi" w:cstheme="minorHAnsi"/>
                <w:i/>
                <w:iCs/>
              </w:rPr>
              <w:t>vegetación o cuerpos de agua, lo cual modifica significativamente las condiciones y</w:t>
            </w:r>
            <w:r w:rsidR="007A7120" w:rsidRPr="0005056A">
              <w:rPr>
                <w:rFonts w:asciiTheme="minorHAnsi" w:hAnsiTheme="minorHAnsi" w:cstheme="minorHAnsi"/>
                <w:i/>
                <w:iCs/>
              </w:rPr>
              <w:t xml:space="preserve"> </w:t>
            </w:r>
            <w:r w:rsidR="00696971" w:rsidRPr="0005056A">
              <w:rPr>
                <w:rFonts w:asciiTheme="minorHAnsi" w:hAnsiTheme="minorHAnsi" w:cstheme="minorHAnsi"/>
                <w:i/>
                <w:iCs/>
              </w:rPr>
              <w:t>recursos para la existencia de muchas especies nativas (SAG, 2016).</w:t>
            </w:r>
          </w:p>
          <w:p w14:paraId="7A182A55" w14:textId="77DD0147" w:rsidR="00145096" w:rsidRPr="0005056A" w:rsidRDefault="00696971" w:rsidP="00145096">
            <w:pPr>
              <w:jc w:val="both"/>
              <w:rPr>
                <w:rFonts w:asciiTheme="minorHAnsi" w:hAnsiTheme="minorHAnsi" w:cstheme="minorHAnsi"/>
                <w:i/>
                <w:iCs/>
              </w:rPr>
            </w:pPr>
            <w:r w:rsidRPr="0005056A">
              <w:rPr>
                <w:rFonts w:asciiTheme="minorHAnsi" w:hAnsiTheme="minorHAnsi" w:cstheme="minorHAnsi"/>
                <w:i/>
                <w:iCs/>
              </w:rPr>
              <w:t>Considerando lo anterior, la potencial afectación de aves marinas se relacionaría con la</w:t>
            </w:r>
            <w:r w:rsidR="007A7120" w:rsidRPr="0005056A">
              <w:rPr>
                <w:rFonts w:asciiTheme="minorHAnsi" w:hAnsiTheme="minorHAnsi" w:cstheme="minorHAnsi"/>
                <w:i/>
                <w:iCs/>
              </w:rPr>
              <w:t xml:space="preserve"> </w:t>
            </w:r>
            <w:r w:rsidRPr="0005056A">
              <w:rPr>
                <w:rFonts w:asciiTheme="minorHAnsi" w:hAnsiTheme="minorHAnsi" w:cstheme="minorHAnsi"/>
                <w:i/>
                <w:iCs/>
              </w:rPr>
              <w:t>potencial alteración de los cuerpos de agua y hábitats relacionados, estos, sin embargo,</w:t>
            </w:r>
            <w:r w:rsidR="0042693A" w:rsidRPr="0005056A">
              <w:rPr>
                <w:rFonts w:asciiTheme="minorHAnsi" w:hAnsiTheme="minorHAnsi" w:cstheme="minorHAnsi"/>
                <w:i/>
                <w:iCs/>
              </w:rPr>
              <w:t xml:space="preserve"> </w:t>
            </w:r>
            <w:r w:rsidRPr="0005056A">
              <w:rPr>
                <w:rFonts w:asciiTheme="minorHAnsi" w:hAnsiTheme="minorHAnsi" w:cstheme="minorHAnsi"/>
                <w:i/>
                <w:iCs/>
              </w:rPr>
              <w:t>en ningún caso serán removidos por las actividades del Proyecto. […]</w:t>
            </w:r>
          </w:p>
          <w:p w14:paraId="5281B9A9" w14:textId="137794F3" w:rsidR="009B10CC" w:rsidRPr="0005056A" w:rsidRDefault="00145096" w:rsidP="00145096">
            <w:pPr>
              <w:jc w:val="both"/>
              <w:rPr>
                <w:rFonts w:asciiTheme="minorHAnsi" w:hAnsiTheme="minorHAnsi" w:cstheme="minorHAnsi"/>
                <w:i/>
                <w:iCs/>
              </w:rPr>
            </w:pPr>
            <w:r w:rsidRPr="0005056A">
              <w:rPr>
                <w:rFonts w:asciiTheme="minorHAnsi" w:hAnsiTheme="minorHAnsi" w:cstheme="minorHAnsi"/>
                <w:i/>
                <w:iCs/>
              </w:rPr>
              <w:t>Por otra parte, respecto de las actividades relacionadas con la fase de construcción del</w:t>
            </w:r>
            <w:r w:rsidR="0042693A" w:rsidRPr="0005056A">
              <w:rPr>
                <w:rFonts w:asciiTheme="minorHAnsi" w:hAnsiTheme="minorHAnsi" w:cstheme="minorHAnsi"/>
                <w:i/>
                <w:iCs/>
              </w:rPr>
              <w:t xml:space="preserve"> </w:t>
            </w:r>
            <w:r w:rsidRPr="0005056A">
              <w:rPr>
                <w:rFonts w:asciiTheme="minorHAnsi" w:hAnsiTheme="minorHAnsi" w:cstheme="minorHAnsi"/>
                <w:i/>
                <w:iCs/>
              </w:rPr>
              <w:t>Proyecto, y particularmente la ejecución de las obras de construcción de la</w:t>
            </w:r>
            <w:r w:rsidR="00C93066" w:rsidRPr="0005056A">
              <w:rPr>
                <w:rFonts w:asciiTheme="minorHAnsi" w:hAnsiTheme="minorHAnsi" w:cstheme="minorHAnsi"/>
                <w:i/>
                <w:iCs/>
              </w:rPr>
              <w:t xml:space="preserve"> </w:t>
            </w:r>
            <w:r w:rsidRPr="0005056A">
              <w:rPr>
                <w:rFonts w:cstheme="minorHAnsi"/>
                <w:i/>
                <w:iCs/>
              </w:rPr>
              <w:t>infraestructura en el borde costero, mar y fondo de mar, se ha indicado en el Punto</w:t>
            </w:r>
            <w:r w:rsidR="0042693A" w:rsidRPr="0005056A">
              <w:rPr>
                <w:rFonts w:cstheme="minorHAnsi"/>
                <w:i/>
                <w:iCs/>
              </w:rPr>
              <w:t xml:space="preserve"> </w:t>
            </w:r>
            <w:r w:rsidRPr="0005056A">
              <w:rPr>
                <w:rFonts w:cstheme="minorHAnsi"/>
                <w:i/>
                <w:iCs/>
              </w:rPr>
              <w:t>2.3.2 de la DIA, que el Titular programará su desarrollo en época distinta a la de</w:t>
            </w:r>
            <w:r w:rsidR="004113B8" w:rsidRPr="0005056A">
              <w:rPr>
                <w:rFonts w:cstheme="minorHAnsi"/>
                <w:i/>
                <w:iCs/>
              </w:rPr>
              <w:t xml:space="preserve"> </w:t>
            </w:r>
            <w:r w:rsidRPr="0005056A">
              <w:rPr>
                <w:rFonts w:cstheme="minorHAnsi"/>
                <w:i/>
                <w:iCs/>
              </w:rPr>
              <w:t>reproducción y nidificación del cisne de cuello negro. Así también, para asegurar la no</w:t>
            </w:r>
            <w:r w:rsidR="0042693A" w:rsidRPr="0005056A">
              <w:rPr>
                <w:rFonts w:cstheme="minorHAnsi"/>
                <w:i/>
                <w:iCs/>
              </w:rPr>
              <w:t xml:space="preserve"> </w:t>
            </w:r>
            <w:r w:rsidRPr="0005056A">
              <w:rPr>
                <w:rFonts w:cstheme="minorHAnsi"/>
                <w:i/>
                <w:iCs/>
              </w:rPr>
              <w:t>intervención directa de la avifauna acuática sensible, se realizarán capacitaciones al</w:t>
            </w:r>
            <w:r w:rsidR="0042693A" w:rsidRPr="0005056A">
              <w:rPr>
                <w:rFonts w:cstheme="minorHAnsi"/>
                <w:i/>
                <w:iCs/>
              </w:rPr>
              <w:t xml:space="preserve"> </w:t>
            </w:r>
            <w:r w:rsidRPr="0005056A">
              <w:rPr>
                <w:rFonts w:cstheme="minorHAnsi"/>
                <w:i/>
                <w:iCs/>
              </w:rPr>
              <w:t>personal participante en las fases de construcción del Proyecto, con énfasis en aquellas</w:t>
            </w:r>
            <w:r w:rsidR="0042693A" w:rsidRPr="0005056A">
              <w:rPr>
                <w:rFonts w:cstheme="minorHAnsi"/>
                <w:i/>
                <w:iCs/>
              </w:rPr>
              <w:t xml:space="preserve"> </w:t>
            </w:r>
            <w:r w:rsidRPr="0005056A">
              <w:rPr>
                <w:rFonts w:cstheme="minorHAnsi"/>
                <w:i/>
                <w:iCs/>
              </w:rPr>
              <w:t>personas que trabajen en relación al borde costero. Dichas capacitaciones deberían</w:t>
            </w:r>
            <w:r w:rsidR="0042693A" w:rsidRPr="0005056A">
              <w:rPr>
                <w:rFonts w:cstheme="minorHAnsi"/>
                <w:i/>
                <w:iCs/>
              </w:rPr>
              <w:t xml:space="preserve"> </w:t>
            </w:r>
            <w:r w:rsidRPr="0005056A">
              <w:rPr>
                <w:rFonts w:cstheme="minorHAnsi"/>
                <w:i/>
                <w:iCs/>
              </w:rPr>
              <w:t>tratar temas de conservación de especies, con énfasis en los taxa sensibles reportados</w:t>
            </w:r>
            <w:r w:rsidR="0042693A" w:rsidRPr="0005056A">
              <w:rPr>
                <w:rFonts w:cstheme="minorHAnsi"/>
                <w:i/>
                <w:iCs/>
              </w:rPr>
              <w:t xml:space="preserve"> </w:t>
            </w:r>
            <w:r w:rsidRPr="0005056A">
              <w:rPr>
                <w:rFonts w:cstheme="minorHAnsi"/>
                <w:i/>
                <w:iCs/>
              </w:rPr>
              <w:t>en el área de influencia del Proyecto, y sus alrededores</w:t>
            </w:r>
            <w:r w:rsidR="00972BA0" w:rsidRPr="0005056A">
              <w:rPr>
                <w:rFonts w:cstheme="minorHAnsi"/>
                <w:i/>
                <w:iCs/>
              </w:rPr>
              <w:t>. […]</w:t>
            </w:r>
          </w:p>
          <w:p w14:paraId="627B35B6" w14:textId="101603BD" w:rsidR="00972BA0" w:rsidRPr="0005056A" w:rsidRDefault="00972BA0" w:rsidP="00972BA0">
            <w:pPr>
              <w:jc w:val="both"/>
              <w:rPr>
                <w:rFonts w:asciiTheme="minorHAnsi" w:hAnsiTheme="minorHAnsi" w:cstheme="minorHAnsi"/>
                <w:i/>
                <w:iCs/>
              </w:rPr>
            </w:pPr>
            <w:r w:rsidRPr="0005056A">
              <w:rPr>
                <w:rFonts w:cstheme="minorHAnsi"/>
                <w:i/>
                <w:iCs/>
              </w:rPr>
              <w:t>En el Anexo XV de la Adenda se presenta un estudio de ruidos complementario</w:t>
            </w:r>
            <w:r w:rsidR="0042693A" w:rsidRPr="0005056A">
              <w:rPr>
                <w:rFonts w:cstheme="minorHAnsi"/>
                <w:i/>
                <w:iCs/>
              </w:rPr>
              <w:t xml:space="preserve"> </w:t>
            </w:r>
            <w:r w:rsidRPr="0005056A">
              <w:rPr>
                <w:rFonts w:cstheme="minorHAnsi"/>
                <w:i/>
                <w:iCs/>
              </w:rPr>
              <w:t>(PROSAC. Julio de 2018), en el cual se analizan los potenciales efectos sobre la fauna</w:t>
            </w:r>
            <w:r w:rsidR="004113B8" w:rsidRPr="0005056A">
              <w:rPr>
                <w:rFonts w:cstheme="minorHAnsi"/>
                <w:i/>
                <w:iCs/>
              </w:rPr>
              <w:t xml:space="preserve"> </w:t>
            </w:r>
            <w:r w:rsidRPr="0005056A">
              <w:rPr>
                <w:rFonts w:cstheme="minorHAnsi"/>
                <w:i/>
                <w:iCs/>
              </w:rPr>
              <w:t>silvestre atingente al Proyecto, considerando la estandarización de la EPA. En dicho</w:t>
            </w:r>
            <w:r w:rsidR="0042693A" w:rsidRPr="0005056A">
              <w:rPr>
                <w:rFonts w:cstheme="minorHAnsi"/>
                <w:i/>
                <w:iCs/>
              </w:rPr>
              <w:t xml:space="preserve"> </w:t>
            </w:r>
            <w:r w:rsidRPr="0005056A">
              <w:rPr>
                <w:rFonts w:cstheme="minorHAnsi"/>
                <w:i/>
                <w:iCs/>
              </w:rPr>
              <w:t xml:space="preserve">estudio </w:t>
            </w:r>
            <w:r w:rsidRPr="0005056A">
              <w:rPr>
                <w:rFonts w:cstheme="minorHAnsi"/>
                <w:b/>
                <w:bCs/>
                <w:i/>
                <w:iCs/>
              </w:rPr>
              <w:t>se establece que los 85 dB corresponderán al valor límite</w:t>
            </w:r>
            <w:r w:rsidRPr="0005056A">
              <w:rPr>
                <w:rFonts w:cstheme="minorHAnsi"/>
                <w:i/>
                <w:iCs/>
              </w:rPr>
              <w:t xml:space="preserve"> máximo general</w:t>
            </w:r>
          </w:p>
          <w:p w14:paraId="7983E7C0" w14:textId="0FEC23DE" w:rsidR="009B10CC" w:rsidRPr="0005056A" w:rsidRDefault="00972BA0" w:rsidP="00E23474">
            <w:pPr>
              <w:jc w:val="both"/>
              <w:rPr>
                <w:rFonts w:asciiTheme="minorHAnsi" w:hAnsiTheme="minorHAnsi" w:cstheme="minorHAnsi"/>
                <w:i/>
                <w:iCs/>
              </w:rPr>
            </w:pPr>
            <w:r w:rsidRPr="0005056A">
              <w:rPr>
                <w:rFonts w:cstheme="minorHAnsi"/>
                <w:i/>
                <w:iCs/>
              </w:rPr>
              <w:t>aplicable a aves, mamíferos, micromamíferos y reptiles</w:t>
            </w:r>
            <w:r w:rsidR="00020C64" w:rsidRPr="0005056A">
              <w:rPr>
                <w:rFonts w:cstheme="minorHAnsi"/>
                <w:i/>
                <w:iCs/>
              </w:rPr>
              <w:t xml:space="preserve"> </w:t>
            </w:r>
            <w:r w:rsidR="007A7120" w:rsidRPr="0005056A">
              <w:rPr>
                <w:rFonts w:asciiTheme="minorHAnsi" w:hAnsiTheme="minorHAnsi" w:cstheme="minorHAnsi"/>
                <w:i/>
                <w:iCs/>
              </w:rPr>
              <w:t>[…].</w:t>
            </w:r>
          </w:p>
          <w:p w14:paraId="4EB77DF9" w14:textId="43F5CB2C" w:rsidR="001015A8" w:rsidRPr="0005056A" w:rsidRDefault="001015A8" w:rsidP="00E23474">
            <w:pPr>
              <w:jc w:val="both"/>
              <w:rPr>
                <w:rFonts w:asciiTheme="minorHAnsi" w:hAnsiTheme="minorHAnsi" w:cstheme="minorHAnsi"/>
                <w:i/>
                <w:iCs/>
                <w:highlight w:val="yellow"/>
              </w:rPr>
            </w:pPr>
          </w:p>
          <w:p w14:paraId="7612A1B2" w14:textId="7A961DA6" w:rsidR="00AE69F1" w:rsidRPr="0005056A" w:rsidRDefault="00AE69F1" w:rsidP="003A790D">
            <w:pPr>
              <w:jc w:val="both"/>
              <w:rPr>
                <w:rFonts w:asciiTheme="minorHAnsi" w:hAnsiTheme="minorHAnsi" w:cstheme="minorHAnsi"/>
                <w:i/>
                <w:iCs/>
              </w:rPr>
            </w:pPr>
            <w:r w:rsidRPr="0005056A">
              <w:rPr>
                <w:rFonts w:asciiTheme="minorHAnsi" w:hAnsiTheme="minorHAnsi" w:cstheme="minorHAnsi"/>
                <w:b/>
                <w:bCs/>
              </w:rPr>
              <w:t xml:space="preserve">- Considerando 11.2.2.5.1, “Respuesta Observación N° 5”: </w:t>
            </w:r>
            <w:r w:rsidRPr="0005056A">
              <w:rPr>
                <w:rFonts w:asciiTheme="minorHAnsi" w:hAnsiTheme="minorHAnsi" w:cstheme="minorHAnsi"/>
                <w:i/>
                <w:iCs/>
              </w:rPr>
              <w:t>[…]</w:t>
            </w:r>
            <w:r w:rsidRPr="0005056A">
              <w:rPr>
                <w:rFonts w:asciiTheme="minorHAnsi" w:eastAsiaTheme="minorHAnsi" w:cstheme="minorHAnsi"/>
                <w:i/>
                <w:iCs/>
              </w:rPr>
              <w:t xml:space="preserve"> considerando que niveles por sobre 85 dB podrían producir trastornos</w:t>
            </w:r>
            <w:r w:rsidRPr="0005056A">
              <w:rPr>
                <w:rFonts w:asciiTheme="minorHAnsi" w:hAnsiTheme="minorHAnsi" w:cstheme="minorHAnsi"/>
                <w:i/>
                <w:iCs/>
              </w:rPr>
              <w:t xml:space="preserve"> </w:t>
            </w:r>
            <w:r w:rsidRPr="0005056A">
              <w:rPr>
                <w:rFonts w:asciiTheme="minorHAnsi" w:eastAsiaTheme="minorHAnsi" w:cstheme="minorHAnsi"/>
                <w:i/>
                <w:iCs/>
              </w:rPr>
              <w:t>en el comportamiento de aves silvestres, se reitera que, en la</w:t>
            </w:r>
            <w:r w:rsidRPr="0005056A">
              <w:rPr>
                <w:rFonts w:asciiTheme="minorHAnsi" w:hAnsiTheme="minorHAnsi" w:cstheme="minorHAnsi"/>
                <w:i/>
                <w:iCs/>
              </w:rPr>
              <w:t xml:space="preserve"> </w:t>
            </w:r>
            <w:r w:rsidRPr="0005056A">
              <w:rPr>
                <w:rFonts w:asciiTheme="minorHAnsi" w:eastAsiaTheme="minorHAnsi" w:cstheme="minorHAnsi"/>
                <w:i/>
                <w:iCs/>
              </w:rPr>
              <w:t>modelación realizada con</w:t>
            </w:r>
            <w:r w:rsidRPr="0005056A">
              <w:rPr>
                <w:rFonts w:asciiTheme="minorHAnsi" w:hAnsiTheme="minorHAnsi" w:cstheme="minorHAnsi"/>
                <w:i/>
                <w:iCs/>
              </w:rPr>
              <w:t xml:space="preserve"> </w:t>
            </w:r>
            <w:r w:rsidRPr="0005056A">
              <w:rPr>
                <w:rFonts w:asciiTheme="minorHAnsi" w:eastAsiaTheme="minorHAnsi" w:cstheme="minorHAnsi"/>
                <w:i/>
                <w:iCs/>
              </w:rPr>
              <w:t>ocasión de la DIA en análisis, se establece que los niveles de ruido en la etapa de</w:t>
            </w:r>
            <w:r w:rsidRPr="0005056A">
              <w:rPr>
                <w:rFonts w:asciiTheme="minorHAnsi" w:hAnsiTheme="minorHAnsi" w:cstheme="minorHAnsi"/>
                <w:i/>
                <w:iCs/>
              </w:rPr>
              <w:t xml:space="preserve"> </w:t>
            </w:r>
            <w:r w:rsidRPr="0005056A">
              <w:rPr>
                <w:rFonts w:asciiTheme="minorHAnsi" w:eastAsiaTheme="minorHAnsi" w:cstheme="minorHAnsi"/>
                <w:i/>
                <w:iCs/>
              </w:rPr>
              <w:t>construcción y operación no superarán los 85 dB,</w:t>
            </w:r>
            <w:r w:rsidRPr="0005056A">
              <w:rPr>
                <w:rFonts w:asciiTheme="minorHAnsi" w:hAnsiTheme="minorHAnsi" w:cstheme="minorHAnsi"/>
                <w:i/>
                <w:iCs/>
              </w:rPr>
              <w:t xml:space="preserve"> </w:t>
            </w:r>
            <w:r w:rsidRPr="0005056A">
              <w:rPr>
                <w:rFonts w:asciiTheme="minorHAnsi" w:eastAsiaTheme="minorHAnsi" w:cstheme="minorHAnsi"/>
                <w:i/>
                <w:iCs/>
              </w:rPr>
              <w:t>contemplándose para esto la</w:t>
            </w:r>
            <w:r w:rsidRPr="0005056A">
              <w:rPr>
                <w:rFonts w:asciiTheme="minorHAnsi" w:hAnsiTheme="minorHAnsi" w:cstheme="minorHAnsi"/>
                <w:i/>
                <w:iCs/>
              </w:rPr>
              <w:t xml:space="preserve"> </w:t>
            </w:r>
            <w:r w:rsidRPr="0005056A">
              <w:rPr>
                <w:rFonts w:asciiTheme="minorHAnsi" w:eastAsiaTheme="minorHAnsi" w:cstheme="minorHAnsi"/>
                <w:i/>
                <w:iCs/>
              </w:rPr>
              <w:t>implementación de diversas medidas de control de ruido.</w:t>
            </w:r>
          </w:p>
          <w:p w14:paraId="58CA53E6" w14:textId="6DAFE6FE" w:rsidR="00AE69F1" w:rsidRPr="0005056A" w:rsidRDefault="00AE69F1" w:rsidP="003A790D">
            <w:pPr>
              <w:autoSpaceDE w:val="0"/>
              <w:autoSpaceDN w:val="0"/>
              <w:adjustRightInd w:val="0"/>
              <w:jc w:val="both"/>
              <w:rPr>
                <w:rFonts w:asciiTheme="minorHAnsi" w:hAnsiTheme="minorHAnsi" w:cstheme="minorHAnsi"/>
                <w:i/>
                <w:iCs/>
              </w:rPr>
            </w:pPr>
            <w:r w:rsidRPr="0005056A">
              <w:rPr>
                <w:rFonts w:asciiTheme="minorHAnsi" w:eastAsiaTheme="minorHAnsi" w:cstheme="minorHAnsi"/>
                <w:i/>
                <w:iCs/>
              </w:rPr>
              <w:t>Se señala, asimismo, que en el sector de la playa no existirá superación de normativ</w:t>
            </w:r>
            <w:r w:rsidRPr="0005056A">
              <w:rPr>
                <w:rFonts w:asciiTheme="minorHAnsi" w:hAnsiTheme="minorHAnsi" w:cstheme="minorHAnsi"/>
                <w:i/>
                <w:iCs/>
              </w:rPr>
              <w:t>a “</w:t>
            </w:r>
            <w:r w:rsidRPr="0005056A">
              <w:rPr>
                <w:rFonts w:asciiTheme="minorHAnsi" w:eastAsiaTheme="minorHAnsi" w:cstheme="minorHAnsi"/>
                <w:i/>
                <w:iCs/>
              </w:rPr>
              <w:t>Effects of Noise on Wildlife and Other Animals</w:t>
            </w:r>
            <w:r w:rsidRPr="0005056A">
              <w:rPr>
                <w:rFonts w:asciiTheme="minorHAnsi" w:hAnsiTheme="minorHAnsi" w:cstheme="minorHAnsi"/>
                <w:i/>
                <w:iCs/>
              </w:rPr>
              <w:t xml:space="preserve">”, </w:t>
            </w:r>
            <w:r w:rsidRPr="0005056A">
              <w:rPr>
                <w:rFonts w:asciiTheme="minorHAnsi" w:eastAsiaTheme="minorHAnsi" w:cstheme="minorHAnsi"/>
                <w:i/>
                <w:iCs/>
              </w:rPr>
              <w:t>elaborada por la EPA,</w:t>
            </w:r>
            <w:r w:rsidRPr="0005056A">
              <w:rPr>
                <w:rFonts w:asciiTheme="minorHAnsi" w:hAnsiTheme="minorHAnsi" w:cstheme="minorHAnsi"/>
                <w:i/>
                <w:iCs/>
              </w:rPr>
              <w:t xml:space="preserve"> </w:t>
            </w:r>
            <w:r w:rsidRPr="0005056A">
              <w:rPr>
                <w:rFonts w:asciiTheme="minorHAnsi" w:eastAsiaTheme="minorHAnsi" w:cstheme="minorHAnsi"/>
                <w:i/>
                <w:iCs/>
              </w:rPr>
              <w:t>registrándose</w:t>
            </w:r>
            <w:r w:rsidRPr="0005056A">
              <w:rPr>
                <w:rFonts w:asciiTheme="minorHAnsi" w:hAnsiTheme="minorHAnsi" w:cstheme="minorHAnsi"/>
                <w:i/>
                <w:iCs/>
              </w:rPr>
              <w:t xml:space="preserve"> </w:t>
            </w:r>
            <w:r w:rsidRPr="0005056A">
              <w:rPr>
                <w:rFonts w:asciiTheme="minorHAnsi" w:eastAsiaTheme="minorHAnsi" w:cstheme="minorHAnsi"/>
                <w:i/>
                <w:iCs/>
              </w:rPr>
              <w:t>al efecto, rangos de entre 55 – 60 dB, muy por debajo de los 85 dB que podrían provocar</w:t>
            </w:r>
            <w:r w:rsidRPr="0005056A">
              <w:rPr>
                <w:rFonts w:asciiTheme="minorHAnsi" w:hAnsiTheme="minorHAnsi" w:cstheme="minorHAnsi"/>
                <w:i/>
                <w:iCs/>
              </w:rPr>
              <w:t xml:space="preserve"> </w:t>
            </w:r>
            <w:r w:rsidRPr="0005056A">
              <w:rPr>
                <w:rFonts w:asciiTheme="minorHAnsi" w:eastAsiaTheme="minorHAnsi" w:cstheme="minorHAnsi"/>
                <w:i/>
                <w:iCs/>
              </w:rPr>
              <w:t>efectos auditivos, fisiológicos y de comportamiento de las especies presentes en el</w:t>
            </w:r>
            <w:r w:rsidRPr="0005056A">
              <w:rPr>
                <w:rFonts w:asciiTheme="minorHAnsi" w:hAnsiTheme="minorHAnsi" w:cstheme="minorHAnsi"/>
                <w:i/>
                <w:iCs/>
              </w:rPr>
              <w:t xml:space="preserve"> </w:t>
            </w:r>
            <w:r w:rsidRPr="0005056A">
              <w:rPr>
                <w:rFonts w:asciiTheme="minorHAnsi" w:eastAsiaTheme="minorHAnsi" w:cstheme="minorHAnsi"/>
                <w:i/>
                <w:iCs/>
              </w:rPr>
              <w:t>sector, razón por la cual se estima, no se prevén daños de algún tipo a la fauna que</w:t>
            </w:r>
            <w:r w:rsidRPr="0005056A">
              <w:rPr>
                <w:rFonts w:asciiTheme="minorHAnsi" w:hAnsiTheme="minorHAnsi" w:cstheme="minorHAnsi"/>
                <w:i/>
                <w:iCs/>
              </w:rPr>
              <w:t xml:space="preserve"> </w:t>
            </w:r>
            <w:r w:rsidRPr="0005056A">
              <w:rPr>
                <w:rFonts w:asciiTheme="minorHAnsi" w:eastAsiaTheme="minorHAnsi" w:cstheme="minorHAnsi"/>
                <w:i/>
                <w:iCs/>
              </w:rPr>
              <w:t>podría estar presente en la zona costera.</w:t>
            </w:r>
            <w:r w:rsidRPr="0005056A">
              <w:rPr>
                <w:rFonts w:asciiTheme="minorHAnsi" w:hAnsiTheme="minorHAnsi" w:cstheme="minorHAnsi"/>
                <w:i/>
                <w:iCs/>
              </w:rPr>
              <w:t xml:space="preserve"> […]</w:t>
            </w:r>
          </w:p>
          <w:p w14:paraId="2763420C" w14:textId="1600E421" w:rsidR="00AE69F1" w:rsidRPr="0005056A" w:rsidRDefault="00AE69F1" w:rsidP="00E23474">
            <w:pPr>
              <w:jc w:val="both"/>
              <w:rPr>
                <w:rFonts w:asciiTheme="minorHAnsi" w:hAnsiTheme="minorHAnsi" w:cstheme="minorHAnsi"/>
                <w:i/>
                <w:iCs/>
                <w:highlight w:val="yellow"/>
              </w:rPr>
            </w:pPr>
          </w:p>
          <w:p w14:paraId="74EE3354" w14:textId="77777777" w:rsidR="00586E7C" w:rsidRPr="0005056A" w:rsidRDefault="00586E7C" w:rsidP="00586E7C">
            <w:pPr>
              <w:jc w:val="both"/>
              <w:rPr>
                <w:rFonts w:asciiTheme="minorHAnsi" w:hAnsiTheme="minorHAnsi" w:cstheme="minorHAnsi"/>
                <w:i/>
                <w:iCs/>
              </w:rPr>
            </w:pPr>
            <w:r w:rsidRPr="0005056A">
              <w:rPr>
                <w:rFonts w:asciiTheme="minorHAnsi" w:hAnsiTheme="minorHAnsi" w:cstheme="minorHAnsi"/>
                <w:b/>
                <w:bCs/>
              </w:rPr>
              <w:t>- Considerando 11.2.5.16.1, “Respuesta Observación N°16”:</w:t>
            </w:r>
            <w:r w:rsidRPr="0005056A">
              <w:rPr>
                <w:rFonts w:cstheme="minorHAnsi"/>
                <w:b/>
                <w:bCs/>
              </w:rPr>
              <w:t xml:space="preserve"> </w:t>
            </w:r>
            <w:r w:rsidRPr="0005056A">
              <w:rPr>
                <w:rFonts w:cstheme="minorHAnsi"/>
                <w:i/>
                <w:iCs/>
              </w:rPr>
              <w:t>[…] Al respecto clarificar, que la ejecución del proyecto, tanto en su etapa de construcción como de operación, no impedirá el uso actual del borde costero. […] Finalmente, indicar que el Titular implementará acciones con sus trabajadores/as, de manera de promover la vinculación armónica de ellos/as con el entorno […].</w:t>
            </w:r>
          </w:p>
          <w:p w14:paraId="4D529A17" w14:textId="77777777" w:rsidR="00586E7C" w:rsidRPr="0005056A" w:rsidRDefault="00586E7C" w:rsidP="00E23474">
            <w:pPr>
              <w:jc w:val="both"/>
              <w:rPr>
                <w:rFonts w:asciiTheme="minorHAnsi" w:hAnsiTheme="minorHAnsi" w:cstheme="minorHAnsi"/>
                <w:i/>
                <w:iCs/>
                <w:highlight w:val="yellow"/>
              </w:rPr>
            </w:pPr>
          </w:p>
          <w:p w14:paraId="1E8842E8" w14:textId="72FBC27F" w:rsidR="001015A8" w:rsidRPr="0005056A" w:rsidRDefault="001015A8" w:rsidP="001015A8">
            <w:pPr>
              <w:jc w:val="both"/>
              <w:rPr>
                <w:rFonts w:asciiTheme="minorHAnsi" w:hAnsiTheme="minorHAnsi" w:cstheme="minorHAnsi"/>
                <w:i/>
                <w:iCs/>
              </w:rPr>
            </w:pPr>
            <w:r w:rsidRPr="0005056A">
              <w:rPr>
                <w:rFonts w:asciiTheme="minorHAnsi" w:hAnsiTheme="minorHAnsi" w:cstheme="minorHAnsi"/>
                <w:b/>
                <w:bCs/>
              </w:rPr>
              <w:t xml:space="preserve">- Considerando 11.2.15.6.1, “Respuesta Observación N°6”: </w:t>
            </w:r>
            <w:r w:rsidRPr="0005056A">
              <w:rPr>
                <w:rFonts w:asciiTheme="minorHAnsi" w:hAnsiTheme="minorHAnsi" w:cstheme="minorHAnsi"/>
                <w:i/>
                <w:iCs/>
              </w:rPr>
              <w:t>[…]</w:t>
            </w:r>
            <w:r w:rsidR="006665C0" w:rsidRPr="0005056A">
              <w:rPr>
                <w:rFonts w:asciiTheme="minorHAnsi" w:hAnsiTheme="minorHAnsi" w:cstheme="minorHAnsi"/>
                <w:i/>
                <w:iCs/>
              </w:rPr>
              <w:t xml:space="preserve"> </w:t>
            </w:r>
            <w:r w:rsidRPr="0005056A">
              <w:rPr>
                <w:rFonts w:asciiTheme="minorHAnsi" w:hAnsiTheme="minorHAnsi" w:cstheme="minorHAnsi"/>
                <w:i/>
                <w:iCs/>
              </w:rPr>
              <w:t xml:space="preserve">El Estudio de Ruido, analiza los potenciales efectos sobre la fauna silvestre atingente al Proyecto, considerando la estandarización de la EPA. Dicho estudio determinó que </w:t>
            </w:r>
            <w:r w:rsidRPr="0005056A">
              <w:rPr>
                <w:rFonts w:asciiTheme="minorHAnsi" w:hAnsiTheme="minorHAnsi" w:cstheme="minorHAnsi"/>
                <w:i/>
                <w:iCs/>
                <w:u w:val="single"/>
              </w:rPr>
              <w:t>los 85 dB</w:t>
            </w:r>
            <w:r w:rsidRPr="0005056A">
              <w:rPr>
                <w:rFonts w:asciiTheme="minorHAnsi" w:hAnsiTheme="minorHAnsi" w:cstheme="minorHAnsi"/>
                <w:i/>
                <w:iCs/>
              </w:rPr>
              <w:t>, corresponderán al valor límite máximo general aplicable a aves, mamíferos, micromamíferos y reptiles: y además estableció el alcance y magnitud espacial que los ruidos alcanzarían en las fases de construcción y operación del Proyecto. […]</w:t>
            </w:r>
          </w:p>
          <w:p w14:paraId="5B9919AB" w14:textId="77777777" w:rsidR="001015A8" w:rsidRPr="0005056A" w:rsidRDefault="001015A8" w:rsidP="001015A8">
            <w:pPr>
              <w:jc w:val="both"/>
              <w:rPr>
                <w:rFonts w:asciiTheme="minorHAnsi" w:hAnsiTheme="minorHAnsi" w:cstheme="minorHAnsi"/>
                <w:i/>
                <w:iCs/>
              </w:rPr>
            </w:pPr>
            <w:r w:rsidRPr="0005056A">
              <w:rPr>
                <w:rFonts w:asciiTheme="minorHAnsi" w:hAnsiTheme="minorHAnsi" w:cstheme="minorHAnsi"/>
                <w:i/>
                <w:iCs/>
              </w:rPr>
              <w:t xml:space="preserve">El titular asume el Compromiso Ambiental Voluntario, de </w:t>
            </w:r>
            <w:r w:rsidRPr="0005056A">
              <w:rPr>
                <w:rFonts w:asciiTheme="minorHAnsi" w:hAnsiTheme="minorHAnsi" w:cstheme="minorHAnsi"/>
                <w:b/>
                <w:bCs/>
                <w:i/>
                <w:iCs/>
                <w:u w:val="single"/>
              </w:rPr>
              <w:t>implementar un plan de monitoreo de ruido</w:t>
            </w:r>
            <w:r w:rsidRPr="0005056A">
              <w:rPr>
                <w:rFonts w:asciiTheme="minorHAnsi" w:hAnsiTheme="minorHAnsi" w:cstheme="minorHAnsi"/>
                <w:i/>
                <w:iCs/>
              </w:rPr>
              <w:t>, que consiste en efectuar una primera campaña de mediciones, al inicio de las obras (etapa de construcción) posterior a la implementación de las acciones de control.</w:t>
            </w:r>
          </w:p>
          <w:p w14:paraId="1B7A8B5E" w14:textId="77777777" w:rsidR="001015A8" w:rsidRPr="0005056A" w:rsidRDefault="001015A8" w:rsidP="001015A8">
            <w:pPr>
              <w:jc w:val="both"/>
              <w:rPr>
                <w:rFonts w:asciiTheme="minorHAnsi" w:hAnsiTheme="minorHAnsi" w:cstheme="minorHAnsi"/>
                <w:i/>
                <w:iCs/>
              </w:rPr>
            </w:pPr>
            <w:r w:rsidRPr="0005056A">
              <w:rPr>
                <w:rFonts w:asciiTheme="minorHAnsi" w:hAnsiTheme="minorHAnsi" w:cstheme="minorHAnsi"/>
                <w:i/>
                <w:iCs/>
              </w:rPr>
              <w:t>En caso de que los resultados de esta campaña de mediciones presenten superación de los estándares permisibles, se considerará durante el primer año, aplicar monitoreo de ruido con una periodicidad mensual y en caso de que estos resultados presenten conformidad con los límites exigidos por el D.S. N° 38/20 11 MMA, se considerará una periodicidad trimestral durante el primer año.</w:t>
            </w:r>
          </w:p>
          <w:p w14:paraId="47414B3F" w14:textId="77777777" w:rsidR="001015A8" w:rsidRPr="0005056A" w:rsidRDefault="001015A8" w:rsidP="001015A8">
            <w:pPr>
              <w:jc w:val="both"/>
              <w:rPr>
                <w:rFonts w:asciiTheme="minorHAnsi" w:hAnsiTheme="minorHAnsi" w:cstheme="minorHAnsi"/>
                <w:i/>
                <w:iCs/>
              </w:rPr>
            </w:pPr>
            <w:r w:rsidRPr="0005056A">
              <w:rPr>
                <w:rFonts w:asciiTheme="minorHAnsi" w:hAnsiTheme="minorHAnsi" w:cstheme="minorHAnsi"/>
                <w:i/>
                <w:iCs/>
              </w:rPr>
              <w:t>Para el segundo año de la fase de construcción, al disminuir el flujo de maquinaria proyectada, se indica una periodicidad trimestral en el monitoreo de ruido, acorde con la variabilidad de las faenas constructivas proyectadas en esta etapa.</w:t>
            </w:r>
          </w:p>
          <w:p w14:paraId="57FFA0C3" w14:textId="77777777" w:rsidR="001015A8" w:rsidRPr="0005056A" w:rsidRDefault="001015A8" w:rsidP="00E23474">
            <w:pPr>
              <w:jc w:val="both"/>
              <w:rPr>
                <w:rFonts w:asciiTheme="minorHAnsi" w:hAnsiTheme="minorHAnsi" w:cstheme="minorHAnsi"/>
                <w:i/>
                <w:iCs/>
              </w:rPr>
            </w:pPr>
            <w:r w:rsidRPr="0005056A">
              <w:rPr>
                <w:rFonts w:asciiTheme="minorHAnsi" w:hAnsiTheme="minorHAnsi" w:cstheme="minorHAnsi"/>
                <w:i/>
                <w:iCs/>
              </w:rPr>
              <w:t>El Plan de Monitoreo del ruido generado en la fase constructiva del Proyecto, se efectuará en horario diurno y nocturno, e incluirá la realización de un reporte semestral, el que será enviado a la Secretaría Regional Ministerial de Medio Ambiente y reportado a la Superintendencia del Medio Ambiente. De constatarse el no cumplimiento de la norma, se deberá adoptar el compromiso de detener las actividades, hasta subsanar el problema identificado.”</w:t>
            </w:r>
          </w:p>
          <w:p w14:paraId="5B021942" w14:textId="39881F03" w:rsidR="00AE69F1" w:rsidRPr="0005056A" w:rsidRDefault="00AE69F1" w:rsidP="00E23474">
            <w:pPr>
              <w:jc w:val="both"/>
              <w:rPr>
                <w:rFonts w:asciiTheme="minorHAnsi" w:hAnsiTheme="minorHAnsi" w:cstheme="minorHAnsi"/>
                <w:i/>
                <w:iCs/>
              </w:rPr>
            </w:pPr>
          </w:p>
          <w:p w14:paraId="24844680" w14:textId="0A23A33E" w:rsidR="00677403" w:rsidRPr="00296E7F" w:rsidRDefault="00677403" w:rsidP="00095FF1">
            <w:pPr>
              <w:jc w:val="both"/>
              <w:rPr>
                <w:rFonts w:asciiTheme="minorHAnsi" w:hAnsiTheme="minorHAnsi" w:cstheme="minorHAnsi"/>
                <w:i/>
                <w:iCs/>
              </w:rPr>
            </w:pPr>
            <w:r w:rsidRPr="0005056A">
              <w:rPr>
                <w:rFonts w:asciiTheme="minorHAnsi" w:hAnsiTheme="minorHAnsi" w:cstheme="minorHAnsi"/>
                <w:b/>
                <w:bCs/>
              </w:rPr>
              <w:t>- Adenda N° 1, respuesta N° 4.5:</w:t>
            </w:r>
            <w:r w:rsidRPr="0005056A">
              <w:rPr>
                <w:rFonts w:asciiTheme="minorHAnsi" w:hAnsiTheme="minorHAnsi" w:cstheme="minorHAnsi"/>
                <w:i/>
                <w:iCs/>
              </w:rPr>
              <w:t xml:space="preserve"> “Respecto a la construcción de la infraestructura en mar, se indica que el ensamble de ductos será realizado en la playa resguardando el sendero ecológico presente en el área), los que apoyados por una embarcación que irá soportando las estructuras se trasladarán hacia su sitio definitivo en el lecho subacuático. Cabe señalar que la ejecución de las obras de construcción de la infraestructura en borde costero, mar y fondo de mar, se programará en una época distinta al de reproducción y nidificación de la especie Cygnus melancoryphus (cisne de cuello negro). […] Una vez que la tubería se haya instalado sobre el fondo, se realizará una inspección minuciosa de la instalación. Se utilizarán machones de anclaje, que se emplearán en las tuberías para evitar la flotación y/o su desplazamiento producto de las corrientes marinas. Los machones serán sujetados fuertemente a la tubería usando pernos no corrosivos, abrazaderas o correas. Además, se colocará la protección de una banda de goma entre los pesos y la tubería, para protegerla y evitar el deslizamiento de dichos pesos. En cuanto a la remoción de arena en el intermareal por la instalación de las tuberías, no será dispuesto en otro sitio que no sea el mismo, debido a que se utilizará para poder cubrir cada tubería, impidiendo que sea visible desde superficie […]”</w:t>
            </w:r>
          </w:p>
        </w:tc>
      </w:tr>
      <w:tr w:rsidR="00B1738C" w:rsidRPr="00894BAD" w14:paraId="23B0D04F" w14:textId="77777777" w:rsidTr="00B1738C">
        <w:trPr>
          <w:trHeight w:val="627"/>
        </w:trPr>
        <w:tc>
          <w:tcPr>
            <w:tcW w:w="5000" w:type="pct"/>
            <w:gridSpan w:val="2"/>
          </w:tcPr>
          <w:p w14:paraId="6BD53F08" w14:textId="1A8A48A2" w:rsidR="00B1738C" w:rsidRPr="00894BAD" w:rsidRDefault="00B1738C" w:rsidP="00B1738C">
            <w:pPr>
              <w:rPr>
                <w:rFonts w:asciiTheme="minorHAnsi" w:hAnsiTheme="minorHAnsi" w:cstheme="minorHAnsi"/>
              </w:rPr>
            </w:pPr>
            <w:r w:rsidRPr="00894BAD">
              <w:rPr>
                <w:rFonts w:asciiTheme="minorHAnsi" w:hAnsiTheme="minorHAnsi" w:cstheme="minorHAnsi"/>
                <w:b/>
              </w:rPr>
              <w:lastRenderedPageBreak/>
              <w:t>Hecho (s):</w:t>
            </w:r>
            <w:r w:rsidRPr="00894BAD">
              <w:rPr>
                <w:rFonts w:asciiTheme="minorHAnsi" w:hAnsiTheme="minorHAnsi" w:cstheme="minorHAnsi"/>
              </w:rPr>
              <w:t xml:space="preserve"> </w:t>
            </w:r>
          </w:p>
          <w:p w14:paraId="6EE01462" w14:textId="063137EA" w:rsidR="00B1738C" w:rsidRPr="00894BAD" w:rsidRDefault="00B1738C" w:rsidP="00284952">
            <w:pPr>
              <w:numPr>
                <w:ilvl w:val="0"/>
                <w:numId w:val="4"/>
              </w:numPr>
              <w:ind w:left="284" w:hanging="284"/>
              <w:contextualSpacing/>
              <w:rPr>
                <w:rFonts w:asciiTheme="minorHAnsi" w:hAnsiTheme="minorHAnsi" w:cstheme="minorHAnsi"/>
                <w:b/>
              </w:rPr>
            </w:pPr>
            <w:r w:rsidRPr="00894BAD">
              <w:rPr>
                <w:rFonts w:asciiTheme="minorHAnsi" w:eastAsia="Times New Roman" w:hAnsiTheme="minorHAnsi" w:cstheme="minorHAnsi"/>
                <w:color w:val="000000"/>
                <w:lang w:eastAsia="es-CL"/>
              </w:rPr>
              <w:t>Durante las actividades de inspección</w:t>
            </w:r>
            <w:r w:rsidR="00B872D5">
              <w:rPr>
                <w:rFonts w:asciiTheme="minorHAnsi" w:eastAsia="Times New Roman" w:hAnsiTheme="minorHAnsi" w:cstheme="minorHAnsi"/>
                <w:color w:val="000000"/>
                <w:lang w:eastAsia="es-CL"/>
              </w:rPr>
              <w:t xml:space="preserve"> ambiental desarrolladas</w:t>
            </w:r>
            <w:r w:rsidRPr="00894BAD">
              <w:rPr>
                <w:rFonts w:asciiTheme="minorHAnsi" w:eastAsia="Times New Roman" w:hAnsiTheme="minorHAnsi" w:cstheme="minorHAnsi"/>
                <w:color w:val="000000"/>
                <w:lang w:eastAsia="es-CL"/>
              </w:rPr>
              <w:t>, se constató lo siguiente:</w:t>
            </w:r>
          </w:p>
          <w:p w14:paraId="38370A06" w14:textId="30ADC8E0" w:rsidR="00B1738C" w:rsidRPr="00894BAD" w:rsidRDefault="00B1738C" w:rsidP="006F27CD">
            <w:pPr>
              <w:contextualSpacing/>
              <w:rPr>
                <w:rFonts w:asciiTheme="minorHAnsi" w:hAnsiTheme="minorHAnsi" w:cstheme="minorHAnsi"/>
                <w:b/>
              </w:rPr>
            </w:pPr>
          </w:p>
          <w:p w14:paraId="1757D8CB" w14:textId="5C975CF9" w:rsidR="00E630A5" w:rsidRDefault="006F27CD" w:rsidP="003A50B0">
            <w:pPr>
              <w:ind w:left="284"/>
            </w:pPr>
            <w:r w:rsidRPr="00894BAD">
              <w:rPr>
                <w:rFonts w:asciiTheme="minorHAnsi" w:hAnsiTheme="minorHAnsi" w:cstheme="minorHAnsi"/>
                <w:b/>
                <w:u w:val="single"/>
              </w:rPr>
              <w:t xml:space="preserve">Inspección </w:t>
            </w:r>
            <w:r w:rsidR="00B872D5">
              <w:rPr>
                <w:rFonts w:asciiTheme="minorHAnsi" w:hAnsiTheme="minorHAnsi" w:cstheme="minorHAnsi"/>
                <w:b/>
                <w:u w:val="single"/>
              </w:rPr>
              <w:t xml:space="preserve">ambiental </w:t>
            </w:r>
            <w:r w:rsidRPr="00894BAD">
              <w:rPr>
                <w:rFonts w:asciiTheme="minorHAnsi" w:hAnsiTheme="minorHAnsi" w:cstheme="minorHAnsi"/>
                <w:b/>
                <w:u w:val="single"/>
              </w:rPr>
              <w:t>efectuada con fecha 04/09/20</w:t>
            </w:r>
          </w:p>
          <w:p w14:paraId="19F5D231" w14:textId="71A60B30" w:rsidR="00E630A5" w:rsidRPr="003A50B0" w:rsidRDefault="00E47A87" w:rsidP="00E630A5">
            <w:pPr>
              <w:pStyle w:val="Prrafodelista"/>
              <w:numPr>
                <w:ilvl w:val="0"/>
                <w:numId w:val="24"/>
              </w:numPr>
              <w:ind w:left="601" w:hanging="283"/>
            </w:pPr>
            <w:r w:rsidRPr="00E47A87">
              <w:t xml:space="preserve">Consultado respecto de las labores constructivas desarrolladas en el borde costero, mar y fondo de mar producto de la ejecución del proyecto, Don Gonzalo Sanhueza Guzmán </w:t>
            </w:r>
            <w:r w:rsidR="00F87462">
              <w:t>(</w:t>
            </w:r>
            <w:r w:rsidR="00F87462" w:rsidRPr="00A0399F">
              <w:rPr>
                <w:rFonts w:asciiTheme="minorHAnsi" w:hAnsiTheme="minorHAnsi" w:cstheme="minorHAnsi"/>
                <w:bCs/>
                <w:szCs w:val="16"/>
              </w:rPr>
              <w:t>Administrador de Contrato de la empresa Australis Mar</w:t>
            </w:r>
            <w:r w:rsidR="00F87462">
              <w:t xml:space="preserve">) </w:t>
            </w:r>
            <w:r w:rsidRPr="00E47A87">
              <w:t xml:space="preserve">indicó que durante los meses de marzo y abril de 2020 se efectuó el acopio de lastres en sector de playa, para lo cual habría tramitado un permiso de Escasa Importancia con la Capitanía de puerto de Puerto Natales; permiso que posteriormente fue renovado en julio de 2020 con vigencia hasta diciembre de 2020. Adicionalmente, el profesional indicó que en agosto de 2020 comenzaron a efectuarse las primeras faenas tendientes a intervenir el borde costero, puntualizando que aproximadamente dos semanas </w:t>
            </w:r>
            <w:r w:rsidR="006465C0">
              <w:t xml:space="preserve">antes de la </w:t>
            </w:r>
            <w:r w:rsidRPr="00E47A87">
              <w:t>inspección se habría dado inicio a las labores de remoción de sedimento marino para la instalación de los 5 ductos proyectados, para posteriormente realizar su cobertura con el material extraído.</w:t>
            </w:r>
          </w:p>
          <w:p w14:paraId="5CAD1BD6" w14:textId="76FF982B" w:rsidR="00E630A5" w:rsidRPr="00F6724A" w:rsidRDefault="00E630A5" w:rsidP="00F6724A">
            <w:pPr>
              <w:pStyle w:val="Prrafodelista"/>
              <w:numPr>
                <w:ilvl w:val="0"/>
                <w:numId w:val="24"/>
              </w:numPr>
              <w:ind w:left="601" w:hanging="283"/>
            </w:pPr>
            <w:r w:rsidRPr="00E630A5">
              <w:rPr>
                <w:rFonts w:asciiTheme="minorHAnsi" w:hAnsiTheme="minorHAnsi" w:cstheme="minorHAnsi"/>
                <w:bCs/>
                <w:szCs w:val="16"/>
              </w:rPr>
              <w:t xml:space="preserve">Se constató la operación de una máquina excavadora y una dragadora, las cuales se encontraban realizando labores de fijación de lastres en una tubería (ver </w:t>
            </w:r>
            <w:r w:rsidRPr="00E630A5">
              <w:rPr>
                <w:rFonts w:asciiTheme="minorHAnsi" w:hAnsiTheme="minorHAnsi" w:cstheme="minorHAnsi"/>
                <w:b/>
                <w:szCs w:val="16"/>
              </w:rPr>
              <w:t>Fotografía 1</w:t>
            </w:r>
            <w:r w:rsidRPr="00A0399F">
              <w:rPr>
                <w:rFonts w:asciiTheme="minorHAnsi" w:hAnsiTheme="minorHAnsi" w:cstheme="minorHAnsi"/>
                <w:bCs/>
                <w:szCs w:val="16"/>
              </w:rPr>
              <w:t>), que de acuerdo a lo indicado por Don Gonzalo Sanhueza, corres</w:t>
            </w:r>
            <w:r w:rsidRPr="004210D9">
              <w:rPr>
                <w:rFonts w:asciiTheme="minorHAnsi" w:hAnsiTheme="minorHAnsi" w:cstheme="minorHAnsi"/>
                <w:bCs/>
                <w:szCs w:val="16"/>
              </w:rPr>
              <w:t xml:space="preserve">pondía a una tubería de HDPE a utilizar para el retorno de agua proveniente de los salmoductos. En adición, el profesional </w:t>
            </w:r>
            <w:r w:rsidRPr="001D2F02">
              <w:rPr>
                <w:rFonts w:asciiTheme="minorHAnsi" w:hAnsiTheme="minorHAnsi" w:cstheme="minorHAnsi"/>
                <w:szCs w:val="16"/>
              </w:rPr>
              <w:t xml:space="preserve">señaló que a la fecha sólo se había realizado previamente la instalación y fondeo de una tubería de aducción de agua de mar, restando aún la instalación y fondeo de las dos tuberías correspondientes a los salmoductos y la tubería correspondiente al emisario submarino para descarga de los RILes. </w:t>
            </w:r>
            <w:r w:rsidRPr="001D2F02">
              <w:rPr>
                <w:rFonts w:asciiTheme="minorHAnsi" w:hAnsiTheme="minorHAnsi" w:cstheme="minorHAnsi"/>
                <w:bCs/>
                <w:szCs w:val="16"/>
              </w:rPr>
              <w:t xml:space="preserve">En complemento, se observó que en ambos costados del área destinada a la instalación de los ductos, se mantenían acopios del material dragado desde el fondo marino, lo cual de acuerdo a lo indicado por Don Gary Ramos (Inspector Técnico de Obras Ambiental de la empresa contratista WSP S.A.) y Gonzalo Sanhueza, permitió habilitar una zanja con un ancho aproximado de 16 metros, y una longitud de 80 metros (mar adentro) (ver </w:t>
            </w:r>
            <w:r w:rsidRPr="001D2F02">
              <w:rPr>
                <w:rFonts w:asciiTheme="minorHAnsi" w:hAnsiTheme="minorHAnsi" w:cstheme="minorHAnsi"/>
                <w:b/>
                <w:szCs w:val="16"/>
              </w:rPr>
              <w:t>Fotografía 2</w:t>
            </w:r>
            <w:r w:rsidRPr="001D2F02">
              <w:rPr>
                <w:rFonts w:asciiTheme="minorHAnsi" w:hAnsiTheme="minorHAnsi" w:cstheme="minorHAnsi"/>
                <w:bCs/>
                <w:szCs w:val="16"/>
              </w:rPr>
              <w:t>).</w:t>
            </w:r>
          </w:p>
          <w:p w14:paraId="1100600B" w14:textId="1B16262C" w:rsidR="007716F5" w:rsidRPr="00296E7F" w:rsidRDefault="007716F5" w:rsidP="00F6724A">
            <w:pPr>
              <w:pStyle w:val="Prrafodelista"/>
              <w:numPr>
                <w:ilvl w:val="0"/>
                <w:numId w:val="24"/>
              </w:numPr>
              <w:ind w:left="601" w:hanging="283"/>
            </w:pPr>
            <w:r>
              <w:t>Adicionalmente s</w:t>
            </w:r>
            <w:r w:rsidRPr="00296E7F">
              <w:t xml:space="preserve">e recorrió tramo de borde costero ubicado al </w:t>
            </w:r>
            <w:r w:rsidRPr="00296E7F">
              <w:rPr>
                <w:u w:val="single"/>
              </w:rPr>
              <w:t>costado sur de las obras en ejecución</w:t>
            </w:r>
            <w:r w:rsidRPr="00296E7F">
              <w:t>, constatándose la presencia de 26 individuos de la especie Cisne de Cuello Negro (</w:t>
            </w:r>
            <w:r w:rsidRPr="00296E7F">
              <w:rPr>
                <w:i/>
                <w:iCs/>
              </w:rPr>
              <w:t>Cygnus melancoryphus</w:t>
            </w:r>
            <w:r w:rsidRPr="00296E7F">
              <w:t xml:space="preserve">), los cuales recorrían la orilla en dirección sur y se alimentaban en el área (ver </w:t>
            </w:r>
            <w:r w:rsidRPr="00296E7F">
              <w:rPr>
                <w:b/>
              </w:rPr>
              <w:t>Fotografía 3</w:t>
            </w:r>
            <w:r w:rsidRPr="00296E7F">
              <w:t>).</w:t>
            </w:r>
            <w:r>
              <w:t xml:space="preserve"> </w:t>
            </w:r>
            <w:r w:rsidRPr="00296E7F">
              <w:t xml:space="preserve">De igual modo, en el mismo sector se observaron huellas de máquina excavadora en la arena de la playa, las cuales, según indicó don Gonzalo Sanhueza, fueron dejadas en las labores de acopio y movimiento inicial de lastres. Posteriormente se recorrió tramo de borde costero ubicado al </w:t>
            </w:r>
            <w:r w:rsidRPr="00296E7F">
              <w:rPr>
                <w:u w:val="single"/>
              </w:rPr>
              <w:t>costado norte de las obras en ejecución</w:t>
            </w:r>
            <w:r w:rsidRPr="00296E7F">
              <w:t xml:space="preserve">, observándose la existencia de lastres, además de huellas de máquina excavadora en la arena de la playa, las que igualmente fueron dejadas como resultado de las labores de acopio y movimiento de lastres (ver </w:t>
            </w:r>
            <w:r w:rsidRPr="00296E7F">
              <w:rPr>
                <w:b/>
              </w:rPr>
              <w:t>Fotografía 4</w:t>
            </w:r>
            <w:r>
              <w:rPr>
                <w:b/>
              </w:rPr>
              <w:t xml:space="preserve"> </w:t>
            </w:r>
            <w:r>
              <w:t xml:space="preserve">y </w:t>
            </w:r>
            <w:r>
              <w:rPr>
                <w:b/>
              </w:rPr>
              <w:t>Figura 4</w:t>
            </w:r>
            <w:r w:rsidRPr="00296E7F">
              <w:t>).</w:t>
            </w:r>
          </w:p>
          <w:p w14:paraId="46E7653F" w14:textId="3623ECF7" w:rsidR="00E73E7B" w:rsidRPr="00894BAD" w:rsidRDefault="00E73E7B" w:rsidP="00F6724A">
            <w:pPr>
              <w:pStyle w:val="Prrafodelista"/>
              <w:ind w:left="318"/>
              <w:rPr>
                <w:rFonts w:asciiTheme="minorHAnsi" w:hAnsiTheme="minorHAnsi" w:cstheme="minorHAnsi"/>
                <w:bCs/>
                <w:szCs w:val="16"/>
              </w:rPr>
            </w:pPr>
          </w:p>
          <w:p w14:paraId="7E840773" w14:textId="4DD3F2E8" w:rsidR="00E73E7B" w:rsidRPr="00894BAD" w:rsidRDefault="00E73E7B" w:rsidP="00F6724A">
            <w:pPr>
              <w:ind w:left="318"/>
              <w:contextualSpacing/>
              <w:rPr>
                <w:rFonts w:asciiTheme="minorHAnsi" w:hAnsiTheme="minorHAnsi" w:cstheme="minorHAnsi"/>
                <w:b/>
                <w:u w:val="single"/>
              </w:rPr>
            </w:pPr>
            <w:r w:rsidRPr="00894BAD">
              <w:rPr>
                <w:rFonts w:asciiTheme="minorHAnsi" w:hAnsiTheme="minorHAnsi" w:cstheme="minorHAnsi"/>
                <w:b/>
                <w:u w:val="single"/>
              </w:rPr>
              <w:t xml:space="preserve">Inspección </w:t>
            </w:r>
            <w:r w:rsidR="00457967">
              <w:rPr>
                <w:rFonts w:asciiTheme="minorHAnsi" w:hAnsiTheme="minorHAnsi" w:cstheme="minorHAnsi"/>
                <w:b/>
                <w:u w:val="single"/>
              </w:rPr>
              <w:t xml:space="preserve">ambiental </w:t>
            </w:r>
            <w:r w:rsidRPr="00894BAD">
              <w:rPr>
                <w:rFonts w:asciiTheme="minorHAnsi" w:hAnsiTheme="minorHAnsi" w:cstheme="minorHAnsi"/>
                <w:b/>
                <w:u w:val="single"/>
              </w:rPr>
              <w:t>efectuada con fecha 28/10/20</w:t>
            </w:r>
          </w:p>
          <w:p w14:paraId="4AC7E537" w14:textId="6F47A6D1" w:rsidR="00E73E7B" w:rsidRPr="00894BAD" w:rsidRDefault="00E73E7B" w:rsidP="00F6724A">
            <w:pPr>
              <w:pStyle w:val="Prrafodelista"/>
              <w:numPr>
                <w:ilvl w:val="0"/>
                <w:numId w:val="24"/>
              </w:numPr>
              <w:ind w:left="601" w:hanging="283"/>
              <w:rPr>
                <w:rFonts w:asciiTheme="minorHAnsi" w:hAnsiTheme="minorHAnsi" w:cstheme="minorHAnsi"/>
                <w:bCs/>
                <w:szCs w:val="16"/>
              </w:rPr>
            </w:pPr>
            <w:r w:rsidRPr="00894BAD">
              <w:rPr>
                <w:rFonts w:asciiTheme="minorHAnsi" w:hAnsiTheme="minorHAnsi" w:cstheme="minorHAnsi"/>
                <w:bCs/>
                <w:szCs w:val="16"/>
              </w:rPr>
              <w:lastRenderedPageBreak/>
              <w:t>Se recorrió a pie junto a profesional del Servicio Agrícola y Ganadero, una transecta de aproximadamente 570 metros de longitud por el borde costero (playa y faja de tierra ubicada entre la playa y la ruta Y-340), constatándose en tierra la ausencia de ejemplares de avifauna, así como también de huevos, nidos y crías</w:t>
            </w:r>
            <w:r w:rsidR="006E29EB" w:rsidRPr="00894BAD">
              <w:rPr>
                <w:rFonts w:asciiTheme="minorHAnsi" w:hAnsiTheme="minorHAnsi" w:cstheme="minorHAnsi"/>
                <w:bCs/>
                <w:szCs w:val="16"/>
              </w:rPr>
              <w:t xml:space="preserve"> (ver</w:t>
            </w:r>
            <w:r w:rsidR="006E29EB" w:rsidRPr="00F6724A">
              <w:rPr>
                <w:rFonts w:cstheme="minorHAnsi"/>
                <w:bCs/>
                <w:szCs w:val="16"/>
              </w:rPr>
              <w:t xml:space="preserve"> </w:t>
            </w:r>
            <w:r w:rsidR="00146D44">
              <w:rPr>
                <w:rFonts w:asciiTheme="minorHAnsi" w:hAnsiTheme="minorHAnsi" w:cstheme="minorHAnsi"/>
                <w:b/>
                <w:szCs w:val="16"/>
              </w:rPr>
              <w:t>F</w:t>
            </w:r>
            <w:r w:rsidR="006E29EB" w:rsidRPr="00146D44">
              <w:rPr>
                <w:rFonts w:asciiTheme="minorHAnsi" w:hAnsiTheme="minorHAnsi" w:cstheme="minorHAnsi"/>
                <w:b/>
                <w:szCs w:val="16"/>
              </w:rPr>
              <w:t>otografía 5</w:t>
            </w:r>
            <w:r w:rsidR="006E29EB" w:rsidRPr="00894BAD">
              <w:rPr>
                <w:rFonts w:asciiTheme="minorHAnsi" w:hAnsiTheme="minorHAnsi" w:cstheme="minorHAnsi"/>
                <w:bCs/>
                <w:szCs w:val="16"/>
              </w:rPr>
              <w:t>).</w:t>
            </w:r>
            <w:r w:rsidRPr="00894BAD">
              <w:rPr>
                <w:rFonts w:asciiTheme="minorHAnsi" w:hAnsiTheme="minorHAnsi" w:cstheme="minorHAnsi"/>
                <w:bCs/>
                <w:szCs w:val="16"/>
              </w:rPr>
              <w:t xml:space="preserve"> Durante el recorrido, se observó que no se estaban desarrollando actividades constructivas al interior del predio, así como tampoco en el borde costero adyacente a él, evidenciándose en este último sector la ausencia de excavadoras y materiales asociados a las faenas de instalación de ductos. Asimismo, se observó que en el lugar antes descrito se había efectuado el cierre de la zanja que fue utilizada durante el mes de septiembre de 2020 para la instalación de ductos submarinos vinculados al proyecto, además de la ausencia de lastres o acumulaciones de suelo removido, por lo cual se apreciaba una condición del sector asimilable a la natural</w:t>
            </w:r>
            <w:r w:rsidR="006E29EB" w:rsidRPr="00894BAD">
              <w:rPr>
                <w:rFonts w:asciiTheme="minorHAnsi" w:hAnsiTheme="minorHAnsi" w:cstheme="minorHAnsi"/>
                <w:bCs/>
                <w:szCs w:val="16"/>
              </w:rPr>
              <w:t xml:space="preserve"> (ver</w:t>
            </w:r>
            <w:r w:rsidR="006E29EB" w:rsidRPr="00030538">
              <w:rPr>
                <w:rFonts w:cstheme="minorHAnsi"/>
                <w:bCs/>
                <w:szCs w:val="16"/>
              </w:rPr>
              <w:t xml:space="preserve"> </w:t>
            </w:r>
            <w:r w:rsidR="00146D44">
              <w:rPr>
                <w:rFonts w:asciiTheme="minorHAnsi" w:hAnsiTheme="minorHAnsi" w:cstheme="minorHAnsi"/>
                <w:b/>
                <w:szCs w:val="16"/>
              </w:rPr>
              <w:t>F</w:t>
            </w:r>
            <w:r w:rsidR="006E29EB" w:rsidRPr="00146D44">
              <w:rPr>
                <w:rFonts w:asciiTheme="minorHAnsi" w:hAnsiTheme="minorHAnsi" w:cstheme="minorHAnsi"/>
                <w:b/>
                <w:szCs w:val="16"/>
              </w:rPr>
              <w:t>otografía 6</w:t>
            </w:r>
            <w:r w:rsidR="006E29EB" w:rsidRPr="00894BAD">
              <w:rPr>
                <w:rFonts w:asciiTheme="minorHAnsi" w:hAnsiTheme="minorHAnsi" w:cstheme="minorHAnsi"/>
                <w:bCs/>
                <w:szCs w:val="16"/>
              </w:rPr>
              <w:t>)</w:t>
            </w:r>
            <w:r w:rsidRPr="00894BAD">
              <w:rPr>
                <w:rFonts w:asciiTheme="minorHAnsi" w:hAnsiTheme="minorHAnsi" w:cstheme="minorHAnsi"/>
                <w:bCs/>
                <w:szCs w:val="16"/>
              </w:rPr>
              <w:t>.</w:t>
            </w:r>
          </w:p>
          <w:p w14:paraId="0552FE34" w14:textId="3EA7F9D4" w:rsidR="00E73E7B" w:rsidRPr="00894BAD" w:rsidRDefault="00E73E7B" w:rsidP="00F6724A">
            <w:pPr>
              <w:pStyle w:val="Prrafodelista"/>
              <w:numPr>
                <w:ilvl w:val="0"/>
                <w:numId w:val="24"/>
              </w:numPr>
              <w:ind w:left="601" w:hanging="283"/>
              <w:rPr>
                <w:rFonts w:asciiTheme="minorHAnsi" w:hAnsiTheme="minorHAnsi" w:cstheme="minorHAnsi"/>
                <w:bCs/>
                <w:szCs w:val="16"/>
              </w:rPr>
            </w:pPr>
            <w:r w:rsidRPr="00894BAD">
              <w:rPr>
                <w:rFonts w:asciiTheme="minorHAnsi" w:hAnsiTheme="minorHAnsi" w:cstheme="minorHAnsi"/>
                <w:bCs/>
                <w:szCs w:val="16"/>
              </w:rPr>
              <w:t xml:space="preserve">Posteriormente, profesional del Servicio Agrícola y Ganadero inspeccionó la franja terrestre y de costa ubicada frente a la Unidad Fiscalizable, diferenciando 2 tramos: Un tramo de longitud total de 1.000 metros ubicado en el área de instalación de ductos submarinos (500 m. a cada lado de dicha área), y un tramo costero de longitud total de 5,2 km hacia el sector de Río Hollemberg (que incluyó al tramo de 1.000 metros previamente indicado), el cual consideró un total de 12 estaciones de observación </w:t>
            </w:r>
            <w:r w:rsidR="00171BAA">
              <w:rPr>
                <w:rFonts w:asciiTheme="minorHAnsi" w:hAnsiTheme="minorHAnsi" w:cstheme="minorHAnsi"/>
                <w:bCs/>
                <w:szCs w:val="16"/>
              </w:rPr>
              <w:t xml:space="preserve">de avifauna </w:t>
            </w:r>
            <w:r w:rsidRPr="00894BAD">
              <w:rPr>
                <w:rFonts w:asciiTheme="minorHAnsi" w:hAnsiTheme="minorHAnsi" w:cstheme="minorHAnsi"/>
                <w:bCs/>
                <w:szCs w:val="16"/>
              </w:rPr>
              <w:t>identificadas con nombre, kilometraje y georreferenciación</w:t>
            </w:r>
            <w:r w:rsidR="00184545">
              <w:rPr>
                <w:rFonts w:asciiTheme="minorHAnsi" w:hAnsiTheme="minorHAnsi" w:cstheme="minorHAnsi"/>
                <w:bCs/>
                <w:szCs w:val="16"/>
              </w:rPr>
              <w:t xml:space="preserve">. </w:t>
            </w:r>
            <w:r w:rsidRPr="00894BAD">
              <w:rPr>
                <w:rFonts w:asciiTheme="minorHAnsi" w:hAnsiTheme="minorHAnsi" w:cstheme="minorHAnsi"/>
                <w:bCs/>
                <w:szCs w:val="16"/>
              </w:rPr>
              <w:t>Durante el recorrido se observó la inexistencia de comportamientos vinculados a actividades reproductivas en las aves (parejas en cortejo, monta, incubación o crianza y preparación de nidos).</w:t>
            </w:r>
          </w:p>
          <w:p w14:paraId="441AC206" w14:textId="7B7A6AA3" w:rsidR="00E73E7B" w:rsidRPr="00894BAD" w:rsidRDefault="00E73E7B" w:rsidP="00F6724A">
            <w:pPr>
              <w:pStyle w:val="Prrafodelista"/>
              <w:numPr>
                <w:ilvl w:val="0"/>
                <w:numId w:val="24"/>
              </w:numPr>
              <w:ind w:left="601" w:hanging="283"/>
              <w:rPr>
                <w:rFonts w:asciiTheme="minorHAnsi" w:hAnsiTheme="minorHAnsi" w:cstheme="minorHAnsi"/>
                <w:bCs/>
                <w:szCs w:val="16"/>
              </w:rPr>
            </w:pPr>
            <w:r w:rsidRPr="00894BAD">
              <w:rPr>
                <w:rFonts w:asciiTheme="minorHAnsi" w:hAnsiTheme="minorHAnsi" w:cstheme="minorHAnsi"/>
                <w:bCs/>
                <w:szCs w:val="16"/>
              </w:rPr>
              <w:t>En el tramo de 1.000 m frente a la Planta Demaistre se observó un ambiente con alto grado de intervención, dominado por superficie irregular, sustrato con abundantes escombros y presencia de residuos sólidos (basura)</w:t>
            </w:r>
            <w:r w:rsidR="006E29EB" w:rsidRPr="00894BAD">
              <w:rPr>
                <w:rFonts w:asciiTheme="minorHAnsi" w:hAnsiTheme="minorHAnsi" w:cstheme="minorHAnsi"/>
                <w:bCs/>
                <w:szCs w:val="16"/>
              </w:rPr>
              <w:t xml:space="preserve"> </w:t>
            </w:r>
            <w:r w:rsidRPr="00894BAD">
              <w:rPr>
                <w:rFonts w:asciiTheme="minorHAnsi" w:hAnsiTheme="minorHAnsi" w:cstheme="minorHAnsi"/>
                <w:bCs/>
                <w:szCs w:val="16"/>
              </w:rPr>
              <w:t>además de canales que complementan obras de arte viales (alcantarillas de drenaje). La cobertura vegetal destacaba por especies exóticas. En el área se registró un total de 14 especies, de las cuales 4 se relacionan principalmente al ambiente terrestre (</w:t>
            </w:r>
            <w:r w:rsidR="00044006">
              <w:rPr>
                <w:rFonts w:asciiTheme="minorHAnsi" w:hAnsiTheme="minorHAnsi" w:cstheme="minorHAnsi"/>
                <w:bCs/>
                <w:szCs w:val="16"/>
              </w:rPr>
              <w:t>T</w:t>
            </w:r>
            <w:r w:rsidRPr="00894BAD">
              <w:rPr>
                <w:rFonts w:asciiTheme="minorHAnsi" w:hAnsiTheme="minorHAnsi" w:cstheme="minorHAnsi"/>
                <w:bCs/>
                <w:szCs w:val="16"/>
              </w:rPr>
              <w:t xml:space="preserve">ero, </w:t>
            </w:r>
            <w:r w:rsidR="00044006">
              <w:rPr>
                <w:rFonts w:asciiTheme="minorHAnsi" w:hAnsiTheme="minorHAnsi" w:cstheme="minorHAnsi"/>
                <w:bCs/>
                <w:szCs w:val="16"/>
              </w:rPr>
              <w:t>C</w:t>
            </w:r>
            <w:r w:rsidRPr="00894BAD">
              <w:rPr>
                <w:rFonts w:asciiTheme="minorHAnsi" w:hAnsiTheme="minorHAnsi" w:cstheme="minorHAnsi"/>
                <w:bCs/>
                <w:szCs w:val="16"/>
              </w:rPr>
              <w:t xml:space="preserve">aiquén, </w:t>
            </w:r>
            <w:r w:rsidR="00044006">
              <w:rPr>
                <w:rFonts w:asciiTheme="minorHAnsi" w:hAnsiTheme="minorHAnsi" w:cstheme="minorHAnsi"/>
                <w:bCs/>
                <w:szCs w:val="16"/>
              </w:rPr>
              <w:t>T</w:t>
            </w:r>
            <w:r w:rsidRPr="00894BAD">
              <w:rPr>
                <w:rFonts w:asciiTheme="minorHAnsi" w:hAnsiTheme="minorHAnsi" w:cstheme="minorHAnsi"/>
                <w:bCs/>
                <w:szCs w:val="16"/>
              </w:rPr>
              <w:t xml:space="preserve">iuque y </w:t>
            </w:r>
            <w:r w:rsidR="00044006">
              <w:rPr>
                <w:rFonts w:asciiTheme="minorHAnsi" w:hAnsiTheme="minorHAnsi" w:cstheme="minorHAnsi"/>
                <w:bCs/>
                <w:szCs w:val="16"/>
              </w:rPr>
              <w:t>C</w:t>
            </w:r>
            <w:r w:rsidRPr="00894BAD">
              <w:rPr>
                <w:rFonts w:asciiTheme="minorHAnsi" w:hAnsiTheme="minorHAnsi" w:cstheme="minorHAnsi"/>
                <w:bCs/>
                <w:szCs w:val="16"/>
              </w:rPr>
              <w:t>olegial) y las 8 restantes al ambiente marino. La especie Cisne de cuello negro dominó en abundancia (223 ejemplares) seguido por Pato Juarjual (46 individuos). Todos los ejemplares observados fueron ejemplares adultos.</w:t>
            </w:r>
          </w:p>
          <w:p w14:paraId="63080657" w14:textId="04C6CA85" w:rsidR="009B54A3" w:rsidRPr="00030538" w:rsidRDefault="00E73E7B" w:rsidP="00F6724A">
            <w:pPr>
              <w:pStyle w:val="Prrafodelista"/>
              <w:numPr>
                <w:ilvl w:val="0"/>
                <w:numId w:val="24"/>
              </w:numPr>
              <w:ind w:left="601" w:hanging="283"/>
              <w:rPr>
                <w:rFonts w:asciiTheme="minorHAnsi" w:hAnsiTheme="minorHAnsi" w:cstheme="minorHAnsi"/>
                <w:bCs/>
                <w:szCs w:val="16"/>
              </w:rPr>
            </w:pPr>
            <w:r w:rsidRPr="00894BAD">
              <w:rPr>
                <w:rFonts w:asciiTheme="minorHAnsi" w:hAnsiTheme="minorHAnsi" w:cstheme="minorHAnsi"/>
                <w:bCs/>
                <w:szCs w:val="16"/>
              </w:rPr>
              <w:t>En el tramo costero de 5,2 km hacia el sector Río Hollemberg se observó igualmente un borde intervenido, con ingresos irregulares de caminos vehiculares hacia la playa y zonas de concesiones marítimas (fragmentación), pero claramente con mayor superficie y dominio de ambientes naturales que el tramo ubicado frente a la Planta Demaistre. Se efectuó un recuento de especímenes de Cisne de Cuello Negro, siendo las estaciones 8, 9 y 11 las que concentraron la mayor parte de la población.</w:t>
            </w:r>
          </w:p>
          <w:p w14:paraId="64FCCD1A" w14:textId="77777777" w:rsidR="00296E7F" w:rsidRPr="00894BAD" w:rsidRDefault="00296E7F" w:rsidP="00030538">
            <w:pPr>
              <w:ind w:left="318"/>
              <w:rPr>
                <w:rFonts w:asciiTheme="minorHAnsi" w:hAnsiTheme="minorHAnsi" w:cstheme="minorHAnsi"/>
                <w:b/>
              </w:rPr>
            </w:pPr>
          </w:p>
          <w:p w14:paraId="7E555757" w14:textId="023C2A15" w:rsidR="00E73E7B" w:rsidRPr="00894BAD" w:rsidRDefault="00E73E7B" w:rsidP="00030538">
            <w:pPr>
              <w:ind w:left="318"/>
              <w:contextualSpacing/>
              <w:rPr>
                <w:rFonts w:asciiTheme="minorHAnsi" w:hAnsiTheme="minorHAnsi" w:cstheme="minorHAnsi"/>
                <w:b/>
                <w:u w:val="single"/>
              </w:rPr>
            </w:pPr>
            <w:r w:rsidRPr="00894BAD">
              <w:rPr>
                <w:rFonts w:asciiTheme="minorHAnsi" w:hAnsiTheme="minorHAnsi" w:cstheme="minorHAnsi"/>
                <w:b/>
                <w:u w:val="single"/>
              </w:rPr>
              <w:t xml:space="preserve">Inspección </w:t>
            </w:r>
            <w:r w:rsidR="00457967">
              <w:rPr>
                <w:rFonts w:asciiTheme="minorHAnsi" w:hAnsiTheme="minorHAnsi" w:cstheme="minorHAnsi"/>
                <w:b/>
                <w:u w:val="single"/>
              </w:rPr>
              <w:t xml:space="preserve">ambiental </w:t>
            </w:r>
            <w:r w:rsidRPr="00894BAD">
              <w:rPr>
                <w:rFonts w:asciiTheme="minorHAnsi" w:hAnsiTheme="minorHAnsi" w:cstheme="minorHAnsi"/>
                <w:b/>
                <w:u w:val="single"/>
              </w:rPr>
              <w:t>efectuada con fecha 29/10/20</w:t>
            </w:r>
          </w:p>
          <w:p w14:paraId="73216921" w14:textId="03B50368" w:rsidR="00FD3C94" w:rsidRDefault="00E737B1" w:rsidP="00AB4A51">
            <w:pPr>
              <w:pStyle w:val="Prrafodelista"/>
              <w:numPr>
                <w:ilvl w:val="0"/>
                <w:numId w:val="24"/>
              </w:numPr>
              <w:ind w:left="601" w:hanging="283"/>
              <w:rPr>
                <w:rFonts w:asciiTheme="minorHAnsi" w:hAnsiTheme="minorHAnsi" w:cstheme="minorHAnsi"/>
                <w:bCs/>
                <w:szCs w:val="16"/>
              </w:rPr>
            </w:pPr>
            <w:r w:rsidRPr="00AB4A51">
              <w:rPr>
                <w:rFonts w:asciiTheme="minorHAnsi" w:hAnsiTheme="minorHAnsi" w:cstheme="minorHAnsi"/>
                <w:bCs/>
                <w:szCs w:val="16"/>
              </w:rPr>
              <w:t xml:space="preserve">Se replicó monitoreo efectuado el día </w:t>
            </w:r>
            <w:r w:rsidR="0096591C">
              <w:rPr>
                <w:rFonts w:asciiTheme="minorHAnsi" w:hAnsiTheme="minorHAnsi" w:cstheme="minorHAnsi"/>
                <w:bCs/>
                <w:szCs w:val="16"/>
              </w:rPr>
              <w:t>28/10/20</w:t>
            </w:r>
            <w:r w:rsidRPr="00AB4A51">
              <w:rPr>
                <w:rFonts w:asciiTheme="minorHAnsi" w:hAnsiTheme="minorHAnsi" w:cstheme="minorHAnsi"/>
                <w:bCs/>
                <w:szCs w:val="16"/>
              </w:rPr>
              <w:t xml:space="preserve"> junto </w:t>
            </w:r>
            <w:r w:rsidR="0096591C">
              <w:rPr>
                <w:rFonts w:asciiTheme="minorHAnsi" w:hAnsiTheme="minorHAnsi" w:cstheme="minorHAnsi"/>
                <w:bCs/>
                <w:szCs w:val="16"/>
              </w:rPr>
              <w:t xml:space="preserve">a </w:t>
            </w:r>
            <w:r w:rsidRPr="00AB4A51">
              <w:rPr>
                <w:rFonts w:asciiTheme="minorHAnsi" w:hAnsiTheme="minorHAnsi" w:cstheme="minorHAnsi"/>
                <w:bCs/>
                <w:szCs w:val="16"/>
              </w:rPr>
              <w:t xml:space="preserve">personal del Servicio Agrícola y Ganadero en el tramo de 1.000 m frente a </w:t>
            </w:r>
            <w:r w:rsidRPr="0096591C">
              <w:rPr>
                <w:rFonts w:asciiTheme="minorHAnsi" w:hAnsiTheme="minorHAnsi" w:cstheme="minorHAnsi"/>
                <w:bCs/>
                <w:szCs w:val="16"/>
              </w:rPr>
              <w:t>la Planta Demaistre y posteriormente en el tramo de 5,2 km hacia el sector Río Hollemberg. Durante el recorrido se observó la inexistencia de comportamientos vinculados a actividades reproductivas en las aves (parejas en cortejo, monta, incubación o crianz</w:t>
            </w:r>
            <w:r w:rsidRPr="00044006">
              <w:rPr>
                <w:rFonts w:asciiTheme="minorHAnsi" w:hAnsiTheme="minorHAnsi" w:cstheme="minorHAnsi"/>
                <w:bCs/>
                <w:szCs w:val="16"/>
              </w:rPr>
              <w:t>a y preparación de nidos).</w:t>
            </w:r>
            <w:r w:rsidR="00D92AA4" w:rsidRPr="00657082">
              <w:rPr>
                <w:rFonts w:asciiTheme="minorHAnsi" w:hAnsiTheme="minorHAnsi" w:cstheme="minorHAnsi"/>
                <w:bCs/>
                <w:szCs w:val="16"/>
              </w:rPr>
              <w:t xml:space="preserve"> </w:t>
            </w:r>
          </w:p>
          <w:p w14:paraId="7FA1D76D" w14:textId="7D7A8E5E" w:rsidR="00FD3C94" w:rsidRDefault="00E737B1" w:rsidP="00AB4A51">
            <w:pPr>
              <w:pStyle w:val="Prrafodelista"/>
              <w:numPr>
                <w:ilvl w:val="0"/>
                <w:numId w:val="24"/>
              </w:numPr>
              <w:ind w:left="601" w:hanging="283"/>
              <w:rPr>
                <w:rFonts w:asciiTheme="minorHAnsi" w:hAnsiTheme="minorHAnsi" w:cstheme="minorHAnsi"/>
                <w:bCs/>
                <w:szCs w:val="16"/>
              </w:rPr>
            </w:pPr>
            <w:r w:rsidRPr="00657082">
              <w:rPr>
                <w:rFonts w:asciiTheme="minorHAnsi" w:hAnsiTheme="minorHAnsi" w:cstheme="minorHAnsi"/>
                <w:bCs/>
                <w:szCs w:val="16"/>
              </w:rPr>
              <w:t xml:space="preserve">En el tramo de 1.000 m frente a la Planta Demaistre </w:t>
            </w:r>
            <w:r w:rsidRPr="00D92AA4">
              <w:rPr>
                <w:rFonts w:asciiTheme="minorHAnsi" w:hAnsiTheme="minorHAnsi" w:cstheme="minorHAnsi"/>
                <w:bCs/>
                <w:szCs w:val="16"/>
              </w:rPr>
              <w:t>se registró un total de 9 especies, de las cuales 3 se relacionan principalmente al ambiente terrestre (</w:t>
            </w:r>
            <w:r w:rsidR="00044006">
              <w:rPr>
                <w:rFonts w:asciiTheme="minorHAnsi" w:hAnsiTheme="minorHAnsi" w:cstheme="minorHAnsi"/>
                <w:bCs/>
                <w:szCs w:val="16"/>
              </w:rPr>
              <w:t>T</w:t>
            </w:r>
            <w:r w:rsidRPr="00D92AA4">
              <w:rPr>
                <w:rFonts w:asciiTheme="minorHAnsi" w:hAnsiTheme="minorHAnsi" w:cstheme="minorHAnsi"/>
                <w:bCs/>
                <w:szCs w:val="16"/>
              </w:rPr>
              <w:t xml:space="preserve">ero, </w:t>
            </w:r>
            <w:r w:rsidR="00044006">
              <w:rPr>
                <w:rFonts w:asciiTheme="minorHAnsi" w:hAnsiTheme="minorHAnsi" w:cstheme="minorHAnsi"/>
                <w:bCs/>
                <w:szCs w:val="16"/>
              </w:rPr>
              <w:t>C</w:t>
            </w:r>
            <w:r w:rsidRPr="00D92AA4">
              <w:rPr>
                <w:rFonts w:asciiTheme="minorHAnsi" w:hAnsiTheme="minorHAnsi" w:cstheme="minorHAnsi"/>
                <w:bCs/>
                <w:szCs w:val="16"/>
              </w:rPr>
              <w:t xml:space="preserve">aiquén y </w:t>
            </w:r>
            <w:r w:rsidR="00044006">
              <w:rPr>
                <w:rFonts w:asciiTheme="minorHAnsi" w:hAnsiTheme="minorHAnsi" w:cstheme="minorHAnsi"/>
                <w:bCs/>
                <w:szCs w:val="16"/>
              </w:rPr>
              <w:t>T</w:t>
            </w:r>
            <w:r w:rsidRPr="00D92AA4">
              <w:rPr>
                <w:rFonts w:asciiTheme="minorHAnsi" w:hAnsiTheme="minorHAnsi" w:cstheme="minorHAnsi"/>
                <w:bCs/>
                <w:szCs w:val="16"/>
              </w:rPr>
              <w:t>iuque) y las 6 restantes al ambiente marino. Todos los ejemplares observados fueron ejemplares adultos.</w:t>
            </w:r>
            <w:r w:rsidR="00D92AA4" w:rsidRPr="00D92AA4">
              <w:rPr>
                <w:rFonts w:asciiTheme="minorHAnsi" w:hAnsiTheme="minorHAnsi" w:cstheme="minorHAnsi"/>
                <w:bCs/>
                <w:szCs w:val="16"/>
              </w:rPr>
              <w:t xml:space="preserve"> </w:t>
            </w:r>
          </w:p>
          <w:p w14:paraId="126FBB15" w14:textId="63CB0C40" w:rsidR="00E737B1" w:rsidRPr="00AB4A51" w:rsidRDefault="00E737B1" w:rsidP="00B36A3E">
            <w:pPr>
              <w:pStyle w:val="Prrafodelista"/>
              <w:numPr>
                <w:ilvl w:val="0"/>
                <w:numId w:val="24"/>
              </w:numPr>
              <w:ind w:left="601" w:hanging="283"/>
              <w:rPr>
                <w:rFonts w:asciiTheme="minorHAnsi" w:hAnsiTheme="minorHAnsi" w:cstheme="minorHAnsi"/>
                <w:bCs/>
                <w:szCs w:val="16"/>
              </w:rPr>
            </w:pPr>
            <w:r w:rsidRPr="00D92AA4">
              <w:rPr>
                <w:rFonts w:asciiTheme="minorHAnsi" w:hAnsiTheme="minorHAnsi" w:cstheme="minorHAnsi"/>
                <w:bCs/>
                <w:szCs w:val="16"/>
              </w:rPr>
              <w:t>En el tramo costero de 5,2 km hacia el sector Río Hollemberg se efectuó recuento de especímenes de Cisne de Cuello Negro</w:t>
            </w:r>
            <w:r w:rsidR="007A1221" w:rsidRPr="00D92AA4">
              <w:rPr>
                <w:rFonts w:asciiTheme="minorHAnsi" w:hAnsiTheme="minorHAnsi" w:cstheme="minorHAnsi"/>
                <w:bCs/>
                <w:szCs w:val="16"/>
              </w:rPr>
              <w:t xml:space="preserve"> </w:t>
            </w:r>
            <w:r w:rsidRPr="00D92AA4">
              <w:rPr>
                <w:rFonts w:asciiTheme="minorHAnsi" w:hAnsiTheme="minorHAnsi" w:cstheme="minorHAnsi"/>
                <w:bCs/>
                <w:szCs w:val="16"/>
              </w:rPr>
              <w:t>siendo las estaciones 6, 8 y 12 las que concentraron la mayor parte de la población.</w:t>
            </w:r>
          </w:p>
          <w:p w14:paraId="110BEB32" w14:textId="72F4D77A" w:rsidR="00E737B1" w:rsidRPr="00AB4A51" w:rsidRDefault="00E737B1" w:rsidP="00B36A3E">
            <w:pPr>
              <w:pStyle w:val="Prrafodelista"/>
              <w:numPr>
                <w:ilvl w:val="0"/>
                <w:numId w:val="24"/>
              </w:numPr>
              <w:ind w:left="601" w:hanging="283"/>
              <w:rPr>
                <w:rFonts w:asciiTheme="minorHAnsi" w:hAnsiTheme="minorHAnsi" w:cstheme="minorHAnsi"/>
                <w:bCs/>
                <w:szCs w:val="16"/>
              </w:rPr>
            </w:pPr>
            <w:r w:rsidRPr="00894BAD">
              <w:rPr>
                <w:rFonts w:asciiTheme="minorHAnsi" w:hAnsiTheme="minorHAnsi" w:cstheme="minorHAnsi"/>
                <w:bCs/>
                <w:szCs w:val="16"/>
              </w:rPr>
              <w:t>Cabe indicar que durante toda la jornada se constató que no se estaban desarrollando actividades constructivas al interior del predio, así como tampoco en el borde costero adyacente a él, evidenciándose en este último sector la ausencia de excavadoras y materiales asociados a las faenas de instalación de ductos.</w:t>
            </w:r>
          </w:p>
          <w:p w14:paraId="20E14D0B" w14:textId="764BC414" w:rsidR="00E73E7B" w:rsidRDefault="00E73E7B" w:rsidP="00B36A3E">
            <w:pPr>
              <w:ind w:left="318"/>
              <w:rPr>
                <w:rFonts w:asciiTheme="minorHAnsi" w:hAnsiTheme="minorHAnsi" w:cstheme="minorHAnsi"/>
                <w:b/>
              </w:rPr>
            </w:pPr>
          </w:p>
          <w:p w14:paraId="72598785" w14:textId="2A2DE3ED" w:rsidR="00D92AA4" w:rsidRPr="00894BAD" w:rsidRDefault="00D92AA4" w:rsidP="00B36A3E">
            <w:pPr>
              <w:ind w:left="318"/>
              <w:contextualSpacing/>
              <w:rPr>
                <w:rFonts w:asciiTheme="minorHAnsi" w:hAnsiTheme="minorHAnsi" w:cstheme="minorHAnsi"/>
                <w:b/>
                <w:u w:val="single"/>
              </w:rPr>
            </w:pPr>
            <w:r w:rsidRPr="00894BAD">
              <w:rPr>
                <w:rFonts w:asciiTheme="minorHAnsi" w:hAnsiTheme="minorHAnsi" w:cstheme="minorHAnsi"/>
                <w:b/>
                <w:u w:val="single"/>
              </w:rPr>
              <w:t xml:space="preserve">Inspección </w:t>
            </w:r>
            <w:r w:rsidR="00640FE6">
              <w:rPr>
                <w:rFonts w:asciiTheme="minorHAnsi" w:hAnsiTheme="minorHAnsi" w:cstheme="minorHAnsi"/>
                <w:b/>
                <w:u w:val="single"/>
              </w:rPr>
              <w:t xml:space="preserve">ambiental </w:t>
            </w:r>
            <w:r w:rsidRPr="00894BAD">
              <w:rPr>
                <w:rFonts w:asciiTheme="minorHAnsi" w:hAnsiTheme="minorHAnsi" w:cstheme="minorHAnsi"/>
                <w:b/>
                <w:u w:val="single"/>
              </w:rPr>
              <w:t xml:space="preserve">efectuada con fecha </w:t>
            </w:r>
            <w:r>
              <w:rPr>
                <w:rFonts w:asciiTheme="minorHAnsi" w:hAnsiTheme="minorHAnsi" w:cstheme="minorHAnsi"/>
                <w:b/>
                <w:u w:val="single"/>
              </w:rPr>
              <w:t>11</w:t>
            </w:r>
            <w:r w:rsidRPr="00894BAD">
              <w:rPr>
                <w:rFonts w:asciiTheme="minorHAnsi" w:hAnsiTheme="minorHAnsi" w:cstheme="minorHAnsi"/>
                <w:b/>
                <w:u w:val="single"/>
              </w:rPr>
              <w:t>/</w:t>
            </w:r>
            <w:r>
              <w:rPr>
                <w:rFonts w:asciiTheme="minorHAnsi" w:hAnsiTheme="minorHAnsi" w:cstheme="minorHAnsi"/>
                <w:b/>
                <w:u w:val="single"/>
              </w:rPr>
              <w:t>03</w:t>
            </w:r>
            <w:r w:rsidRPr="00894BAD">
              <w:rPr>
                <w:rFonts w:asciiTheme="minorHAnsi" w:hAnsiTheme="minorHAnsi" w:cstheme="minorHAnsi"/>
                <w:b/>
                <w:u w:val="single"/>
              </w:rPr>
              <w:t>/2</w:t>
            </w:r>
            <w:r>
              <w:rPr>
                <w:rFonts w:asciiTheme="minorHAnsi" w:hAnsiTheme="minorHAnsi" w:cstheme="minorHAnsi"/>
                <w:b/>
                <w:u w:val="single"/>
              </w:rPr>
              <w:t>1</w:t>
            </w:r>
          </w:p>
          <w:p w14:paraId="5F954156" w14:textId="7F6866E7" w:rsidR="00D92AA4" w:rsidRPr="00B36A3E" w:rsidRDefault="00D92AA4" w:rsidP="00B36A3E">
            <w:pPr>
              <w:pStyle w:val="Prrafodelista"/>
              <w:numPr>
                <w:ilvl w:val="0"/>
                <w:numId w:val="24"/>
              </w:numPr>
              <w:ind w:left="601" w:hanging="283"/>
              <w:rPr>
                <w:rFonts w:asciiTheme="minorHAnsi" w:hAnsiTheme="minorHAnsi" w:cstheme="minorHAnsi"/>
                <w:bCs/>
                <w:szCs w:val="16"/>
              </w:rPr>
            </w:pPr>
            <w:r w:rsidRPr="00B36A3E">
              <w:rPr>
                <w:rFonts w:cstheme="minorHAnsi"/>
                <w:bCs/>
                <w:szCs w:val="16"/>
              </w:rPr>
              <w:t>Consultado respecto de las labores constructivas emplazadas en el borde costero, mar y fondo de mar producto de la ejecución del proyecto, Don Gonzalo Sanhueza Guzmán (Administrador de contrato de la empresa Australis Mar) indicó que se enc</w:t>
            </w:r>
            <w:r w:rsidR="00876CD3">
              <w:rPr>
                <w:rFonts w:asciiTheme="minorHAnsi" w:hAnsiTheme="minorHAnsi" w:cstheme="minorHAnsi"/>
                <w:bCs/>
                <w:szCs w:val="16"/>
              </w:rPr>
              <w:t>ontraban</w:t>
            </w:r>
            <w:r w:rsidRPr="00B36A3E">
              <w:rPr>
                <w:rFonts w:cstheme="minorHAnsi"/>
                <w:bCs/>
                <w:szCs w:val="16"/>
              </w:rPr>
              <w:t xml:space="preserve"> iniciando las faenas para concluir la instalación de las dos tuberías proyectadas como salmoductos, la tubería de aducción de agua de mar y la tubería de retorno de agua proveniente de los salmoductos, así como también para efectuar la instalación del emisario submarino para descarga de los RILes. A mayor abundamiento, el profesional indicó que con anterioridad a </w:t>
            </w:r>
            <w:r w:rsidRPr="00B36A3E">
              <w:rPr>
                <w:rFonts w:cstheme="minorHAnsi"/>
                <w:bCs/>
                <w:szCs w:val="16"/>
              </w:rPr>
              <w:lastRenderedPageBreak/>
              <w:t>la detención de las faenas (concretada en septiembre de 2020), se realizó la instalación de una parte de las tuberías proyectadas como salmoducto, aducción y retorno, habiendo quedado todas ellas en la mayor parte de su tramo inicial enterradas bajo tierra y fondo marino, contemplándose finalizar los tramos faltantes con la realización de excavaciones que sólo requerir</w:t>
            </w:r>
            <w:r w:rsidR="00876CD3">
              <w:rPr>
                <w:rFonts w:asciiTheme="minorHAnsi" w:hAnsiTheme="minorHAnsi" w:cstheme="minorHAnsi"/>
                <w:bCs/>
                <w:szCs w:val="16"/>
              </w:rPr>
              <w:t>ía</w:t>
            </w:r>
            <w:r w:rsidRPr="00B36A3E">
              <w:rPr>
                <w:rFonts w:cstheme="minorHAnsi"/>
                <w:bCs/>
                <w:szCs w:val="16"/>
              </w:rPr>
              <w:t>n remover los primeros metros de playa y fondo marino para efectuar la instalación y conexión con las secciones previamente enterradas.</w:t>
            </w:r>
          </w:p>
          <w:p w14:paraId="5BDABA3A" w14:textId="4A248ED2" w:rsidR="00307B08" w:rsidRDefault="00D92AA4" w:rsidP="0051059B">
            <w:pPr>
              <w:pStyle w:val="Prrafodelista"/>
              <w:numPr>
                <w:ilvl w:val="0"/>
                <w:numId w:val="24"/>
              </w:numPr>
              <w:ind w:left="601" w:hanging="283"/>
              <w:rPr>
                <w:rFonts w:asciiTheme="minorHAnsi" w:hAnsiTheme="minorHAnsi" w:cstheme="minorHAnsi"/>
                <w:bCs/>
                <w:szCs w:val="16"/>
              </w:rPr>
            </w:pPr>
            <w:r w:rsidRPr="00B36A3E">
              <w:rPr>
                <w:rFonts w:cstheme="minorHAnsi"/>
                <w:bCs/>
                <w:szCs w:val="16"/>
              </w:rPr>
              <w:t>Respecto al emisario submarino, Don Gonzalo Sanhueza indicó que se comenzarán a efectuar labores de excavación de 80 metros de longitud que contemplará la apertura de una zanja de aproximadamente 3 metros de ancho y 0,5 metros de profundidad desde la línea de costa hacia el mar en un trazado que es paralelo a las demás tuberías, además de las respectivas faenas para asentar el resto de la tubería al fondo marino (posterior a los 80 metros iniciales). </w:t>
            </w:r>
          </w:p>
          <w:p w14:paraId="7787EF18" w14:textId="1BD31776" w:rsidR="00A0399F" w:rsidRPr="00B36A3E" w:rsidRDefault="0065273C" w:rsidP="00B36A3E">
            <w:pPr>
              <w:pStyle w:val="Prrafodelista"/>
              <w:numPr>
                <w:ilvl w:val="0"/>
                <w:numId w:val="24"/>
              </w:numPr>
              <w:ind w:left="601" w:hanging="283"/>
              <w:rPr>
                <w:rFonts w:asciiTheme="minorHAnsi" w:hAnsiTheme="minorHAnsi" w:cstheme="minorHAnsi"/>
                <w:bCs/>
                <w:szCs w:val="16"/>
              </w:rPr>
            </w:pPr>
            <w:r w:rsidRPr="0065273C">
              <w:rPr>
                <w:rFonts w:asciiTheme="minorHAnsi" w:hAnsiTheme="minorHAnsi" w:cstheme="minorHAnsi"/>
                <w:bCs/>
                <w:szCs w:val="16"/>
              </w:rPr>
              <w:t xml:space="preserve">Consultada, Doña Cristina Maureira </w:t>
            </w:r>
            <w:r w:rsidR="00C77331">
              <w:rPr>
                <w:rFonts w:asciiTheme="minorHAnsi" w:hAnsiTheme="minorHAnsi" w:cstheme="minorHAnsi"/>
                <w:bCs/>
                <w:szCs w:val="16"/>
              </w:rPr>
              <w:t xml:space="preserve">Morales (Inspectora Técnica de Obra – Medio Ambiente), la profesional </w:t>
            </w:r>
            <w:r w:rsidR="0003491A">
              <w:rPr>
                <w:rFonts w:asciiTheme="minorHAnsi" w:hAnsiTheme="minorHAnsi" w:cstheme="minorHAnsi"/>
                <w:bCs/>
                <w:szCs w:val="16"/>
              </w:rPr>
              <w:t xml:space="preserve">indicó </w:t>
            </w:r>
            <w:r w:rsidRPr="0065273C">
              <w:rPr>
                <w:rFonts w:asciiTheme="minorHAnsi" w:hAnsiTheme="minorHAnsi" w:cstheme="minorHAnsi"/>
                <w:bCs/>
                <w:szCs w:val="16"/>
              </w:rPr>
              <w:t>que periódicamente se efectúan capacitaciones sobre temáticas medioambientales y protocolos de acción al personal de obra que opera en las faenas ejecutadas en el borde costero, con especial cuidado en la avifauna, indicando que en los últimos días el experto en fauna Yerko Vilina, quien se encuentra efectuando monitoreos semanales de Cisne de Cuello negro, realizó una capacitación al personal, en vista de la inminente reanudación de las labores para construir el emisario submarino y las demás tuberías. En adición, la profesional señaló que no han detectado situaciones imprevistas en materias relacionadas con fauna silvestre</w:t>
            </w:r>
            <w:r>
              <w:rPr>
                <w:rFonts w:asciiTheme="minorHAnsi" w:hAnsiTheme="minorHAnsi" w:cstheme="minorHAnsi"/>
                <w:bCs/>
                <w:szCs w:val="16"/>
              </w:rPr>
              <w:t>.</w:t>
            </w:r>
          </w:p>
          <w:p w14:paraId="16B2A9C1" w14:textId="7127B837" w:rsidR="00D92AA4" w:rsidRPr="00B36A3E" w:rsidRDefault="00D92AA4" w:rsidP="00B36A3E">
            <w:pPr>
              <w:pStyle w:val="Prrafodelista"/>
              <w:numPr>
                <w:ilvl w:val="0"/>
                <w:numId w:val="24"/>
              </w:numPr>
              <w:ind w:left="601" w:hanging="283"/>
              <w:rPr>
                <w:rFonts w:asciiTheme="minorHAnsi" w:hAnsiTheme="minorHAnsi" w:cstheme="minorHAnsi"/>
                <w:bCs/>
                <w:szCs w:val="16"/>
              </w:rPr>
            </w:pPr>
            <w:r w:rsidRPr="00B36A3E">
              <w:rPr>
                <w:rFonts w:cstheme="minorHAnsi"/>
                <w:bCs/>
                <w:szCs w:val="16"/>
              </w:rPr>
              <w:t>Se constató la ausencia de maquinaria, así como de la ejecución de faenas en el borde costero</w:t>
            </w:r>
            <w:r w:rsidR="00843E58">
              <w:rPr>
                <w:rFonts w:cstheme="minorHAnsi"/>
                <w:bCs/>
                <w:szCs w:val="16"/>
              </w:rPr>
              <w:t>.</w:t>
            </w:r>
            <w:r w:rsidR="00495E26" w:rsidRPr="00B36A3E">
              <w:rPr>
                <w:rFonts w:cstheme="minorHAnsi"/>
                <w:bCs/>
                <w:szCs w:val="16"/>
              </w:rPr>
              <w:t xml:space="preserve"> </w:t>
            </w:r>
            <w:r w:rsidR="00843E58">
              <w:rPr>
                <w:rFonts w:cstheme="minorHAnsi"/>
                <w:bCs/>
                <w:szCs w:val="16"/>
              </w:rPr>
              <w:t xml:space="preserve">Sin perjuicio de lo anterior, se observó al momento de la inspección </w:t>
            </w:r>
            <w:r w:rsidR="00495E26" w:rsidRPr="00B36A3E">
              <w:rPr>
                <w:rFonts w:cstheme="minorHAnsi"/>
                <w:bCs/>
                <w:szCs w:val="16"/>
              </w:rPr>
              <w:t xml:space="preserve">la existencia de una excavación </w:t>
            </w:r>
            <w:r w:rsidR="00CA2AB3">
              <w:rPr>
                <w:rFonts w:cstheme="minorHAnsi"/>
                <w:bCs/>
                <w:szCs w:val="16"/>
              </w:rPr>
              <w:t>de aproximadamente 62</w:t>
            </w:r>
            <w:r w:rsidR="0003491A">
              <w:rPr>
                <w:rFonts w:cstheme="minorHAnsi"/>
                <w:bCs/>
                <w:szCs w:val="16"/>
              </w:rPr>
              <w:t xml:space="preserve"> </w:t>
            </w:r>
            <w:r w:rsidR="00CA2AB3">
              <w:rPr>
                <w:rFonts w:cstheme="minorHAnsi"/>
                <w:bCs/>
                <w:szCs w:val="16"/>
              </w:rPr>
              <w:t>m</w:t>
            </w:r>
            <w:r w:rsidR="00CA2AB3" w:rsidRPr="00CA2AB3">
              <w:rPr>
                <w:rFonts w:cstheme="minorHAnsi"/>
                <w:bCs/>
                <w:szCs w:val="16"/>
                <w:vertAlign w:val="superscript"/>
              </w:rPr>
              <w:t>2</w:t>
            </w:r>
            <w:r w:rsidR="00CA2AB3">
              <w:rPr>
                <w:rFonts w:cstheme="minorHAnsi"/>
                <w:bCs/>
                <w:szCs w:val="16"/>
              </w:rPr>
              <w:t xml:space="preserve"> </w:t>
            </w:r>
            <w:r w:rsidR="00495E26" w:rsidRPr="00B36A3E">
              <w:rPr>
                <w:rFonts w:cstheme="minorHAnsi"/>
                <w:bCs/>
                <w:szCs w:val="16"/>
              </w:rPr>
              <w:t xml:space="preserve">en el sector de costa donde van emplazadas las tuberías (ver </w:t>
            </w:r>
            <w:r w:rsidR="00495E26" w:rsidRPr="00424219">
              <w:rPr>
                <w:rFonts w:cstheme="minorHAnsi"/>
                <w:b/>
                <w:bCs/>
                <w:szCs w:val="16"/>
              </w:rPr>
              <w:t>Fotografía 7</w:t>
            </w:r>
            <w:r w:rsidR="00495E26" w:rsidRPr="00B36A3E">
              <w:rPr>
                <w:rFonts w:cstheme="minorHAnsi"/>
                <w:szCs w:val="16"/>
              </w:rPr>
              <w:t>)</w:t>
            </w:r>
            <w:r w:rsidRPr="00B36A3E">
              <w:rPr>
                <w:rFonts w:cstheme="minorHAnsi"/>
                <w:bCs/>
                <w:szCs w:val="16"/>
              </w:rPr>
              <w:t xml:space="preserve">, </w:t>
            </w:r>
            <w:r w:rsidR="00843E58">
              <w:rPr>
                <w:rFonts w:cstheme="minorHAnsi"/>
                <w:bCs/>
                <w:szCs w:val="16"/>
              </w:rPr>
              <w:t xml:space="preserve">así como también </w:t>
            </w:r>
            <w:r w:rsidRPr="00B36A3E">
              <w:rPr>
                <w:rFonts w:cstheme="minorHAnsi"/>
                <w:bCs/>
                <w:szCs w:val="16"/>
              </w:rPr>
              <w:t>fuertes vientos, alta marea y oleaje, con marcada coloración “café” del agua sobre la plataforma continental. </w:t>
            </w:r>
            <w:r w:rsidR="00843E58">
              <w:rPr>
                <w:rFonts w:cstheme="minorHAnsi"/>
                <w:bCs/>
                <w:szCs w:val="16"/>
              </w:rPr>
              <w:t>En complemento, s</w:t>
            </w:r>
            <w:r w:rsidRPr="00B36A3E">
              <w:rPr>
                <w:rFonts w:cstheme="minorHAnsi"/>
                <w:bCs/>
                <w:szCs w:val="16"/>
              </w:rPr>
              <w:t xml:space="preserve">e evidenció la ausencia de ejemplares de Cisne de Cuello Negro en el área de borde costero intervenido para la construcción del proyecto, observándose sin embargo la presencia de algunos ejemplares de </w:t>
            </w:r>
            <w:r w:rsidR="00550B7A">
              <w:rPr>
                <w:rFonts w:asciiTheme="minorHAnsi" w:hAnsiTheme="minorHAnsi" w:cstheme="minorHAnsi"/>
                <w:bCs/>
                <w:szCs w:val="16"/>
              </w:rPr>
              <w:t>P</w:t>
            </w:r>
            <w:r w:rsidRPr="00B36A3E">
              <w:rPr>
                <w:rFonts w:cstheme="minorHAnsi"/>
                <w:bCs/>
                <w:szCs w:val="16"/>
              </w:rPr>
              <w:t xml:space="preserve">ato Juarjual y </w:t>
            </w:r>
            <w:r w:rsidR="00550B7A">
              <w:rPr>
                <w:rFonts w:asciiTheme="minorHAnsi" w:hAnsiTheme="minorHAnsi" w:cstheme="minorHAnsi"/>
                <w:bCs/>
                <w:szCs w:val="16"/>
              </w:rPr>
              <w:t>P</w:t>
            </w:r>
            <w:r w:rsidRPr="00B36A3E">
              <w:rPr>
                <w:rFonts w:cstheme="minorHAnsi"/>
                <w:bCs/>
                <w:szCs w:val="16"/>
              </w:rPr>
              <w:t xml:space="preserve">ato Jergón. Se realizó un recorrido en vehículo, desde la planta en dirección sur, por aproximadamente 15 km contados desde la Planta, observándose un total cercano a los 400 </w:t>
            </w:r>
            <w:r w:rsidR="00550B7A">
              <w:rPr>
                <w:rFonts w:asciiTheme="minorHAnsi" w:hAnsiTheme="minorHAnsi" w:cstheme="minorHAnsi"/>
                <w:bCs/>
                <w:szCs w:val="16"/>
              </w:rPr>
              <w:t>C</w:t>
            </w:r>
            <w:r w:rsidRPr="00B36A3E">
              <w:rPr>
                <w:rFonts w:cstheme="minorHAnsi"/>
                <w:bCs/>
                <w:szCs w:val="16"/>
              </w:rPr>
              <w:t>isnes de cuello negro. </w:t>
            </w:r>
          </w:p>
          <w:p w14:paraId="4B2D9EEB" w14:textId="4DE770A5" w:rsidR="00D92AA4" w:rsidRDefault="00D92AA4" w:rsidP="00B36A3E">
            <w:pPr>
              <w:ind w:left="318"/>
              <w:rPr>
                <w:rFonts w:asciiTheme="minorHAnsi" w:hAnsiTheme="minorHAnsi" w:cstheme="minorHAnsi"/>
                <w:b/>
              </w:rPr>
            </w:pPr>
          </w:p>
          <w:p w14:paraId="3CD4E532" w14:textId="563E4602" w:rsidR="00307B08" w:rsidRPr="00894BAD" w:rsidRDefault="00307B08" w:rsidP="00B36A3E">
            <w:pPr>
              <w:ind w:left="318"/>
              <w:contextualSpacing/>
              <w:rPr>
                <w:rFonts w:asciiTheme="minorHAnsi" w:hAnsiTheme="minorHAnsi" w:cstheme="minorHAnsi"/>
                <w:b/>
                <w:u w:val="single"/>
              </w:rPr>
            </w:pPr>
            <w:r w:rsidRPr="00894BAD">
              <w:rPr>
                <w:rFonts w:asciiTheme="minorHAnsi" w:hAnsiTheme="minorHAnsi" w:cstheme="minorHAnsi"/>
                <w:b/>
                <w:u w:val="single"/>
              </w:rPr>
              <w:t xml:space="preserve">Inspección </w:t>
            </w:r>
            <w:r w:rsidR="008F7739">
              <w:rPr>
                <w:rFonts w:asciiTheme="minorHAnsi" w:hAnsiTheme="minorHAnsi" w:cstheme="minorHAnsi"/>
                <w:b/>
                <w:u w:val="single"/>
              </w:rPr>
              <w:t xml:space="preserve">ambiental </w:t>
            </w:r>
            <w:r w:rsidRPr="00894BAD">
              <w:rPr>
                <w:rFonts w:asciiTheme="minorHAnsi" w:hAnsiTheme="minorHAnsi" w:cstheme="minorHAnsi"/>
                <w:b/>
                <w:u w:val="single"/>
              </w:rPr>
              <w:t xml:space="preserve">efectuada con fecha </w:t>
            </w:r>
            <w:r>
              <w:rPr>
                <w:rFonts w:asciiTheme="minorHAnsi" w:hAnsiTheme="minorHAnsi" w:cstheme="minorHAnsi"/>
                <w:b/>
                <w:u w:val="single"/>
              </w:rPr>
              <w:t>12</w:t>
            </w:r>
            <w:r w:rsidRPr="00894BAD">
              <w:rPr>
                <w:rFonts w:asciiTheme="minorHAnsi" w:hAnsiTheme="minorHAnsi" w:cstheme="minorHAnsi"/>
                <w:b/>
                <w:u w:val="single"/>
              </w:rPr>
              <w:t>/</w:t>
            </w:r>
            <w:r>
              <w:rPr>
                <w:rFonts w:asciiTheme="minorHAnsi" w:hAnsiTheme="minorHAnsi" w:cstheme="minorHAnsi"/>
                <w:b/>
                <w:u w:val="single"/>
              </w:rPr>
              <w:t>03</w:t>
            </w:r>
            <w:r w:rsidRPr="00894BAD">
              <w:rPr>
                <w:rFonts w:asciiTheme="minorHAnsi" w:hAnsiTheme="minorHAnsi" w:cstheme="minorHAnsi"/>
                <w:b/>
                <w:u w:val="single"/>
              </w:rPr>
              <w:t>/2</w:t>
            </w:r>
            <w:r>
              <w:rPr>
                <w:rFonts w:asciiTheme="minorHAnsi" w:hAnsiTheme="minorHAnsi" w:cstheme="minorHAnsi"/>
                <w:b/>
                <w:u w:val="single"/>
              </w:rPr>
              <w:t>1</w:t>
            </w:r>
          </w:p>
          <w:p w14:paraId="31C688D8" w14:textId="5FCAFD22" w:rsidR="00307B08" w:rsidRPr="00B36A3E" w:rsidRDefault="00307B08" w:rsidP="00B36A3E">
            <w:pPr>
              <w:pStyle w:val="Prrafodelista"/>
              <w:numPr>
                <w:ilvl w:val="0"/>
                <w:numId w:val="24"/>
              </w:numPr>
              <w:ind w:left="601" w:hanging="283"/>
              <w:rPr>
                <w:rFonts w:asciiTheme="minorHAnsi" w:hAnsiTheme="minorHAnsi" w:cstheme="minorHAnsi"/>
                <w:bCs/>
                <w:szCs w:val="16"/>
              </w:rPr>
            </w:pPr>
            <w:r w:rsidRPr="00B36A3E">
              <w:rPr>
                <w:rFonts w:cstheme="minorHAnsi"/>
                <w:bCs/>
                <w:szCs w:val="16"/>
              </w:rPr>
              <w:t>Se constató la ausencia de faenas en ejecución en el borde costero adyacente a la planta, observándose en el área de playa </w:t>
            </w:r>
            <w:r w:rsidR="009C6516" w:rsidRPr="00B36A3E">
              <w:rPr>
                <w:rFonts w:cstheme="minorHAnsi"/>
                <w:bCs/>
                <w:szCs w:val="16"/>
              </w:rPr>
              <w:t xml:space="preserve">ubicada al norte </w:t>
            </w:r>
            <w:r w:rsidR="00A226E1" w:rsidRPr="00B36A3E">
              <w:rPr>
                <w:rFonts w:cstheme="minorHAnsi"/>
                <w:bCs/>
                <w:szCs w:val="16"/>
              </w:rPr>
              <w:t>de</w:t>
            </w:r>
            <w:r w:rsidR="002D34C6" w:rsidRPr="00B36A3E">
              <w:rPr>
                <w:rFonts w:cstheme="minorHAnsi"/>
                <w:bCs/>
                <w:szCs w:val="16"/>
              </w:rPr>
              <w:t>l sector donde se realiza la instalación del emisario submarino</w:t>
            </w:r>
            <w:r w:rsidR="00A226E1" w:rsidRPr="00B36A3E">
              <w:rPr>
                <w:rFonts w:cstheme="minorHAnsi"/>
                <w:bCs/>
                <w:szCs w:val="16"/>
              </w:rPr>
              <w:t xml:space="preserve"> </w:t>
            </w:r>
            <w:r w:rsidRPr="00B36A3E">
              <w:rPr>
                <w:rFonts w:cstheme="minorHAnsi"/>
                <w:bCs/>
                <w:szCs w:val="16"/>
              </w:rPr>
              <w:t>un grupo de aproximadamente 100 ejemplares de Cisne de Cuello Negro alimentándose</w:t>
            </w:r>
            <w:r w:rsidR="00495E26" w:rsidRPr="00B36A3E">
              <w:rPr>
                <w:rFonts w:cstheme="minorHAnsi"/>
                <w:bCs/>
                <w:szCs w:val="16"/>
              </w:rPr>
              <w:t xml:space="preserve"> (ver </w:t>
            </w:r>
            <w:r w:rsidR="00495E26" w:rsidRPr="00424219">
              <w:rPr>
                <w:rFonts w:cstheme="minorHAnsi"/>
                <w:b/>
                <w:bCs/>
                <w:szCs w:val="16"/>
              </w:rPr>
              <w:t>Fotografía 8</w:t>
            </w:r>
            <w:r w:rsidR="00495E26" w:rsidRPr="00B36A3E">
              <w:rPr>
                <w:rFonts w:cstheme="minorHAnsi"/>
                <w:bCs/>
                <w:szCs w:val="16"/>
              </w:rPr>
              <w:t>)</w:t>
            </w:r>
            <w:r w:rsidRPr="00B36A3E">
              <w:rPr>
                <w:rFonts w:cstheme="minorHAnsi"/>
                <w:bCs/>
                <w:szCs w:val="16"/>
              </w:rPr>
              <w:t>, además de constatarse la presencia de algunos ejemplares Cisne Coscoroba, Pato Real y Pato Juarjual. Se deja constancia de que se pudo observar en el sector una alta disponibilidad de Ruppia flotando. </w:t>
            </w:r>
          </w:p>
          <w:p w14:paraId="36319126" w14:textId="6C9C9FC1" w:rsidR="00D92AA4" w:rsidRDefault="00D92AA4" w:rsidP="00B36A3E">
            <w:pPr>
              <w:ind w:left="318"/>
              <w:rPr>
                <w:rFonts w:asciiTheme="minorHAnsi" w:hAnsiTheme="minorHAnsi" w:cstheme="minorHAnsi"/>
                <w:b/>
              </w:rPr>
            </w:pPr>
          </w:p>
          <w:p w14:paraId="75879F36" w14:textId="5E53760D" w:rsidR="00307B08" w:rsidRDefault="00307B08" w:rsidP="00B36A3E">
            <w:pPr>
              <w:ind w:left="318"/>
              <w:contextualSpacing/>
              <w:rPr>
                <w:rFonts w:asciiTheme="minorHAnsi" w:hAnsiTheme="minorHAnsi" w:cstheme="minorHAnsi"/>
                <w:b/>
                <w:u w:val="single"/>
              </w:rPr>
            </w:pPr>
            <w:r w:rsidRPr="00894BAD">
              <w:rPr>
                <w:rFonts w:asciiTheme="minorHAnsi" w:hAnsiTheme="minorHAnsi" w:cstheme="minorHAnsi"/>
                <w:b/>
                <w:u w:val="single"/>
              </w:rPr>
              <w:t xml:space="preserve">Inspección </w:t>
            </w:r>
            <w:r w:rsidR="008F7739">
              <w:rPr>
                <w:rFonts w:asciiTheme="minorHAnsi" w:hAnsiTheme="minorHAnsi" w:cstheme="minorHAnsi"/>
                <w:b/>
                <w:u w:val="single"/>
              </w:rPr>
              <w:t xml:space="preserve">ambiental </w:t>
            </w:r>
            <w:r w:rsidRPr="00894BAD">
              <w:rPr>
                <w:rFonts w:asciiTheme="minorHAnsi" w:hAnsiTheme="minorHAnsi" w:cstheme="minorHAnsi"/>
                <w:b/>
                <w:u w:val="single"/>
              </w:rPr>
              <w:t xml:space="preserve">efectuada con fecha </w:t>
            </w:r>
            <w:r>
              <w:rPr>
                <w:rFonts w:asciiTheme="minorHAnsi" w:hAnsiTheme="minorHAnsi" w:cstheme="minorHAnsi"/>
                <w:b/>
                <w:u w:val="single"/>
              </w:rPr>
              <w:t>28</w:t>
            </w:r>
            <w:r w:rsidRPr="00894BAD">
              <w:rPr>
                <w:rFonts w:asciiTheme="minorHAnsi" w:hAnsiTheme="minorHAnsi" w:cstheme="minorHAnsi"/>
                <w:b/>
                <w:u w:val="single"/>
              </w:rPr>
              <w:t>/</w:t>
            </w:r>
            <w:r>
              <w:rPr>
                <w:rFonts w:asciiTheme="minorHAnsi" w:hAnsiTheme="minorHAnsi" w:cstheme="minorHAnsi"/>
                <w:b/>
                <w:u w:val="single"/>
              </w:rPr>
              <w:t>05</w:t>
            </w:r>
            <w:r w:rsidRPr="00894BAD">
              <w:rPr>
                <w:rFonts w:asciiTheme="minorHAnsi" w:hAnsiTheme="minorHAnsi" w:cstheme="minorHAnsi"/>
                <w:b/>
                <w:u w:val="single"/>
              </w:rPr>
              <w:t>/2</w:t>
            </w:r>
            <w:r>
              <w:rPr>
                <w:rFonts w:asciiTheme="minorHAnsi" w:hAnsiTheme="minorHAnsi" w:cstheme="minorHAnsi"/>
                <w:b/>
                <w:u w:val="single"/>
              </w:rPr>
              <w:t>1</w:t>
            </w:r>
          </w:p>
          <w:p w14:paraId="26EBF239" w14:textId="4A7042E0" w:rsidR="00307B08" w:rsidRDefault="00307B08" w:rsidP="00B36A3E">
            <w:pPr>
              <w:pStyle w:val="Prrafodelista"/>
              <w:numPr>
                <w:ilvl w:val="0"/>
                <w:numId w:val="24"/>
              </w:numPr>
              <w:ind w:left="601" w:hanging="283"/>
              <w:rPr>
                <w:rFonts w:asciiTheme="minorHAnsi" w:hAnsiTheme="minorHAnsi" w:cstheme="minorHAnsi"/>
                <w:bCs/>
                <w:szCs w:val="16"/>
              </w:rPr>
            </w:pPr>
            <w:r w:rsidRPr="00AE3180">
              <w:rPr>
                <w:rFonts w:asciiTheme="minorHAnsi" w:hAnsiTheme="minorHAnsi" w:cstheme="minorHAnsi"/>
                <w:bCs/>
                <w:szCs w:val="16"/>
              </w:rPr>
              <w:t xml:space="preserve">Entre las 12:50 y las 13:15 hrs. no se encontraba en el </w:t>
            </w:r>
            <w:r w:rsidR="003E04C0">
              <w:rPr>
                <w:rFonts w:asciiTheme="minorHAnsi" w:hAnsiTheme="minorHAnsi" w:cstheme="minorHAnsi"/>
                <w:bCs/>
                <w:szCs w:val="16"/>
              </w:rPr>
              <w:t xml:space="preserve">borde costero </w:t>
            </w:r>
            <w:r w:rsidRPr="00AE3180">
              <w:rPr>
                <w:rFonts w:asciiTheme="minorHAnsi" w:hAnsiTheme="minorHAnsi" w:cstheme="minorHAnsi"/>
                <w:bCs/>
                <w:szCs w:val="16"/>
              </w:rPr>
              <w:t>maquinaria ni trabajadores desarrollando labores constructivas, observándose en playa la existencia de una excavación/zanja abierta y ductos semisumergidos al interior de la misma, as</w:t>
            </w:r>
            <w:r w:rsidR="00495E26" w:rsidRPr="00AE3180">
              <w:rPr>
                <w:rFonts w:asciiTheme="minorHAnsi" w:hAnsiTheme="minorHAnsi" w:cstheme="minorHAnsi"/>
                <w:bCs/>
                <w:szCs w:val="16"/>
              </w:rPr>
              <w:t>í</w:t>
            </w:r>
            <w:r w:rsidRPr="003E04C0">
              <w:rPr>
                <w:rFonts w:asciiTheme="minorHAnsi" w:hAnsiTheme="minorHAnsi" w:cstheme="minorHAnsi"/>
                <w:bCs/>
                <w:szCs w:val="16"/>
              </w:rPr>
              <w:t xml:space="preserve"> como también estructuras de hormigón acopiadas (muertos) para la sujeción de los ductos al fondo marino, pudiendo constatarse en las inmediaciones de la excavación/zanja la presencia de individuos de Cisne de Cuello Negro junto a otras especies de aves.</w:t>
            </w:r>
            <w:r w:rsidR="00296E7F" w:rsidRPr="003E04C0">
              <w:rPr>
                <w:rFonts w:asciiTheme="minorHAnsi" w:hAnsiTheme="minorHAnsi" w:cstheme="minorHAnsi"/>
                <w:bCs/>
                <w:szCs w:val="16"/>
              </w:rPr>
              <w:t xml:space="preserve"> </w:t>
            </w:r>
            <w:r w:rsidRPr="003E04C0">
              <w:rPr>
                <w:rFonts w:asciiTheme="minorHAnsi" w:hAnsiTheme="minorHAnsi" w:cstheme="minorHAnsi"/>
                <w:bCs/>
                <w:szCs w:val="16"/>
              </w:rPr>
              <w:t>A</w:t>
            </w:r>
            <w:r w:rsidRPr="004822C7">
              <w:rPr>
                <w:rFonts w:asciiTheme="minorHAnsi" w:hAnsiTheme="minorHAnsi" w:cstheme="minorHAnsi"/>
                <w:bCs/>
                <w:szCs w:val="16"/>
              </w:rPr>
              <w:t xml:space="preserve">dicionalmente, se observó </w:t>
            </w:r>
            <w:r w:rsidR="00296E7F" w:rsidRPr="004822C7">
              <w:rPr>
                <w:rFonts w:asciiTheme="minorHAnsi" w:hAnsiTheme="minorHAnsi" w:cstheme="minorHAnsi"/>
                <w:bCs/>
                <w:szCs w:val="16"/>
              </w:rPr>
              <w:t xml:space="preserve">que </w:t>
            </w:r>
            <w:r w:rsidRPr="004822C7">
              <w:rPr>
                <w:rFonts w:asciiTheme="minorHAnsi" w:hAnsiTheme="minorHAnsi" w:cstheme="minorHAnsi"/>
                <w:bCs/>
                <w:szCs w:val="16"/>
              </w:rPr>
              <w:t xml:space="preserve">en una explanada situada en sector de playa adyacente al lugar donde se ejecutan trabajos de instalación de ductos asociados al proyecto, </w:t>
            </w:r>
            <w:r w:rsidR="00296E7F" w:rsidRPr="000A2AE0">
              <w:rPr>
                <w:rFonts w:asciiTheme="minorHAnsi" w:hAnsiTheme="minorHAnsi" w:cstheme="minorHAnsi"/>
                <w:bCs/>
                <w:szCs w:val="16"/>
              </w:rPr>
              <w:t>específicamente unos 100 metros al norte del acceso a la instalación de faena de la obra, se mantenían estacionados un total de 5 vehículos menores</w:t>
            </w:r>
            <w:r w:rsidR="00296E7F" w:rsidRPr="004822C7">
              <w:rPr>
                <w:rFonts w:asciiTheme="minorHAnsi" w:hAnsiTheme="minorHAnsi" w:cstheme="minorHAnsi"/>
                <w:bCs/>
                <w:szCs w:val="16"/>
              </w:rPr>
              <w:t>.</w:t>
            </w:r>
          </w:p>
          <w:p w14:paraId="4FC2618B" w14:textId="30EC3CF1" w:rsidR="009D0D50" w:rsidRDefault="009D0D50" w:rsidP="009D0D50">
            <w:pPr>
              <w:ind w:left="318"/>
              <w:rPr>
                <w:rFonts w:cstheme="minorHAnsi"/>
                <w:bCs/>
                <w:szCs w:val="16"/>
              </w:rPr>
            </w:pPr>
          </w:p>
          <w:p w14:paraId="696AA631" w14:textId="762C75BA" w:rsidR="00B4062C" w:rsidRDefault="00B4062C" w:rsidP="009D0D50">
            <w:pPr>
              <w:ind w:left="318"/>
              <w:rPr>
                <w:rFonts w:asciiTheme="minorHAnsi" w:hAnsiTheme="minorHAnsi" w:cstheme="minorHAnsi"/>
                <w:b/>
                <w:u w:val="single"/>
              </w:rPr>
            </w:pPr>
            <w:r w:rsidRPr="00894BAD">
              <w:rPr>
                <w:rFonts w:asciiTheme="minorHAnsi" w:hAnsiTheme="minorHAnsi" w:cstheme="minorHAnsi"/>
                <w:b/>
                <w:u w:val="single"/>
              </w:rPr>
              <w:t xml:space="preserve">Inspección </w:t>
            </w:r>
            <w:r>
              <w:rPr>
                <w:rFonts w:asciiTheme="minorHAnsi" w:hAnsiTheme="minorHAnsi" w:cstheme="minorHAnsi"/>
                <w:b/>
                <w:u w:val="single"/>
              </w:rPr>
              <w:t xml:space="preserve">ambiental </w:t>
            </w:r>
            <w:r w:rsidRPr="00894BAD">
              <w:rPr>
                <w:rFonts w:asciiTheme="minorHAnsi" w:hAnsiTheme="minorHAnsi" w:cstheme="minorHAnsi"/>
                <w:b/>
                <w:u w:val="single"/>
              </w:rPr>
              <w:t xml:space="preserve">efectuada con fecha </w:t>
            </w:r>
            <w:r w:rsidR="0003542E">
              <w:rPr>
                <w:rFonts w:asciiTheme="minorHAnsi" w:hAnsiTheme="minorHAnsi" w:cstheme="minorHAnsi"/>
                <w:b/>
                <w:u w:val="single"/>
              </w:rPr>
              <w:t>30</w:t>
            </w:r>
            <w:r w:rsidRPr="00894BAD">
              <w:rPr>
                <w:rFonts w:asciiTheme="minorHAnsi" w:hAnsiTheme="minorHAnsi" w:cstheme="minorHAnsi"/>
                <w:b/>
                <w:u w:val="single"/>
              </w:rPr>
              <w:t>/</w:t>
            </w:r>
            <w:r>
              <w:rPr>
                <w:rFonts w:asciiTheme="minorHAnsi" w:hAnsiTheme="minorHAnsi" w:cstheme="minorHAnsi"/>
                <w:b/>
                <w:u w:val="single"/>
              </w:rPr>
              <w:t>0</w:t>
            </w:r>
            <w:r w:rsidR="0003542E">
              <w:rPr>
                <w:rFonts w:asciiTheme="minorHAnsi" w:hAnsiTheme="minorHAnsi" w:cstheme="minorHAnsi"/>
                <w:b/>
                <w:u w:val="single"/>
              </w:rPr>
              <w:t>9</w:t>
            </w:r>
            <w:r w:rsidRPr="00894BAD">
              <w:rPr>
                <w:rFonts w:asciiTheme="minorHAnsi" w:hAnsiTheme="minorHAnsi" w:cstheme="minorHAnsi"/>
                <w:b/>
                <w:u w:val="single"/>
              </w:rPr>
              <w:t>/2</w:t>
            </w:r>
            <w:r>
              <w:rPr>
                <w:rFonts w:asciiTheme="minorHAnsi" w:hAnsiTheme="minorHAnsi" w:cstheme="minorHAnsi"/>
                <w:b/>
                <w:u w:val="single"/>
              </w:rPr>
              <w:t>1</w:t>
            </w:r>
          </w:p>
          <w:p w14:paraId="089456E2" w14:textId="51FA03A9" w:rsidR="0003542E" w:rsidRDefault="005B3AAD" w:rsidP="005B3AAD">
            <w:pPr>
              <w:pStyle w:val="Prrafodelista"/>
              <w:numPr>
                <w:ilvl w:val="0"/>
                <w:numId w:val="24"/>
              </w:numPr>
              <w:ind w:left="601" w:hanging="283"/>
              <w:rPr>
                <w:rFonts w:asciiTheme="minorHAnsi" w:hAnsiTheme="minorHAnsi" w:cstheme="minorHAnsi"/>
                <w:bCs/>
              </w:rPr>
            </w:pPr>
            <w:r w:rsidRPr="005B3AAD">
              <w:rPr>
                <w:rFonts w:asciiTheme="minorHAnsi" w:hAnsiTheme="minorHAnsi" w:cstheme="minorHAnsi"/>
                <w:bCs/>
              </w:rPr>
              <w:t xml:space="preserve">Se constató </w:t>
            </w:r>
            <w:r w:rsidR="00FC74A9">
              <w:rPr>
                <w:rFonts w:asciiTheme="minorHAnsi" w:hAnsiTheme="minorHAnsi" w:cstheme="minorHAnsi"/>
                <w:bCs/>
              </w:rPr>
              <w:t xml:space="preserve">la operación de 2 excavadoras y 1 retroexcavadora en el borde costero adyacente al recinto de la planta, las que se encontraban realizando labores de </w:t>
            </w:r>
            <w:r w:rsidR="00EC33A1">
              <w:rPr>
                <w:rFonts w:asciiTheme="minorHAnsi" w:hAnsiTheme="minorHAnsi" w:cstheme="minorHAnsi"/>
                <w:bCs/>
              </w:rPr>
              <w:t xml:space="preserve">nivelación y retiro de material excedente para la normalización del área que fue intervenida para la instalación de los 5 ductos contemplados en el proyecto. </w:t>
            </w:r>
            <w:r w:rsidR="00C64B44">
              <w:rPr>
                <w:rFonts w:asciiTheme="minorHAnsi" w:hAnsiTheme="minorHAnsi" w:cstheme="minorHAnsi"/>
                <w:bCs/>
              </w:rPr>
              <w:t xml:space="preserve">Por lo demás, don Gonzalo Sanhueza Guzmán indicó que </w:t>
            </w:r>
            <w:r w:rsidR="00E644E1">
              <w:rPr>
                <w:rFonts w:asciiTheme="minorHAnsi" w:hAnsiTheme="minorHAnsi" w:cstheme="minorHAnsi"/>
                <w:bCs/>
              </w:rPr>
              <w:t xml:space="preserve">sólo quedarían pendientes </w:t>
            </w:r>
            <w:r w:rsidR="004B35DE">
              <w:rPr>
                <w:rFonts w:asciiTheme="minorHAnsi" w:hAnsiTheme="minorHAnsi" w:cstheme="minorHAnsi"/>
                <w:bCs/>
              </w:rPr>
              <w:t>l</w:t>
            </w:r>
            <w:r w:rsidR="00E644E1">
              <w:rPr>
                <w:rFonts w:asciiTheme="minorHAnsi" w:hAnsiTheme="minorHAnsi" w:cstheme="minorHAnsi"/>
                <w:bCs/>
              </w:rPr>
              <w:t>as labores de reubicación/asentamiento del Salmoducto 1</w:t>
            </w:r>
            <w:r w:rsidR="004B35DE">
              <w:rPr>
                <w:rFonts w:asciiTheme="minorHAnsi" w:hAnsiTheme="minorHAnsi" w:cstheme="minorHAnsi"/>
                <w:bCs/>
              </w:rPr>
              <w:t xml:space="preserve"> y las pruebas finales hidrostáticas y de hermeticidad, </w:t>
            </w:r>
            <w:r w:rsidR="00A53FF4">
              <w:rPr>
                <w:rFonts w:asciiTheme="minorHAnsi" w:hAnsiTheme="minorHAnsi" w:cstheme="minorHAnsi"/>
                <w:bCs/>
              </w:rPr>
              <w:t xml:space="preserve">las cuales se tienen proyectadas para ejecutar luego de la paralización </w:t>
            </w:r>
            <w:r w:rsidR="005E1896">
              <w:rPr>
                <w:rFonts w:asciiTheme="minorHAnsi" w:hAnsiTheme="minorHAnsi" w:cstheme="minorHAnsi"/>
                <w:bCs/>
              </w:rPr>
              <w:t xml:space="preserve">establecida para los meses de octubre y </w:t>
            </w:r>
            <w:r w:rsidR="005E1896">
              <w:rPr>
                <w:rFonts w:asciiTheme="minorHAnsi" w:hAnsiTheme="minorHAnsi" w:cstheme="minorHAnsi"/>
                <w:bCs/>
              </w:rPr>
              <w:lastRenderedPageBreak/>
              <w:t>noviembre para la protección del ciclo reproductivo del cisne de cuello negro.</w:t>
            </w:r>
            <w:r w:rsidR="00607E43">
              <w:rPr>
                <w:rFonts w:asciiTheme="minorHAnsi" w:hAnsiTheme="minorHAnsi" w:cstheme="minorHAnsi"/>
                <w:bCs/>
              </w:rPr>
              <w:t xml:space="preserve"> </w:t>
            </w:r>
            <w:r w:rsidR="00395649">
              <w:rPr>
                <w:rFonts w:asciiTheme="minorHAnsi" w:hAnsiTheme="minorHAnsi" w:cstheme="minorHAnsi"/>
                <w:bCs/>
              </w:rPr>
              <w:t xml:space="preserve">Se dejó constancia de que durante la inspección se observó la ausencia de ejemplares de </w:t>
            </w:r>
            <w:r w:rsidR="004B6FF1">
              <w:rPr>
                <w:rFonts w:asciiTheme="minorHAnsi" w:hAnsiTheme="minorHAnsi" w:cstheme="minorHAnsi"/>
                <w:bCs/>
              </w:rPr>
              <w:t>C</w:t>
            </w:r>
            <w:r w:rsidR="00395649">
              <w:rPr>
                <w:rFonts w:asciiTheme="minorHAnsi" w:hAnsiTheme="minorHAnsi" w:cstheme="minorHAnsi"/>
                <w:bCs/>
              </w:rPr>
              <w:t xml:space="preserve">isne de cuello negro y </w:t>
            </w:r>
            <w:r w:rsidR="004B6FF1">
              <w:rPr>
                <w:rFonts w:asciiTheme="minorHAnsi" w:hAnsiTheme="minorHAnsi" w:cstheme="minorHAnsi"/>
                <w:bCs/>
              </w:rPr>
              <w:t>C</w:t>
            </w:r>
            <w:r w:rsidR="00395649">
              <w:rPr>
                <w:rFonts w:asciiTheme="minorHAnsi" w:hAnsiTheme="minorHAnsi" w:cstheme="minorHAnsi"/>
                <w:bCs/>
              </w:rPr>
              <w:t xml:space="preserve">isne coscoroba </w:t>
            </w:r>
            <w:r w:rsidR="006770FB">
              <w:rPr>
                <w:rFonts w:asciiTheme="minorHAnsi" w:hAnsiTheme="minorHAnsi" w:cstheme="minorHAnsi"/>
                <w:bCs/>
              </w:rPr>
              <w:t xml:space="preserve">en el lugar donde se realizaban las labores previamente señaladas, no obstante, se constató que aproximadamente 1 km al sur de dicho lugar </w:t>
            </w:r>
            <w:r w:rsidR="004B6FF1">
              <w:rPr>
                <w:rFonts w:asciiTheme="minorHAnsi" w:hAnsiTheme="minorHAnsi" w:cstheme="minorHAnsi"/>
                <w:bCs/>
              </w:rPr>
              <w:t>existían agrupaciones de gran cantidad de Cisnes de cuello negro</w:t>
            </w:r>
            <w:r w:rsidR="00D54861">
              <w:rPr>
                <w:rFonts w:asciiTheme="minorHAnsi" w:hAnsiTheme="minorHAnsi" w:cstheme="minorHAnsi"/>
                <w:bCs/>
              </w:rPr>
              <w:t xml:space="preserve"> </w:t>
            </w:r>
            <w:r w:rsidR="008054BB">
              <w:rPr>
                <w:rFonts w:asciiTheme="minorHAnsi" w:hAnsiTheme="minorHAnsi" w:cstheme="minorHAnsi"/>
                <w:bCs/>
              </w:rPr>
              <w:t>(</w:t>
            </w:r>
            <w:r w:rsidR="004C794C">
              <w:rPr>
                <w:rFonts w:asciiTheme="minorHAnsi" w:hAnsiTheme="minorHAnsi" w:cstheme="minorHAnsi"/>
                <w:bCs/>
              </w:rPr>
              <w:t xml:space="preserve">Ver </w:t>
            </w:r>
            <w:r w:rsidR="004C794C" w:rsidRPr="00424219">
              <w:rPr>
                <w:rFonts w:asciiTheme="minorHAnsi" w:hAnsiTheme="minorHAnsi" w:cstheme="minorHAnsi"/>
                <w:b/>
              </w:rPr>
              <w:t>Fotografía 9</w:t>
            </w:r>
            <w:r w:rsidR="008054BB">
              <w:rPr>
                <w:rFonts w:asciiTheme="minorHAnsi" w:hAnsiTheme="minorHAnsi" w:cstheme="minorHAnsi"/>
                <w:b/>
              </w:rPr>
              <w:t>)</w:t>
            </w:r>
            <w:r w:rsidR="004C794C">
              <w:rPr>
                <w:rFonts w:asciiTheme="minorHAnsi" w:hAnsiTheme="minorHAnsi" w:cstheme="minorHAnsi"/>
                <w:bCs/>
              </w:rPr>
              <w:t>.</w:t>
            </w:r>
          </w:p>
          <w:p w14:paraId="00FAF0AB" w14:textId="721BF26E" w:rsidR="00607E43" w:rsidRDefault="00607E43" w:rsidP="005B3AAD">
            <w:pPr>
              <w:pStyle w:val="Prrafodelista"/>
              <w:numPr>
                <w:ilvl w:val="0"/>
                <w:numId w:val="24"/>
              </w:numPr>
              <w:ind w:left="601" w:hanging="283"/>
              <w:rPr>
                <w:rFonts w:asciiTheme="minorHAnsi" w:hAnsiTheme="minorHAnsi" w:cstheme="minorHAnsi"/>
                <w:bCs/>
              </w:rPr>
            </w:pPr>
            <w:r>
              <w:rPr>
                <w:rFonts w:asciiTheme="minorHAnsi" w:hAnsiTheme="minorHAnsi" w:cstheme="minorHAnsi"/>
                <w:bCs/>
              </w:rPr>
              <w:t>Por otro lado</w:t>
            </w:r>
            <w:r w:rsidR="00D05B67">
              <w:rPr>
                <w:rFonts w:asciiTheme="minorHAnsi" w:hAnsiTheme="minorHAnsi" w:cstheme="minorHAnsi"/>
                <w:bCs/>
              </w:rPr>
              <w:t xml:space="preserve">, se visitó la explanada en borde costero que anteriormente era utilizada como estacionamiento de vehículos, </w:t>
            </w:r>
            <w:r w:rsidR="009106DA">
              <w:rPr>
                <w:rFonts w:asciiTheme="minorHAnsi" w:hAnsiTheme="minorHAnsi" w:cstheme="minorHAnsi"/>
                <w:bCs/>
              </w:rPr>
              <w:t>donde se constató la ausencia de vehículo</w:t>
            </w:r>
            <w:r w:rsidR="0064600F">
              <w:rPr>
                <w:rFonts w:asciiTheme="minorHAnsi" w:hAnsiTheme="minorHAnsi" w:cstheme="minorHAnsi"/>
                <w:bCs/>
              </w:rPr>
              <w:t xml:space="preserve">s, además de observarse </w:t>
            </w:r>
            <w:r w:rsidR="009106DA">
              <w:rPr>
                <w:rFonts w:asciiTheme="minorHAnsi" w:hAnsiTheme="minorHAnsi" w:cstheme="minorHAnsi"/>
                <w:bCs/>
              </w:rPr>
              <w:t>la existencia de señalética indicando la prohibición de estacionar</w:t>
            </w:r>
            <w:r w:rsidR="003F4EE5">
              <w:rPr>
                <w:rFonts w:asciiTheme="minorHAnsi" w:hAnsiTheme="minorHAnsi" w:cstheme="minorHAnsi"/>
                <w:bCs/>
              </w:rPr>
              <w:t>, situación que correspondería a la aplicación de políticas internas de la empresa con sus trabajadores</w:t>
            </w:r>
            <w:r w:rsidR="00D54861">
              <w:rPr>
                <w:rFonts w:asciiTheme="minorHAnsi" w:hAnsiTheme="minorHAnsi" w:cstheme="minorHAnsi"/>
                <w:bCs/>
              </w:rPr>
              <w:t xml:space="preserve"> </w:t>
            </w:r>
            <w:r w:rsidR="008054BB">
              <w:rPr>
                <w:rFonts w:asciiTheme="minorHAnsi" w:hAnsiTheme="minorHAnsi" w:cstheme="minorHAnsi"/>
                <w:bCs/>
              </w:rPr>
              <w:t>(</w:t>
            </w:r>
            <w:r w:rsidR="004C794C">
              <w:rPr>
                <w:rFonts w:asciiTheme="minorHAnsi" w:hAnsiTheme="minorHAnsi" w:cstheme="minorHAnsi"/>
                <w:bCs/>
              </w:rPr>
              <w:t xml:space="preserve">Ver </w:t>
            </w:r>
            <w:r w:rsidR="004C794C" w:rsidRPr="00424219">
              <w:rPr>
                <w:rFonts w:asciiTheme="minorHAnsi" w:hAnsiTheme="minorHAnsi" w:cstheme="minorHAnsi"/>
                <w:b/>
              </w:rPr>
              <w:t>Fotografía 1</w:t>
            </w:r>
            <w:r w:rsidR="008A4D64">
              <w:rPr>
                <w:rFonts w:asciiTheme="minorHAnsi" w:hAnsiTheme="minorHAnsi" w:cstheme="minorHAnsi"/>
                <w:b/>
              </w:rPr>
              <w:t>0</w:t>
            </w:r>
            <w:r w:rsidR="008054BB">
              <w:rPr>
                <w:rFonts w:asciiTheme="minorHAnsi" w:hAnsiTheme="minorHAnsi" w:cstheme="minorHAnsi"/>
                <w:b/>
              </w:rPr>
              <w:t>)</w:t>
            </w:r>
            <w:r w:rsidR="004C794C" w:rsidRPr="00424219">
              <w:rPr>
                <w:rFonts w:asciiTheme="minorHAnsi" w:hAnsiTheme="minorHAnsi" w:cstheme="minorHAnsi"/>
                <w:b/>
              </w:rPr>
              <w:t>.</w:t>
            </w:r>
          </w:p>
          <w:p w14:paraId="64B2D04D" w14:textId="413BCF45" w:rsidR="006F2EF5" w:rsidRDefault="006F2EF5" w:rsidP="006F2EF5">
            <w:pPr>
              <w:rPr>
                <w:rFonts w:cstheme="minorHAnsi"/>
                <w:bCs/>
              </w:rPr>
            </w:pPr>
          </w:p>
          <w:p w14:paraId="34790D79" w14:textId="6B4F14F2" w:rsidR="006F2EF5" w:rsidRDefault="006F2EF5" w:rsidP="006F2EF5">
            <w:pPr>
              <w:ind w:left="318"/>
              <w:rPr>
                <w:rFonts w:asciiTheme="minorHAnsi" w:hAnsiTheme="minorHAnsi" w:cstheme="minorHAnsi"/>
                <w:b/>
                <w:u w:val="single"/>
              </w:rPr>
            </w:pPr>
            <w:r w:rsidRPr="00894BAD">
              <w:rPr>
                <w:rFonts w:asciiTheme="minorHAnsi" w:hAnsiTheme="minorHAnsi" w:cstheme="minorHAnsi"/>
                <w:b/>
                <w:u w:val="single"/>
              </w:rPr>
              <w:t xml:space="preserve">Inspección </w:t>
            </w:r>
            <w:r>
              <w:rPr>
                <w:rFonts w:asciiTheme="minorHAnsi" w:hAnsiTheme="minorHAnsi" w:cstheme="minorHAnsi"/>
                <w:b/>
                <w:u w:val="single"/>
              </w:rPr>
              <w:t xml:space="preserve">ambiental </w:t>
            </w:r>
            <w:r w:rsidRPr="00894BAD">
              <w:rPr>
                <w:rFonts w:asciiTheme="minorHAnsi" w:hAnsiTheme="minorHAnsi" w:cstheme="minorHAnsi"/>
                <w:b/>
                <w:u w:val="single"/>
              </w:rPr>
              <w:t xml:space="preserve">efectuada con fecha </w:t>
            </w:r>
            <w:r>
              <w:rPr>
                <w:rFonts w:asciiTheme="minorHAnsi" w:hAnsiTheme="minorHAnsi" w:cstheme="minorHAnsi"/>
                <w:b/>
                <w:u w:val="single"/>
              </w:rPr>
              <w:t>05</w:t>
            </w:r>
            <w:r w:rsidRPr="00894BAD">
              <w:rPr>
                <w:rFonts w:asciiTheme="minorHAnsi" w:hAnsiTheme="minorHAnsi" w:cstheme="minorHAnsi"/>
                <w:b/>
                <w:u w:val="single"/>
              </w:rPr>
              <w:t>/</w:t>
            </w:r>
            <w:r>
              <w:rPr>
                <w:rFonts w:asciiTheme="minorHAnsi" w:hAnsiTheme="minorHAnsi" w:cstheme="minorHAnsi"/>
                <w:b/>
                <w:u w:val="single"/>
              </w:rPr>
              <w:t>10</w:t>
            </w:r>
            <w:r w:rsidRPr="00894BAD">
              <w:rPr>
                <w:rFonts w:asciiTheme="minorHAnsi" w:hAnsiTheme="minorHAnsi" w:cstheme="minorHAnsi"/>
                <w:b/>
                <w:u w:val="single"/>
              </w:rPr>
              <w:t>/2</w:t>
            </w:r>
            <w:r>
              <w:rPr>
                <w:rFonts w:asciiTheme="minorHAnsi" w:hAnsiTheme="minorHAnsi" w:cstheme="minorHAnsi"/>
                <w:b/>
                <w:u w:val="single"/>
              </w:rPr>
              <w:t>1</w:t>
            </w:r>
          </w:p>
          <w:p w14:paraId="2E8B639B" w14:textId="1AF4C037" w:rsidR="006F2EF5" w:rsidRPr="006F2EF5" w:rsidRDefault="00B73AD6" w:rsidP="006F2EF5">
            <w:pPr>
              <w:pStyle w:val="Prrafodelista"/>
              <w:numPr>
                <w:ilvl w:val="0"/>
                <w:numId w:val="24"/>
              </w:numPr>
              <w:ind w:left="601" w:hanging="283"/>
              <w:rPr>
                <w:rFonts w:cstheme="minorHAnsi"/>
                <w:bCs/>
              </w:rPr>
            </w:pPr>
            <w:r>
              <w:rPr>
                <w:rFonts w:cstheme="minorHAnsi"/>
                <w:bCs/>
              </w:rPr>
              <w:t xml:space="preserve">Se recorrió </w:t>
            </w:r>
            <w:r w:rsidR="00233BE1">
              <w:rPr>
                <w:rFonts w:cstheme="minorHAnsi"/>
                <w:bCs/>
              </w:rPr>
              <w:t>en dos ocasiones el borde costero adyacente al predio donde se realiza la construcción de la planta</w:t>
            </w:r>
            <w:r w:rsidR="00F13BCA">
              <w:rPr>
                <w:rFonts w:cstheme="minorHAnsi"/>
                <w:bCs/>
              </w:rPr>
              <w:t xml:space="preserve">, constatándose </w:t>
            </w:r>
            <w:r w:rsidR="009A55F7">
              <w:rPr>
                <w:rFonts w:cstheme="minorHAnsi"/>
                <w:bCs/>
              </w:rPr>
              <w:t xml:space="preserve">en ambas </w:t>
            </w:r>
            <w:r w:rsidR="00F13BCA">
              <w:rPr>
                <w:rFonts w:cstheme="minorHAnsi"/>
                <w:bCs/>
              </w:rPr>
              <w:t xml:space="preserve">que no se encontraban en desarrollo labores en dicho lugar, en circunstancias que tampoco había presencia de maquinaria de </w:t>
            </w:r>
            <w:r w:rsidR="004C794C">
              <w:rPr>
                <w:rFonts w:cstheme="minorHAnsi"/>
                <w:bCs/>
              </w:rPr>
              <w:t xml:space="preserve">construcción (Ver </w:t>
            </w:r>
            <w:r w:rsidR="004C794C" w:rsidRPr="00424219">
              <w:rPr>
                <w:rFonts w:cstheme="minorHAnsi"/>
                <w:b/>
              </w:rPr>
              <w:t>Fotografía 1</w:t>
            </w:r>
            <w:r w:rsidR="008A4D64">
              <w:rPr>
                <w:rFonts w:cstheme="minorHAnsi"/>
                <w:b/>
              </w:rPr>
              <w:t>1</w:t>
            </w:r>
            <w:r w:rsidR="004C794C">
              <w:rPr>
                <w:rFonts w:cstheme="minorHAnsi"/>
                <w:bCs/>
              </w:rPr>
              <w:t xml:space="preserve">). </w:t>
            </w:r>
            <w:r w:rsidR="009A55F7">
              <w:rPr>
                <w:rFonts w:cstheme="minorHAnsi"/>
                <w:bCs/>
              </w:rPr>
              <w:t>Cabe señalar que en la primera ocasió</w:t>
            </w:r>
            <w:r w:rsidR="00FF0835">
              <w:rPr>
                <w:rFonts w:cstheme="minorHAnsi"/>
                <w:bCs/>
              </w:rPr>
              <w:t>n (entre las 11:15 y las 11:30 hrs.)</w:t>
            </w:r>
            <w:r w:rsidR="00CD27DF">
              <w:rPr>
                <w:rFonts w:cstheme="minorHAnsi"/>
                <w:bCs/>
              </w:rPr>
              <w:t xml:space="preserve"> se observó </w:t>
            </w:r>
            <w:r w:rsidR="00C8476D">
              <w:rPr>
                <w:rFonts w:cstheme="minorHAnsi"/>
                <w:bCs/>
              </w:rPr>
              <w:t xml:space="preserve">en el área </w:t>
            </w:r>
            <w:r w:rsidR="00CD27DF">
              <w:rPr>
                <w:rFonts w:cstheme="minorHAnsi"/>
                <w:bCs/>
              </w:rPr>
              <w:t xml:space="preserve">la presencia de 48 ejemplares </w:t>
            </w:r>
            <w:r w:rsidR="00753720">
              <w:rPr>
                <w:rFonts w:cstheme="minorHAnsi"/>
                <w:bCs/>
              </w:rPr>
              <w:t>de Cisne de cuello negro desplazándose y alimentándose</w:t>
            </w:r>
            <w:r w:rsidR="009C135A">
              <w:rPr>
                <w:rFonts w:cstheme="minorHAnsi"/>
                <w:bCs/>
              </w:rPr>
              <w:t xml:space="preserve">, pudiendo observar a la distancia </w:t>
            </w:r>
            <w:r w:rsidR="007B47E6">
              <w:rPr>
                <w:rFonts w:cstheme="minorHAnsi"/>
                <w:bCs/>
              </w:rPr>
              <w:t xml:space="preserve">otros </w:t>
            </w:r>
            <w:r w:rsidR="009C135A">
              <w:rPr>
                <w:rFonts w:cstheme="minorHAnsi"/>
                <w:bCs/>
              </w:rPr>
              <w:t>2 grupos de ejemplares</w:t>
            </w:r>
            <w:r w:rsidR="00FF0835">
              <w:rPr>
                <w:rFonts w:cstheme="minorHAnsi"/>
                <w:bCs/>
              </w:rPr>
              <w:t>. Por su parte, en la segunda ocasión (entre las 12.25 y las 12:45</w:t>
            </w:r>
            <w:r w:rsidR="005C3574">
              <w:rPr>
                <w:rFonts w:cstheme="minorHAnsi"/>
                <w:bCs/>
              </w:rPr>
              <w:t xml:space="preserve"> hrs.</w:t>
            </w:r>
            <w:r w:rsidR="00FF0835">
              <w:rPr>
                <w:rFonts w:cstheme="minorHAnsi"/>
                <w:bCs/>
              </w:rPr>
              <w:t>)</w:t>
            </w:r>
            <w:r w:rsidR="00AA5446">
              <w:rPr>
                <w:rFonts w:cstheme="minorHAnsi"/>
                <w:bCs/>
              </w:rPr>
              <w:t xml:space="preserve"> se observó en el área la presencia de 54 ejemplares de Cisne de cuello negro desplazándose y alimentándose, pudiendo observar a la distancia otros 2 grupos de ejemplares</w:t>
            </w:r>
            <w:r w:rsidR="00B36F1A">
              <w:rPr>
                <w:rFonts w:cstheme="minorHAnsi"/>
                <w:bCs/>
              </w:rPr>
              <w:t>.</w:t>
            </w:r>
          </w:p>
          <w:p w14:paraId="258DC2A0" w14:textId="77777777" w:rsidR="009D0D50" w:rsidRPr="00894BAD" w:rsidRDefault="009D0D50" w:rsidP="00E73E7B">
            <w:pPr>
              <w:rPr>
                <w:rFonts w:asciiTheme="minorHAnsi" w:hAnsiTheme="minorHAnsi" w:cstheme="minorHAnsi"/>
                <w:b/>
              </w:rPr>
            </w:pPr>
          </w:p>
          <w:p w14:paraId="75F2384E" w14:textId="77777777" w:rsidR="00005EA0" w:rsidRPr="00894BAD" w:rsidRDefault="00005EA0" w:rsidP="00005EA0">
            <w:pPr>
              <w:numPr>
                <w:ilvl w:val="0"/>
                <w:numId w:val="4"/>
              </w:numPr>
              <w:ind w:left="306" w:hanging="284"/>
              <w:contextualSpacing/>
              <w:jc w:val="both"/>
              <w:rPr>
                <w:rFonts w:asciiTheme="minorHAnsi" w:hAnsiTheme="minorHAnsi" w:cstheme="minorHAnsi"/>
              </w:rPr>
            </w:pPr>
            <w:r w:rsidRPr="00894BAD">
              <w:rPr>
                <w:rFonts w:asciiTheme="minorHAnsi" w:hAnsiTheme="minorHAnsi" w:cstheme="minorHAnsi"/>
              </w:rPr>
              <w:t>Del examen de información efectuado por la Superintendencia de Medio Ambiente de la documentación revisada, es posible indicar que:</w:t>
            </w:r>
          </w:p>
          <w:p w14:paraId="450CD0DC" w14:textId="56A8CC54" w:rsidR="00B1738C" w:rsidRPr="00894BAD" w:rsidRDefault="00B1738C" w:rsidP="00E23474">
            <w:pPr>
              <w:rPr>
                <w:rFonts w:asciiTheme="minorHAnsi" w:hAnsiTheme="minorHAnsi" w:cstheme="minorHAnsi"/>
                <w:lang w:val="es-CL"/>
              </w:rPr>
            </w:pPr>
            <w:r w:rsidRPr="00894BAD">
              <w:rPr>
                <w:rFonts w:asciiTheme="minorHAnsi" w:hAnsiTheme="minorHAnsi" w:cstheme="minorHAnsi"/>
                <w:lang w:val="es-CL"/>
              </w:rPr>
              <w:t xml:space="preserve"> </w:t>
            </w:r>
          </w:p>
          <w:p w14:paraId="1A5094A5" w14:textId="6426DC21" w:rsidR="004A010F" w:rsidRDefault="00450FF6" w:rsidP="00B36A3E">
            <w:pPr>
              <w:ind w:left="306"/>
              <w:rPr>
                <w:rFonts w:asciiTheme="minorHAnsi" w:hAnsiTheme="minorHAnsi" w:cstheme="minorHAnsi"/>
                <w:b/>
                <w:szCs w:val="16"/>
                <w:u w:val="single"/>
              </w:rPr>
            </w:pPr>
            <w:r w:rsidRPr="00A477D7">
              <w:rPr>
                <w:rFonts w:cstheme="minorHAnsi"/>
                <w:b/>
                <w:szCs w:val="16"/>
                <w:u w:val="single"/>
              </w:rPr>
              <w:t>Áreas intervenidas en el borde costero y sus respectivas autorizaciones</w:t>
            </w:r>
          </w:p>
          <w:p w14:paraId="0D86E524" w14:textId="02F7ACBC" w:rsidR="00347EC3" w:rsidRDefault="00FB3BA8">
            <w:pPr>
              <w:pStyle w:val="Prrafodelista"/>
              <w:numPr>
                <w:ilvl w:val="0"/>
                <w:numId w:val="24"/>
              </w:numPr>
              <w:ind w:left="601" w:hanging="283"/>
              <w:rPr>
                <w:rFonts w:cstheme="minorHAnsi"/>
                <w:bCs/>
                <w:szCs w:val="16"/>
              </w:rPr>
            </w:pPr>
            <w:r>
              <w:rPr>
                <w:rFonts w:cstheme="minorHAnsi"/>
                <w:bCs/>
                <w:szCs w:val="16"/>
              </w:rPr>
              <w:t>Conforme a</w:t>
            </w:r>
            <w:r w:rsidR="00630BCB" w:rsidRPr="001D2F02">
              <w:rPr>
                <w:rFonts w:cstheme="minorHAnsi"/>
                <w:bCs/>
                <w:szCs w:val="16"/>
              </w:rPr>
              <w:t xml:space="preserve"> recorrido</w:t>
            </w:r>
            <w:r w:rsidR="00306F43" w:rsidRPr="001D2F02">
              <w:rPr>
                <w:rFonts w:cstheme="minorHAnsi"/>
                <w:bCs/>
                <w:szCs w:val="16"/>
              </w:rPr>
              <w:t xml:space="preserve"> (track)</w:t>
            </w:r>
            <w:r w:rsidR="00630BCB" w:rsidRPr="001D2F02">
              <w:rPr>
                <w:rFonts w:cstheme="minorHAnsi"/>
                <w:bCs/>
                <w:szCs w:val="16"/>
              </w:rPr>
              <w:t xml:space="preserve"> </w:t>
            </w:r>
            <w:r w:rsidR="005F1FC1" w:rsidRPr="001D2F02">
              <w:rPr>
                <w:rFonts w:cstheme="minorHAnsi"/>
                <w:bCs/>
                <w:szCs w:val="16"/>
              </w:rPr>
              <w:t xml:space="preserve">y coordenadas levantadas en terreno </w:t>
            </w:r>
            <w:r>
              <w:rPr>
                <w:rFonts w:cstheme="minorHAnsi"/>
                <w:bCs/>
                <w:szCs w:val="16"/>
              </w:rPr>
              <w:t>con</w:t>
            </w:r>
            <w:r w:rsidR="000E5575" w:rsidRPr="001D2F02">
              <w:rPr>
                <w:rFonts w:cstheme="minorHAnsi"/>
                <w:bCs/>
                <w:szCs w:val="16"/>
              </w:rPr>
              <w:t xml:space="preserve"> equipo GPS</w:t>
            </w:r>
            <w:r w:rsidR="00630BCB" w:rsidRPr="001D2F02">
              <w:rPr>
                <w:rFonts w:cstheme="minorHAnsi"/>
                <w:bCs/>
                <w:szCs w:val="16"/>
              </w:rPr>
              <w:t xml:space="preserve"> </w:t>
            </w:r>
            <w:r w:rsidR="000E5575" w:rsidRPr="001D2F02">
              <w:rPr>
                <w:rFonts w:cstheme="minorHAnsi"/>
                <w:bCs/>
                <w:szCs w:val="16"/>
              </w:rPr>
              <w:t xml:space="preserve">durante las distintas actividades de inspección ambiental desarrolladas </w:t>
            </w:r>
            <w:r w:rsidR="00487F5A">
              <w:rPr>
                <w:rFonts w:cstheme="minorHAnsi"/>
                <w:bCs/>
                <w:szCs w:val="16"/>
              </w:rPr>
              <w:t>en</w:t>
            </w:r>
            <w:r w:rsidR="000E5575" w:rsidRPr="001D2F02">
              <w:rPr>
                <w:rFonts w:cstheme="minorHAnsi"/>
                <w:bCs/>
                <w:szCs w:val="16"/>
              </w:rPr>
              <w:t xml:space="preserve"> la Unidad Fiscalizable</w:t>
            </w:r>
            <w:r w:rsidR="00306F43" w:rsidRPr="001A5F19">
              <w:rPr>
                <w:rFonts w:cstheme="minorHAnsi"/>
                <w:bCs/>
                <w:szCs w:val="16"/>
              </w:rPr>
              <w:t xml:space="preserve"> se </w:t>
            </w:r>
            <w:r w:rsidR="00BD1761" w:rsidRPr="001A5F19">
              <w:rPr>
                <w:rFonts w:cstheme="minorHAnsi"/>
                <w:bCs/>
                <w:szCs w:val="16"/>
              </w:rPr>
              <w:t>verificó</w:t>
            </w:r>
            <w:r w:rsidR="00306F43" w:rsidRPr="001A5F19">
              <w:rPr>
                <w:rFonts w:cstheme="minorHAnsi"/>
                <w:bCs/>
                <w:szCs w:val="16"/>
              </w:rPr>
              <w:t xml:space="preserve"> que las obras en el borde costero</w:t>
            </w:r>
            <w:r w:rsidR="002E64F1">
              <w:rPr>
                <w:rFonts w:cstheme="minorHAnsi"/>
                <w:bCs/>
                <w:szCs w:val="16"/>
              </w:rPr>
              <w:t>,</w:t>
            </w:r>
            <w:r w:rsidR="00445614" w:rsidRPr="001A5F19">
              <w:rPr>
                <w:rFonts w:cstheme="minorHAnsi"/>
                <w:bCs/>
                <w:szCs w:val="16"/>
              </w:rPr>
              <w:t xml:space="preserve"> asociadas </w:t>
            </w:r>
            <w:r w:rsidR="00CE79C5">
              <w:rPr>
                <w:rFonts w:cstheme="minorHAnsi"/>
                <w:bCs/>
                <w:szCs w:val="16"/>
              </w:rPr>
              <w:t xml:space="preserve">específicamente </w:t>
            </w:r>
            <w:r w:rsidR="00445614" w:rsidRPr="001A5F19">
              <w:rPr>
                <w:rFonts w:cstheme="minorHAnsi"/>
                <w:bCs/>
                <w:szCs w:val="16"/>
              </w:rPr>
              <w:t xml:space="preserve">a la instalación del emisario submarino y los </w:t>
            </w:r>
            <w:r w:rsidR="00CE79C5">
              <w:rPr>
                <w:rFonts w:cstheme="minorHAnsi"/>
                <w:bCs/>
                <w:szCs w:val="16"/>
              </w:rPr>
              <w:t xml:space="preserve">otros </w:t>
            </w:r>
            <w:r w:rsidR="00445614" w:rsidRPr="001A5F19">
              <w:rPr>
                <w:rFonts w:cstheme="minorHAnsi"/>
                <w:bCs/>
                <w:szCs w:val="16"/>
              </w:rPr>
              <w:t>ductos contemplados en el proyecto</w:t>
            </w:r>
            <w:r w:rsidR="00487F5A">
              <w:rPr>
                <w:rFonts w:cstheme="minorHAnsi"/>
                <w:bCs/>
                <w:szCs w:val="16"/>
              </w:rPr>
              <w:t>,</w:t>
            </w:r>
            <w:r w:rsidR="00445614" w:rsidRPr="001A5F19">
              <w:rPr>
                <w:rFonts w:cstheme="minorHAnsi"/>
                <w:bCs/>
                <w:szCs w:val="16"/>
              </w:rPr>
              <w:t xml:space="preserve"> se enc</w:t>
            </w:r>
            <w:r w:rsidR="00CE79C5">
              <w:rPr>
                <w:rFonts w:cstheme="minorHAnsi"/>
                <w:bCs/>
                <w:szCs w:val="16"/>
              </w:rPr>
              <w:t xml:space="preserve">ontraban </w:t>
            </w:r>
            <w:r w:rsidR="00445614" w:rsidRPr="001A5F19">
              <w:rPr>
                <w:rFonts w:cstheme="minorHAnsi"/>
                <w:bCs/>
                <w:szCs w:val="16"/>
              </w:rPr>
              <w:t>circuns</w:t>
            </w:r>
            <w:r w:rsidR="00863B42" w:rsidRPr="00FB3BA8">
              <w:rPr>
                <w:rFonts w:cstheme="minorHAnsi"/>
                <w:bCs/>
                <w:szCs w:val="16"/>
              </w:rPr>
              <w:t xml:space="preserve">critas a las áreas autorizadas </w:t>
            </w:r>
            <w:r w:rsidR="00205920" w:rsidRPr="00FB3BA8">
              <w:rPr>
                <w:rFonts w:cstheme="minorHAnsi"/>
                <w:bCs/>
                <w:szCs w:val="16"/>
              </w:rPr>
              <w:t xml:space="preserve">a intervenir </w:t>
            </w:r>
            <w:r w:rsidR="00863B42" w:rsidRPr="00FB3BA8">
              <w:rPr>
                <w:rFonts w:cstheme="minorHAnsi"/>
                <w:bCs/>
                <w:szCs w:val="16"/>
              </w:rPr>
              <w:t xml:space="preserve">en </w:t>
            </w:r>
            <w:r w:rsidR="00CE79C5">
              <w:rPr>
                <w:rFonts w:cstheme="minorHAnsi"/>
                <w:bCs/>
                <w:szCs w:val="16"/>
              </w:rPr>
              <w:t xml:space="preserve">virtud </w:t>
            </w:r>
            <w:r w:rsidR="00863B42" w:rsidRPr="00FB3BA8">
              <w:rPr>
                <w:rFonts w:cstheme="minorHAnsi"/>
                <w:bCs/>
                <w:szCs w:val="16"/>
              </w:rPr>
              <w:t xml:space="preserve">de las </w:t>
            </w:r>
            <w:r w:rsidR="00CE79C5">
              <w:rPr>
                <w:rFonts w:cstheme="minorHAnsi"/>
                <w:bCs/>
                <w:szCs w:val="16"/>
              </w:rPr>
              <w:t xml:space="preserve">distintas </w:t>
            </w:r>
            <w:r w:rsidR="00863B42" w:rsidRPr="00FB3BA8">
              <w:rPr>
                <w:rFonts w:cstheme="minorHAnsi"/>
                <w:bCs/>
                <w:szCs w:val="16"/>
              </w:rPr>
              <w:t>concesiones marítimas</w:t>
            </w:r>
            <w:r w:rsidR="00EC5192" w:rsidRPr="00FB3BA8">
              <w:rPr>
                <w:rFonts w:cstheme="minorHAnsi"/>
                <w:bCs/>
                <w:szCs w:val="16"/>
              </w:rPr>
              <w:t xml:space="preserve"> otor</w:t>
            </w:r>
            <w:r w:rsidR="00EC5192" w:rsidRPr="000A16C8">
              <w:rPr>
                <w:rFonts w:cstheme="minorHAnsi"/>
                <w:bCs/>
                <w:szCs w:val="16"/>
              </w:rPr>
              <w:t>gadas</w:t>
            </w:r>
            <w:r w:rsidR="00C20186">
              <w:rPr>
                <w:rFonts w:cstheme="minorHAnsi"/>
                <w:bCs/>
                <w:szCs w:val="16"/>
              </w:rPr>
              <w:t xml:space="preserve">. </w:t>
            </w:r>
            <w:r w:rsidR="00487F5A">
              <w:rPr>
                <w:rFonts w:cstheme="minorHAnsi"/>
                <w:bCs/>
                <w:szCs w:val="16"/>
              </w:rPr>
              <w:t>Asimismo</w:t>
            </w:r>
            <w:r w:rsidR="00EC5192" w:rsidRPr="000A16C8">
              <w:rPr>
                <w:rFonts w:cstheme="minorHAnsi"/>
                <w:bCs/>
                <w:szCs w:val="16"/>
              </w:rPr>
              <w:t>,</w:t>
            </w:r>
            <w:r w:rsidR="00863B42" w:rsidRPr="000A16C8">
              <w:rPr>
                <w:rFonts w:cstheme="minorHAnsi"/>
                <w:bCs/>
                <w:szCs w:val="16"/>
              </w:rPr>
              <w:t xml:space="preserve"> </w:t>
            </w:r>
            <w:r w:rsidR="00C20186">
              <w:rPr>
                <w:rFonts w:cstheme="minorHAnsi"/>
                <w:bCs/>
                <w:szCs w:val="16"/>
              </w:rPr>
              <w:t xml:space="preserve">se constató </w:t>
            </w:r>
            <w:r w:rsidR="00CE79C5">
              <w:rPr>
                <w:rFonts w:cstheme="minorHAnsi"/>
                <w:bCs/>
                <w:szCs w:val="16"/>
              </w:rPr>
              <w:t>que las demás ocupaciones efectuadas en el sector de playa</w:t>
            </w:r>
            <w:r w:rsidR="00C20186" w:rsidRPr="000A16C8">
              <w:rPr>
                <w:rFonts w:cstheme="minorHAnsi"/>
                <w:bCs/>
                <w:szCs w:val="16"/>
              </w:rPr>
              <w:t xml:space="preserve"> </w:t>
            </w:r>
            <w:r w:rsidR="00C20186">
              <w:rPr>
                <w:rFonts w:cstheme="minorHAnsi"/>
                <w:bCs/>
                <w:szCs w:val="16"/>
              </w:rPr>
              <w:t xml:space="preserve">(tanto </w:t>
            </w:r>
            <w:r w:rsidR="00C20186" w:rsidRPr="000A16C8">
              <w:rPr>
                <w:rFonts w:cstheme="minorHAnsi"/>
                <w:bCs/>
                <w:szCs w:val="16"/>
              </w:rPr>
              <w:t xml:space="preserve">al norte </w:t>
            </w:r>
            <w:r w:rsidR="00C20186">
              <w:rPr>
                <w:rFonts w:cstheme="minorHAnsi"/>
                <w:bCs/>
                <w:szCs w:val="16"/>
              </w:rPr>
              <w:t>como al</w:t>
            </w:r>
            <w:r w:rsidR="00C20186" w:rsidRPr="000A16C8">
              <w:rPr>
                <w:rFonts w:cstheme="minorHAnsi"/>
                <w:bCs/>
                <w:szCs w:val="16"/>
              </w:rPr>
              <w:t xml:space="preserve"> sur de los ductos</w:t>
            </w:r>
            <w:r w:rsidR="00C20186">
              <w:rPr>
                <w:rFonts w:cstheme="minorHAnsi"/>
                <w:bCs/>
                <w:szCs w:val="16"/>
              </w:rPr>
              <w:t>)</w:t>
            </w:r>
            <w:r w:rsidR="00CE79C5">
              <w:rPr>
                <w:rFonts w:cstheme="minorHAnsi"/>
                <w:bCs/>
                <w:szCs w:val="16"/>
              </w:rPr>
              <w:t xml:space="preserve">, principalmente </w:t>
            </w:r>
            <w:r w:rsidR="00C20186">
              <w:rPr>
                <w:rFonts w:cstheme="minorHAnsi"/>
                <w:bCs/>
                <w:szCs w:val="16"/>
              </w:rPr>
              <w:t xml:space="preserve">destinadas </w:t>
            </w:r>
            <w:r w:rsidR="00CE79C5">
              <w:rPr>
                <w:rFonts w:cstheme="minorHAnsi"/>
                <w:bCs/>
                <w:szCs w:val="16"/>
              </w:rPr>
              <w:t xml:space="preserve">al acopio temporal de lastres y materiales </w:t>
            </w:r>
            <w:r w:rsidR="00CE79C5" w:rsidRPr="000A16C8">
              <w:rPr>
                <w:rFonts w:cstheme="minorHAnsi"/>
                <w:bCs/>
                <w:szCs w:val="16"/>
              </w:rPr>
              <w:t>para la fijación de los ductos al fondo marino</w:t>
            </w:r>
            <w:r w:rsidR="00CE79C5">
              <w:rPr>
                <w:rFonts w:cstheme="minorHAnsi"/>
                <w:bCs/>
                <w:szCs w:val="16"/>
              </w:rPr>
              <w:t xml:space="preserve">, se efectuaban </w:t>
            </w:r>
            <w:r w:rsidR="00487F5A">
              <w:rPr>
                <w:rFonts w:cstheme="minorHAnsi"/>
                <w:bCs/>
                <w:szCs w:val="16"/>
              </w:rPr>
              <w:t xml:space="preserve">también </w:t>
            </w:r>
            <w:r w:rsidR="00CE79C5">
              <w:rPr>
                <w:rFonts w:cstheme="minorHAnsi"/>
                <w:bCs/>
                <w:szCs w:val="16"/>
              </w:rPr>
              <w:t xml:space="preserve">dentro </w:t>
            </w:r>
            <w:r w:rsidR="00EC5192" w:rsidRPr="000A16C8">
              <w:rPr>
                <w:rFonts w:cstheme="minorHAnsi"/>
                <w:bCs/>
                <w:szCs w:val="16"/>
              </w:rPr>
              <w:t>de</w:t>
            </w:r>
            <w:r w:rsidR="00D913E2" w:rsidRPr="000A16C8">
              <w:rPr>
                <w:rFonts w:cstheme="minorHAnsi"/>
                <w:bCs/>
                <w:szCs w:val="16"/>
              </w:rPr>
              <w:t xml:space="preserve"> las áreas autorizadas en los permisos de escasa importancia </w:t>
            </w:r>
            <w:r w:rsidR="00EC5192" w:rsidRPr="000A16C8">
              <w:rPr>
                <w:rFonts w:cstheme="minorHAnsi"/>
                <w:bCs/>
                <w:szCs w:val="16"/>
              </w:rPr>
              <w:t>otorgados por la autoridad marítima</w:t>
            </w:r>
            <w:r w:rsidR="00016F65">
              <w:rPr>
                <w:rFonts w:cstheme="minorHAnsi"/>
                <w:bCs/>
                <w:szCs w:val="16"/>
              </w:rPr>
              <w:t xml:space="preserve"> </w:t>
            </w:r>
            <w:r w:rsidR="00016F65" w:rsidRPr="001A5F19">
              <w:rPr>
                <w:rFonts w:cstheme="minorHAnsi"/>
                <w:bCs/>
                <w:szCs w:val="16"/>
              </w:rPr>
              <w:t xml:space="preserve">(ver </w:t>
            </w:r>
            <w:r w:rsidR="00016F65" w:rsidRPr="001A5F19">
              <w:rPr>
                <w:rFonts w:cstheme="minorHAnsi"/>
                <w:b/>
                <w:szCs w:val="16"/>
              </w:rPr>
              <w:t>Figura 4</w:t>
            </w:r>
            <w:r w:rsidR="00016F65" w:rsidRPr="001A5F19">
              <w:rPr>
                <w:rFonts w:cstheme="minorHAnsi"/>
                <w:bCs/>
                <w:szCs w:val="16"/>
              </w:rPr>
              <w:t>)</w:t>
            </w:r>
            <w:r w:rsidR="00FE2332" w:rsidRPr="000A16C8">
              <w:rPr>
                <w:rFonts w:cstheme="minorHAnsi"/>
                <w:bCs/>
                <w:szCs w:val="16"/>
              </w:rPr>
              <w:t xml:space="preserve">. </w:t>
            </w:r>
          </w:p>
          <w:p w14:paraId="78C73AD2" w14:textId="63B8B452" w:rsidR="00630BCB" w:rsidRPr="000A16C8" w:rsidRDefault="00347EC3" w:rsidP="00B36A3E">
            <w:pPr>
              <w:pStyle w:val="Prrafodelista"/>
              <w:ind w:left="601"/>
              <w:rPr>
                <w:rFonts w:cstheme="minorHAnsi"/>
                <w:bCs/>
                <w:szCs w:val="16"/>
              </w:rPr>
            </w:pPr>
            <w:r>
              <w:rPr>
                <w:rFonts w:cstheme="minorHAnsi"/>
                <w:bCs/>
                <w:szCs w:val="16"/>
              </w:rPr>
              <w:t xml:space="preserve">Lo anterior </w:t>
            </w:r>
            <w:r w:rsidR="00475F83">
              <w:rPr>
                <w:rFonts w:cstheme="minorHAnsi"/>
                <w:bCs/>
                <w:szCs w:val="16"/>
              </w:rPr>
              <w:t xml:space="preserve">fue corroborado </w:t>
            </w:r>
            <w:r>
              <w:rPr>
                <w:rFonts w:cstheme="minorHAnsi"/>
                <w:bCs/>
                <w:szCs w:val="16"/>
              </w:rPr>
              <w:t xml:space="preserve">a través de los siguientes documentos remitidos por el titular mediante </w:t>
            </w:r>
            <w:r w:rsidR="00D744EE" w:rsidRPr="000A16C8">
              <w:rPr>
                <w:rFonts w:cstheme="minorHAnsi"/>
                <w:bCs/>
                <w:szCs w:val="16"/>
              </w:rPr>
              <w:t xml:space="preserve">carta de fecha </w:t>
            </w:r>
            <w:r w:rsidR="00390F39" w:rsidRPr="000A16C8">
              <w:rPr>
                <w:rFonts w:cstheme="minorHAnsi"/>
                <w:bCs/>
                <w:szCs w:val="16"/>
              </w:rPr>
              <w:t>16/09/20</w:t>
            </w:r>
            <w:r w:rsidR="00E100B5" w:rsidRPr="000A16C8">
              <w:rPr>
                <w:rFonts w:cstheme="minorHAnsi"/>
                <w:bCs/>
                <w:szCs w:val="16"/>
              </w:rPr>
              <w:t xml:space="preserve"> </w:t>
            </w:r>
            <w:r w:rsidR="00A95CDA">
              <w:rPr>
                <w:rFonts w:cstheme="minorHAnsi"/>
                <w:bCs/>
                <w:szCs w:val="16"/>
              </w:rPr>
              <w:t>y correo electrónico de fecha 10/02/21</w:t>
            </w:r>
            <w:r>
              <w:rPr>
                <w:rFonts w:cstheme="minorHAnsi"/>
                <w:bCs/>
                <w:szCs w:val="16"/>
              </w:rPr>
              <w:t xml:space="preserve"> </w:t>
            </w:r>
            <w:r w:rsidRPr="000A16C8">
              <w:rPr>
                <w:rFonts w:cstheme="minorHAnsi"/>
                <w:bCs/>
                <w:szCs w:val="16"/>
              </w:rPr>
              <w:t xml:space="preserve">(ver </w:t>
            </w:r>
            <w:r w:rsidRPr="000A16C8">
              <w:rPr>
                <w:rFonts w:cstheme="minorHAnsi"/>
                <w:b/>
                <w:szCs w:val="16"/>
              </w:rPr>
              <w:t>Anexo</w:t>
            </w:r>
            <w:r>
              <w:rPr>
                <w:rFonts w:cstheme="minorHAnsi"/>
                <w:b/>
                <w:szCs w:val="16"/>
              </w:rPr>
              <w:t>s</w:t>
            </w:r>
            <w:r w:rsidRPr="000A16C8">
              <w:rPr>
                <w:rFonts w:cstheme="minorHAnsi"/>
                <w:b/>
                <w:szCs w:val="16"/>
              </w:rPr>
              <w:t xml:space="preserve"> </w:t>
            </w:r>
            <w:r w:rsidR="00365C1F">
              <w:rPr>
                <w:rFonts w:cstheme="minorHAnsi"/>
                <w:b/>
                <w:szCs w:val="16"/>
              </w:rPr>
              <w:t>4</w:t>
            </w:r>
            <w:r>
              <w:rPr>
                <w:rFonts w:cstheme="minorHAnsi"/>
                <w:b/>
                <w:szCs w:val="16"/>
              </w:rPr>
              <w:t xml:space="preserve"> y </w:t>
            </w:r>
            <w:r w:rsidR="00365C1F">
              <w:rPr>
                <w:rFonts w:cstheme="minorHAnsi"/>
                <w:b/>
                <w:szCs w:val="16"/>
              </w:rPr>
              <w:t>12</w:t>
            </w:r>
            <w:r w:rsidRPr="000A16C8">
              <w:rPr>
                <w:rFonts w:cstheme="minorHAnsi"/>
                <w:bCs/>
                <w:szCs w:val="16"/>
              </w:rPr>
              <w:t>)</w:t>
            </w:r>
            <w:r w:rsidR="00A95CDA">
              <w:rPr>
                <w:rFonts w:cstheme="minorHAnsi"/>
                <w:bCs/>
                <w:szCs w:val="16"/>
              </w:rPr>
              <w:t>, a</w:t>
            </w:r>
            <w:r>
              <w:rPr>
                <w:rFonts w:cstheme="minorHAnsi"/>
                <w:bCs/>
                <w:szCs w:val="16"/>
              </w:rPr>
              <w:t xml:space="preserve">demás de </w:t>
            </w:r>
            <w:r w:rsidR="00A95CDA">
              <w:rPr>
                <w:rFonts w:cstheme="minorHAnsi"/>
                <w:bCs/>
                <w:szCs w:val="16"/>
              </w:rPr>
              <w:t>correo electrónico de fecha 18/06/21 emitido por la Capitanía de Puerto de Puerto Natales</w:t>
            </w:r>
            <w:r w:rsidR="008F1362" w:rsidRPr="000A16C8">
              <w:rPr>
                <w:rFonts w:cstheme="minorHAnsi"/>
                <w:bCs/>
                <w:szCs w:val="16"/>
              </w:rPr>
              <w:t xml:space="preserve"> (ver </w:t>
            </w:r>
            <w:r w:rsidR="008F1362" w:rsidRPr="000A16C8">
              <w:rPr>
                <w:rFonts w:cstheme="minorHAnsi"/>
                <w:b/>
                <w:szCs w:val="16"/>
              </w:rPr>
              <w:t xml:space="preserve">Anexo </w:t>
            </w:r>
            <w:r w:rsidR="00B77C0B">
              <w:rPr>
                <w:rFonts w:cstheme="minorHAnsi"/>
                <w:b/>
                <w:szCs w:val="16"/>
              </w:rPr>
              <w:t>23</w:t>
            </w:r>
            <w:r w:rsidR="008F1362" w:rsidRPr="000A16C8">
              <w:rPr>
                <w:rFonts w:cstheme="minorHAnsi"/>
                <w:bCs/>
                <w:szCs w:val="16"/>
              </w:rPr>
              <w:t>)</w:t>
            </w:r>
            <w:r w:rsidR="005B404A" w:rsidRPr="000A16C8">
              <w:rPr>
                <w:rFonts w:cstheme="minorHAnsi"/>
                <w:bCs/>
                <w:szCs w:val="16"/>
              </w:rPr>
              <w:t>:</w:t>
            </w:r>
          </w:p>
          <w:p w14:paraId="7B41FF8C" w14:textId="3E5C0BC3" w:rsidR="00F82584" w:rsidRPr="00074BCC" w:rsidRDefault="00F82584" w:rsidP="00B36A3E">
            <w:pPr>
              <w:pStyle w:val="Prrafodelista"/>
              <w:numPr>
                <w:ilvl w:val="0"/>
                <w:numId w:val="16"/>
              </w:numPr>
              <w:ind w:left="885" w:hanging="284"/>
              <w:rPr>
                <w:rFonts w:cstheme="minorHAnsi"/>
                <w:bCs/>
                <w:szCs w:val="16"/>
              </w:rPr>
            </w:pPr>
            <w:r w:rsidRPr="00074BCC">
              <w:rPr>
                <w:rFonts w:cstheme="minorHAnsi"/>
                <w:bCs/>
                <w:szCs w:val="16"/>
              </w:rPr>
              <w:t>D.S. N° 132 del Ministerio de Defensa Nacional emitido con fecha 2</w:t>
            </w:r>
            <w:r w:rsidR="00550D4B" w:rsidRPr="00074BCC">
              <w:rPr>
                <w:rFonts w:cstheme="minorHAnsi"/>
                <w:bCs/>
                <w:szCs w:val="16"/>
              </w:rPr>
              <w:t>2</w:t>
            </w:r>
            <w:r w:rsidRPr="00074BCC">
              <w:rPr>
                <w:rFonts w:cstheme="minorHAnsi"/>
                <w:bCs/>
                <w:szCs w:val="16"/>
              </w:rPr>
              <w:t xml:space="preserve">/03/19 </w:t>
            </w:r>
            <w:r w:rsidR="00940DD3">
              <w:rPr>
                <w:rFonts w:cstheme="minorHAnsi"/>
                <w:bCs/>
                <w:szCs w:val="16"/>
              </w:rPr>
              <w:t xml:space="preserve">que </w:t>
            </w:r>
            <w:r w:rsidRPr="00074BCC">
              <w:rPr>
                <w:rFonts w:cstheme="minorHAnsi"/>
                <w:bCs/>
                <w:szCs w:val="16"/>
              </w:rPr>
              <w:t>otorgó concesión marítima menor a Australis Mar sobre un sector de terreno de playa, playa y fondo de mar en el canal Señoret, que amparó la instalación y habilitación de un emisario submarino para descara de RILES.</w:t>
            </w:r>
          </w:p>
          <w:p w14:paraId="60F9837F" w14:textId="78BA9A1D" w:rsidR="00550D4B" w:rsidRPr="00074BCC" w:rsidRDefault="00550D4B" w:rsidP="00B36A3E">
            <w:pPr>
              <w:pStyle w:val="Prrafodelista"/>
              <w:numPr>
                <w:ilvl w:val="0"/>
                <w:numId w:val="16"/>
              </w:numPr>
              <w:ind w:left="885" w:hanging="284"/>
              <w:rPr>
                <w:rFonts w:cstheme="minorHAnsi"/>
                <w:bCs/>
                <w:szCs w:val="16"/>
              </w:rPr>
            </w:pPr>
            <w:r w:rsidRPr="00074BCC">
              <w:rPr>
                <w:rFonts w:cstheme="minorHAnsi"/>
                <w:bCs/>
                <w:szCs w:val="16"/>
              </w:rPr>
              <w:t xml:space="preserve">D.S. N° 133 del Ministerio de Defensa Nacional emitido con fecha 22/03/19 </w:t>
            </w:r>
            <w:r w:rsidR="00940DD3">
              <w:rPr>
                <w:rFonts w:cstheme="minorHAnsi"/>
                <w:bCs/>
                <w:szCs w:val="16"/>
              </w:rPr>
              <w:t xml:space="preserve">que </w:t>
            </w:r>
            <w:r w:rsidRPr="00074BCC">
              <w:rPr>
                <w:rFonts w:cstheme="minorHAnsi"/>
                <w:bCs/>
                <w:szCs w:val="16"/>
              </w:rPr>
              <w:t xml:space="preserve">otorgó concesión marítima menor a Australis Mar sobre un sector de terreno de playa, playa y fondo de mar en el canal Señoret, que amparó la instalación </w:t>
            </w:r>
            <w:r w:rsidR="002D5CCA" w:rsidRPr="00074BCC">
              <w:rPr>
                <w:rFonts w:cstheme="minorHAnsi"/>
                <w:bCs/>
                <w:szCs w:val="16"/>
              </w:rPr>
              <w:t>de una cañería aductora de agua de mar.</w:t>
            </w:r>
          </w:p>
          <w:p w14:paraId="3A72CB99" w14:textId="7338363D" w:rsidR="00550D4B" w:rsidRPr="00074BCC" w:rsidRDefault="002D5CCA" w:rsidP="00B36A3E">
            <w:pPr>
              <w:pStyle w:val="Prrafodelista"/>
              <w:numPr>
                <w:ilvl w:val="0"/>
                <w:numId w:val="16"/>
              </w:numPr>
              <w:ind w:left="885" w:hanging="284"/>
              <w:rPr>
                <w:rFonts w:cstheme="minorHAnsi"/>
                <w:bCs/>
                <w:szCs w:val="16"/>
              </w:rPr>
            </w:pPr>
            <w:r w:rsidRPr="00074BCC">
              <w:rPr>
                <w:rFonts w:cstheme="minorHAnsi"/>
                <w:bCs/>
                <w:szCs w:val="16"/>
              </w:rPr>
              <w:t xml:space="preserve">D.S. N° 178 del Ministerio de Defensa Nacional emitido con fecha 09/04/19 </w:t>
            </w:r>
            <w:r w:rsidR="00940DD3">
              <w:rPr>
                <w:rFonts w:cstheme="minorHAnsi"/>
                <w:bCs/>
                <w:szCs w:val="16"/>
              </w:rPr>
              <w:t xml:space="preserve">que </w:t>
            </w:r>
            <w:r w:rsidRPr="00074BCC">
              <w:rPr>
                <w:rFonts w:cstheme="minorHAnsi"/>
                <w:bCs/>
                <w:szCs w:val="16"/>
              </w:rPr>
              <w:t>otorgó concesión marítima menor a Australis Mar sobre un sector de terreno de playa, playa y fondo de mar en el canal Señoret, que amparó la instalación de dos cañerías de retorno de agua, dos cañerías conductoras de pescado (salmoductos), un pontón flotante para el bombeo de peces y la habilitación de 8 boyas de amarre para naves de hasta 500 TRG.</w:t>
            </w:r>
          </w:p>
          <w:p w14:paraId="198E004A" w14:textId="47C2CE17" w:rsidR="00526150" w:rsidRPr="00074BCC" w:rsidRDefault="00526150" w:rsidP="00B36A3E">
            <w:pPr>
              <w:pStyle w:val="Prrafodelista"/>
              <w:numPr>
                <w:ilvl w:val="0"/>
                <w:numId w:val="16"/>
              </w:numPr>
              <w:ind w:left="885" w:hanging="284"/>
              <w:rPr>
                <w:rFonts w:cstheme="minorHAnsi"/>
                <w:bCs/>
                <w:szCs w:val="16"/>
              </w:rPr>
            </w:pPr>
            <w:r w:rsidRPr="00074BCC">
              <w:rPr>
                <w:rFonts w:cstheme="minorHAnsi"/>
                <w:bCs/>
                <w:szCs w:val="16"/>
              </w:rPr>
              <w:t>Oficio Ordinario C.P.P.N N° 12.250/7 VRS de fecha 02/07/20 que otorgó permiso de escasa importancia a Australis Mar S.A. sobre un sector de playa por un periodo de 120 días en la costanera sur del Canal Señoret, comuna de Natales, con el propósito de utilizar el sector para preparar las estructuras e instalaciones, para armado de líneas de salmoducto y cañerías aductoras de concesiones marítimas otorgadas en sector aledaño (según coordenadas específicas detalladas en el mencionado Oficio).</w:t>
            </w:r>
          </w:p>
          <w:p w14:paraId="6F7880D8" w14:textId="60ECB4C4" w:rsidR="00526150" w:rsidRPr="00074BCC" w:rsidRDefault="00526150" w:rsidP="00B36A3E">
            <w:pPr>
              <w:pStyle w:val="Prrafodelista"/>
              <w:numPr>
                <w:ilvl w:val="0"/>
                <w:numId w:val="16"/>
              </w:numPr>
              <w:ind w:left="885" w:hanging="284"/>
              <w:rPr>
                <w:rFonts w:cstheme="minorHAnsi"/>
                <w:bCs/>
                <w:szCs w:val="16"/>
              </w:rPr>
            </w:pPr>
            <w:r w:rsidRPr="00074BCC">
              <w:rPr>
                <w:rFonts w:cstheme="minorHAnsi"/>
                <w:bCs/>
                <w:szCs w:val="16"/>
              </w:rPr>
              <w:lastRenderedPageBreak/>
              <w:t xml:space="preserve">Oficio Ordinario C.P.P.N N° 12.000/681 de fecha 22/08/2020, </w:t>
            </w:r>
            <w:r w:rsidR="00940DD3">
              <w:rPr>
                <w:rFonts w:cstheme="minorHAnsi"/>
                <w:bCs/>
                <w:szCs w:val="16"/>
              </w:rPr>
              <w:t xml:space="preserve">que </w:t>
            </w:r>
            <w:r w:rsidRPr="00074BCC">
              <w:rPr>
                <w:rFonts w:cstheme="minorHAnsi"/>
                <w:bCs/>
                <w:szCs w:val="16"/>
              </w:rPr>
              <w:t>autorizó a la empresa Australis Mar S.A. para realizar trabajos de Instalación de Salmoductos de Planta de Procesos, en sector Dumestre, de la Jurisdicción de la Capitanía de Puerto de Puerto Natales.</w:t>
            </w:r>
          </w:p>
          <w:p w14:paraId="1615331A" w14:textId="63889E6B" w:rsidR="00526150" w:rsidRPr="00074BCC" w:rsidRDefault="00526150" w:rsidP="00B36A3E">
            <w:pPr>
              <w:pStyle w:val="Prrafodelista"/>
              <w:numPr>
                <w:ilvl w:val="0"/>
                <w:numId w:val="16"/>
              </w:numPr>
              <w:ind w:left="885" w:hanging="284"/>
              <w:rPr>
                <w:rFonts w:cstheme="minorHAnsi"/>
                <w:bCs/>
                <w:szCs w:val="16"/>
              </w:rPr>
            </w:pPr>
            <w:r w:rsidRPr="00074BCC">
              <w:rPr>
                <w:rFonts w:cstheme="minorHAnsi"/>
                <w:bCs/>
                <w:szCs w:val="16"/>
              </w:rPr>
              <w:t xml:space="preserve">Oficio Ordinario C.P.P.N N° 12.210/79 de fecha 02/09/20, que da cuenta de fiscalización ambiental efectuada por dicha entidad el día 31/08/20 en </w:t>
            </w:r>
            <w:r w:rsidR="00CD7449">
              <w:rPr>
                <w:rFonts w:cstheme="minorHAnsi"/>
                <w:bCs/>
                <w:szCs w:val="16"/>
              </w:rPr>
              <w:t xml:space="preserve">la </w:t>
            </w:r>
            <w:r w:rsidRPr="00074BCC">
              <w:rPr>
                <w:rFonts w:cstheme="minorHAnsi"/>
                <w:bCs/>
                <w:szCs w:val="16"/>
              </w:rPr>
              <w:t xml:space="preserve">que se constató, en base a mediciones </w:t>
            </w:r>
            <w:r w:rsidR="00CD7449">
              <w:rPr>
                <w:rFonts w:cstheme="minorHAnsi"/>
                <w:bCs/>
                <w:szCs w:val="16"/>
              </w:rPr>
              <w:t xml:space="preserve">efectuadas en </w:t>
            </w:r>
            <w:r w:rsidRPr="00074BCC">
              <w:rPr>
                <w:rFonts w:cstheme="minorHAnsi"/>
                <w:bCs/>
                <w:szCs w:val="16"/>
              </w:rPr>
              <w:t>terreno, que la empresa se enc</w:t>
            </w:r>
            <w:r w:rsidR="00CD7449">
              <w:rPr>
                <w:rFonts w:cstheme="minorHAnsi"/>
                <w:bCs/>
                <w:szCs w:val="16"/>
              </w:rPr>
              <w:t xml:space="preserve">ontraba </w:t>
            </w:r>
            <w:r w:rsidRPr="00074BCC">
              <w:rPr>
                <w:rFonts w:cstheme="minorHAnsi"/>
                <w:bCs/>
                <w:szCs w:val="16"/>
              </w:rPr>
              <w:t>trabajando dentro de los sectores otorgados en Concesión Marítima, según lo indicado en D.S. (M.) N° 132 y 133 de fecha 22</w:t>
            </w:r>
            <w:r w:rsidR="00940DD3">
              <w:rPr>
                <w:rFonts w:cstheme="minorHAnsi"/>
                <w:bCs/>
                <w:szCs w:val="16"/>
              </w:rPr>
              <w:t>/03/19</w:t>
            </w:r>
            <w:r w:rsidRPr="00074BCC">
              <w:rPr>
                <w:rFonts w:cstheme="minorHAnsi"/>
                <w:bCs/>
                <w:szCs w:val="16"/>
              </w:rPr>
              <w:t>, D.S. (M.) N° 178 de fecha 09/04/19 y Ord. C.P.P.N N° 12.250/07 de fecha 02</w:t>
            </w:r>
            <w:r w:rsidR="00940DD3">
              <w:rPr>
                <w:rFonts w:cstheme="minorHAnsi"/>
                <w:bCs/>
                <w:szCs w:val="16"/>
              </w:rPr>
              <w:t>/07/</w:t>
            </w:r>
            <w:r w:rsidRPr="00074BCC">
              <w:rPr>
                <w:rFonts w:cstheme="minorHAnsi"/>
                <w:bCs/>
                <w:szCs w:val="16"/>
              </w:rPr>
              <w:t>20.</w:t>
            </w:r>
          </w:p>
          <w:p w14:paraId="0E6AA220" w14:textId="04F1D408" w:rsidR="00655364" w:rsidRDefault="00655364" w:rsidP="00B36A3E">
            <w:pPr>
              <w:pStyle w:val="Prrafodelista"/>
              <w:numPr>
                <w:ilvl w:val="0"/>
                <w:numId w:val="16"/>
              </w:numPr>
              <w:ind w:left="885" w:hanging="284"/>
              <w:rPr>
                <w:rFonts w:cstheme="minorHAnsi"/>
                <w:bCs/>
                <w:szCs w:val="16"/>
              </w:rPr>
            </w:pPr>
            <w:r w:rsidRPr="00074BCC">
              <w:rPr>
                <w:rFonts w:cstheme="minorHAnsi"/>
                <w:bCs/>
                <w:szCs w:val="16"/>
              </w:rPr>
              <w:t>Oficio Ordinario C.P.P.N N° 12.250/</w:t>
            </w:r>
            <w:r w:rsidR="00867246" w:rsidRPr="00074BCC">
              <w:rPr>
                <w:rFonts w:cstheme="minorHAnsi"/>
                <w:bCs/>
                <w:szCs w:val="16"/>
              </w:rPr>
              <w:t>01</w:t>
            </w:r>
            <w:r w:rsidRPr="00074BCC">
              <w:rPr>
                <w:rFonts w:cstheme="minorHAnsi"/>
                <w:bCs/>
                <w:szCs w:val="16"/>
              </w:rPr>
              <w:t xml:space="preserve"> VRS de fecha </w:t>
            </w:r>
            <w:r w:rsidR="00867246" w:rsidRPr="00074BCC">
              <w:rPr>
                <w:rFonts w:cstheme="minorHAnsi"/>
                <w:bCs/>
                <w:szCs w:val="16"/>
              </w:rPr>
              <w:t>12</w:t>
            </w:r>
            <w:r w:rsidRPr="00074BCC">
              <w:rPr>
                <w:rFonts w:cstheme="minorHAnsi"/>
                <w:bCs/>
                <w:szCs w:val="16"/>
              </w:rPr>
              <w:t>/0</w:t>
            </w:r>
            <w:r w:rsidR="00867246" w:rsidRPr="00074BCC">
              <w:rPr>
                <w:rFonts w:cstheme="minorHAnsi"/>
                <w:bCs/>
                <w:szCs w:val="16"/>
              </w:rPr>
              <w:t>1</w:t>
            </w:r>
            <w:r w:rsidRPr="00074BCC">
              <w:rPr>
                <w:rFonts w:cstheme="minorHAnsi"/>
                <w:bCs/>
                <w:szCs w:val="16"/>
              </w:rPr>
              <w:t>/2</w:t>
            </w:r>
            <w:r w:rsidR="00867246" w:rsidRPr="00074BCC">
              <w:rPr>
                <w:rFonts w:cstheme="minorHAnsi"/>
                <w:bCs/>
                <w:szCs w:val="16"/>
              </w:rPr>
              <w:t>1</w:t>
            </w:r>
            <w:r w:rsidRPr="00074BCC">
              <w:rPr>
                <w:rFonts w:cstheme="minorHAnsi"/>
                <w:bCs/>
                <w:szCs w:val="16"/>
              </w:rPr>
              <w:t xml:space="preserve"> que otorgó permiso de escasa importancia a Australis Mar S.A. sobre un sector de playa por un periodo de 120 días en la costanera sur del Canal Señoret, comuna de Natales, con el propósito de utilizar el sector para preparar las estructuras e instalaciones, para armado de líneas de salmoducto y cañerías aductoras de concesiones marítimas otorgadas en sector aledaño (según coordenadas específicas detalladas en el mencionado Oficio).</w:t>
            </w:r>
          </w:p>
          <w:p w14:paraId="5979786E" w14:textId="787F7D12" w:rsidR="005830A3" w:rsidRPr="008B3FC5" w:rsidRDefault="005830A3" w:rsidP="00B36A3E">
            <w:pPr>
              <w:pStyle w:val="Prrafodelista"/>
              <w:numPr>
                <w:ilvl w:val="0"/>
                <w:numId w:val="16"/>
              </w:numPr>
              <w:ind w:left="885" w:hanging="284"/>
              <w:rPr>
                <w:rFonts w:cstheme="minorHAnsi"/>
                <w:bCs/>
                <w:szCs w:val="16"/>
              </w:rPr>
            </w:pPr>
            <w:r w:rsidRPr="00074BCC">
              <w:rPr>
                <w:rFonts w:cstheme="minorHAnsi"/>
                <w:bCs/>
                <w:szCs w:val="16"/>
              </w:rPr>
              <w:t>Oficio Ordinario C.P.P.N N° 12.250/</w:t>
            </w:r>
            <w:r w:rsidR="00BE052E">
              <w:rPr>
                <w:rFonts w:cstheme="minorHAnsi"/>
                <w:bCs/>
                <w:szCs w:val="16"/>
              </w:rPr>
              <w:t>147</w:t>
            </w:r>
            <w:r w:rsidRPr="00074BCC">
              <w:rPr>
                <w:rFonts w:cstheme="minorHAnsi"/>
                <w:bCs/>
                <w:szCs w:val="16"/>
              </w:rPr>
              <w:t xml:space="preserve"> VRS de fecha </w:t>
            </w:r>
            <w:r w:rsidR="00BE052E">
              <w:rPr>
                <w:rFonts w:cstheme="minorHAnsi"/>
                <w:bCs/>
                <w:szCs w:val="16"/>
              </w:rPr>
              <w:t>04</w:t>
            </w:r>
            <w:r w:rsidRPr="00074BCC">
              <w:rPr>
                <w:rFonts w:cstheme="minorHAnsi"/>
                <w:bCs/>
                <w:szCs w:val="16"/>
              </w:rPr>
              <w:t>/0</w:t>
            </w:r>
            <w:r w:rsidR="00BE052E">
              <w:rPr>
                <w:rFonts w:cstheme="minorHAnsi"/>
                <w:bCs/>
                <w:szCs w:val="16"/>
              </w:rPr>
              <w:t>5</w:t>
            </w:r>
            <w:r w:rsidRPr="00074BCC">
              <w:rPr>
                <w:rFonts w:cstheme="minorHAnsi"/>
                <w:bCs/>
                <w:szCs w:val="16"/>
              </w:rPr>
              <w:t xml:space="preserve">/21 que otorgó permiso de escasa importancia a Australis Mar S.A. sobre un sector de playa por un periodo de 120 días en la costanera sur del Canal Señoret, comuna de Natales, con el propósito de utilizar el sector para preparar las estructuras e instalaciones, para </w:t>
            </w:r>
            <w:r w:rsidRPr="0079575C">
              <w:rPr>
                <w:rFonts w:cstheme="minorHAnsi"/>
                <w:bCs/>
                <w:szCs w:val="16"/>
              </w:rPr>
              <w:t>arm</w:t>
            </w:r>
            <w:r w:rsidRPr="008B3FC5">
              <w:rPr>
                <w:rFonts w:cstheme="minorHAnsi"/>
                <w:bCs/>
                <w:szCs w:val="16"/>
              </w:rPr>
              <w:t>ado de líneas de salmoducto y cañerías aductoras de concesiones marítimas otorgadas en sector aledaño (según coordenadas específicas detalladas en el mencionado Oficio).</w:t>
            </w:r>
          </w:p>
          <w:p w14:paraId="6014DF5A" w14:textId="6E11B02E" w:rsidR="00526150" w:rsidRPr="00EA5FB4" w:rsidRDefault="007A05AB" w:rsidP="00EA5FB4">
            <w:pPr>
              <w:pStyle w:val="Prrafodelista"/>
              <w:numPr>
                <w:ilvl w:val="0"/>
                <w:numId w:val="24"/>
              </w:numPr>
              <w:ind w:left="601" w:hanging="283"/>
              <w:rPr>
                <w:rFonts w:cstheme="minorHAnsi"/>
                <w:bCs/>
                <w:szCs w:val="16"/>
              </w:rPr>
            </w:pPr>
            <w:r w:rsidRPr="00EA5FB4">
              <w:rPr>
                <w:rFonts w:cstheme="minorHAnsi"/>
                <w:bCs/>
                <w:szCs w:val="16"/>
              </w:rPr>
              <w:t>En complemento a lo anterior, c</w:t>
            </w:r>
            <w:r w:rsidR="007344AC" w:rsidRPr="00EA5FB4">
              <w:rPr>
                <w:rFonts w:cstheme="minorHAnsi"/>
                <w:bCs/>
                <w:szCs w:val="16"/>
              </w:rPr>
              <w:t xml:space="preserve">abe indicar que </w:t>
            </w:r>
            <w:r w:rsidRPr="00EA5FB4">
              <w:rPr>
                <w:rFonts w:cstheme="minorHAnsi"/>
                <w:bCs/>
                <w:szCs w:val="16"/>
              </w:rPr>
              <w:t xml:space="preserve">a través de </w:t>
            </w:r>
            <w:r w:rsidR="00BF2698" w:rsidRPr="00EA5FB4">
              <w:rPr>
                <w:rFonts w:cstheme="minorHAnsi"/>
                <w:bCs/>
                <w:szCs w:val="16"/>
              </w:rPr>
              <w:t xml:space="preserve">carta </w:t>
            </w:r>
            <w:r w:rsidR="00554010" w:rsidRPr="00EA5FB4">
              <w:rPr>
                <w:rFonts w:cstheme="minorHAnsi"/>
                <w:bCs/>
                <w:szCs w:val="16"/>
              </w:rPr>
              <w:t xml:space="preserve">de fecha </w:t>
            </w:r>
            <w:r w:rsidR="0063213F" w:rsidRPr="00EA5FB4">
              <w:rPr>
                <w:rFonts w:cstheme="minorHAnsi"/>
                <w:bCs/>
                <w:szCs w:val="16"/>
              </w:rPr>
              <w:t>15/10/20</w:t>
            </w:r>
            <w:r w:rsidRPr="00EA5FB4">
              <w:rPr>
                <w:rFonts w:cstheme="minorHAnsi"/>
                <w:bCs/>
                <w:szCs w:val="16"/>
              </w:rPr>
              <w:t xml:space="preserve"> el titular remitió un conjunto de </w:t>
            </w:r>
            <w:r w:rsidR="0063213F" w:rsidRPr="00EA5FB4">
              <w:rPr>
                <w:rFonts w:cstheme="minorHAnsi"/>
                <w:bCs/>
                <w:szCs w:val="16"/>
              </w:rPr>
              <w:t>plano</w:t>
            </w:r>
            <w:r w:rsidRPr="00EA5FB4">
              <w:rPr>
                <w:rFonts w:cstheme="minorHAnsi"/>
                <w:bCs/>
                <w:szCs w:val="16"/>
              </w:rPr>
              <w:t>s</w:t>
            </w:r>
            <w:r w:rsidR="0063213F" w:rsidRPr="00EA5FB4">
              <w:rPr>
                <w:rFonts w:cstheme="minorHAnsi"/>
                <w:bCs/>
                <w:szCs w:val="16"/>
              </w:rPr>
              <w:t xml:space="preserve"> georreferenciado</w:t>
            </w:r>
            <w:r w:rsidRPr="00EA5FB4">
              <w:rPr>
                <w:rFonts w:cstheme="minorHAnsi"/>
                <w:bCs/>
                <w:szCs w:val="16"/>
              </w:rPr>
              <w:t>s</w:t>
            </w:r>
            <w:r w:rsidR="000455C1" w:rsidRPr="00EA5FB4">
              <w:rPr>
                <w:rFonts w:cstheme="minorHAnsi"/>
                <w:bCs/>
                <w:szCs w:val="16"/>
              </w:rPr>
              <w:t xml:space="preserve"> </w:t>
            </w:r>
            <w:r w:rsidR="0050298A" w:rsidRPr="00EA5FB4">
              <w:rPr>
                <w:rFonts w:cstheme="minorHAnsi"/>
                <w:bCs/>
                <w:szCs w:val="16"/>
              </w:rPr>
              <w:t>con la proyección de l</w:t>
            </w:r>
            <w:r w:rsidRPr="00EA5FB4">
              <w:rPr>
                <w:rFonts w:cstheme="minorHAnsi"/>
                <w:bCs/>
                <w:szCs w:val="16"/>
              </w:rPr>
              <w:t xml:space="preserve">os distintos ductos </w:t>
            </w:r>
            <w:r w:rsidR="0050298A" w:rsidRPr="00EA5FB4">
              <w:rPr>
                <w:rFonts w:cstheme="minorHAnsi"/>
                <w:bCs/>
                <w:szCs w:val="16"/>
              </w:rPr>
              <w:t xml:space="preserve">a instalar </w:t>
            </w:r>
            <w:r w:rsidRPr="00EA5FB4">
              <w:rPr>
                <w:rFonts w:cstheme="minorHAnsi"/>
                <w:bCs/>
                <w:szCs w:val="16"/>
              </w:rPr>
              <w:t xml:space="preserve">en el borde costero, a partir de los cuales también </w:t>
            </w:r>
            <w:r w:rsidR="0063213F" w:rsidRPr="00EA5FB4">
              <w:rPr>
                <w:rFonts w:cstheme="minorHAnsi"/>
                <w:bCs/>
                <w:szCs w:val="16"/>
              </w:rPr>
              <w:t xml:space="preserve">se </w:t>
            </w:r>
            <w:r w:rsidRPr="00EA5FB4">
              <w:rPr>
                <w:rFonts w:cstheme="minorHAnsi"/>
                <w:bCs/>
                <w:szCs w:val="16"/>
              </w:rPr>
              <w:t xml:space="preserve">corrobora </w:t>
            </w:r>
            <w:r w:rsidR="00C737E4" w:rsidRPr="00EA5FB4">
              <w:rPr>
                <w:rFonts w:cstheme="minorHAnsi"/>
                <w:bCs/>
                <w:szCs w:val="16"/>
              </w:rPr>
              <w:t xml:space="preserve">el emplazamiento de los </w:t>
            </w:r>
            <w:r w:rsidR="001B3B22" w:rsidRPr="00EA5FB4">
              <w:rPr>
                <w:rFonts w:cstheme="minorHAnsi"/>
                <w:bCs/>
                <w:szCs w:val="16"/>
              </w:rPr>
              <w:t>mismos dentro</w:t>
            </w:r>
            <w:r w:rsidR="00C737E4" w:rsidRPr="00EA5FB4">
              <w:rPr>
                <w:rFonts w:cstheme="minorHAnsi"/>
                <w:bCs/>
                <w:szCs w:val="16"/>
              </w:rPr>
              <w:t xml:space="preserve"> del área </w:t>
            </w:r>
            <w:r w:rsidR="001B3B22" w:rsidRPr="00EA5FB4">
              <w:rPr>
                <w:rFonts w:cstheme="minorHAnsi"/>
                <w:bCs/>
                <w:szCs w:val="16"/>
              </w:rPr>
              <w:t>comprendida en</w:t>
            </w:r>
            <w:r w:rsidR="00C737E4" w:rsidRPr="00EA5FB4">
              <w:rPr>
                <w:rFonts w:cstheme="minorHAnsi"/>
                <w:bCs/>
                <w:szCs w:val="16"/>
              </w:rPr>
              <w:t xml:space="preserve"> la concesión marítima </w:t>
            </w:r>
            <w:r w:rsidR="001B3B22" w:rsidRPr="00EA5FB4">
              <w:rPr>
                <w:rFonts w:cstheme="minorHAnsi"/>
                <w:bCs/>
                <w:szCs w:val="16"/>
              </w:rPr>
              <w:t>otorgada para tal efecto</w:t>
            </w:r>
            <w:r w:rsidR="00C737E4" w:rsidRPr="00EA5FB4">
              <w:rPr>
                <w:rFonts w:cstheme="minorHAnsi"/>
                <w:bCs/>
                <w:szCs w:val="16"/>
              </w:rPr>
              <w:t>.</w:t>
            </w:r>
          </w:p>
          <w:p w14:paraId="55A0FA54" w14:textId="4889A560" w:rsidR="001A5F19" w:rsidRPr="00875974" w:rsidRDefault="00150A18" w:rsidP="005B1ADB">
            <w:pPr>
              <w:pStyle w:val="Prrafodelista"/>
              <w:numPr>
                <w:ilvl w:val="0"/>
                <w:numId w:val="24"/>
              </w:numPr>
              <w:ind w:left="601" w:hanging="283"/>
              <w:rPr>
                <w:rFonts w:cstheme="minorHAnsi"/>
                <w:bCs/>
                <w:szCs w:val="16"/>
              </w:rPr>
            </w:pPr>
            <w:r w:rsidRPr="008B3FC5">
              <w:rPr>
                <w:rFonts w:cstheme="minorHAnsi"/>
                <w:bCs/>
                <w:szCs w:val="16"/>
              </w:rPr>
              <w:t xml:space="preserve">Por otro lado, </w:t>
            </w:r>
            <w:r w:rsidR="00030B4B" w:rsidRPr="00EA5FB4">
              <w:rPr>
                <w:rFonts w:cstheme="minorHAnsi"/>
                <w:bCs/>
                <w:szCs w:val="16"/>
              </w:rPr>
              <w:t xml:space="preserve">en relación </w:t>
            </w:r>
            <w:r w:rsidR="00FE145D" w:rsidRPr="008B3FC5">
              <w:rPr>
                <w:rFonts w:cstheme="minorHAnsi"/>
                <w:bCs/>
                <w:szCs w:val="16"/>
              </w:rPr>
              <w:t xml:space="preserve">a lo observado </w:t>
            </w:r>
            <w:r w:rsidR="00030B4B" w:rsidRPr="00EA5FB4">
              <w:rPr>
                <w:rFonts w:cstheme="minorHAnsi"/>
                <w:bCs/>
                <w:szCs w:val="16"/>
              </w:rPr>
              <w:t xml:space="preserve">durante </w:t>
            </w:r>
            <w:r w:rsidR="00FE145D" w:rsidRPr="008B3FC5">
              <w:rPr>
                <w:rFonts w:cstheme="minorHAnsi"/>
                <w:bCs/>
                <w:szCs w:val="16"/>
              </w:rPr>
              <w:t xml:space="preserve">inspección ambiental </w:t>
            </w:r>
            <w:r w:rsidR="00030B4B" w:rsidRPr="00EA5FB4">
              <w:rPr>
                <w:rFonts w:cstheme="minorHAnsi"/>
                <w:bCs/>
                <w:szCs w:val="16"/>
              </w:rPr>
              <w:t xml:space="preserve">realizada con </w:t>
            </w:r>
            <w:r w:rsidR="00FE145D" w:rsidRPr="008B3FC5">
              <w:rPr>
                <w:rFonts w:cstheme="minorHAnsi"/>
                <w:bCs/>
                <w:szCs w:val="16"/>
              </w:rPr>
              <w:t>fecha 28/05/21</w:t>
            </w:r>
            <w:r w:rsidR="00787B88" w:rsidRPr="008B3FC5">
              <w:rPr>
                <w:rFonts w:cstheme="minorHAnsi"/>
                <w:bCs/>
                <w:szCs w:val="16"/>
              </w:rPr>
              <w:t xml:space="preserve"> </w:t>
            </w:r>
            <w:r w:rsidR="00030B4B" w:rsidRPr="00EA5FB4">
              <w:rPr>
                <w:rFonts w:cstheme="minorHAnsi"/>
                <w:bCs/>
                <w:szCs w:val="16"/>
              </w:rPr>
              <w:t>respecto a</w:t>
            </w:r>
            <w:r w:rsidR="00787B88" w:rsidRPr="008B3FC5">
              <w:rPr>
                <w:rFonts w:cstheme="minorHAnsi"/>
                <w:bCs/>
                <w:szCs w:val="16"/>
              </w:rPr>
              <w:t>l uso del borde costero para aparcamiento de vehículos</w:t>
            </w:r>
            <w:r w:rsidR="00172CCB" w:rsidRPr="008B3FC5">
              <w:rPr>
                <w:rFonts w:cstheme="minorHAnsi"/>
                <w:bCs/>
                <w:szCs w:val="16"/>
              </w:rPr>
              <w:t xml:space="preserve"> </w:t>
            </w:r>
            <w:r w:rsidR="0007272F" w:rsidRPr="008B3FC5">
              <w:rPr>
                <w:rFonts w:cstheme="minorHAnsi"/>
                <w:bCs/>
                <w:szCs w:val="16"/>
              </w:rPr>
              <w:t>por parte de</w:t>
            </w:r>
            <w:r w:rsidR="00172CCB" w:rsidRPr="008B3FC5">
              <w:rPr>
                <w:rFonts w:cstheme="minorHAnsi"/>
                <w:bCs/>
                <w:szCs w:val="16"/>
              </w:rPr>
              <w:t xml:space="preserve"> personal asociado a las faenas </w:t>
            </w:r>
            <w:r w:rsidR="00030B4B" w:rsidRPr="00EA5FB4">
              <w:rPr>
                <w:rFonts w:cstheme="minorHAnsi"/>
                <w:bCs/>
                <w:szCs w:val="16"/>
              </w:rPr>
              <w:t xml:space="preserve">constructivas </w:t>
            </w:r>
            <w:r w:rsidR="00172CCB" w:rsidRPr="0079575C">
              <w:rPr>
                <w:rFonts w:cstheme="minorHAnsi"/>
                <w:bCs/>
                <w:szCs w:val="16"/>
              </w:rPr>
              <w:t>del proyecto</w:t>
            </w:r>
            <w:r w:rsidR="00FE145D" w:rsidRPr="008B3FC5">
              <w:rPr>
                <w:rFonts w:cstheme="minorHAnsi"/>
                <w:bCs/>
                <w:szCs w:val="16"/>
              </w:rPr>
              <w:t xml:space="preserve">, </w:t>
            </w:r>
            <w:r w:rsidR="00030B4B" w:rsidRPr="00EA5FB4">
              <w:rPr>
                <w:rFonts w:cstheme="minorHAnsi"/>
                <w:bCs/>
                <w:szCs w:val="16"/>
              </w:rPr>
              <w:t xml:space="preserve">cabe señalar que a través de </w:t>
            </w:r>
            <w:r w:rsidR="00787B88" w:rsidRPr="008B3FC5">
              <w:rPr>
                <w:rFonts w:cstheme="minorHAnsi"/>
                <w:bCs/>
                <w:szCs w:val="16"/>
              </w:rPr>
              <w:t xml:space="preserve">carta de fecha 11/06/21 el titular acompañó </w:t>
            </w:r>
            <w:r w:rsidR="0079575C" w:rsidRPr="00EA5FB4">
              <w:rPr>
                <w:rFonts w:cstheme="minorHAnsi"/>
                <w:bCs/>
                <w:szCs w:val="16"/>
              </w:rPr>
              <w:t xml:space="preserve">documentación y registros </w:t>
            </w:r>
            <w:r w:rsidR="00787B88" w:rsidRPr="008B3FC5">
              <w:rPr>
                <w:rFonts w:cstheme="minorHAnsi"/>
                <w:bCs/>
                <w:szCs w:val="16"/>
              </w:rPr>
              <w:t xml:space="preserve">que </w:t>
            </w:r>
            <w:r w:rsidR="00172CCB" w:rsidRPr="008B3FC5">
              <w:rPr>
                <w:rFonts w:cstheme="minorHAnsi"/>
                <w:bCs/>
                <w:szCs w:val="16"/>
              </w:rPr>
              <w:t xml:space="preserve">permiten </w:t>
            </w:r>
            <w:r w:rsidR="0079575C" w:rsidRPr="00EA5FB4">
              <w:rPr>
                <w:rFonts w:cstheme="minorHAnsi"/>
                <w:bCs/>
                <w:szCs w:val="16"/>
              </w:rPr>
              <w:t xml:space="preserve">verificar que éste ha adoptado distintas medidas para evitar la ocurrencia de la situación antes descrita, destacándose: </w:t>
            </w:r>
            <w:r w:rsidR="00177E3E" w:rsidRPr="008B3FC5">
              <w:rPr>
                <w:rFonts w:cstheme="minorHAnsi"/>
                <w:bCs/>
                <w:szCs w:val="16"/>
              </w:rPr>
              <w:t xml:space="preserve">la formalización de </w:t>
            </w:r>
            <w:r w:rsidR="0079575C" w:rsidRPr="00F93CDF">
              <w:rPr>
                <w:rFonts w:cstheme="minorHAnsi"/>
                <w:bCs/>
                <w:szCs w:val="16"/>
              </w:rPr>
              <w:t xml:space="preserve">una </w:t>
            </w:r>
            <w:r w:rsidR="00177E3E" w:rsidRPr="0079575C">
              <w:rPr>
                <w:rFonts w:cstheme="minorHAnsi"/>
                <w:bCs/>
                <w:szCs w:val="16"/>
              </w:rPr>
              <w:t xml:space="preserve">instrucción por medio de </w:t>
            </w:r>
            <w:r w:rsidR="0079575C" w:rsidRPr="007F298E">
              <w:rPr>
                <w:rFonts w:cstheme="minorHAnsi"/>
                <w:bCs/>
                <w:szCs w:val="16"/>
              </w:rPr>
              <w:t>“</w:t>
            </w:r>
            <w:r w:rsidR="00177E3E" w:rsidRPr="0079575C">
              <w:rPr>
                <w:rFonts w:cstheme="minorHAnsi"/>
                <w:bCs/>
                <w:szCs w:val="16"/>
              </w:rPr>
              <w:t>Declaración de Toma de Conocimiento</w:t>
            </w:r>
            <w:r w:rsidR="0079575C" w:rsidRPr="007F298E">
              <w:rPr>
                <w:rFonts w:cstheme="minorHAnsi"/>
                <w:bCs/>
                <w:szCs w:val="16"/>
              </w:rPr>
              <w:t>”</w:t>
            </w:r>
            <w:r w:rsidR="00177E3E" w:rsidRPr="0079575C">
              <w:rPr>
                <w:rFonts w:cstheme="minorHAnsi"/>
                <w:bCs/>
                <w:szCs w:val="16"/>
              </w:rPr>
              <w:t xml:space="preserve"> </w:t>
            </w:r>
            <w:r w:rsidR="0079575C" w:rsidRPr="00927F7B">
              <w:rPr>
                <w:rFonts w:cstheme="minorHAnsi"/>
                <w:bCs/>
                <w:szCs w:val="16"/>
              </w:rPr>
              <w:t>a</w:t>
            </w:r>
            <w:r w:rsidR="00177E3E" w:rsidRPr="008B3FC5">
              <w:rPr>
                <w:rFonts w:cstheme="minorHAnsi"/>
                <w:bCs/>
                <w:szCs w:val="16"/>
              </w:rPr>
              <w:t xml:space="preserve"> los trabajadores de la </w:t>
            </w:r>
            <w:r w:rsidR="0079575C" w:rsidRPr="00927F7B">
              <w:rPr>
                <w:rFonts w:cstheme="minorHAnsi"/>
                <w:bCs/>
                <w:szCs w:val="16"/>
              </w:rPr>
              <w:t>o</w:t>
            </w:r>
            <w:r w:rsidR="00177E3E" w:rsidRPr="008B3FC5">
              <w:rPr>
                <w:rFonts w:cstheme="minorHAnsi"/>
                <w:bCs/>
                <w:szCs w:val="16"/>
              </w:rPr>
              <w:t xml:space="preserve">bra </w:t>
            </w:r>
            <w:r w:rsidR="0079575C" w:rsidRPr="00334878">
              <w:rPr>
                <w:rFonts w:cstheme="minorHAnsi"/>
                <w:bCs/>
                <w:szCs w:val="16"/>
              </w:rPr>
              <w:t xml:space="preserve">respecto de </w:t>
            </w:r>
            <w:r w:rsidR="00177E3E" w:rsidRPr="0079575C">
              <w:rPr>
                <w:rFonts w:cstheme="minorHAnsi"/>
                <w:bCs/>
                <w:szCs w:val="16"/>
              </w:rPr>
              <w:t>la prohibición de estacionarse, la instalación de estacas con prohibici</w:t>
            </w:r>
            <w:r w:rsidR="00177E3E" w:rsidRPr="008B3FC5">
              <w:rPr>
                <w:rFonts w:cstheme="minorHAnsi"/>
                <w:bCs/>
                <w:szCs w:val="16"/>
              </w:rPr>
              <w:t xml:space="preserve">ón de estacionar en dicho sector, la instrucción a la empresa a cargo </w:t>
            </w:r>
            <w:r w:rsidR="009A5FF7" w:rsidRPr="008B3FC5">
              <w:rPr>
                <w:rFonts w:cstheme="minorHAnsi"/>
                <w:bCs/>
                <w:szCs w:val="16"/>
              </w:rPr>
              <w:t>de los guardias de seguridad para que dichos trabajadores</w:t>
            </w:r>
            <w:r w:rsidR="00177E3E" w:rsidRPr="008B3FC5">
              <w:rPr>
                <w:rFonts w:cstheme="minorHAnsi"/>
                <w:bCs/>
                <w:szCs w:val="16"/>
              </w:rPr>
              <w:t xml:space="preserve"> prevengan que cualquier vehículo ligado a las faenas de la </w:t>
            </w:r>
            <w:r w:rsidR="008B3FC5">
              <w:rPr>
                <w:rFonts w:cstheme="minorHAnsi"/>
                <w:bCs/>
                <w:szCs w:val="16"/>
              </w:rPr>
              <w:t>p</w:t>
            </w:r>
            <w:r w:rsidR="00177E3E" w:rsidRPr="008B3FC5">
              <w:rPr>
                <w:rFonts w:cstheme="minorHAnsi"/>
                <w:bCs/>
                <w:szCs w:val="16"/>
              </w:rPr>
              <w:t xml:space="preserve">lanta se estacione </w:t>
            </w:r>
            <w:r w:rsidR="0079575C" w:rsidRPr="00334878">
              <w:rPr>
                <w:rFonts w:cstheme="minorHAnsi"/>
                <w:bCs/>
                <w:szCs w:val="16"/>
              </w:rPr>
              <w:t xml:space="preserve">en el </w:t>
            </w:r>
            <w:r w:rsidR="00177E3E" w:rsidRPr="0079575C">
              <w:rPr>
                <w:rFonts w:cstheme="minorHAnsi"/>
                <w:bCs/>
                <w:szCs w:val="16"/>
              </w:rPr>
              <w:t xml:space="preserve">entorno </w:t>
            </w:r>
            <w:r w:rsidR="0079575C" w:rsidRPr="00334878">
              <w:rPr>
                <w:rFonts w:cstheme="minorHAnsi"/>
                <w:bCs/>
                <w:szCs w:val="16"/>
              </w:rPr>
              <w:t>de</w:t>
            </w:r>
            <w:r w:rsidR="00177E3E" w:rsidRPr="008B3FC5">
              <w:rPr>
                <w:rFonts w:cstheme="minorHAnsi"/>
                <w:bCs/>
                <w:szCs w:val="16"/>
              </w:rPr>
              <w:t xml:space="preserve"> la obra</w:t>
            </w:r>
            <w:r w:rsidR="009A5FF7" w:rsidRPr="008B3FC5">
              <w:rPr>
                <w:rFonts w:cstheme="minorHAnsi"/>
                <w:bCs/>
                <w:szCs w:val="16"/>
              </w:rPr>
              <w:t xml:space="preserve">, </w:t>
            </w:r>
            <w:r w:rsidR="0079575C" w:rsidRPr="00334878">
              <w:rPr>
                <w:rFonts w:cstheme="minorHAnsi"/>
                <w:bCs/>
                <w:szCs w:val="16"/>
              </w:rPr>
              <w:t xml:space="preserve">y </w:t>
            </w:r>
            <w:r w:rsidR="009A5FF7" w:rsidRPr="0079575C">
              <w:rPr>
                <w:rFonts w:cstheme="minorHAnsi"/>
                <w:bCs/>
                <w:szCs w:val="16"/>
              </w:rPr>
              <w:t>la a</w:t>
            </w:r>
            <w:r w:rsidR="00177E3E" w:rsidRPr="008B3FC5">
              <w:rPr>
                <w:rFonts w:cstheme="minorHAnsi"/>
                <w:bCs/>
                <w:szCs w:val="16"/>
              </w:rPr>
              <w:t>mplia</w:t>
            </w:r>
            <w:r w:rsidR="009A5FF7" w:rsidRPr="008B3FC5">
              <w:rPr>
                <w:rFonts w:cstheme="minorHAnsi"/>
                <w:bCs/>
                <w:szCs w:val="16"/>
              </w:rPr>
              <w:t>ción de</w:t>
            </w:r>
            <w:r w:rsidR="00177E3E" w:rsidRPr="008B3FC5">
              <w:rPr>
                <w:rFonts w:cstheme="minorHAnsi"/>
                <w:bCs/>
                <w:szCs w:val="16"/>
              </w:rPr>
              <w:t xml:space="preserve"> las áreas habilitadas como estacionamientos dentro del proyecto</w:t>
            </w:r>
            <w:r w:rsidR="00030B4B" w:rsidRPr="00334878">
              <w:rPr>
                <w:rFonts w:cstheme="minorHAnsi"/>
                <w:bCs/>
                <w:szCs w:val="16"/>
              </w:rPr>
              <w:t xml:space="preserve"> (ver </w:t>
            </w:r>
            <w:r w:rsidR="00030B4B" w:rsidRPr="00334878">
              <w:rPr>
                <w:rFonts w:cstheme="minorHAnsi"/>
                <w:b/>
                <w:szCs w:val="16"/>
              </w:rPr>
              <w:t xml:space="preserve">Anexo </w:t>
            </w:r>
            <w:r w:rsidR="006D2A66">
              <w:rPr>
                <w:rFonts w:cstheme="minorHAnsi"/>
                <w:b/>
                <w:szCs w:val="16"/>
              </w:rPr>
              <w:t>11</w:t>
            </w:r>
            <w:r w:rsidR="00030B4B" w:rsidRPr="00334878">
              <w:rPr>
                <w:rFonts w:cstheme="minorHAnsi"/>
                <w:bCs/>
                <w:szCs w:val="16"/>
              </w:rPr>
              <w:t>)</w:t>
            </w:r>
            <w:r w:rsidR="0007272F" w:rsidRPr="0034568C">
              <w:rPr>
                <w:rFonts w:cstheme="minorHAnsi"/>
                <w:bCs/>
                <w:szCs w:val="16"/>
              </w:rPr>
              <w:t>.</w:t>
            </w:r>
            <w:r w:rsidR="00D60F2B">
              <w:rPr>
                <w:rFonts w:cstheme="minorHAnsi"/>
                <w:bCs/>
                <w:szCs w:val="16"/>
              </w:rPr>
              <w:t xml:space="preserve"> Asimismo, cabe hacer presente que en forma posterior a lo antes descrito, particularmente con motivo de inspección ambiental desarrollada con fecha 30/09/21, esta Superintendencia constató que ya no se efectuaba aparcamiento de vehículos pertenecientes a personal de la empresa en el borde costero.</w:t>
            </w:r>
          </w:p>
          <w:p w14:paraId="5CAEA81F" w14:textId="77777777" w:rsidR="002436C4" w:rsidRPr="00875974" w:rsidRDefault="002436C4" w:rsidP="00787B88">
            <w:pPr>
              <w:jc w:val="both"/>
            </w:pPr>
          </w:p>
          <w:p w14:paraId="36D9CF0D" w14:textId="5ACC6797" w:rsidR="00525100" w:rsidRDefault="00D010D4" w:rsidP="005B1ADB">
            <w:pPr>
              <w:ind w:left="318"/>
              <w:jc w:val="both"/>
              <w:rPr>
                <w:bCs/>
                <w:u w:val="single"/>
              </w:rPr>
            </w:pPr>
            <w:r w:rsidRPr="00875974">
              <w:rPr>
                <w:bCs/>
                <w:u w:val="single"/>
              </w:rPr>
              <w:t xml:space="preserve">En base a los antecedentes </w:t>
            </w:r>
            <w:r w:rsidR="007A05AB" w:rsidRPr="005B1ADB">
              <w:rPr>
                <w:bCs/>
                <w:u w:val="single"/>
              </w:rPr>
              <w:t xml:space="preserve">previamente </w:t>
            </w:r>
            <w:r w:rsidRPr="00875974">
              <w:rPr>
                <w:bCs/>
                <w:u w:val="single"/>
              </w:rPr>
              <w:t xml:space="preserve">descritos, se </w:t>
            </w:r>
            <w:r w:rsidR="00DC77E5" w:rsidRPr="00B91627">
              <w:rPr>
                <w:bCs/>
                <w:u w:val="single"/>
              </w:rPr>
              <w:t xml:space="preserve">concluye </w:t>
            </w:r>
            <w:r w:rsidR="00653C89" w:rsidRPr="00586E7C">
              <w:rPr>
                <w:bCs/>
                <w:u w:val="single"/>
              </w:rPr>
              <w:t xml:space="preserve">que </w:t>
            </w:r>
            <w:r w:rsidR="007A05AB" w:rsidRPr="005B1ADB">
              <w:rPr>
                <w:bCs/>
                <w:u w:val="single"/>
              </w:rPr>
              <w:t xml:space="preserve">las </w:t>
            </w:r>
            <w:r w:rsidR="00653C89" w:rsidRPr="00875974">
              <w:rPr>
                <w:bCs/>
                <w:u w:val="single"/>
              </w:rPr>
              <w:t xml:space="preserve">faenas </w:t>
            </w:r>
            <w:r w:rsidR="007A05AB" w:rsidRPr="005B1ADB">
              <w:rPr>
                <w:bCs/>
                <w:u w:val="single"/>
              </w:rPr>
              <w:t xml:space="preserve">desarrolladas en </w:t>
            </w:r>
            <w:r w:rsidR="00653C89" w:rsidRPr="00B91627">
              <w:rPr>
                <w:bCs/>
                <w:u w:val="single"/>
              </w:rPr>
              <w:t xml:space="preserve">el borde costero y fondo marino </w:t>
            </w:r>
            <w:r w:rsidR="007A05AB" w:rsidRPr="0096506D">
              <w:rPr>
                <w:bCs/>
                <w:u w:val="single"/>
              </w:rPr>
              <w:t>durante la etapa de construcción del proyecto, específicamente para el tendido de los distintos ductos contemplados en el mismo</w:t>
            </w:r>
            <w:r w:rsidR="00875974" w:rsidRPr="0096506D">
              <w:rPr>
                <w:bCs/>
                <w:u w:val="single"/>
              </w:rPr>
              <w:t xml:space="preserve"> y acopio temporal de materiales</w:t>
            </w:r>
            <w:r w:rsidR="007A05AB" w:rsidRPr="0096506D">
              <w:rPr>
                <w:bCs/>
                <w:u w:val="single"/>
              </w:rPr>
              <w:t xml:space="preserve">, han sido </w:t>
            </w:r>
            <w:r w:rsidR="00A066E5" w:rsidRPr="0096506D">
              <w:rPr>
                <w:bCs/>
                <w:u w:val="single"/>
              </w:rPr>
              <w:t xml:space="preserve">ejecutadas </w:t>
            </w:r>
            <w:r w:rsidR="007A05AB" w:rsidRPr="0096506D">
              <w:rPr>
                <w:bCs/>
                <w:u w:val="single"/>
              </w:rPr>
              <w:t>dentro de</w:t>
            </w:r>
            <w:r w:rsidR="00464975" w:rsidRPr="00B91627">
              <w:rPr>
                <w:bCs/>
                <w:u w:val="single"/>
              </w:rPr>
              <w:t xml:space="preserve"> </w:t>
            </w:r>
            <w:r w:rsidR="00464975" w:rsidRPr="00586E7C">
              <w:rPr>
                <w:bCs/>
                <w:u w:val="single"/>
              </w:rPr>
              <w:t>áreas autorizadas</w:t>
            </w:r>
            <w:r w:rsidR="008437DB" w:rsidRPr="00586E7C">
              <w:rPr>
                <w:bCs/>
                <w:u w:val="single"/>
              </w:rPr>
              <w:t xml:space="preserve"> </w:t>
            </w:r>
            <w:r w:rsidR="00DC77E5" w:rsidRPr="00586E7C">
              <w:rPr>
                <w:bCs/>
                <w:u w:val="single"/>
              </w:rPr>
              <w:t xml:space="preserve">por </w:t>
            </w:r>
            <w:r w:rsidR="007A05AB" w:rsidRPr="0096506D">
              <w:rPr>
                <w:bCs/>
                <w:u w:val="single"/>
              </w:rPr>
              <w:t>la autoridad marítima</w:t>
            </w:r>
            <w:r w:rsidR="00875974" w:rsidRPr="0096506D">
              <w:rPr>
                <w:bCs/>
                <w:u w:val="single"/>
              </w:rPr>
              <w:t xml:space="preserve">, en virtud de las respectivas </w:t>
            </w:r>
            <w:r w:rsidR="00DC77E5" w:rsidRPr="00B91627">
              <w:rPr>
                <w:bCs/>
                <w:u w:val="single"/>
              </w:rPr>
              <w:t>concesi</w:t>
            </w:r>
            <w:r w:rsidR="00875974" w:rsidRPr="0096506D">
              <w:rPr>
                <w:bCs/>
                <w:u w:val="single"/>
              </w:rPr>
              <w:t xml:space="preserve">ones </w:t>
            </w:r>
            <w:r w:rsidR="00DC77E5" w:rsidRPr="00B91627">
              <w:rPr>
                <w:bCs/>
                <w:u w:val="single"/>
              </w:rPr>
              <w:t>marítima</w:t>
            </w:r>
            <w:r w:rsidR="00875974" w:rsidRPr="0096506D">
              <w:rPr>
                <w:bCs/>
                <w:u w:val="single"/>
              </w:rPr>
              <w:t>s</w:t>
            </w:r>
            <w:r w:rsidR="00DC77E5" w:rsidRPr="00875974">
              <w:rPr>
                <w:bCs/>
                <w:u w:val="single"/>
              </w:rPr>
              <w:t xml:space="preserve"> y permisos de escasa importancia</w:t>
            </w:r>
            <w:r w:rsidR="00875974" w:rsidRPr="0096506D">
              <w:rPr>
                <w:bCs/>
                <w:u w:val="single"/>
              </w:rPr>
              <w:t xml:space="preserve"> otorgados para tal efecto</w:t>
            </w:r>
            <w:r w:rsidR="00DC77E5" w:rsidRPr="00875974">
              <w:rPr>
                <w:bCs/>
                <w:u w:val="single"/>
              </w:rPr>
              <w:t>.</w:t>
            </w:r>
          </w:p>
          <w:p w14:paraId="502691EA" w14:textId="77777777" w:rsidR="00713E25" w:rsidRDefault="00713E25" w:rsidP="00D872D6">
            <w:pPr>
              <w:rPr>
                <w:rFonts w:asciiTheme="minorHAnsi" w:hAnsiTheme="minorHAnsi" w:cstheme="minorHAnsi"/>
                <w:b/>
                <w:szCs w:val="16"/>
                <w:u w:val="single"/>
              </w:rPr>
            </w:pPr>
          </w:p>
          <w:p w14:paraId="4C5BB54E" w14:textId="634039CB" w:rsidR="004A010F" w:rsidRPr="00DB2468" w:rsidRDefault="004A010F" w:rsidP="005B1ADB">
            <w:pPr>
              <w:ind w:left="318"/>
              <w:rPr>
                <w:rFonts w:asciiTheme="minorHAnsi" w:hAnsiTheme="minorHAnsi" w:cstheme="minorHAnsi"/>
                <w:b/>
                <w:szCs w:val="16"/>
                <w:u w:val="single"/>
              </w:rPr>
            </w:pPr>
            <w:r w:rsidRPr="00DA211B">
              <w:rPr>
                <w:rFonts w:cstheme="minorHAnsi"/>
                <w:b/>
                <w:szCs w:val="16"/>
                <w:u w:val="single"/>
              </w:rPr>
              <w:t>Calendarización</w:t>
            </w:r>
            <w:r w:rsidR="00852460" w:rsidRPr="00047D11">
              <w:rPr>
                <w:rFonts w:cstheme="minorHAnsi"/>
                <w:b/>
                <w:szCs w:val="16"/>
                <w:u w:val="single"/>
              </w:rPr>
              <w:t xml:space="preserve"> y ejecución</w:t>
            </w:r>
            <w:r w:rsidRPr="00167CAF">
              <w:rPr>
                <w:rFonts w:cstheme="minorHAnsi"/>
                <w:b/>
                <w:szCs w:val="16"/>
                <w:u w:val="single"/>
              </w:rPr>
              <w:t xml:space="preserve"> </w:t>
            </w:r>
            <w:r w:rsidR="00525100" w:rsidRPr="00DB2468">
              <w:rPr>
                <w:rFonts w:cstheme="minorHAnsi"/>
                <w:b/>
                <w:szCs w:val="16"/>
                <w:u w:val="single"/>
              </w:rPr>
              <w:t xml:space="preserve">de </w:t>
            </w:r>
            <w:r w:rsidR="008354EB" w:rsidRPr="0096506D">
              <w:rPr>
                <w:rFonts w:cstheme="minorHAnsi"/>
                <w:b/>
                <w:szCs w:val="16"/>
                <w:u w:val="single"/>
              </w:rPr>
              <w:t xml:space="preserve">actividades constructivas en </w:t>
            </w:r>
            <w:r w:rsidRPr="00167CAF">
              <w:rPr>
                <w:rFonts w:cstheme="minorHAnsi"/>
                <w:b/>
                <w:szCs w:val="16"/>
                <w:u w:val="single"/>
              </w:rPr>
              <w:t>borde costero, mar y fondo de mar.</w:t>
            </w:r>
          </w:p>
          <w:p w14:paraId="24DBCB2F" w14:textId="254988B3" w:rsidR="00FC7BE2" w:rsidRPr="00910AF7" w:rsidRDefault="00F916C0" w:rsidP="0096506D">
            <w:pPr>
              <w:pStyle w:val="Prrafodelista"/>
              <w:numPr>
                <w:ilvl w:val="0"/>
                <w:numId w:val="25"/>
              </w:numPr>
              <w:ind w:left="601" w:hanging="283"/>
              <w:rPr>
                <w:rFonts w:cstheme="minorHAnsi"/>
                <w:bCs/>
                <w:szCs w:val="16"/>
              </w:rPr>
            </w:pPr>
            <w:r w:rsidRPr="0096506D">
              <w:rPr>
                <w:rFonts w:cstheme="minorHAnsi"/>
                <w:bCs/>
                <w:szCs w:val="16"/>
              </w:rPr>
              <w:t xml:space="preserve">A través de </w:t>
            </w:r>
            <w:r w:rsidR="00421094" w:rsidRPr="0096506D">
              <w:rPr>
                <w:rFonts w:cstheme="minorHAnsi"/>
                <w:bCs/>
                <w:szCs w:val="16"/>
              </w:rPr>
              <w:t xml:space="preserve">carta de fecha </w:t>
            </w:r>
            <w:r w:rsidR="001D0C17" w:rsidRPr="0096506D">
              <w:rPr>
                <w:rFonts w:cstheme="minorHAnsi"/>
                <w:bCs/>
                <w:szCs w:val="16"/>
              </w:rPr>
              <w:t xml:space="preserve">16/09/21, el titular acompañó </w:t>
            </w:r>
            <w:r w:rsidR="00B3037B" w:rsidRPr="0096506D">
              <w:rPr>
                <w:rFonts w:cstheme="minorHAnsi"/>
                <w:bCs/>
                <w:szCs w:val="16"/>
              </w:rPr>
              <w:t xml:space="preserve">Carta Gantt detallada de los trabajos relacionados con la infraestructura proyectada en el borde costero, mar y fondo de mar, </w:t>
            </w:r>
            <w:r w:rsidR="00E64A99" w:rsidRPr="0096506D">
              <w:rPr>
                <w:rFonts w:cstheme="minorHAnsi"/>
                <w:bCs/>
                <w:szCs w:val="16"/>
              </w:rPr>
              <w:t xml:space="preserve">los cuales </w:t>
            </w:r>
            <w:r w:rsidR="00B3037B" w:rsidRPr="0096506D">
              <w:rPr>
                <w:rFonts w:cstheme="minorHAnsi"/>
                <w:bCs/>
                <w:szCs w:val="16"/>
              </w:rPr>
              <w:t>habrían sido ejecutad</w:t>
            </w:r>
            <w:r w:rsidR="00E64A99" w:rsidRPr="0096506D">
              <w:rPr>
                <w:rFonts w:cstheme="minorHAnsi"/>
                <w:bCs/>
                <w:szCs w:val="16"/>
              </w:rPr>
              <w:t>o</w:t>
            </w:r>
            <w:r w:rsidR="00B3037B" w:rsidRPr="0096506D">
              <w:rPr>
                <w:rFonts w:cstheme="minorHAnsi"/>
                <w:bCs/>
                <w:szCs w:val="16"/>
              </w:rPr>
              <w:t xml:space="preserve">s </w:t>
            </w:r>
            <w:r w:rsidR="001C0CD5">
              <w:rPr>
                <w:rFonts w:cstheme="minorHAnsi"/>
                <w:bCs/>
                <w:szCs w:val="16"/>
              </w:rPr>
              <w:t>a partir d</w:t>
            </w:r>
            <w:r w:rsidR="00B3037B" w:rsidRPr="0096506D">
              <w:rPr>
                <w:rFonts w:cstheme="minorHAnsi"/>
                <w:bCs/>
                <w:szCs w:val="16"/>
              </w:rPr>
              <w:t>el 0</w:t>
            </w:r>
            <w:r w:rsidR="00A83E14" w:rsidRPr="0096506D">
              <w:rPr>
                <w:rFonts w:cstheme="minorHAnsi"/>
                <w:bCs/>
                <w:szCs w:val="16"/>
              </w:rPr>
              <w:t>3/08/20</w:t>
            </w:r>
            <w:r w:rsidR="00B3037B" w:rsidRPr="0096506D">
              <w:rPr>
                <w:rFonts w:cstheme="minorHAnsi"/>
                <w:bCs/>
                <w:szCs w:val="16"/>
              </w:rPr>
              <w:t xml:space="preserve"> y </w:t>
            </w:r>
            <w:r w:rsidR="001C0CD5">
              <w:rPr>
                <w:rFonts w:cstheme="minorHAnsi"/>
                <w:bCs/>
                <w:szCs w:val="16"/>
              </w:rPr>
              <w:t xml:space="preserve">hasta </w:t>
            </w:r>
            <w:r w:rsidR="00B3037B" w:rsidRPr="0096506D">
              <w:rPr>
                <w:rFonts w:cstheme="minorHAnsi"/>
                <w:bCs/>
                <w:szCs w:val="16"/>
              </w:rPr>
              <w:t xml:space="preserve">el </w:t>
            </w:r>
            <w:r w:rsidR="00C410BB" w:rsidRPr="0096506D">
              <w:rPr>
                <w:rFonts w:cstheme="minorHAnsi"/>
                <w:bCs/>
                <w:szCs w:val="16"/>
              </w:rPr>
              <w:t>11/09/20</w:t>
            </w:r>
            <w:r w:rsidR="001C0CD5">
              <w:rPr>
                <w:rFonts w:cstheme="minorHAnsi"/>
                <w:bCs/>
                <w:szCs w:val="16"/>
              </w:rPr>
              <w:t>,</w:t>
            </w:r>
            <w:r w:rsidR="00E64A99" w:rsidRPr="0096506D">
              <w:rPr>
                <w:rFonts w:cstheme="minorHAnsi"/>
                <w:bCs/>
                <w:szCs w:val="16"/>
              </w:rPr>
              <w:t xml:space="preserve"> debido a la posterior paralización temporal de las faenas </w:t>
            </w:r>
            <w:r w:rsidR="00C704CC" w:rsidRPr="0096506D">
              <w:rPr>
                <w:rFonts w:cstheme="minorHAnsi"/>
                <w:bCs/>
                <w:szCs w:val="16"/>
              </w:rPr>
              <w:t xml:space="preserve">con motivo </w:t>
            </w:r>
            <w:r w:rsidR="00E64A99" w:rsidRPr="0096506D">
              <w:rPr>
                <w:rFonts w:cstheme="minorHAnsi"/>
                <w:bCs/>
                <w:szCs w:val="16"/>
              </w:rPr>
              <w:t xml:space="preserve">del inicio de período de cuarentena </w:t>
            </w:r>
            <w:r w:rsidR="00302A66" w:rsidRPr="0096506D">
              <w:rPr>
                <w:rFonts w:cstheme="minorHAnsi"/>
                <w:bCs/>
                <w:szCs w:val="16"/>
              </w:rPr>
              <w:t xml:space="preserve">sanitaria </w:t>
            </w:r>
            <w:r w:rsidR="00E64A99" w:rsidRPr="0096506D">
              <w:rPr>
                <w:rFonts w:cstheme="minorHAnsi"/>
                <w:bCs/>
                <w:szCs w:val="16"/>
              </w:rPr>
              <w:t>en la comuna de Natales. Asimismo</w:t>
            </w:r>
            <w:r w:rsidR="00C704CC" w:rsidRPr="0096506D">
              <w:rPr>
                <w:rFonts w:cstheme="minorHAnsi"/>
                <w:bCs/>
                <w:szCs w:val="16"/>
              </w:rPr>
              <w:t>, la información proporcionada incluyó una estimación del reinicio de los trabajos en el borde costero a contar del día 01/12/20</w:t>
            </w:r>
            <w:r w:rsidR="00E64A99" w:rsidRPr="0096506D">
              <w:rPr>
                <w:rFonts w:cstheme="minorHAnsi"/>
                <w:bCs/>
                <w:szCs w:val="16"/>
              </w:rPr>
              <w:t xml:space="preserve">, </w:t>
            </w:r>
            <w:r w:rsidR="00302A66" w:rsidRPr="0096506D">
              <w:rPr>
                <w:rFonts w:cstheme="minorHAnsi"/>
                <w:bCs/>
                <w:szCs w:val="16"/>
              </w:rPr>
              <w:t xml:space="preserve">luego de un período de paralización que incluiría los meses de octubre y noviembre, en virtud de las exigencias establecidas durante el proceso de evaluación ambiental para la protección de la especie Cisne de Cuello Negro durante su período de reproducción y nidificación, </w:t>
            </w:r>
            <w:r w:rsidR="00C704CC" w:rsidRPr="0096506D">
              <w:rPr>
                <w:rFonts w:cstheme="minorHAnsi"/>
                <w:bCs/>
                <w:szCs w:val="16"/>
              </w:rPr>
              <w:t xml:space="preserve">sujeto </w:t>
            </w:r>
            <w:r w:rsidR="00302A66" w:rsidRPr="0096506D">
              <w:rPr>
                <w:rFonts w:cstheme="minorHAnsi"/>
                <w:bCs/>
                <w:szCs w:val="16"/>
              </w:rPr>
              <w:t xml:space="preserve">además </w:t>
            </w:r>
            <w:r w:rsidR="00C704CC" w:rsidRPr="0096506D">
              <w:rPr>
                <w:rFonts w:cstheme="minorHAnsi"/>
                <w:bCs/>
                <w:szCs w:val="16"/>
              </w:rPr>
              <w:t xml:space="preserve">a las medidas sanitarias vigentes en </w:t>
            </w:r>
            <w:r w:rsidR="003B18B5" w:rsidRPr="0096506D">
              <w:rPr>
                <w:rFonts w:cstheme="minorHAnsi"/>
                <w:bCs/>
                <w:szCs w:val="16"/>
              </w:rPr>
              <w:t>dicho</w:t>
            </w:r>
            <w:r w:rsidR="00C704CC" w:rsidRPr="0096506D">
              <w:rPr>
                <w:rFonts w:cstheme="minorHAnsi"/>
                <w:bCs/>
                <w:szCs w:val="16"/>
              </w:rPr>
              <w:t xml:space="preserve"> momento</w:t>
            </w:r>
            <w:r w:rsidR="00EF29A7" w:rsidRPr="0096506D">
              <w:rPr>
                <w:rFonts w:cstheme="minorHAnsi"/>
                <w:bCs/>
                <w:szCs w:val="16"/>
              </w:rPr>
              <w:t>.</w:t>
            </w:r>
            <w:r w:rsidR="00F014D5" w:rsidRPr="0096506D">
              <w:rPr>
                <w:rFonts w:cstheme="minorHAnsi"/>
                <w:bCs/>
                <w:szCs w:val="16"/>
              </w:rPr>
              <w:t xml:space="preserve"> </w:t>
            </w:r>
            <w:r w:rsidR="00AF269C" w:rsidRPr="0096506D">
              <w:rPr>
                <w:rFonts w:cstheme="minorHAnsi"/>
                <w:bCs/>
                <w:szCs w:val="16"/>
              </w:rPr>
              <w:t>En complemento</w:t>
            </w:r>
            <w:r w:rsidR="00F014D5" w:rsidRPr="0096506D">
              <w:rPr>
                <w:rFonts w:cstheme="minorHAnsi"/>
                <w:bCs/>
                <w:szCs w:val="16"/>
              </w:rPr>
              <w:t xml:space="preserve">, el titular acompañó registros fotográficos </w:t>
            </w:r>
            <w:r w:rsidR="003B18B5" w:rsidRPr="00910AF7">
              <w:rPr>
                <w:rFonts w:cstheme="minorHAnsi"/>
                <w:bCs/>
                <w:szCs w:val="16"/>
              </w:rPr>
              <w:t xml:space="preserve">obtenidos los días </w:t>
            </w:r>
            <w:r w:rsidR="00107236" w:rsidRPr="0096506D">
              <w:rPr>
                <w:rFonts w:cstheme="minorHAnsi"/>
                <w:bCs/>
                <w:szCs w:val="16"/>
              </w:rPr>
              <w:t>10/09/21 y 11/09/21</w:t>
            </w:r>
            <w:r w:rsidR="00281039" w:rsidRPr="00910AF7">
              <w:rPr>
                <w:rFonts w:cstheme="minorHAnsi"/>
                <w:bCs/>
                <w:szCs w:val="16"/>
              </w:rPr>
              <w:t>, además de un Informe de paralización temporal de la obra</w:t>
            </w:r>
            <w:r w:rsidR="00107236" w:rsidRPr="0096506D">
              <w:rPr>
                <w:rFonts w:cstheme="minorHAnsi"/>
                <w:bCs/>
                <w:szCs w:val="16"/>
              </w:rPr>
              <w:t xml:space="preserve">, </w:t>
            </w:r>
            <w:r w:rsidR="003B18B5" w:rsidRPr="00910AF7">
              <w:rPr>
                <w:rFonts w:cstheme="minorHAnsi"/>
                <w:bCs/>
                <w:szCs w:val="16"/>
              </w:rPr>
              <w:t xml:space="preserve">en </w:t>
            </w:r>
            <w:r w:rsidR="00107236" w:rsidRPr="0096506D">
              <w:rPr>
                <w:rFonts w:cstheme="minorHAnsi"/>
                <w:bCs/>
                <w:szCs w:val="16"/>
              </w:rPr>
              <w:t xml:space="preserve">los cuales se </w:t>
            </w:r>
            <w:r w:rsidR="003B18B5" w:rsidRPr="00910AF7">
              <w:rPr>
                <w:rFonts w:cstheme="minorHAnsi"/>
                <w:bCs/>
                <w:szCs w:val="16"/>
              </w:rPr>
              <w:t>deja constancia de</w:t>
            </w:r>
            <w:r w:rsidR="00107236" w:rsidRPr="0096506D">
              <w:rPr>
                <w:rFonts w:cstheme="minorHAnsi"/>
                <w:bCs/>
                <w:szCs w:val="16"/>
              </w:rPr>
              <w:t xml:space="preserve"> la ejecución de faenas </w:t>
            </w:r>
            <w:r w:rsidR="008D4523" w:rsidRPr="0096506D">
              <w:rPr>
                <w:rFonts w:cstheme="minorHAnsi"/>
                <w:bCs/>
                <w:szCs w:val="16"/>
              </w:rPr>
              <w:lastRenderedPageBreak/>
              <w:t xml:space="preserve">en el borde costero tendientes a </w:t>
            </w:r>
            <w:r w:rsidR="00281039" w:rsidRPr="00910AF7">
              <w:rPr>
                <w:rFonts w:cstheme="minorHAnsi"/>
                <w:bCs/>
                <w:szCs w:val="16"/>
              </w:rPr>
              <w:t xml:space="preserve">normalizar las áreas previamente intervenidas, incluyendo </w:t>
            </w:r>
            <w:r w:rsidR="003B18B5" w:rsidRPr="00910AF7">
              <w:rPr>
                <w:rFonts w:cstheme="minorHAnsi"/>
                <w:bCs/>
                <w:szCs w:val="16"/>
              </w:rPr>
              <w:t xml:space="preserve">el cierre de </w:t>
            </w:r>
            <w:r w:rsidR="008D4523" w:rsidRPr="0096506D">
              <w:rPr>
                <w:rFonts w:cstheme="minorHAnsi"/>
                <w:bCs/>
                <w:szCs w:val="16"/>
              </w:rPr>
              <w:t>la</w:t>
            </w:r>
            <w:r w:rsidR="00281039" w:rsidRPr="00910AF7">
              <w:rPr>
                <w:rFonts w:cstheme="minorHAnsi"/>
                <w:bCs/>
                <w:szCs w:val="16"/>
              </w:rPr>
              <w:t xml:space="preserve">s excavaciones </w:t>
            </w:r>
            <w:r w:rsidR="005E540B" w:rsidRPr="0096506D">
              <w:rPr>
                <w:rFonts w:cstheme="minorHAnsi"/>
                <w:bCs/>
                <w:szCs w:val="16"/>
              </w:rPr>
              <w:t>donde se instalaron los ductos asociados al proyecto</w:t>
            </w:r>
            <w:r w:rsidR="0083028B" w:rsidRPr="0096506D">
              <w:rPr>
                <w:rFonts w:cstheme="minorHAnsi"/>
                <w:bCs/>
                <w:szCs w:val="16"/>
              </w:rPr>
              <w:t xml:space="preserve">, </w:t>
            </w:r>
            <w:r w:rsidR="00281039" w:rsidRPr="00910AF7">
              <w:rPr>
                <w:rFonts w:cstheme="minorHAnsi"/>
                <w:bCs/>
                <w:szCs w:val="16"/>
              </w:rPr>
              <w:t>retiro de montículos de acopio de material</w:t>
            </w:r>
            <w:r w:rsidR="00DA211B" w:rsidRPr="00910AF7">
              <w:rPr>
                <w:rFonts w:cstheme="minorHAnsi"/>
                <w:bCs/>
                <w:szCs w:val="16"/>
              </w:rPr>
              <w:t>,</w:t>
            </w:r>
            <w:r w:rsidR="00281039" w:rsidRPr="00910AF7">
              <w:rPr>
                <w:rFonts w:cstheme="minorHAnsi"/>
                <w:bCs/>
                <w:szCs w:val="16"/>
              </w:rPr>
              <w:t xml:space="preserve"> retiro de lastres de hormigón</w:t>
            </w:r>
            <w:r w:rsidR="00DA211B" w:rsidRPr="00910AF7">
              <w:rPr>
                <w:rFonts w:cstheme="minorHAnsi"/>
                <w:bCs/>
                <w:szCs w:val="16"/>
              </w:rPr>
              <w:t xml:space="preserve"> y de la </w:t>
            </w:r>
            <w:r w:rsidR="0083028B" w:rsidRPr="0096506D">
              <w:rPr>
                <w:rFonts w:cstheme="minorHAnsi"/>
                <w:bCs/>
                <w:szCs w:val="16"/>
              </w:rPr>
              <w:t>maquinaria</w:t>
            </w:r>
            <w:r w:rsidR="00DA211B" w:rsidRPr="00910AF7">
              <w:rPr>
                <w:rFonts w:cstheme="minorHAnsi"/>
                <w:bCs/>
                <w:szCs w:val="16"/>
              </w:rPr>
              <w:t xml:space="preserve"> utilizada </w:t>
            </w:r>
            <w:r w:rsidR="00673C7A" w:rsidRPr="00910AF7">
              <w:rPr>
                <w:rFonts w:cstheme="minorHAnsi"/>
                <w:bCs/>
                <w:szCs w:val="16"/>
              </w:rPr>
              <w:t xml:space="preserve">(ver </w:t>
            </w:r>
            <w:r w:rsidR="00673C7A" w:rsidRPr="00910AF7">
              <w:rPr>
                <w:rFonts w:cstheme="minorHAnsi"/>
                <w:b/>
                <w:szCs w:val="16"/>
              </w:rPr>
              <w:t xml:space="preserve">Anexo </w:t>
            </w:r>
            <w:r w:rsidR="00CA0842">
              <w:rPr>
                <w:rFonts w:cstheme="minorHAnsi"/>
                <w:b/>
                <w:szCs w:val="16"/>
              </w:rPr>
              <w:t>4</w:t>
            </w:r>
            <w:r w:rsidR="00673C7A" w:rsidRPr="00910AF7">
              <w:rPr>
                <w:rFonts w:cstheme="minorHAnsi"/>
                <w:bCs/>
                <w:szCs w:val="16"/>
              </w:rPr>
              <w:t>)</w:t>
            </w:r>
            <w:r w:rsidR="007B2F6B" w:rsidRPr="00910AF7">
              <w:rPr>
                <w:rFonts w:cstheme="minorHAnsi"/>
                <w:bCs/>
                <w:szCs w:val="16"/>
              </w:rPr>
              <w:t>.</w:t>
            </w:r>
          </w:p>
          <w:p w14:paraId="155BDAF8" w14:textId="483B96E5" w:rsidR="005E6B2C" w:rsidRPr="00D2563A" w:rsidRDefault="00FD714E">
            <w:pPr>
              <w:pStyle w:val="Prrafodelista"/>
              <w:numPr>
                <w:ilvl w:val="0"/>
                <w:numId w:val="25"/>
              </w:numPr>
              <w:ind w:left="601" w:hanging="283"/>
              <w:rPr>
                <w:rFonts w:cstheme="minorHAnsi"/>
                <w:bCs/>
                <w:szCs w:val="16"/>
              </w:rPr>
            </w:pPr>
            <w:r w:rsidRPr="00910AF7">
              <w:rPr>
                <w:rFonts w:cstheme="minorHAnsi"/>
                <w:bCs/>
                <w:szCs w:val="16"/>
              </w:rPr>
              <w:t xml:space="preserve">En complemento a </w:t>
            </w:r>
            <w:r w:rsidR="00A926A3" w:rsidRPr="00910AF7">
              <w:rPr>
                <w:rFonts w:cstheme="minorHAnsi"/>
                <w:bCs/>
                <w:szCs w:val="16"/>
              </w:rPr>
              <w:t>lo indicado en el párrafo anterior</w:t>
            </w:r>
            <w:r w:rsidRPr="00910AF7">
              <w:rPr>
                <w:rFonts w:cstheme="minorHAnsi"/>
                <w:bCs/>
                <w:szCs w:val="16"/>
              </w:rPr>
              <w:t xml:space="preserve"> y tal como se indicó previamente</w:t>
            </w:r>
            <w:r w:rsidR="00A926A3" w:rsidRPr="00910AF7">
              <w:rPr>
                <w:rFonts w:cstheme="minorHAnsi"/>
                <w:bCs/>
                <w:szCs w:val="16"/>
              </w:rPr>
              <w:t xml:space="preserve">, cabe hacer presente que </w:t>
            </w:r>
            <w:r w:rsidRPr="00910AF7">
              <w:rPr>
                <w:rFonts w:cstheme="minorHAnsi"/>
                <w:bCs/>
                <w:szCs w:val="16"/>
              </w:rPr>
              <w:t xml:space="preserve">durante </w:t>
            </w:r>
            <w:r w:rsidR="007B2F6B" w:rsidRPr="00910AF7">
              <w:rPr>
                <w:rFonts w:cstheme="minorHAnsi"/>
                <w:bCs/>
                <w:szCs w:val="16"/>
              </w:rPr>
              <w:t xml:space="preserve">inspección ambiental </w:t>
            </w:r>
            <w:r w:rsidRPr="00910AF7">
              <w:rPr>
                <w:rFonts w:cstheme="minorHAnsi"/>
                <w:bCs/>
                <w:szCs w:val="16"/>
              </w:rPr>
              <w:t xml:space="preserve">realizada entre los días </w:t>
            </w:r>
            <w:r w:rsidR="007B2F6B" w:rsidRPr="00910AF7">
              <w:rPr>
                <w:rFonts w:cstheme="minorHAnsi"/>
                <w:bCs/>
                <w:szCs w:val="16"/>
              </w:rPr>
              <w:t>28</w:t>
            </w:r>
            <w:r w:rsidRPr="00910AF7">
              <w:rPr>
                <w:rFonts w:cstheme="minorHAnsi"/>
                <w:bCs/>
                <w:szCs w:val="16"/>
              </w:rPr>
              <w:t>/10/20</w:t>
            </w:r>
            <w:r w:rsidR="007B2F6B" w:rsidRPr="00910AF7">
              <w:rPr>
                <w:rFonts w:cstheme="minorHAnsi"/>
                <w:bCs/>
                <w:szCs w:val="16"/>
              </w:rPr>
              <w:t xml:space="preserve"> y 29</w:t>
            </w:r>
            <w:r w:rsidRPr="00910AF7">
              <w:rPr>
                <w:rFonts w:cstheme="minorHAnsi"/>
                <w:bCs/>
                <w:szCs w:val="16"/>
              </w:rPr>
              <w:t>/10/20</w:t>
            </w:r>
            <w:r w:rsidR="007B1E97" w:rsidRPr="00910AF7">
              <w:rPr>
                <w:rFonts w:cstheme="minorHAnsi"/>
                <w:bCs/>
                <w:szCs w:val="16"/>
              </w:rPr>
              <w:t xml:space="preserve"> </w:t>
            </w:r>
            <w:r w:rsidRPr="00910AF7">
              <w:rPr>
                <w:rFonts w:cstheme="minorHAnsi"/>
                <w:bCs/>
                <w:szCs w:val="16"/>
              </w:rPr>
              <w:t xml:space="preserve">se constató </w:t>
            </w:r>
            <w:r w:rsidR="007B1E97" w:rsidRPr="00910AF7">
              <w:rPr>
                <w:rFonts w:cstheme="minorHAnsi"/>
                <w:bCs/>
                <w:szCs w:val="16"/>
              </w:rPr>
              <w:t xml:space="preserve">la ausencia de faenas </w:t>
            </w:r>
            <w:r w:rsidRPr="00910AF7">
              <w:rPr>
                <w:rFonts w:cstheme="minorHAnsi"/>
                <w:bCs/>
                <w:szCs w:val="16"/>
              </w:rPr>
              <w:t xml:space="preserve">constructivas </w:t>
            </w:r>
            <w:r w:rsidR="007B1E97" w:rsidRPr="00910AF7">
              <w:rPr>
                <w:rFonts w:cstheme="minorHAnsi"/>
                <w:bCs/>
                <w:szCs w:val="16"/>
              </w:rPr>
              <w:t>en el borde costero adyacente a la planta</w:t>
            </w:r>
            <w:r w:rsidR="005E6B2C" w:rsidRPr="00D2563A">
              <w:rPr>
                <w:rFonts w:cstheme="minorHAnsi"/>
                <w:bCs/>
                <w:szCs w:val="16"/>
              </w:rPr>
              <w:t>.</w:t>
            </w:r>
          </w:p>
          <w:p w14:paraId="0773ABEF" w14:textId="5205CA20" w:rsidR="00F833D9" w:rsidRPr="00607737" w:rsidRDefault="005E6B2C" w:rsidP="00DA689B">
            <w:pPr>
              <w:pStyle w:val="Prrafodelista"/>
              <w:numPr>
                <w:ilvl w:val="0"/>
                <w:numId w:val="25"/>
              </w:numPr>
              <w:ind w:left="601" w:hanging="283"/>
              <w:rPr>
                <w:rFonts w:cstheme="minorHAnsi"/>
                <w:bCs/>
                <w:szCs w:val="16"/>
              </w:rPr>
            </w:pPr>
            <w:r w:rsidRPr="00DA689B">
              <w:rPr>
                <w:rFonts w:cstheme="minorHAnsi"/>
                <w:bCs/>
                <w:szCs w:val="16"/>
              </w:rPr>
              <w:t>A su vez, mediante correo electrónico enviado por el titular con fecha 10/02/21</w:t>
            </w:r>
            <w:r w:rsidR="007B1E97" w:rsidRPr="00DA689B">
              <w:rPr>
                <w:rFonts w:cstheme="minorHAnsi"/>
                <w:bCs/>
                <w:szCs w:val="16"/>
              </w:rPr>
              <w:t xml:space="preserve">, </w:t>
            </w:r>
            <w:r w:rsidRPr="00F140C7">
              <w:rPr>
                <w:rFonts w:cstheme="minorHAnsi"/>
                <w:bCs/>
                <w:szCs w:val="16"/>
              </w:rPr>
              <w:t>el titular informó que el reinicio de los trabajos en el borde costero se habría pro</w:t>
            </w:r>
            <w:r w:rsidRPr="00607737">
              <w:rPr>
                <w:rFonts w:cstheme="minorHAnsi"/>
                <w:bCs/>
                <w:szCs w:val="16"/>
              </w:rPr>
              <w:t>gramado para los días 18/02/21 al 20/02/21</w:t>
            </w:r>
            <w:r w:rsidR="00D2563A" w:rsidRPr="00607737">
              <w:rPr>
                <w:rFonts w:cstheme="minorHAnsi"/>
                <w:bCs/>
                <w:szCs w:val="16"/>
              </w:rPr>
              <w:t xml:space="preserve"> (ver </w:t>
            </w:r>
            <w:r w:rsidR="00D2563A" w:rsidRPr="00607737">
              <w:rPr>
                <w:rFonts w:cstheme="minorHAnsi"/>
                <w:b/>
                <w:szCs w:val="16"/>
              </w:rPr>
              <w:t xml:space="preserve">Anexo </w:t>
            </w:r>
            <w:r w:rsidR="006D2A66">
              <w:rPr>
                <w:rFonts w:cstheme="minorHAnsi"/>
                <w:b/>
                <w:szCs w:val="16"/>
              </w:rPr>
              <w:t>12</w:t>
            </w:r>
            <w:r w:rsidR="00D2563A" w:rsidRPr="00607737">
              <w:rPr>
                <w:rFonts w:cstheme="minorHAnsi"/>
                <w:bCs/>
                <w:szCs w:val="16"/>
              </w:rPr>
              <w:t>)</w:t>
            </w:r>
            <w:r w:rsidRPr="00607737">
              <w:rPr>
                <w:rFonts w:cstheme="minorHAnsi"/>
                <w:bCs/>
                <w:szCs w:val="16"/>
              </w:rPr>
              <w:t xml:space="preserve">; situación que fue constatada en actividad de inspección realizada entre los días 11/03/21 y 12/03/21 </w:t>
            </w:r>
            <w:r w:rsidR="00D2563A" w:rsidRPr="006D2A66">
              <w:rPr>
                <w:rFonts w:cstheme="minorHAnsi"/>
                <w:bCs/>
                <w:szCs w:val="16"/>
              </w:rPr>
              <w:t xml:space="preserve">al </w:t>
            </w:r>
            <w:r w:rsidR="007731DA" w:rsidRPr="006D2A66">
              <w:rPr>
                <w:rFonts w:cstheme="minorHAnsi"/>
                <w:bCs/>
                <w:szCs w:val="16"/>
              </w:rPr>
              <w:t xml:space="preserve">observarse </w:t>
            </w:r>
            <w:r w:rsidR="00D2563A" w:rsidRPr="006D2A66">
              <w:rPr>
                <w:rFonts w:cstheme="minorHAnsi"/>
                <w:bCs/>
                <w:szCs w:val="16"/>
              </w:rPr>
              <w:t>una excavación en el sector de playa y la presencia de lastres de hormigón para el asentamiento de las tuberías al fondo marino</w:t>
            </w:r>
            <w:r w:rsidR="006E0392" w:rsidRPr="006D2A66">
              <w:rPr>
                <w:rFonts w:cstheme="minorHAnsi"/>
                <w:bCs/>
                <w:szCs w:val="16"/>
              </w:rPr>
              <w:t>.</w:t>
            </w:r>
            <w:r w:rsidR="00DA689B" w:rsidRPr="006D2A66">
              <w:rPr>
                <w:rFonts w:cstheme="minorHAnsi"/>
                <w:bCs/>
                <w:szCs w:val="16"/>
              </w:rPr>
              <w:t xml:space="preserve"> </w:t>
            </w:r>
            <w:r w:rsidR="00DA689B" w:rsidRPr="00E602FB">
              <w:rPr>
                <w:rFonts w:cstheme="minorHAnsi"/>
                <w:bCs/>
                <w:szCs w:val="16"/>
              </w:rPr>
              <w:t xml:space="preserve">Asimismo, cabe indicar que </w:t>
            </w:r>
            <w:r w:rsidR="00F833D9" w:rsidRPr="00E602FB">
              <w:rPr>
                <w:rFonts w:cstheme="minorHAnsi"/>
                <w:bCs/>
                <w:szCs w:val="16"/>
              </w:rPr>
              <w:t xml:space="preserve">en base al registro fotográfico fechado y georreferenciado acompañado en “Bitácoras diarias de labores ejecutadas en el borde costero” (ver </w:t>
            </w:r>
            <w:r w:rsidR="00F833D9" w:rsidRPr="00C922C5">
              <w:rPr>
                <w:rFonts w:cstheme="minorHAnsi"/>
                <w:b/>
                <w:szCs w:val="16"/>
              </w:rPr>
              <w:t xml:space="preserve">Anexo </w:t>
            </w:r>
            <w:r w:rsidR="00607737" w:rsidRPr="00C922C5">
              <w:rPr>
                <w:rFonts w:cstheme="minorHAnsi"/>
                <w:b/>
                <w:szCs w:val="16"/>
              </w:rPr>
              <w:t>22</w:t>
            </w:r>
            <w:r w:rsidR="00F833D9" w:rsidRPr="00607737">
              <w:rPr>
                <w:rFonts w:cstheme="minorHAnsi"/>
                <w:bCs/>
                <w:szCs w:val="16"/>
              </w:rPr>
              <w:t xml:space="preserve">), </w:t>
            </w:r>
            <w:r w:rsidR="00F32F19">
              <w:rPr>
                <w:rFonts w:cstheme="minorHAnsi"/>
                <w:bCs/>
                <w:szCs w:val="16"/>
              </w:rPr>
              <w:t xml:space="preserve">se observa </w:t>
            </w:r>
            <w:r w:rsidR="00F833D9" w:rsidRPr="00607737">
              <w:rPr>
                <w:rFonts w:cstheme="minorHAnsi"/>
                <w:bCs/>
                <w:szCs w:val="16"/>
              </w:rPr>
              <w:t>que el reinicio de faenas en el borde costero se concretó el día 22/02/21.</w:t>
            </w:r>
          </w:p>
          <w:p w14:paraId="03EDC4AD" w14:textId="3040CAFA" w:rsidR="00F833D9" w:rsidRPr="006549C9" w:rsidRDefault="00B10D7A" w:rsidP="00910AF7">
            <w:pPr>
              <w:pStyle w:val="Prrafodelista"/>
              <w:numPr>
                <w:ilvl w:val="0"/>
                <w:numId w:val="25"/>
              </w:numPr>
              <w:ind w:left="601" w:hanging="283"/>
              <w:rPr>
                <w:rFonts w:cstheme="minorHAnsi"/>
                <w:bCs/>
                <w:szCs w:val="16"/>
              </w:rPr>
            </w:pPr>
            <w:r w:rsidRPr="006549C9">
              <w:rPr>
                <w:rFonts w:cstheme="minorHAnsi"/>
                <w:bCs/>
                <w:szCs w:val="16"/>
              </w:rPr>
              <w:t xml:space="preserve">Por último, </w:t>
            </w:r>
            <w:r w:rsidR="00560144" w:rsidRPr="006549C9">
              <w:rPr>
                <w:rFonts w:cstheme="minorHAnsi"/>
                <w:bCs/>
                <w:szCs w:val="16"/>
              </w:rPr>
              <w:t xml:space="preserve">a través de carta de fecha </w:t>
            </w:r>
            <w:r w:rsidR="008B530C" w:rsidRPr="006549C9">
              <w:rPr>
                <w:rFonts w:cstheme="minorHAnsi"/>
                <w:bCs/>
                <w:szCs w:val="16"/>
              </w:rPr>
              <w:t>0</w:t>
            </w:r>
            <w:r w:rsidR="00560144" w:rsidRPr="006549C9">
              <w:rPr>
                <w:rFonts w:cstheme="minorHAnsi"/>
                <w:bCs/>
                <w:szCs w:val="16"/>
              </w:rPr>
              <w:t xml:space="preserve">3/09/21, el titular acompañó </w:t>
            </w:r>
            <w:r w:rsidR="0037779A" w:rsidRPr="006549C9">
              <w:rPr>
                <w:rFonts w:cstheme="minorHAnsi"/>
                <w:bCs/>
                <w:szCs w:val="16"/>
              </w:rPr>
              <w:t xml:space="preserve">una </w:t>
            </w:r>
            <w:r w:rsidR="00560144" w:rsidRPr="006549C9">
              <w:rPr>
                <w:rFonts w:cstheme="minorHAnsi"/>
                <w:bCs/>
                <w:szCs w:val="16"/>
              </w:rPr>
              <w:t>Carta Gantt</w:t>
            </w:r>
            <w:r w:rsidR="00F140C7" w:rsidRPr="006549C9">
              <w:rPr>
                <w:rFonts w:cstheme="minorHAnsi"/>
                <w:bCs/>
                <w:szCs w:val="16"/>
              </w:rPr>
              <w:t xml:space="preserve"> actualizada que</w:t>
            </w:r>
            <w:r w:rsidR="008B530C" w:rsidRPr="006549C9">
              <w:rPr>
                <w:rFonts w:cstheme="minorHAnsi"/>
                <w:bCs/>
                <w:szCs w:val="16"/>
              </w:rPr>
              <w:t xml:space="preserve"> detalla los trabajos </w:t>
            </w:r>
            <w:r w:rsidR="005B6171" w:rsidRPr="006549C9">
              <w:rPr>
                <w:rFonts w:cstheme="minorHAnsi"/>
                <w:bCs/>
                <w:szCs w:val="16"/>
              </w:rPr>
              <w:t xml:space="preserve">aún pendientes de </w:t>
            </w:r>
            <w:r w:rsidR="008B530C" w:rsidRPr="006549C9">
              <w:rPr>
                <w:rFonts w:cstheme="minorHAnsi"/>
                <w:bCs/>
                <w:szCs w:val="16"/>
              </w:rPr>
              <w:t xml:space="preserve">ejecutar </w:t>
            </w:r>
            <w:r w:rsidR="006F0C5F" w:rsidRPr="006549C9">
              <w:rPr>
                <w:rFonts w:cstheme="minorHAnsi"/>
                <w:bCs/>
                <w:szCs w:val="16"/>
              </w:rPr>
              <w:t>en el borde costero</w:t>
            </w:r>
            <w:r w:rsidR="005B6171" w:rsidRPr="006549C9">
              <w:rPr>
                <w:rFonts w:cstheme="minorHAnsi"/>
                <w:bCs/>
                <w:szCs w:val="16"/>
              </w:rPr>
              <w:t>, mar y fondo de mar</w:t>
            </w:r>
            <w:r w:rsidR="006F0C5F" w:rsidRPr="006549C9">
              <w:rPr>
                <w:rFonts w:cstheme="minorHAnsi"/>
                <w:bCs/>
                <w:szCs w:val="16"/>
              </w:rPr>
              <w:t xml:space="preserve">, en la cual se indica que la entrega final del borde costero se </w:t>
            </w:r>
            <w:r w:rsidR="004B0568" w:rsidRPr="006549C9">
              <w:rPr>
                <w:rFonts w:cstheme="minorHAnsi"/>
                <w:bCs/>
                <w:szCs w:val="16"/>
              </w:rPr>
              <w:t xml:space="preserve">estimaba </w:t>
            </w:r>
            <w:r w:rsidR="006F0C5F" w:rsidRPr="006549C9">
              <w:rPr>
                <w:rFonts w:cstheme="minorHAnsi"/>
                <w:bCs/>
                <w:szCs w:val="16"/>
              </w:rPr>
              <w:t xml:space="preserve">para el día </w:t>
            </w:r>
            <w:r w:rsidR="00964DA4" w:rsidRPr="006549C9">
              <w:rPr>
                <w:rFonts w:cstheme="minorHAnsi"/>
                <w:bCs/>
                <w:szCs w:val="16"/>
              </w:rPr>
              <w:t xml:space="preserve">27/09/21, para posteriormente proceder </w:t>
            </w:r>
            <w:r w:rsidR="004B0568" w:rsidRPr="006549C9">
              <w:rPr>
                <w:rFonts w:cstheme="minorHAnsi"/>
                <w:bCs/>
                <w:szCs w:val="16"/>
              </w:rPr>
              <w:t>con</w:t>
            </w:r>
            <w:r w:rsidR="00964DA4" w:rsidRPr="006549C9">
              <w:rPr>
                <w:rFonts w:cstheme="minorHAnsi"/>
                <w:bCs/>
                <w:szCs w:val="16"/>
              </w:rPr>
              <w:t xml:space="preserve"> la realización de pruebas hidrostáticas y de hermeticidad</w:t>
            </w:r>
            <w:r w:rsidR="002D487D" w:rsidRPr="006549C9">
              <w:rPr>
                <w:rFonts w:cstheme="minorHAnsi"/>
                <w:bCs/>
                <w:szCs w:val="16"/>
              </w:rPr>
              <w:t xml:space="preserve"> en los ductos, </w:t>
            </w:r>
            <w:r w:rsidR="004B0568" w:rsidRPr="006549C9">
              <w:rPr>
                <w:rFonts w:cstheme="minorHAnsi"/>
                <w:bCs/>
                <w:szCs w:val="16"/>
              </w:rPr>
              <w:t>además de</w:t>
            </w:r>
            <w:r w:rsidR="002D487D" w:rsidRPr="006549C9">
              <w:rPr>
                <w:rFonts w:cstheme="minorHAnsi"/>
                <w:bCs/>
                <w:szCs w:val="16"/>
              </w:rPr>
              <w:t>l retiro de señaléticas, hasta el día 30/09/21</w:t>
            </w:r>
            <w:r w:rsidR="0037779A" w:rsidRPr="006549C9">
              <w:rPr>
                <w:rFonts w:cstheme="minorHAnsi"/>
                <w:bCs/>
                <w:szCs w:val="16"/>
              </w:rPr>
              <w:t xml:space="preserve"> (Ver </w:t>
            </w:r>
            <w:r w:rsidR="0037779A" w:rsidRPr="006549C9">
              <w:rPr>
                <w:rFonts w:cstheme="minorHAnsi"/>
                <w:b/>
                <w:szCs w:val="16"/>
              </w:rPr>
              <w:t>Anexo 14</w:t>
            </w:r>
            <w:r w:rsidR="0037779A" w:rsidRPr="006549C9">
              <w:rPr>
                <w:rFonts w:cstheme="minorHAnsi"/>
                <w:bCs/>
                <w:szCs w:val="16"/>
              </w:rPr>
              <w:t>)</w:t>
            </w:r>
            <w:r w:rsidR="002D487D" w:rsidRPr="006549C9">
              <w:rPr>
                <w:rFonts w:cstheme="minorHAnsi"/>
                <w:bCs/>
                <w:szCs w:val="16"/>
              </w:rPr>
              <w:t>.</w:t>
            </w:r>
          </w:p>
          <w:p w14:paraId="768CBD9C" w14:textId="77777777" w:rsidR="002436C4" w:rsidRPr="005D46A8" w:rsidRDefault="002436C4" w:rsidP="00910AF7">
            <w:pPr>
              <w:ind w:left="318"/>
              <w:jc w:val="both"/>
              <w:rPr>
                <w:rFonts w:asciiTheme="minorHAnsi" w:hAnsiTheme="minorHAnsi" w:cstheme="minorHAnsi"/>
                <w:bCs/>
                <w:szCs w:val="16"/>
              </w:rPr>
            </w:pPr>
          </w:p>
          <w:p w14:paraId="5AF4074D" w14:textId="6E81D640" w:rsidR="00B103BC" w:rsidRDefault="006349B3" w:rsidP="00910AF7">
            <w:pPr>
              <w:ind w:left="318"/>
              <w:jc w:val="both"/>
              <w:rPr>
                <w:bCs/>
                <w:u w:val="single"/>
              </w:rPr>
            </w:pPr>
            <w:r w:rsidRPr="003F56C7">
              <w:rPr>
                <w:bCs/>
                <w:u w:val="single"/>
              </w:rPr>
              <w:t xml:space="preserve">En base a los antecedentes descritos, se descarta que el titular haya efectuado faenas asociadas a la intervención del borde costero y fondo marino </w:t>
            </w:r>
            <w:r w:rsidR="00D96DA5" w:rsidRPr="003F56C7">
              <w:rPr>
                <w:bCs/>
                <w:u w:val="single"/>
              </w:rPr>
              <w:t xml:space="preserve">durante los meses de octubre y noviembre de 2020, </w:t>
            </w:r>
            <w:r w:rsidR="00EA12C5" w:rsidRPr="003F56C7">
              <w:rPr>
                <w:bCs/>
                <w:u w:val="single"/>
              </w:rPr>
              <w:t>periodo en que precisamente debían detenerse las faenas en dicho sector con el fin de no perjudicar el ciclo reproductivo de la especie Cisne de Cuello Negro</w:t>
            </w:r>
            <w:r w:rsidR="005D46A8" w:rsidRPr="00910AF7">
              <w:rPr>
                <w:bCs/>
                <w:u w:val="single"/>
              </w:rPr>
              <w:t xml:space="preserve"> en actual categoría de conservación</w:t>
            </w:r>
            <w:r w:rsidR="006B4FA6">
              <w:rPr>
                <w:bCs/>
                <w:u w:val="single"/>
              </w:rPr>
              <w:t>. De igual modo</w:t>
            </w:r>
            <w:r w:rsidR="00BF62C5">
              <w:rPr>
                <w:bCs/>
                <w:u w:val="single"/>
              </w:rPr>
              <w:t xml:space="preserve">, se constató </w:t>
            </w:r>
            <w:r w:rsidR="006B4FA6">
              <w:rPr>
                <w:bCs/>
                <w:u w:val="single"/>
              </w:rPr>
              <w:t xml:space="preserve">también </w:t>
            </w:r>
            <w:r w:rsidR="00BF62C5">
              <w:rPr>
                <w:bCs/>
                <w:u w:val="single"/>
              </w:rPr>
              <w:t xml:space="preserve">que a partir del mes de octubre de 2021 nuevamente se han suspendido las faenas constructivas en el borde costero conforme a lo establecido en el </w:t>
            </w:r>
            <w:r w:rsidR="005E3BD2">
              <w:rPr>
                <w:bCs/>
                <w:u w:val="single"/>
              </w:rPr>
              <w:t xml:space="preserve">marco del </w:t>
            </w:r>
            <w:r w:rsidR="00BF62C5">
              <w:rPr>
                <w:bCs/>
                <w:u w:val="single"/>
              </w:rPr>
              <w:t>proyecto aprobado ambientalmente</w:t>
            </w:r>
            <w:r w:rsidR="00EA12C5" w:rsidRPr="005D46A8">
              <w:rPr>
                <w:bCs/>
                <w:u w:val="single"/>
              </w:rPr>
              <w:t>.</w:t>
            </w:r>
          </w:p>
          <w:p w14:paraId="42D163A3" w14:textId="10D0C513" w:rsidR="002E517F" w:rsidRDefault="002E517F" w:rsidP="002E517F">
            <w:pPr>
              <w:jc w:val="both"/>
              <w:rPr>
                <w:rFonts w:asciiTheme="minorHAnsi" w:hAnsiTheme="minorHAnsi" w:cstheme="minorHAnsi"/>
                <w:b/>
                <w:szCs w:val="16"/>
                <w:u w:val="single"/>
              </w:rPr>
            </w:pPr>
          </w:p>
          <w:p w14:paraId="34253608" w14:textId="77777777" w:rsidR="00D05C1D" w:rsidRPr="002E517F" w:rsidRDefault="00D05C1D" w:rsidP="002E517F">
            <w:pPr>
              <w:jc w:val="both"/>
              <w:rPr>
                <w:rFonts w:asciiTheme="minorHAnsi" w:hAnsiTheme="minorHAnsi" w:cstheme="minorHAnsi"/>
                <w:b/>
                <w:szCs w:val="16"/>
                <w:u w:val="single"/>
              </w:rPr>
            </w:pPr>
          </w:p>
          <w:p w14:paraId="59AC7FCB" w14:textId="58A41963" w:rsidR="00133322" w:rsidRPr="00C178EB" w:rsidRDefault="00B103BC" w:rsidP="00910AF7">
            <w:pPr>
              <w:ind w:left="318"/>
              <w:rPr>
                <w:rFonts w:asciiTheme="minorHAnsi" w:hAnsiTheme="minorHAnsi" w:cstheme="minorHAnsi"/>
                <w:b/>
                <w:szCs w:val="16"/>
                <w:u w:val="single"/>
              </w:rPr>
            </w:pPr>
            <w:r w:rsidRPr="00C62C2D">
              <w:rPr>
                <w:rFonts w:asciiTheme="minorHAnsi" w:hAnsiTheme="minorHAnsi" w:cstheme="minorHAnsi"/>
                <w:b/>
                <w:szCs w:val="16"/>
                <w:u w:val="single"/>
              </w:rPr>
              <w:t>Capacitaciones</w:t>
            </w:r>
            <w:r w:rsidR="001D61E1" w:rsidRPr="00C178EB">
              <w:rPr>
                <w:rFonts w:asciiTheme="minorHAnsi" w:hAnsiTheme="minorHAnsi" w:cstheme="minorHAnsi"/>
                <w:b/>
                <w:szCs w:val="16"/>
                <w:u w:val="single"/>
              </w:rPr>
              <w:t xml:space="preserve"> </w:t>
            </w:r>
            <w:r w:rsidR="005B234D" w:rsidRPr="00C178EB">
              <w:rPr>
                <w:rFonts w:asciiTheme="minorHAnsi" w:hAnsiTheme="minorHAnsi" w:cstheme="minorHAnsi"/>
                <w:b/>
                <w:szCs w:val="16"/>
                <w:u w:val="single"/>
              </w:rPr>
              <w:t xml:space="preserve">en </w:t>
            </w:r>
            <w:r w:rsidR="00AA2B1A" w:rsidRPr="00C178EB">
              <w:rPr>
                <w:rFonts w:asciiTheme="minorHAnsi" w:hAnsiTheme="minorHAnsi" w:cstheme="minorHAnsi"/>
                <w:b/>
                <w:szCs w:val="16"/>
                <w:u w:val="single"/>
              </w:rPr>
              <w:t xml:space="preserve">temas </w:t>
            </w:r>
            <w:r w:rsidR="005264AD" w:rsidRPr="00910AF7">
              <w:rPr>
                <w:rFonts w:cstheme="minorHAnsi"/>
                <w:b/>
                <w:szCs w:val="16"/>
                <w:u w:val="single"/>
              </w:rPr>
              <w:t>generales de conservación de especies silvestres</w:t>
            </w:r>
            <w:r w:rsidR="00C178EB">
              <w:rPr>
                <w:rFonts w:asciiTheme="minorHAnsi" w:hAnsiTheme="minorHAnsi" w:cstheme="minorHAnsi"/>
                <w:b/>
                <w:szCs w:val="16"/>
                <w:u w:val="single"/>
              </w:rPr>
              <w:t xml:space="preserve"> y otras temáticas ambientales</w:t>
            </w:r>
          </w:p>
          <w:p w14:paraId="0D37EF57" w14:textId="7B2687AC" w:rsidR="00CE1DB5" w:rsidRPr="00921D90" w:rsidRDefault="003B533C" w:rsidP="00910AF7">
            <w:pPr>
              <w:pStyle w:val="Prrafodelista"/>
              <w:numPr>
                <w:ilvl w:val="0"/>
                <w:numId w:val="26"/>
              </w:numPr>
              <w:ind w:left="601" w:hanging="283"/>
              <w:rPr>
                <w:rFonts w:cstheme="minorHAnsi"/>
              </w:rPr>
            </w:pPr>
            <w:r w:rsidRPr="00910AF7">
              <w:rPr>
                <w:rFonts w:cstheme="minorHAnsi"/>
                <w:bCs/>
                <w:szCs w:val="16"/>
              </w:rPr>
              <w:t xml:space="preserve">A través de </w:t>
            </w:r>
            <w:r w:rsidR="007527E4" w:rsidRPr="00C178EB">
              <w:rPr>
                <w:rFonts w:asciiTheme="minorHAnsi" w:hAnsiTheme="minorHAnsi" w:cstheme="minorHAnsi"/>
                <w:bCs/>
                <w:szCs w:val="16"/>
              </w:rPr>
              <w:t>carta</w:t>
            </w:r>
            <w:r w:rsidR="00AA2B1A" w:rsidRPr="00C178EB">
              <w:rPr>
                <w:rFonts w:asciiTheme="minorHAnsi" w:hAnsiTheme="minorHAnsi" w:cstheme="minorHAnsi"/>
                <w:bCs/>
                <w:szCs w:val="16"/>
              </w:rPr>
              <w:t>s</w:t>
            </w:r>
            <w:r w:rsidR="007527E4" w:rsidRPr="00C178EB">
              <w:rPr>
                <w:rFonts w:asciiTheme="minorHAnsi" w:hAnsiTheme="minorHAnsi" w:cstheme="minorHAnsi"/>
                <w:bCs/>
                <w:szCs w:val="16"/>
              </w:rPr>
              <w:t xml:space="preserve"> </w:t>
            </w:r>
            <w:r w:rsidRPr="00910AF7">
              <w:rPr>
                <w:rFonts w:cstheme="minorHAnsi"/>
                <w:bCs/>
                <w:szCs w:val="16"/>
              </w:rPr>
              <w:t xml:space="preserve">emitidas con </w:t>
            </w:r>
            <w:r w:rsidR="007527E4" w:rsidRPr="00C178EB">
              <w:rPr>
                <w:rFonts w:asciiTheme="minorHAnsi" w:hAnsiTheme="minorHAnsi" w:cstheme="minorHAnsi"/>
                <w:bCs/>
                <w:szCs w:val="16"/>
              </w:rPr>
              <w:t>fecha</w:t>
            </w:r>
            <w:r w:rsidRPr="00910AF7">
              <w:rPr>
                <w:rFonts w:cstheme="minorHAnsi"/>
                <w:bCs/>
                <w:szCs w:val="16"/>
              </w:rPr>
              <w:t>s</w:t>
            </w:r>
            <w:r w:rsidR="007527E4" w:rsidRPr="00C62C2D">
              <w:rPr>
                <w:rFonts w:asciiTheme="minorHAnsi" w:hAnsiTheme="minorHAnsi" w:cstheme="minorHAnsi"/>
                <w:bCs/>
                <w:szCs w:val="16"/>
              </w:rPr>
              <w:t xml:space="preserve"> </w:t>
            </w:r>
            <w:r w:rsidR="007527E4" w:rsidRPr="00C178EB">
              <w:rPr>
                <w:rFonts w:cstheme="minorHAnsi"/>
              </w:rPr>
              <w:t>15/10/20</w:t>
            </w:r>
            <w:r w:rsidR="001D61E1" w:rsidRPr="00C178EB">
              <w:rPr>
                <w:rFonts w:cstheme="minorHAnsi"/>
              </w:rPr>
              <w:t xml:space="preserve"> </w:t>
            </w:r>
            <w:r w:rsidR="00AA2B1A" w:rsidRPr="00C178EB">
              <w:rPr>
                <w:rFonts w:cstheme="minorHAnsi"/>
              </w:rPr>
              <w:t xml:space="preserve">y </w:t>
            </w:r>
            <w:r w:rsidR="00F37F4A" w:rsidRPr="00C178EB">
              <w:rPr>
                <w:rFonts w:cstheme="minorHAnsi"/>
              </w:rPr>
              <w:t>26/03/21</w:t>
            </w:r>
            <w:r w:rsidR="000F7988" w:rsidRPr="00910AF7">
              <w:rPr>
                <w:rFonts w:cstheme="minorHAnsi"/>
              </w:rPr>
              <w:t xml:space="preserve">, el titular acompañó </w:t>
            </w:r>
            <w:r w:rsidR="00B02369" w:rsidRPr="003012AA">
              <w:rPr>
                <w:rFonts w:cstheme="minorHAnsi"/>
              </w:rPr>
              <w:t xml:space="preserve">registros </w:t>
            </w:r>
            <w:r w:rsidR="000F7988" w:rsidRPr="00910AF7">
              <w:rPr>
                <w:rFonts w:cstheme="minorHAnsi"/>
              </w:rPr>
              <w:t xml:space="preserve">de asistencia </w:t>
            </w:r>
            <w:r w:rsidR="005722DC" w:rsidRPr="00910AF7">
              <w:rPr>
                <w:rFonts w:cstheme="minorHAnsi"/>
              </w:rPr>
              <w:t xml:space="preserve">de trabajadores de la obra </w:t>
            </w:r>
            <w:r w:rsidR="00A338CB" w:rsidRPr="00910AF7">
              <w:rPr>
                <w:rFonts w:cstheme="minorHAnsi"/>
              </w:rPr>
              <w:t>a</w:t>
            </w:r>
            <w:r w:rsidR="000F7988" w:rsidRPr="00910AF7">
              <w:rPr>
                <w:rFonts w:cstheme="minorHAnsi"/>
              </w:rPr>
              <w:t xml:space="preserve"> </w:t>
            </w:r>
            <w:r w:rsidR="00B02369" w:rsidRPr="003012AA">
              <w:rPr>
                <w:rFonts w:cstheme="minorHAnsi"/>
              </w:rPr>
              <w:t xml:space="preserve">distintas </w:t>
            </w:r>
            <w:r w:rsidR="000F7988" w:rsidRPr="00910AF7">
              <w:rPr>
                <w:rFonts w:cstheme="minorHAnsi"/>
              </w:rPr>
              <w:t xml:space="preserve">capacitaciones efectuadas </w:t>
            </w:r>
            <w:r w:rsidR="007C5174" w:rsidRPr="00910AF7">
              <w:rPr>
                <w:rFonts w:cstheme="minorHAnsi"/>
              </w:rPr>
              <w:t>sobre tem</w:t>
            </w:r>
            <w:r w:rsidR="00B02369" w:rsidRPr="003012AA">
              <w:rPr>
                <w:rFonts w:cstheme="minorHAnsi"/>
              </w:rPr>
              <w:t xml:space="preserve">áticas </w:t>
            </w:r>
            <w:r w:rsidR="007C5174" w:rsidRPr="003012AA">
              <w:rPr>
                <w:rFonts w:cstheme="minorHAnsi"/>
              </w:rPr>
              <w:t>ambientales</w:t>
            </w:r>
            <w:r w:rsidR="00A338CB" w:rsidRPr="003012AA">
              <w:rPr>
                <w:rFonts w:cstheme="minorHAnsi"/>
              </w:rPr>
              <w:t xml:space="preserve"> </w:t>
            </w:r>
            <w:r w:rsidR="00B02369" w:rsidRPr="003012AA">
              <w:rPr>
                <w:rFonts w:cstheme="minorHAnsi"/>
              </w:rPr>
              <w:t xml:space="preserve">impartidas </w:t>
            </w:r>
            <w:r w:rsidR="00A338CB" w:rsidRPr="003012AA">
              <w:rPr>
                <w:rFonts w:cstheme="minorHAnsi"/>
              </w:rPr>
              <w:t xml:space="preserve">por </w:t>
            </w:r>
            <w:r w:rsidR="004655F2" w:rsidRPr="003012AA">
              <w:rPr>
                <w:rFonts w:cstheme="minorHAnsi"/>
              </w:rPr>
              <w:t>ITO Ambiental de la empresa contratista WSP</w:t>
            </w:r>
            <w:r w:rsidR="00AC33F2" w:rsidRPr="003012AA">
              <w:rPr>
                <w:rFonts w:cstheme="minorHAnsi"/>
              </w:rPr>
              <w:t xml:space="preserve">, pudiendo </w:t>
            </w:r>
            <w:r w:rsidR="00B02369" w:rsidRPr="003012AA">
              <w:rPr>
                <w:rFonts w:cstheme="minorHAnsi"/>
              </w:rPr>
              <w:t xml:space="preserve">acreditarse </w:t>
            </w:r>
            <w:r w:rsidR="00AC33F2" w:rsidRPr="003012AA">
              <w:rPr>
                <w:rFonts w:cstheme="minorHAnsi"/>
              </w:rPr>
              <w:t xml:space="preserve">la realización </w:t>
            </w:r>
            <w:r w:rsidR="00A338CB" w:rsidRPr="003012AA">
              <w:rPr>
                <w:rFonts w:cstheme="minorHAnsi"/>
              </w:rPr>
              <w:t xml:space="preserve">de </w:t>
            </w:r>
            <w:r w:rsidR="00E61D16" w:rsidRPr="003012AA">
              <w:rPr>
                <w:rFonts w:cstheme="minorHAnsi"/>
              </w:rPr>
              <w:t xml:space="preserve">un promedio de </w:t>
            </w:r>
            <w:r w:rsidR="00B11720" w:rsidRPr="003012AA">
              <w:rPr>
                <w:rFonts w:cstheme="minorHAnsi"/>
              </w:rPr>
              <w:t>5 a 6 capacitaciones mensuales</w:t>
            </w:r>
            <w:r w:rsidR="00D44A7B" w:rsidRPr="003012AA">
              <w:rPr>
                <w:rFonts w:cstheme="minorHAnsi"/>
              </w:rPr>
              <w:t xml:space="preserve"> </w:t>
            </w:r>
            <w:r w:rsidR="00B02369" w:rsidRPr="003012AA">
              <w:rPr>
                <w:rFonts w:cstheme="minorHAnsi"/>
              </w:rPr>
              <w:t xml:space="preserve">entre los meses de </w:t>
            </w:r>
            <w:r w:rsidR="00D44A7B" w:rsidRPr="003012AA">
              <w:rPr>
                <w:rFonts w:cstheme="minorHAnsi"/>
              </w:rPr>
              <w:t xml:space="preserve">abril de 2019 </w:t>
            </w:r>
            <w:r w:rsidR="00B02369" w:rsidRPr="003012AA">
              <w:rPr>
                <w:rFonts w:cstheme="minorHAnsi"/>
              </w:rPr>
              <w:t xml:space="preserve">y </w:t>
            </w:r>
            <w:r w:rsidR="00D44A7B" w:rsidRPr="003012AA">
              <w:rPr>
                <w:rFonts w:cstheme="minorHAnsi"/>
              </w:rPr>
              <w:t>marzo de 2021</w:t>
            </w:r>
            <w:r w:rsidR="00367372" w:rsidRPr="003012AA">
              <w:rPr>
                <w:rFonts w:cstheme="minorHAnsi"/>
              </w:rPr>
              <w:t xml:space="preserve"> (exceptuando </w:t>
            </w:r>
            <w:r w:rsidR="00C62C2D" w:rsidRPr="003012AA">
              <w:rPr>
                <w:rFonts w:cstheme="minorHAnsi"/>
              </w:rPr>
              <w:t xml:space="preserve">solo </w:t>
            </w:r>
            <w:r w:rsidR="00B02369" w:rsidRPr="003012AA">
              <w:rPr>
                <w:rFonts w:cstheme="minorHAnsi"/>
              </w:rPr>
              <w:t xml:space="preserve">los meses </w:t>
            </w:r>
            <w:r w:rsidR="00367372" w:rsidRPr="003012AA">
              <w:rPr>
                <w:rFonts w:cstheme="minorHAnsi"/>
              </w:rPr>
              <w:t xml:space="preserve">de septiembre de 2019 y octubre de 2020, </w:t>
            </w:r>
            <w:r w:rsidR="00C62C2D" w:rsidRPr="003012AA">
              <w:rPr>
                <w:rFonts w:cstheme="minorHAnsi"/>
              </w:rPr>
              <w:t xml:space="preserve">respecto de los cuales </w:t>
            </w:r>
            <w:r w:rsidR="00367372" w:rsidRPr="003012AA">
              <w:rPr>
                <w:rFonts w:cstheme="minorHAnsi"/>
              </w:rPr>
              <w:t xml:space="preserve">no se </w:t>
            </w:r>
            <w:r w:rsidR="00C62C2D" w:rsidRPr="003012AA">
              <w:rPr>
                <w:rFonts w:cstheme="minorHAnsi"/>
              </w:rPr>
              <w:t xml:space="preserve">remitieron registros de </w:t>
            </w:r>
            <w:r w:rsidR="00367372" w:rsidRPr="003012AA">
              <w:rPr>
                <w:rFonts w:cstheme="minorHAnsi"/>
              </w:rPr>
              <w:t>capacitaciones)</w:t>
            </w:r>
            <w:r w:rsidR="007D04A4" w:rsidRPr="003012AA">
              <w:rPr>
                <w:rFonts w:cstheme="minorHAnsi"/>
              </w:rPr>
              <w:t xml:space="preserve">, destacándose la ejecución de </w:t>
            </w:r>
            <w:r w:rsidR="00C62C2D" w:rsidRPr="003012AA">
              <w:rPr>
                <w:rFonts w:cstheme="minorHAnsi"/>
              </w:rPr>
              <w:t>1</w:t>
            </w:r>
            <w:r w:rsidR="007D04A4" w:rsidRPr="003012AA">
              <w:rPr>
                <w:rFonts w:cstheme="minorHAnsi"/>
              </w:rPr>
              <w:t xml:space="preserve"> capacitación </w:t>
            </w:r>
            <w:r w:rsidR="00B868AC" w:rsidRPr="003012AA">
              <w:rPr>
                <w:rFonts w:cstheme="minorHAnsi"/>
              </w:rPr>
              <w:t xml:space="preserve">enfocada </w:t>
            </w:r>
            <w:r w:rsidR="00F5611C" w:rsidRPr="003012AA">
              <w:rPr>
                <w:rFonts w:cstheme="minorHAnsi"/>
              </w:rPr>
              <w:t>exclusivamente en</w:t>
            </w:r>
            <w:r w:rsidR="00B868AC" w:rsidRPr="003012AA">
              <w:rPr>
                <w:rFonts w:cstheme="minorHAnsi"/>
              </w:rPr>
              <w:t xml:space="preserve"> avifauna </w:t>
            </w:r>
            <w:r w:rsidR="00CC1B3D" w:rsidRPr="003012AA">
              <w:rPr>
                <w:rFonts w:cstheme="minorHAnsi"/>
              </w:rPr>
              <w:t xml:space="preserve">a fines del </w:t>
            </w:r>
            <w:r w:rsidR="00F5611C" w:rsidRPr="003012AA">
              <w:rPr>
                <w:rFonts w:cstheme="minorHAnsi"/>
              </w:rPr>
              <w:t xml:space="preserve">mes de febrero de 2021, y </w:t>
            </w:r>
            <w:r w:rsidR="00C62C2D" w:rsidRPr="003012AA">
              <w:rPr>
                <w:rFonts w:cstheme="minorHAnsi"/>
              </w:rPr>
              <w:t xml:space="preserve">3 </w:t>
            </w:r>
            <w:r w:rsidR="00462753" w:rsidRPr="003012AA">
              <w:rPr>
                <w:rFonts w:cstheme="minorHAnsi"/>
              </w:rPr>
              <w:t xml:space="preserve">a inicios del mes de marzo de 2021 (de las cuales una fue dictada por </w:t>
            </w:r>
            <w:r w:rsidR="00C62C2D" w:rsidRPr="003012AA">
              <w:rPr>
                <w:rFonts w:cstheme="minorHAnsi"/>
              </w:rPr>
              <w:t xml:space="preserve">el Sr. </w:t>
            </w:r>
            <w:r w:rsidR="00462753" w:rsidRPr="003012AA">
              <w:rPr>
                <w:rFonts w:cstheme="minorHAnsi"/>
              </w:rPr>
              <w:t xml:space="preserve">Yerko </w:t>
            </w:r>
            <w:r w:rsidR="007521C7" w:rsidRPr="003012AA">
              <w:rPr>
                <w:rFonts w:cstheme="minorHAnsi"/>
              </w:rPr>
              <w:t>A. Vilina, consultor externo especialista en avifauna)</w:t>
            </w:r>
            <w:r w:rsidR="00C62C2D" w:rsidRPr="000C5BAB">
              <w:rPr>
                <w:rFonts w:cstheme="minorHAnsi"/>
              </w:rPr>
              <w:t xml:space="preserve">; </w:t>
            </w:r>
            <w:r w:rsidR="007909B3" w:rsidRPr="003012AA">
              <w:rPr>
                <w:rFonts w:cstheme="minorHAnsi"/>
              </w:rPr>
              <w:t xml:space="preserve">fechas que </w:t>
            </w:r>
            <w:r w:rsidR="00C62C2D" w:rsidRPr="000C5BAB">
              <w:rPr>
                <w:rFonts w:cstheme="minorHAnsi"/>
              </w:rPr>
              <w:t xml:space="preserve">además </w:t>
            </w:r>
            <w:r w:rsidR="007909B3" w:rsidRPr="003012AA">
              <w:rPr>
                <w:rFonts w:cstheme="minorHAnsi"/>
              </w:rPr>
              <w:t xml:space="preserve">coinciden con el periodo de reanudación de las labores de intervención del borde costero </w:t>
            </w:r>
            <w:r w:rsidR="00C62C2D" w:rsidRPr="000C5BAB">
              <w:rPr>
                <w:rFonts w:cstheme="minorHAnsi"/>
              </w:rPr>
              <w:t xml:space="preserve">luego de la suspensión de las faenas efectuada desde </w:t>
            </w:r>
            <w:r w:rsidR="007909B3" w:rsidRPr="003012AA">
              <w:rPr>
                <w:rFonts w:cstheme="minorHAnsi"/>
              </w:rPr>
              <w:t>el mes de septiembre de 2021</w:t>
            </w:r>
            <w:r w:rsidR="00930E0D" w:rsidRPr="000C5BAB">
              <w:rPr>
                <w:rFonts w:cstheme="minorHAnsi"/>
              </w:rPr>
              <w:t xml:space="preserve"> (ver </w:t>
            </w:r>
            <w:r w:rsidR="00930E0D" w:rsidRPr="000C5BAB">
              <w:rPr>
                <w:rFonts w:cstheme="minorHAnsi"/>
                <w:b/>
                <w:bCs/>
              </w:rPr>
              <w:t>Anexo</w:t>
            </w:r>
            <w:r w:rsidR="00FB6839">
              <w:rPr>
                <w:rFonts w:cstheme="minorHAnsi"/>
                <w:b/>
                <w:bCs/>
              </w:rPr>
              <w:t>s</w:t>
            </w:r>
            <w:r w:rsidR="00930E0D" w:rsidRPr="000C5BAB">
              <w:rPr>
                <w:rFonts w:cstheme="minorHAnsi"/>
                <w:b/>
                <w:bCs/>
              </w:rPr>
              <w:t xml:space="preserve"> </w:t>
            </w:r>
            <w:r w:rsidR="00BF02BD">
              <w:rPr>
                <w:rFonts w:cstheme="minorHAnsi"/>
                <w:b/>
                <w:bCs/>
              </w:rPr>
              <w:t>5</w:t>
            </w:r>
            <w:r w:rsidR="00930E0D" w:rsidRPr="000C5BAB">
              <w:rPr>
                <w:rFonts w:cstheme="minorHAnsi"/>
                <w:b/>
                <w:bCs/>
              </w:rPr>
              <w:t xml:space="preserve"> </w:t>
            </w:r>
            <w:r w:rsidR="00930E0D" w:rsidRPr="000C5BAB">
              <w:rPr>
                <w:rFonts w:cstheme="minorHAnsi"/>
              </w:rPr>
              <w:t>y</w:t>
            </w:r>
            <w:r w:rsidR="00930E0D" w:rsidRPr="000C5BAB">
              <w:rPr>
                <w:rFonts w:cstheme="minorHAnsi"/>
                <w:b/>
                <w:bCs/>
              </w:rPr>
              <w:t xml:space="preserve"> </w:t>
            </w:r>
            <w:r w:rsidR="00775FDC">
              <w:rPr>
                <w:rFonts w:cstheme="minorHAnsi"/>
                <w:b/>
                <w:bCs/>
              </w:rPr>
              <w:t>9</w:t>
            </w:r>
            <w:r w:rsidR="00930E0D" w:rsidRPr="000C5BAB">
              <w:rPr>
                <w:rFonts w:cstheme="minorHAnsi"/>
              </w:rPr>
              <w:t>)</w:t>
            </w:r>
            <w:r w:rsidR="007909B3" w:rsidRPr="000C5BAB">
              <w:rPr>
                <w:rFonts w:cstheme="minorHAnsi"/>
              </w:rPr>
              <w:t>.</w:t>
            </w:r>
          </w:p>
          <w:p w14:paraId="03D8D622" w14:textId="5503E0F3" w:rsidR="00DC77E5" w:rsidRPr="00921D90" w:rsidRDefault="00635BF5" w:rsidP="00910AF7">
            <w:pPr>
              <w:pStyle w:val="Prrafodelista"/>
              <w:numPr>
                <w:ilvl w:val="0"/>
                <w:numId w:val="26"/>
              </w:numPr>
              <w:ind w:left="601" w:hanging="283"/>
              <w:rPr>
                <w:rFonts w:cstheme="minorHAnsi"/>
              </w:rPr>
            </w:pPr>
            <w:r w:rsidRPr="000C5BAB">
              <w:rPr>
                <w:rFonts w:cstheme="minorHAnsi"/>
              </w:rPr>
              <w:t>C</w:t>
            </w:r>
            <w:r w:rsidR="00DC77E5" w:rsidRPr="000C5BAB">
              <w:rPr>
                <w:rFonts w:cstheme="minorHAnsi"/>
              </w:rPr>
              <w:t>abe indicar que en su mayoría</w:t>
            </w:r>
            <w:r w:rsidR="00B3095E" w:rsidRPr="000C5BAB">
              <w:rPr>
                <w:rFonts w:cstheme="minorHAnsi"/>
              </w:rPr>
              <w:t>,</w:t>
            </w:r>
            <w:r w:rsidR="00DC77E5" w:rsidRPr="000C5BAB">
              <w:rPr>
                <w:rFonts w:cstheme="minorHAnsi"/>
              </w:rPr>
              <w:t xml:space="preserve"> las capacitaciones trataron temas asociados a</w:t>
            </w:r>
            <w:r w:rsidR="00B3095E" w:rsidRPr="000C5BAB">
              <w:rPr>
                <w:rFonts w:cstheme="minorHAnsi"/>
              </w:rPr>
              <w:t xml:space="preserve"> la e</w:t>
            </w:r>
            <w:r w:rsidR="00DC77E5" w:rsidRPr="000C5BAB">
              <w:rPr>
                <w:rFonts w:cstheme="minorHAnsi"/>
              </w:rPr>
              <w:t>valuación ambiental del proyecto, monitoreos, cumplimiento ambiental normativo, compromisos voluntarios, protección del cauce, manejo de residuos</w:t>
            </w:r>
            <w:r w:rsidR="00B3095E" w:rsidRPr="000C5BAB">
              <w:rPr>
                <w:rFonts w:cstheme="minorHAnsi"/>
              </w:rPr>
              <w:t>/</w:t>
            </w:r>
            <w:r w:rsidR="00DC77E5" w:rsidRPr="000C5BAB">
              <w:rPr>
                <w:rFonts w:cstheme="minorHAnsi"/>
              </w:rPr>
              <w:t>sus</w:t>
            </w:r>
            <w:r w:rsidR="00B3095E" w:rsidRPr="000C5BAB">
              <w:rPr>
                <w:rFonts w:cstheme="minorHAnsi"/>
              </w:rPr>
              <w:t xml:space="preserve">tancias peligrosas y </w:t>
            </w:r>
            <w:r w:rsidR="00DC77E5" w:rsidRPr="000C5BAB">
              <w:rPr>
                <w:rFonts w:cstheme="minorHAnsi"/>
              </w:rPr>
              <w:t>especies en categoría de conservación</w:t>
            </w:r>
            <w:r w:rsidRPr="000C5BAB">
              <w:rPr>
                <w:rFonts w:cstheme="minorHAnsi"/>
              </w:rPr>
              <w:t>.</w:t>
            </w:r>
          </w:p>
          <w:p w14:paraId="71FD4009" w14:textId="77777777" w:rsidR="00D764EC" w:rsidRPr="00B3095E" w:rsidRDefault="00D764EC" w:rsidP="000C5BAB">
            <w:pPr>
              <w:ind w:left="601" w:hanging="283"/>
              <w:jc w:val="both"/>
              <w:rPr>
                <w:rFonts w:cstheme="minorHAnsi"/>
              </w:rPr>
            </w:pPr>
          </w:p>
          <w:p w14:paraId="7AD50E0A" w14:textId="0E2683D1" w:rsidR="00F02A91" w:rsidRPr="00C16408" w:rsidRDefault="00F02A91" w:rsidP="000C5BAB">
            <w:pPr>
              <w:ind w:left="318"/>
              <w:jc w:val="both"/>
              <w:rPr>
                <w:rFonts w:asciiTheme="minorHAnsi" w:hAnsiTheme="minorHAnsi" w:cstheme="minorHAnsi"/>
                <w:szCs w:val="16"/>
              </w:rPr>
            </w:pPr>
            <w:r w:rsidRPr="00B3095E">
              <w:rPr>
                <w:bCs/>
                <w:u w:val="single"/>
              </w:rPr>
              <w:t xml:space="preserve">En base a los antecedentes descritos, se concluye </w:t>
            </w:r>
            <w:r w:rsidR="00BA697B" w:rsidRPr="00B3095E">
              <w:rPr>
                <w:bCs/>
                <w:u w:val="single"/>
              </w:rPr>
              <w:t xml:space="preserve">que el titular ha realizado </w:t>
            </w:r>
            <w:r w:rsidR="00800ED1" w:rsidRPr="00B3095E">
              <w:rPr>
                <w:bCs/>
                <w:u w:val="single"/>
              </w:rPr>
              <w:t>un programa continuo de capacitación al personal en tem</w:t>
            </w:r>
            <w:r w:rsidR="00B3095E" w:rsidRPr="000C5BAB">
              <w:rPr>
                <w:bCs/>
                <w:u w:val="single"/>
              </w:rPr>
              <w:t xml:space="preserve">áticas </w:t>
            </w:r>
            <w:r w:rsidR="00800ED1" w:rsidRPr="00B3095E">
              <w:rPr>
                <w:bCs/>
                <w:u w:val="single"/>
              </w:rPr>
              <w:t>ambientales</w:t>
            </w:r>
            <w:r w:rsidR="00635BF5" w:rsidRPr="00B3095E">
              <w:rPr>
                <w:bCs/>
                <w:u w:val="single"/>
              </w:rPr>
              <w:t xml:space="preserve"> relacionad</w:t>
            </w:r>
            <w:r w:rsidR="00B3095E">
              <w:rPr>
                <w:bCs/>
                <w:u w:val="single"/>
              </w:rPr>
              <w:t>a</w:t>
            </w:r>
            <w:r w:rsidR="00635BF5" w:rsidRPr="00B3095E">
              <w:rPr>
                <w:bCs/>
                <w:u w:val="single"/>
              </w:rPr>
              <w:t xml:space="preserve">s </w:t>
            </w:r>
            <w:r w:rsidR="00B3095E">
              <w:rPr>
                <w:bCs/>
                <w:u w:val="single"/>
              </w:rPr>
              <w:t>con</w:t>
            </w:r>
            <w:r w:rsidR="00635BF5" w:rsidRPr="00B3095E">
              <w:rPr>
                <w:bCs/>
                <w:u w:val="single"/>
              </w:rPr>
              <w:t xml:space="preserve"> las faenas </w:t>
            </w:r>
            <w:r w:rsidR="00B3095E">
              <w:rPr>
                <w:bCs/>
                <w:u w:val="single"/>
              </w:rPr>
              <w:t>vinculadas a</w:t>
            </w:r>
            <w:r w:rsidR="00635BF5" w:rsidRPr="00B3095E">
              <w:rPr>
                <w:bCs/>
                <w:u w:val="single"/>
              </w:rPr>
              <w:t>l proyecto</w:t>
            </w:r>
            <w:r w:rsidR="00B3095E" w:rsidRPr="000C5BAB">
              <w:rPr>
                <w:bCs/>
                <w:u w:val="single"/>
              </w:rPr>
              <w:t>, las cuales han incluido temas generales de conservación de especies silvestres</w:t>
            </w:r>
            <w:r w:rsidR="00800ED1" w:rsidRPr="00B3095E">
              <w:rPr>
                <w:bCs/>
                <w:u w:val="single"/>
              </w:rPr>
              <w:t>.</w:t>
            </w:r>
          </w:p>
          <w:p w14:paraId="2F34F29F" w14:textId="77777777" w:rsidR="00D872D6" w:rsidRPr="00894BAD" w:rsidRDefault="00D872D6" w:rsidP="00D872D6">
            <w:pPr>
              <w:rPr>
                <w:rFonts w:asciiTheme="minorHAnsi" w:hAnsiTheme="minorHAnsi" w:cstheme="minorHAnsi"/>
                <w:b/>
                <w:szCs w:val="16"/>
              </w:rPr>
            </w:pPr>
          </w:p>
          <w:p w14:paraId="72622A43" w14:textId="1821B352" w:rsidR="00441660" w:rsidRPr="005D6E9A" w:rsidRDefault="00441660" w:rsidP="00913769">
            <w:pPr>
              <w:ind w:left="318"/>
              <w:rPr>
                <w:rFonts w:asciiTheme="minorHAnsi" w:hAnsiTheme="minorHAnsi" w:cstheme="minorHAnsi"/>
                <w:b/>
                <w:szCs w:val="16"/>
                <w:u w:val="single"/>
              </w:rPr>
            </w:pPr>
            <w:r w:rsidRPr="00601635">
              <w:rPr>
                <w:rFonts w:cstheme="minorHAnsi"/>
                <w:b/>
                <w:szCs w:val="16"/>
                <w:u w:val="single"/>
              </w:rPr>
              <w:t xml:space="preserve">Monitoreo </w:t>
            </w:r>
            <w:r w:rsidR="00FE5C93" w:rsidRPr="005D6E9A">
              <w:rPr>
                <w:rFonts w:cstheme="minorHAnsi"/>
                <w:b/>
                <w:szCs w:val="16"/>
                <w:u w:val="single"/>
              </w:rPr>
              <w:t xml:space="preserve">de </w:t>
            </w:r>
            <w:r w:rsidR="009D6F74" w:rsidRPr="005D6E9A">
              <w:rPr>
                <w:rFonts w:cstheme="minorHAnsi"/>
                <w:b/>
                <w:i/>
                <w:iCs/>
                <w:szCs w:val="16"/>
                <w:u w:val="single"/>
              </w:rPr>
              <w:t>R</w:t>
            </w:r>
            <w:r w:rsidRPr="005D6E9A">
              <w:rPr>
                <w:rFonts w:cstheme="minorHAnsi"/>
                <w:b/>
                <w:i/>
                <w:iCs/>
                <w:szCs w:val="16"/>
                <w:u w:val="single"/>
              </w:rPr>
              <w:t>uppia</w:t>
            </w:r>
            <w:r w:rsidR="009D6F74" w:rsidRPr="005D6E9A">
              <w:rPr>
                <w:rFonts w:cstheme="minorHAnsi"/>
                <w:b/>
                <w:i/>
                <w:iCs/>
                <w:szCs w:val="16"/>
                <w:u w:val="single"/>
              </w:rPr>
              <w:t xml:space="preserve"> </w:t>
            </w:r>
            <w:r w:rsidR="009961AB" w:rsidRPr="005D6E9A">
              <w:rPr>
                <w:rFonts w:cstheme="minorHAnsi"/>
                <w:b/>
                <w:i/>
                <w:iCs/>
                <w:szCs w:val="16"/>
                <w:u w:val="single"/>
              </w:rPr>
              <w:t>f</w:t>
            </w:r>
            <w:r w:rsidR="009D6F74" w:rsidRPr="005D6E9A">
              <w:rPr>
                <w:rFonts w:cstheme="minorHAnsi"/>
                <w:b/>
                <w:i/>
                <w:iCs/>
                <w:szCs w:val="16"/>
                <w:u w:val="single"/>
              </w:rPr>
              <w:t>ilifolia</w:t>
            </w:r>
          </w:p>
          <w:p w14:paraId="73BAC8BE" w14:textId="1320CCE1" w:rsidR="00C66F98" w:rsidRPr="00913769" w:rsidRDefault="00C66F98">
            <w:pPr>
              <w:pStyle w:val="Prrafodelista"/>
              <w:numPr>
                <w:ilvl w:val="0"/>
                <w:numId w:val="28"/>
              </w:numPr>
              <w:ind w:left="596" w:hanging="283"/>
            </w:pPr>
            <w:r w:rsidRPr="00913769">
              <w:t xml:space="preserve">Conforme a la información reportada por el titular a través del Sistema de Seguimiento Ambiental de la SMA, se observa que durante el mes de marzo de 2019 se efectuó un primer monitoreo </w:t>
            </w:r>
            <w:r w:rsidRPr="00913769">
              <w:rPr>
                <w:rFonts w:cstheme="minorHAnsi"/>
              </w:rPr>
              <w:t>de</w:t>
            </w:r>
            <w:r w:rsidR="00D73024" w:rsidRPr="00913769">
              <w:rPr>
                <w:rFonts w:cstheme="minorHAnsi"/>
              </w:rPr>
              <w:t xml:space="preserve"> caracterización de la</w:t>
            </w:r>
            <w:r w:rsidR="00DC0EBD" w:rsidRPr="00913769">
              <w:rPr>
                <w:rFonts w:cstheme="minorHAnsi"/>
              </w:rPr>
              <w:t>s</w:t>
            </w:r>
            <w:r w:rsidR="00D73024" w:rsidRPr="00913769">
              <w:rPr>
                <w:rFonts w:cstheme="minorHAnsi"/>
              </w:rPr>
              <w:t xml:space="preserve"> praderas de </w:t>
            </w:r>
            <w:r w:rsidRPr="00913769">
              <w:rPr>
                <w:rFonts w:cstheme="minorHAnsi"/>
                <w:i/>
                <w:iCs/>
              </w:rPr>
              <w:t>Ruppia filifolia</w:t>
            </w:r>
            <w:r w:rsidRPr="00913769">
              <w:t xml:space="preserve"> </w:t>
            </w:r>
            <w:r w:rsidR="00DC0EBD" w:rsidRPr="00913769">
              <w:t xml:space="preserve">ubicadas </w:t>
            </w:r>
            <w:r w:rsidR="00D73024" w:rsidRPr="00913769">
              <w:t xml:space="preserve">dentro del área de influencia marítima del proyecto, </w:t>
            </w:r>
            <w:r w:rsidRPr="00913769">
              <w:t>previo al inicio de las obras de construcción</w:t>
            </w:r>
            <w:r w:rsidR="00D73024" w:rsidRPr="00913769">
              <w:t xml:space="preserve"> del mismo</w:t>
            </w:r>
            <w:r w:rsidRPr="00913769">
              <w:t>, el cual consideró un total de 4 transectas de estudio dispuestas de forma perpendicular a la costa y en el área de influencia del proyecto.</w:t>
            </w:r>
          </w:p>
          <w:p w14:paraId="7A7DB443" w14:textId="5067D225" w:rsidR="00C66F98" w:rsidRPr="00DA7088" w:rsidRDefault="00C66F98" w:rsidP="00C66F98">
            <w:pPr>
              <w:pStyle w:val="Prrafodelista"/>
              <w:numPr>
                <w:ilvl w:val="0"/>
                <w:numId w:val="28"/>
              </w:numPr>
              <w:ind w:left="596" w:hanging="283"/>
            </w:pPr>
            <w:r w:rsidRPr="00913769">
              <w:lastRenderedPageBreak/>
              <w:t>De igual modo, se observa que de forma posterior al monitoreo inicial ante</w:t>
            </w:r>
            <w:r w:rsidR="00196807" w:rsidRPr="00913769">
              <w:t>s</w:t>
            </w:r>
            <w:r w:rsidRPr="00913769">
              <w:t xml:space="preserve"> descrito, el titular ha realizado un total de </w:t>
            </w:r>
            <w:r w:rsidR="008D1055" w:rsidRPr="00913769">
              <w:rPr>
                <w:rFonts w:cstheme="minorHAnsi"/>
              </w:rPr>
              <w:t xml:space="preserve">9 </w:t>
            </w:r>
            <w:r w:rsidR="00B519E1" w:rsidRPr="00913769">
              <w:rPr>
                <w:rFonts w:cstheme="minorHAnsi"/>
              </w:rPr>
              <w:t xml:space="preserve">campañas trimestrales de monitoreo de </w:t>
            </w:r>
            <w:r w:rsidR="00B519E1" w:rsidRPr="00913769">
              <w:rPr>
                <w:rFonts w:cstheme="minorHAnsi"/>
                <w:i/>
                <w:iCs/>
              </w:rPr>
              <w:t xml:space="preserve">Ruppia </w:t>
            </w:r>
            <w:r w:rsidR="00907B5D" w:rsidRPr="00913769">
              <w:rPr>
                <w:rFonts w:cstheme="minorHAnsi"/>
                <w:i/>
                <w:iCs/>
              </w:rPr>
              <w:t>f</w:t>
            </w:r>
            <w:r w:rsidR="00B519E1" w:rsidRPr="00913769">
              <w:rPr>
                <w:rFonts w:cstheme="minorHAnsi"/>
                <w:i/>
                <w:iCs/>
              </w:rPr>
              <w:t xml:space="preserve">ilifolia </w:t>
            </w:r>
            <w:r w:rsidR="00B519E1" w:rsidRPr="00913769">
              <w:rPr>
                <w:rFonts w:cstheme="minorHAnsi"/>
              </w:rPr>
              <w:t xml:space="preserve">entre </w:t>
            </w:r>
            <w:r w:rsidR="00921D90" w:rsidRPr="00DA7088">
              <w:rPr>
                <w:rFonts w:cstheme="minorHAnsi"/>
              </w:rPr>
              <w:t xml:space="preserve">los meses de abril </w:t>
            </w:r>
            <w:r w:rsidR="00B519E1" w:rsidRPr="00DA7088">
              <w:rPr>
                <w:rFonts w:cstheme="minorHAnsi"/>
              </w:rPr>
              <w:t xml:space="preserve">de 2019 y </w:t>
            </w:r>
            <w:r w:rsidR="00921D90" w:rsidRPr="00DA7088">
              <w:rPr>
                <w:rFonts w:cstheme="minorHAnsi"/>
              </w:rPr>
              <w:t>junio</w:t>
            </w:r>
            <w:r w:rsidR="00B519E1" w:rsidRPr="00DA7088">
              <w:rPr>
                <w:rFonts w:cstheme="minorHAnsi"/>
              </w:rPr>
              <w:t xml:space="preserve"> de 2021, </w:t>
            </w:r>
            <w:r w:rsidRPr="00DA7088">
              <w:t xml:space="preserve">incorporando </w:t>
            </w:r>
            <w:r w:rsidR="00B66495" w:rsidRPr="00DA7088">
              <w:t>e</w:t>
            </w:r>
            <w:r w:rsidR="008B62BF" w:rsidRPr="00DA7088">
              <w:t xml:space="preserve">n todas ellas una quinta transecta </w:t>
            </w:r>
            <w:r w:rsidRPr="00DA7088">
              <w:t xml:space="preserve">más al sur, específicamente en los límites del área de estudio, con el objeto de establecer el límite de la pradera y la ausencia de cobertura de esta especie (se observa en la </w:t>
            </w:r>
            <w:r w:rsidRPr="00DA7088">
              <w:rPr>
                <w:b/>
                <w:bCs/>
              </w:rPr>
              <w:t xml:space="preserve">Figura </w:t>
            </w:r>
            <w:r w:rsidR="00BF7C04">
              <w:rPr>
                <w:b/>
                <w:bCs/>
              </w:rPr>
              <w:t>5</w:t>
            </w:r>
            <w:r w:rsidRPr="00DA7088">
              <w:t xml:space="preserve"> la </w:t>
            </w:r>
            <w:r w:rsidR="008B62BF" w:rsidRPr="00DA7088">
              <w:t xml:space="preserve">ubicación </w:t>
            </w:r>
            <w:r w:rsidRPr="00DA7088">
              <w:t xml:space="preserve">de las </w:t>
            </w:r>
            <w:r w:rsidR="008B62BF" w:rsidRPr="00DA7088">
              <w:t xml:space="preserve">5 </w:t>
            </w:r>
            <w:r w:rsidRPr="00DA7088">
              <w:t xml:space="preserve">transectas). </w:t>
            </w:r>
            <w:r w:rsidR="008B62BF" w:rsidRPr="00DA7088">
              <w:t>Respecto de l</w:t>
            </w:r>
            <w:r w:rsidRPr="00DA7088">
              <w:t xml:space="preserve">as </w:t>
            </w:r>
            <w:r w:rsidR="00B66495" w:rsidRPr="00DA7088">
              <w:t xml:space="preserve">características de </w:t>
            </w:r>
            <w:r w:rsidR="00A62EEF" w:rsidRPr="00DA7088">
              <w:t>las t</w:t>
            </w:r>
            <w:r w:rsidRPr="00DA7088">
              <w:t>ransecta</w:t>
            </w:r>
            <w:r w:rsidR="00A62EEF" w:rsidRPr="00DA7088">
              <w:t>s</w:t>
            </w:r>
            <w:r w:rsidR="00B66495" w:rsidRPr="00DA7088">
              <w:t xml:space="preserve">, </w:t>
            </w:r>
            <w:r w:rsidR="00A62EEF" w:rsidRPr="00DA7088">
              <w:t xml:space="preserve">cabe indicar que cada una de ellas tiene </w:t>
            </w:r>
            <w:r w:rsidRPr="00DA7088">
              <w:t xml:space="preserve">una longitud </w:t>
            </w:r>
            <w:r w:rsidR="00D24D1A" w:rsidRPr="00DA7088">
              <w:t xml:space="preserve">aproximada </w:t>
            </w:r>
            <w:r w:rsidRPr="00DA7088">
              <w:t>de 100 m</w:t>
            </w:r>
            <w:r w:rsidR="00A62EEF" w:rsidRPr="00DA7088">
              <w:t xml:space="preserve"> y su orientación es </w:t>
            </w:r>
            <w:r w:rsidRPr="00DA7088">
              <w:t xml:space="preserve">perpendicular a la </w:t>
            </w:r>
            <w:r w:rsidR="00A62EEF" w:rsidRPr="00DA7088">
              <w:t xml:space="preserve">línea de la </w:t>
            </w:r>
            <w:r w:rsidRPr="00DA7088">
              <w:t xml:space="preserve">costa, </w:t>
            </w:r>
            <w:r w:rsidR="00A62EEF" w:rsidRPr="00DA7088">
              <w:t xml:space="preserve">en circunstancias que </w:t>
            </w:r>
            <w:r w:rsidRPr="00DA7088">
              <w:t xml:space="preserve">dos </w:t>
            </w:r>
            <w:r w:rsidR="00D24D1A" w:rsidRPr="00DA7088">
              <w:t xml:space="preserve">(2) </w:t>
            </w:r>
            <w:r w:rsidR="00A62EEF" w:rsidRPr="00DA7088">
              <w:t xml:space="preserve">de ellas se ubican </w:t>
            </w:r>
            <w:r w:rsidRPr="00DA7088">
              <w:t>al norte de</w:t>
            </w:r>
            <w:r w:rsidR="00A62EEF" w:rsidRPr="00DA7088">
              <w:t xml:space="preserve">l ducto </w:t>
            </w:r>
            <w:r w:rsidRPr="00DA7088">
              <w:t xml:space="preserve">de descarga </w:t>
            </w:r>
            <w:r w:rsidR="00A62EEF" w:rsidRPr="00DA7088">
              <w:t>del emisario submarino proyectado</w:t>
            </w:r>
            <w:r w:rsidR="00D24D1A" w:rsidRPr="00DA7088">
              <w:t xml:space="preserve"> y </w:t>
            </w:r>
            <w:r w:rsidR="00A62EEF" w:rsidRPr="00DA7088">
              <w:t xml:space="preserve">las tres </w:t>
            </w:r>
            <w:r w:rsidR="00D24D1A" w:rsidRPr="00DA7088">
              <w:t xml:space="preserve">(3) </w:t>
            </w:r>
            <w:r w:rsidR="00A62EEF" w:rsidRPr="00DA7088">
              <w:t xml:space="preserve">restantes al </w:t>
            </w:r>
            <w:r w:rsidRPr="00DA7088">
              <w:t>sur del mism</w:t>
            </w:r>
            <w:r w:rsidR="00A62EEF" w:rsidRPr="00DA7088">
              <w:t>o</w:t>
            </w:r>
            <w:r w:rsidRPr="00DA7088">
              <w:t xml:space="preserve">. </w:t>
            </w:r>
            <w:r w:rsidR="00A62EEF" w:rsidRPr="00DA7088">
              <w:t>Asimismo, cabe mencionar que e</w:t>
            </w:r>
            <w:r w:rsidRPr="00DA7088">
              <w:t>n cada transecta</w:t>
            </w:r>
            <w:r w:rsidR="00D24D1A" w:rsidRPr="00DA7088">
              <w:t xml:space="preserve"> </w:t>
            </w:r>
            <w:r w:rsidR="007E324D" w:rsidRPr="00DA7088">
              <w:t xml:space="preserve">analizada </w:t>
            </w:r>
            <w:r w:rsidRPr="00DA7088">
              <w:t xml:space="preserve">se </w:t>
            </w:r>
            <w:r w:rsidR="00A62EEF" w:rsidRPr="00DA7088">
              <w:t>efectuaron mediciones de</w:t>
            </w:r>
            <w:r w:rsidR="00D24D1A" w:rsidRPr="00DA7088">
              <w:t xml:space="preserve">l porcentaje de </w:t>
            </w:r>
            <w:r w:rsidR="00A62EEF" w:rsidRPr="00DA7088">
              <w:t xml:space="preserve">cobertura </w:t>
            </w:r>
            <w:r w:rsidR="00D24D1A" w:rsidRPr="00DA7088">
              <w:t xml:space="preserve">de </w:t>
            </w:r>
            <w:r w:rsidR="00D24D1A" w:rsidRPr="00DA7088">
              <w:rPr>
                <w:i/>
                <w:iCs/>
              </w:rPr>
              <w:t>Ruppia filifolia</w:t>
            </w:r>
            <w:r w:rsidR="00D24D1A" w:rsidRPr="00DA7088">
              <w:t xml:space="preserve"> </w:t>
            </w:r>
            <w:r w:rsidR="00196807" w:rsidRPr="00DA7088">
              <w:t xml:space="preserve">utilizando </w:t>
            </w:r>
            <w:r w:rsidRPr="00DA7088">
              <w:t xml:space="preserve">cuadrantes de 50x50 </w:t>
            </w:r>
            <w:r w:rsidR="00D24D1A" w:rsidRPr="00DA7088">
              <w:t xml:space="preserve">centímetros </w:t>
            </w:r>
            <w:r w:rsidRPr="00DA7088">
              <w:t>(0,25 m²)</w:t>
            </w:r>
            <w:r w:rsidR="00F06A2D">
              <w:t xml:space="preserve"> que </w:t>
            </w:r>
            <w:r w:rsidR="00196807" w:rsidRPr="00DA7088">
              <w:t xml:space="preserve">fueron </w:t>
            </w:r>
            <w:r w:rsidR="00D24D1A" w:rsidRPr="00DA7088">
              <w:t xml:space="preserve">distribuidos </w:t>
            </w:r>
            <w:r w:rsidR="007E324D" w:rsidRPr="00DA7088">
              <w:t xml:space="preserve">regularmente en virtud de </w:t>
            </w:r>
            <w:r w:rsidR="00196807" w:rsidRPr="00DA7088">
              <w:t>la longitud de las mismas</w:t>
            </w:r>
            <w:r w:rsidR="000608C2">
              <w:t xml:space="preserve">, </w:t>
            </w:r>
            <w:r w:rsidR="00F06A2D">
              <w:t>calculándose a partir de tales mediciones un</w:t>
            </w:r>
            <w:r w:rsidR="000608C2">
              <w:t xml:space="preserve"> valor promedio de cobertura</w:t>
            </w:r>
            <w:r w:rsidR="004341E0">
              <w:t xml:space="preserve"> para cada transecta </w:t>
            </w:r>
            <w:r w:rsidR="00F06A2D">
              <w:t xml:space="preserve">en cada </w:t>
            </w:r>
            <w:r w:rsidR="004341E0">
              <w:t>periodo monitoreado</w:t>
            </w:r>
            <w:r w:rsidRPr="00DA7088">
              <w:t>.</w:t>
            </w:r>
          </w:p>
          <w:p w14:paraId="02F39C63" w14:textId="650FC61F" w:rsidR="00916B8A" w:rsidRPr="00ED4403" w:rsidRDefault="0017597A" w:rsidP="00571EE7">
            <w:pPr>
              <w:pStyle w:val="Prrafodelista"/>
              <w:numPr>
                <w:ilvl w:val="0"/>
                <w:numId w:val="28"/>
              </w:numPr>
              <w:ind w:left="596" w:hanging="283"/>
            </w:pPr>
            <w:r w:rsidRPr="00DA7088">
              <w:t xml:space="preserve">En cuanto a los resultados obtenidos a la fecha, se observa que </w:t>
            </w:r>
            <w:r w:rsidR="00696FAA" w:rsidRPr="00DA7088">
              <w:t>en la</w:t>
            </w:r>
            <w:r w:rsidRPr="00024E70">
              <w:t>s</w:t>
            </w:r>
            <w:r w:rsidR="00696FAA" w:rsidRPr="00DA7088">
              <w:t xml:space="preserve"> transecta</w:t>
            </w:r>
            <w:r w:rsidRPr="00024E70">
              <w:t>s</w:t>
            </w:r>
            <w:r w:rsidR="00696FAA" w:rsidRPr="00DA7088">
              <w:t xml:space="preserve"> 1 </w:t>
            </w:r>
            <w:r w:rsidRPr="00024E70">
              <w:t xml:space="preserve">y </w:t>
            </w:r>
            <w:r w:rsidR="00696FAA" w:rsidRPr="00024E70">
              <w:t xml:space="preserve">2 </w:t>
            </w:r>
            <w:r w:rsidRPr="00024E70">
              <w:t xml:space="preserve">los </w:t>
            </w:r>
            <w:r w:rsidR="00696FAA" w:rsidRPr="00024E70">
              <w:t xml:space="preserve">valores de cobertura de </w:t>
            </w:r>
            <w:r w:rsidR="00696FAA" w:rsidRPr="00024E70">
              <w:rPr>
                <w:i/>
                <w:iCs/>
              </w:rPr>
              <w:t>Ruppia filifolia</w:t>
            </w:r>
            <w:r w:rsidR="00571EE7">
              <w:rPr>
                <w:i/>
                <w:iCs/>
              </w:rPr>
              <w:t xml:space="preserve"> </w:t>
            </w:r>
            <w:r w:rsidR="00156EFD">
              <w:t>han presentad</w:t>
            </w:r>
            <w:r w:rsidR="00696FAA" w:rsidRPr="00024E70">
              <w:t xml:space="preserve">o una tendencia </w:t>
            </w:r>
            <w:r w:rsidR="00A660C4">
              <w:t xml:space="preserve">levemente </w:t>
            </w:r>
            <w:r w:rsidR="00696FAA" w:rsidRPr="00024E70">
              <w:t xml:space="preserve">creciente si se considera que en el primer monitoreo </w:t>
            </w:r>
            <w:r w:rsidR="00A660C4">
              <w:t xml:space="preserve">(previo a la intervención del fondo marino) </w:t>
            </w:r>
            <w:r w:rsidR="00696FAA" w:rsidRPr="00024E70">
              <w:t xml:space="preserve">se </w:t>
            </w:r>
            <w:r w:rsidR="00D1170F" w:rsidRPr="00024E70">
              <w:t>alcanzaron</w:t>
            </w:r>
            <w:r w:rsidR="00696FAA" w:rsidRPr="00024E70">
              <w:t xml:space="preserve"> valores de cobertura</w:t>
            </w:r>
            <w:r w:rsidR="003608BE" w:rsidRPr="007A324D">
              <w:t>s</w:t>
            </w:r>
            <w:r w:rsidR="00696FAA" w:rsidRPr="00F54297">
              <w:t xml:space="preserve"> </w:t>
            </w:r>
            <w:r w:rsidR="000E4912">
              <w:t xml:space="preserve">promedio </w:t>
            </w:r>
            <w:r w:rsidR="00696FAA" w:rsidRPr="00F54297">
              <w:t xml:space="preserve">de 52,6% y 63,6% </w:t>
            </w:r>
            <w:r w:rsidR="003608BE" w:rsidRPr="0017389B">
              <w:t xml:space="preserve">para </w:t>
            </w:r>
            <w:r w:rsidR="000E4912">
              <w:t>las mismas</w:t>
            </w:r>
            <w:r w:rsidR="00A660C4">
              <w:t xml:space="preserve">, </w:t>
            </w:r>
            <w:r w:rsidR="000E4912">
              <w:t xml:space="preserve">siendo además éstos, respectivamente, </w:t>
            </w:r>
            <w:r w:rsidR="00A660C4">
              <w:t>lo</w:t>
            </w:r>
            <w:r w:rsidR="000E4912">
              <w:t xml:space="preserve">s </w:t>
            </w:r>
            <w:r w:rsidR="00C0141C">
              <w:t>mínimo</w:t>
            </w:r>
            <w:r w:rsidR="000E4912">
              <w:t>s</w:t>
            </w:r>
            <w:r w:rsidR="00C0141C">
              <w:t xml:space="preserve"> valor</w:t>
            </w:r>
            <w:r w:rsidR="000E4912">
              <w:t>es</w:t>
            </w:r>
            <w:r w:rsidR="00C0141C">
              <w:t xml:space="preserve"> registrado</w:t>
            </w:r>
            <w:r w:rsidR="000E4912">
              <w:t>s</w:t>
            </w:r>
            <w:r w:rsidR="00C0141C">
              <w:t xml:space="preserve"> </w:t>
            </w:r>
            <w:r w:rsidR="00A660C4">
              <w:t xml:space="preserve">a la fecha </w:t>
            </w:r>
            <w:r w:rsidR="00C0141C">
              <w:t xml:space="preserve">en </w:t>
            </w:r>
            <w:r w:rsidR="00E5332F">
              <w:t>la totalidad de los monitoreos efectuados</w:t>
            </w:r>
            <w:r w:rsidR="003608BE" w:rsidRPr="0017389B">
              <w:t xml:space="preserve">, </w:t>
            </w:r>
            <w:r w:rsidR="000E4912">
              <w:t xml:space="preserve">en </w:t>
            </w:r>
            <w:r w:rsidR="00D1170F">
              <w:t xml:space="preserve">tanto que </w:t>
            </w:r>
            <w:r w:rsidR="000E4912">
              <w:t xml:space="preserve">a </w:t>
            </w:r>
            <w:r w:rsidR="00E958A8">
              <w:t>junio</w:t>
            </w:r>
            <w:r w:rsidR="00696FAA" w:rsidRPr="007A324D">
              <w:t xml:space="preserve"> de 2021 </w:t>
            </w:r>
            <w:r w:rsidR="003608BE" w:rsidRPr="0017389B">
              <w:t xml:space="preserve">las mediciones </w:t>
            </w:r>
            <w:r w:rsidR="000E4912">
              <w:t xml:space="preserve">efectuadas </w:t>
            </w:r>
            <w:r w:rsidR="003608BE" w:rsidRPr="0017389B">
              <w:t xml:space="preserve">arrojaron coberturas </w:t>
            </w:r>
            <w:r w:rsidR="000E4912">
              <w:t xml:space="preserve">promedio </w:t>
            </w:r>
            <w:r w:rsidR="00696FAA" w:rsidRPr="007A324D">
              <w:t xml:space="preserve">de </w:t>
            </w:r>
            <w:r w:rsidR="00791F53">
              <w:t>77</w:t>
            </w:r>
            <w:r w:rsidR="00696FAA" w:rsidRPr="007A324D">
              <w:t xml:space="preserve">% y </w:t>
            </w:r>
            <w:r w:rsidR="00791F53">
              <w:t>76</w:t>
            </w:r>
            <w:r w:rsidR="00696FAA" w:rsidRPr="007A324D">
              <w:t>%</w:t>
            </w:r>
            <w:r w:rsidR="003608BE" w:rsidRPr="0017389B">
              <w:t>,</w:t>
            </w:r>
            <w:r w:rsidR="00696FAA" w:rsidRPr="007A324D">
              <w:t xml:space="preserve"> respectivamente. Por otro lado, </w:t>
            </w:r>
            <w:r w:rsidR="003608BE" w:rsidRPr="0017389B">
              <w:t xml:space="preserve">respecto de </w:t>
            </w:r>
            <w:r w:rsidR="00696FAA" w:rsidRPr="007A324D">
              <w:t>l</w:t>
            </w:r>
            <w:r w:rsidR="003E1F0D" w:rsidRPr="0017389B">
              <w:t>os resultados para l</w:t>
            </w:r>
            <w:r w:rsidR="00696FAA" w:rsidRPr="0017389B">
              <w:t>as transectas 3, 4 y 5</w:t>
            </w:r>
            <w:r w:rsidR="003608BE" w:rsidRPr="0017389B">
              <w:t>, se observa que ést</w:t>
            </w:r>
            <w:r w:rsidR="003E1F0D" w:rsidRPr="0017389B">
              <w:t>o</w:t>
            </w:r>
            <w:r w:rsidR="003608BE" w:rsidRPr="0017389B">
              <w:t xml:space="preserve">s </w:t>
            </w:r>
            <w:r w:rsidR="00696FAA" w:rsidRPr="0017389B">
              <w:t>m</w:t>
            </w:r>
            <w:r w:rsidR="003E1F0D" w:rsidRPr="0017389B">
              <w:t xml:space="preserve">ostraron </w:t>
            </w:r>
            <w:r w:rsidR="00696FAA" w:rsidRPr="0017389B">
              <w:t xml:space="preserve">una tendencia decreciente si se considera que </w:t>
            </w:r>
            <w:r w:rsidR="003608BE" w:rsidRPr="0017389B">
              <w:t xml:space="preserve">en </w:t>
            </w:r>
            <w:r w:rsidR="00696FAA" w:rsidRPr="0017389B">
              <w:t xml:space="preserve">septiembre de 2019 las tres </w:t>
            </w:r>
            <w:r w:rsidR="006324E2">
              <w:t xml:space="preserve">presentaban valores de cobertura </w:t>
            </w:r>
            <w:r w:rsidR="000B4973">
              <w:t xml:space="preserve">que fluctuaron </w:t>
            </w:r>
            <w:r w:rsidR="006324E2">
              <w:t xml:space="preserve">entre </w:t>
            </w:r>
            <w:r w:rsidR="000B4973">
              <w:t xml:space="preserve">un </w:t>
            </w:r>
            <w:r w:rsidR="007D1DDE">
              <w:t>48</w:t>
            </w:r>
            <w:r w:rsidR="00B403C0">
              <w:t>%</w:t>
            </w:r>
            <w:r w:rsidR="007D1DDE">
              <w:t xml:space="preserve"> y</w:t>
            </w:r>
            <w:r w:rsidR="00B403C0">
              <w:t xml:space="preserve"> </w:t>
            </w:r>
            <w:r w:rsidR="000B4973">
              <w:t xml:space="preserve">un </w:t>
            </w:r>
            <w:r w:rsidR="00B403C0">
              <w:t>83%</w:t>
            </w:r>
            <w:r w:rsidR="0019782F">
              <w:t xml:space="preserve"> (promediando</w:t>
            </w:r>
            <w:r w:rsidR="003608BE" w:rsidRPr="0017389B">
              <w:t xml:space="preserve"> </w:t>
            </w:r>
            <w:r w:rsidR="000B4973">
              <w:t xml:space="preserve">entre todas un </w:t>
            </w:r>
            <w:r w:rsidR="00696FAA" w:rsidRPr="0017389B">
              <w:t>63</w:t>
            </w:r>
            <w:r w:rsidR="00696FAA" w:rsidRPr="00ED4403">
              <w:t>%</w:t>
            </w:r>
            <w:r w:rsidR="0019782F">
              <w:t>)</w:t>
            </w:r>
            <w:r w:rsidR="00696FAA" w:rsidRPr="00ED4403">
              <w:t xml:space="preserve">, mientras que en </w:t>
            </w:r>
            <w:r w:rsidR="0063156E" w:rsidRPr="00ED4403">
              <w:t>junio</w:t>
            </w:r>
            <w:r w:rsidR="00696FAA" w:rsidRPr="00ED4403">
              <w:t xml:space="preserve"> de 2021 </w:t>
            </w:r>
            <w:r w:rsidR="00B403C0">
              <w:t>los valores</w:t>
            </w:r>
            <w:r w:rsidR="0019782F">
              <w:t xml:space="preserve"> de cobertura </w:t>
            </w:r>
            <w:r w:rsidR="000B4973">
              <w:t xml:space="preserve">alcanzaron valores de entre un </w:t>
            </w:r>
            <w:r w:rsidR="0019782F">
              <w:t xml:space="preserve">3% y </w:t>
            </w:r>
            <w:r w:rsidR="000B4973">
              <w:t xml:space="preserve">un </w:t>
            </w:r>
            <w:r w:rsidR="0019782F">
              <w:t xml:space="preserve">28% (promediando </w:t>
            </w:r>
            <w:r w:rsidR="000B4973">
              <w:t>entre todas un</w:t>
            </w:r>
            <w:r w:rsidR="00696FAA" w:rsidRPr="00ED4403">
              <w:t xml:space="preserve"> 14%</w:t>
            </w:r>
            <w:r w:rsidR="0019782F">
              <w:t>)</w:t>
            </w:r>
            <w:r w:rsidR="000B4973">
              <w:t>.</w:t>
            </w:r>
            <w:r w:rsidR="0085648E" w:rsidRPr="00ED4403">
              <w:t xml:space="preserve"> (Ver </w:t>
            </w:r>
            <w:r w:rsidR="0085648E" w:rsidRPr="00ED4403">
              <w:rPr>
                <w:b/>
                <w:bCs/>
              </w:rPr>
              <w:t>Figura 6</w:t>
            </w:r>
            <w:r w:rsidR="0085648E" w:rsidRPr="00ED4403">
              <w:t>).</w:t>
            </w:r>
          </w:p>
          <w:p w14:paraId="2E2AF793" w14:textId="56BC6339" w:rsidR="00FA0A0E" w:rsidRPr="00CB639A" w:rsidRDefault="00325F93">
            <w:pPr>
              <w:pStyle w:val="Prrafodelista"/>
              <w:numPr>
                <w:ilvl w:val="0"/>
                <w:numId w:val="28"/>
              </w:numPr>
              <w:ind w:left="596" w:hanging="283"/>
              <w:rPr>
                <w:rFonts w:cstheme="minorHAnsi"/>
              </w:rPr>
            </w:pPr>
            <w:r w:rsidRPr="00F70D69">
              <w:rPr>
                <w:rStyle w:val="normaltextrun"/>
                <w:color w:val="000000"/>
                <w:shd w:val="clear" w:color="auto" w:fill="FFFFFF"/>
              </w:rPr>
              <w:t>En complemento a lo anterior</w:t>
            </w:r>
            <w:r w:rsidR="00FA0A0E" w:rsidRPr="00F70D69">
              <w:rPr>
                <w:rStyle w:val="normaltextrun"/>
                <w:color w:val="000000"/>
                <w:shd w:val="clear" w:color="auto" w:fill="FFFFFF"/>
              </w:rPr>
              <w:t xml:space="preserve">, cabe tener presente lo indicado por el </w:t>
            </w:r>
            <w:r w:rsidR="000F3E91" w:rsidRPr="00F70D69">
              <w:rPr>
                <w:rStyle w:val="normaltextrun"/>
                <w:color w:val="000000"/>
                <w:shd w:val="clear" w:color="auto" w:fill="FFFFFF"/>
              </w:rPr>
              <w:t xml:space="preserve">Ilustre </w:t>
            </w:r>
            <w:r w:rsidR="00FA0A0E" w:rsidRPr="00F70D69">
              <w:rPr>
                <w:rStyle w:val="normaltextrun"/>
                <w:color w:val="000000"/>
                <w:shd w:val="clear" w:color="auto" w:fill="FFFFFF"/>
              </w:rPr>
              <w:t xml:space="preserve">Tercer Tribunal Ambiental en </w:t>
            </w:r>
            <w:r w:rsidR="000F3E91" w:rsidRPr="00F70D69">
              <w:rPr>
                <w:rStyle w:val="normaltextrun"/>
                <w:color w:val="000000"/>
                <w:shd w:val="clear" w:color="auto" w:fill="FFFFFF"/>
              </w:rPr>
              <w:t xml:space="preserve">su </w:t>
            </w:r>
            <w:r w:rsidR="00FA0A0E" w:rsidRPr="00F70D69">
              <w:rPr>
                <w:rStyle w:val="normaltextrun"/>
                <w:color w:val="000000"/>
                <w:shd w:val="clear" w:color="auto" w:fill="FFFFFF"/>
              </w:rPr>
              <w:t xml:space="preserve">Resolución </w:t>
            </w:r>
            <w:r w:rsidR="000F57AD" w:rsidRPr="00F70D69">
              <w:rPr>
                <w:rStyle w:val="normaltextrun"/>
                <w:color w:val="000000"/>
                <w:shd w:val="clear" w:color="auto" w:fill="FFFFFF"/>
              </w:rPr>
              <w:t xml:space="preserve">incluida a </w:t>
            </w:r>
            <w:r w:rsidR="00FA0A0E" w:rsidRPr="00F70D69">
              <w:rPr>
                <w:rStyle w:val="normaltextrun"/>
                <w:color w:val="000000"/>
                <w:shd w:val="clear" w:color="auto" w:fill="FFFFFF"/>
              </w:rPr>
              <w:t>Fojas 8451</w:t>
            </w:r>
            <w:r w:rsidR="00FA0A0E" w:rsidRPr="00F70D69">
              <w:rPr>
                <w:rStyle w:val="Refdenotaalpie"/>
                <w:color w:val="000000"/>
                <w:shd w:val="clear" w:color="auto" w:fill="FFFFFF"/>
              </w:rPr>
              <w:footnoteReference w:id="1"/>
            </w:r>
            <w:r w:rsidR="00FA0A0E" w:rsidRPr="00F70D69">
              <w:rPr>
                <w:rStyle w:val="normaltextrun"/>
                <w:color w:val="000000"/>
                <w:shd w:val="clear" w:color="auto" w:fill="FFFFFF"/>
              </w:rPr>
              <w:t xml:space="preserve"> </w:t>
            </w:r>
            <w:r w:rsidR="000F57AD" w:rsidRPr="00F70D69">
              <w:rPr>
                <w:rStyle w:val="normaltextrun"/>
                <w:color w:val="000000"/>
                <w:shd w:val="clear" w:color="auto" w:fill="FFFFFF"/>
              </w:rPr>
              <w:t xml:space="preserve">en </w:t>
            </w:r>
            <w:r w:rsidR="0033095E" w:rsidRPr="00F70D69">
              <w:rPr>
                <w:rStyle w:val="normaltextrun"/>
                <w:color w:val="000000"/>
                <w:shd w:val="clear" w:color="auto" w:fill="FFFFFF"/>
              </w:rPr>
              <w:t xml:space="preserve">el </w:t>
            </w:r>
            <w:r w:rsidR="000F57AD" w:rsidRPr="00F70D69">
              <w:rPr>
                <w:rStyle w:val="normaltextrun"/>
                <w:color w:val="000000"/>
                <w:shd w:val="clear" w:color="auto" w:fill="FFFFFF"/>
              </w:rPr>
              <w:t>expediente de</w:t>
            </w:r>
            <w:r w:rsidR="00FA0A0E" w:rsidRPr="00F70D69">
              <w:rPr>
                <w:rStyle w:val="normaltextrun"/>
                <w:color w:val="000000"/>
                <w:shd w:val="clear" w:color="auto" w:fill="FFFFFF"/>
              </w:rPr>
              <w:t xml:space="preserve"> la causa Rol R-19-2019, </w:t>
            </w:r>
            <w:r w:rsidR="008C1303" w:rsidRPr="00F70D69">
              <w:rPr>
                <w:rStyle w:val="normaltextrun"/>
                <w:color w:val="000000"/>
                <w:shd w:val="clear" w:color="auto" w:fill="FFFFFF"/>
              </w:rPr>
              <w:t xml:space="preserve">a través de la cual </w:t>
            </w:r>
            <w:r w:rsidR="000623A4" w:rsidRPr="00F70D69">
              <w:rPr>
                <w:rStyle w:val="normaltextrun"/>
                <w:color w:val="000000"/>
                <w:shd w:val="clear" w:color="auto" w:fill="FFFFFF"/>
              </w:rPr>
              <w:t xml:space="preserve">dicho órgano </w:t>
            </w:r>
            <w:r w:rsidR="009E5AF7" w:rsidRPr="00F70D69">
              <w:rPr>
                <w:rStyle w:val="normaltextrun"/>
                <w:color w:val="000000"/>
                <w:shd w:val="clear" w:color="auto" w:fill="FFFFFF"/>
              </w:rPr>
              <w:t xml:space="preserve">rechazó </w:t>
            </w:r>
            <w:r w:rsidR="00FA0A0E" w:rsidRPr="00F70D69">
              <w:rPr>
                <w:rStyle w:val="normaltextrun"/>
                <w:color w:val="000000"/>
                <w:shd w:val="clear" w:color="auto" w:fill="FFFFFF"/>
              </w:rPr>
              <w:t xml:space="preserve">solicitud de medida cautelar </w:t>
            </w:r>
            <w:r w:rsidR="009E5AF7" w:rsidRPr="00F70D69">
              <w:rPr>
                <w:rStyle w:val="normaltextrun"/>
                <w:color w:val="000000"/>
                <w:shd w:val="clear" w:color="auto" w:fill="FFFFFF"/>
              </w:rPr>
              <w:t xml:space="preserve">presentada </w:t>
            </w:r>
            <w:r w:rsidR="000623A4" w:rsidRPr="00F70D69">
              <w:rPr>
                <w:rStyle w:val="normaltextrun"/>
                <w:color w:val="000000"/>
                <w:shd w:val="clear" w:color="auto" w:fill="FFFFFF"/>
              </w:rPr>
              <w:t xml:space="preserve">por reclamante </w:t>
            </w:r>
            <w:r w:rsidR="00FA0A0E" w:rsidRPr="00F70D69">
              <w:rPr>
                <w:rStyle w:val="normaltextrun"/>
                <w:color w:val="000000"/>
                <w:shd w:val="clear" w:color="auto" w:fill="FFFFFF"/>
              </w:rPr>
              <w:t xml:space="preserve">contra el proyecto Planta Demaistre, </w:t>
            </w:r>
            <w:r w:rsidR="000623A4" w:rsidRPr="00F70D69">
              <w:rPr>
                <w:rStyle w:val="normaltextrun"/>
                <w:color w:val="000000"/>
                <w:shd w:val="clear" w:color="auto" w:fill="FFFFFF"/>
              </w:rPr>
              <w:t xml:space="preserve">argumentando </w:t>
            </w:r>
            <w:r w:rsidR="00FA0A0E" w:rsidRPr="00F70D69">
              <w:rPr>
                <w:rStyle w:val="normaltextrun"/>
                <w:color w:val="000000"/>
                <w:shd w:val="clear" w:color="auto" w:fill="FFFFFF"/>
              </w:rPr>
              <w:t>que</w:t>
            </w:r>
            <w:r w:rsidR="00FA0A0E" w:rsidRPr="00F70D69">
              <w:t xml:space="preserve"> “</w:t>
            </w:r>
            <w:r w:rsidR="008C1303" w:rsidRPr="00F70D69">
              <w:rPr>
                <w:i/>
                <w:iCs/>
              </w:rPr>
              <w:t xml:space="preserve">[…] </w:t>
            </w:r>
            <w:r w:rsidR="00FA0A0E" w:rsidRPr="00F70D69">
              <w:rPr>
                <w:i/>
                <w:iCs/>
              </w:rPr>
              <w:t xml:space="preserve">en el caso de la Ruppia filifolia, en el expediente consta que esta especie se distribuye en forma de cinturón paralelo a la costa (fs. 3080), con alta densidad hasta los 5 m de profundidad (fs. 4153 y ss.). No existen antecedentes que permitan inferir que la distribución de esta especie se haya restringido a la zona donde se ejecutan las obras del proyecto, por lo que es probable que éstas afecten sólo a una parte de la población de Ruppia filifolia, sin </w:t>
            </w:r>
            <w:r w:rsidR="00FA0A0E" w:rsidRPr="00CB639A">
              <w:rPr>
                <w:i/>
                <w:iCs/>
              </w:rPr>
              <w:t>comprometer su capacidad de recolonización una vez que culminen las obras</w:t>
            </w:r>
            <w:r w:rsidR="00FA0A0E" w:rsidRPr="00CB639A">
              <w:t>”</w:t>
            </w:r>
            <w:r w:rsidR="001E774E" w:rsidRPr="00CB639A">
              <w:t>.</w:t>
            </w:r>
          </w:p>
          <w:p w14:paraId="0AFF199E" w14:textId="75FE934C" w:rsidR="00FE5C93" w:rsidRPr="00CB639A" w:rsidRDefault="008F0FDF" w:rsidP="00DA7088">
            <w:pPr>
              <w:pStyle w:val="Prrafodelista"/>
              <w:numPr>
                <w:ilvl w:val="0"/>
                <w:numId w:val="28"/>
              </w:numPr>
              <w:ind w:left="596" w:hanging="283"/>
              <w:rPr>
                <w:i/>
                <w:iCs/>
              </w:rPr>
            </w:pPr>
            <w:r w:rsidRPr="00CB639A">
              <w:t xml:space="preserve">Por otro lado </w:t>
            </w:r>
            <w:r w:rsidR="00C65FF6" w:rsidRPr="00CB639A">
              <w:t xml:space="preserve">cabe indicar que </w:t>
            </w:r>
            <w:r w:rsidR="00EB7D1D" w:rsidRPr="00CB639A">
              <w:t xml:space="preserve">en informe asociado al ID SSA 110429 </w:t>
            </w:r>
            <w:r w:rsidR="00435010" w:rsidRPr="00CB639A">
              <w:t xml:space="preserve">se </w:t>
            </w:r>
            <w:r w:rsidRPr="00CB639A">
              <w:t xml:space="preserve">especifica </w:t>
            </w:r>
            <w:r w:rsidR="00C11221" w:rsidRPr="00CB639A">
              <w:t>que “</w:t>
            </w:r>
            <w:r w:rsidR="00C11221" w:rsidRPr="00CB639A">
              <w:rPr>
                <w:i/>
                <w:iCs/>
              </w:rPr>
              <w:t>en todas las transectas monitoreadas</w:t>
            </w:r>
            <w:r w:rsidR="00EB7D1D" w:rsidRPr="00CB639A">
              <w:rPr>
                <w:i/>
                <w:iCs/>
              </w:rPr>
              <w:t xml:space="preserve"> </w:t>
            </w:r>
            <w:r w:rsidR="00C11221" w:rsidRPr="00CB639A">
              <w:rPr>
                <w:i/>
                <w:iCs/>
              </w:rPr>
              <w:t>se detectó la presencia R. filifolia, destacándose notorias fluctuaciones latitudinales, en relación con el desarrollo de praderas, basadas en los registros de cobertura porcentual analizados. La cobertura es mayor en el sector norte del sitio de estudio, y decae hacia el sector sur. Esto es atribuible a que ambos sectores exhiben diferencias batimétricas, detectándose el aumento de la pendiente en el sector sur, acotándose de este modo</w:t>
            </w:r>
            <w:r w:rsidR="00FD120F" w:rsidRPr="00CB639A">
              <w:rPr>
                <w:i/>
                <w:iCs/>
              </w:rPr>
              <w:t xml:space="preserve"> </w:t>
            </w:r>
            <w:r w:rsidR="00C11221" w:rsidRPr="00CB639A">
              <w:rPr>
                <w:i/>
                <w:iCs/>
              </w:rPr>
              <w:t>al ámbito de hogar de R. filifolia</w:t>
            </w:r>
            <w:r w:rsidR="00FD120F" w:rsidRPr="00CB639A">
              <w:rPr>
                <w:i/>
                <w:iCs/>
              </w:rPr>
              <w:t xml:space="preserve"> […]</w:t>
            </w:r>
            <w:r w:rsidR="00435010" w:rsidRPr="00CB639A">
              <w:rPr>
                <w:i/>
                <w:iCs/>
              </w:rPr>
              <w:t xml:space="preserve"> </w:t>
            </w:r>
            <w:r w:rsidR="00FD120F" w:rsidRPr="00CB639A">
              <w:rPr>
                <w:i/>
                <w:iCs/>
              </w:rPr>
              <w:t>Por el contrario, las bajas coberturas de R. filifolia</w:t>
            </w:r>
            <w:r w:rsidR="009F4A3E" w:rsidRPr="00CB639A">
              <w:rPr>
                <w:i/>
                <w:iCs/>
              </w:rPr>
              <w:t xml:space="preserve"> </w:t>
            </w:r>
            <w:r w:rsidR="00FD120F" w:rsidRPr="00CB639A">
              <w:rPr>
                <w:i/>
                <w:iCs/>
              </w:rPr>
              <w:t>en el sector sur (transectas T3,</w:t>
            </w:r>
            <w:r w:rsidR="00B6280F" w:rsidRPr="00CB639A">
              <w:rPr>
                <w:i/>
                <w:iCs/>
              </w:rPr>
              <w:t xml:space="preserve"> </w:t>
            </w:r>
            <w:r w:rsidR="00FD120F" w:rsidRPr="00CB639A">
              <w:rPr>
                <w:i/>
                <w:iCs/>
              </w:rPr>
              <w:t>T4</w:t>
            </w:r>
            <w:r w:rsidR="00B6280F" w:rsidRPr="00CB639A">
              <w:rPr>
                <w:i/>
                <w:iCs/>
              </w:rPr>
              <w:t xml:space="preserve"> </w:t>
            </w:r>
            <w:r w:rsidR="00FD120F" w:rsidRPr="00CB639A">
              <w:rPr>
                <w:i/>
                <w:iCs/>
              </w:rPr>
              <w:t>y</w:t>
            </w:r>
            <w:r w:rsidR="00B6280F" w:rsidRPr="00CB639A">
              <w:rPr>
                <w:i/>
                <w:iCs/>
              </w:rPr>
              <w:t xml:space="preserve"> </w:t>
            </w:r>
            <w:r w:rsidR="00FD120F" w:rsidRPr="00CB639A">
              <w:rPr>
                <w:i/>
                <w:iCs/>
              </w:rPr>
              <w:t>T5)</w:t>
            </w:r>
            <w:r w:rsidR="00B6280F" w:rsidRPr="00CB639A">
              <w:rPr>
                <w:i/>
                <w:iCs/>
              </w:rPr>
              <w:t xml:space="preserve"> </w:t>
            </w:r>
            <w:r w:rsidR="00FD120F" w:rsidRPr="00CB639A">
              <w:rPr>
                <w:i/>
                <w:iCs/>
              </w:rPr>
              <w:t>se</w:t>
            </w:r>
            <w:r w:rsidR="00B6280F" w:rsidRPr="00CB639A">
              <w:rPr>
                <w:i/>
                <w:iCs/>
              </w:rPr>
              <w:t xml:space="preserve"> </w:t>
            </w:r>
            <w:r w:rsidR="00FD120F" w:rsidRPr="00CB639A">
              <w:rPr>
                <w:i/>
                <w:iCs/>
              </w:rPr>
              <w:t>explican</w:t>
            </w:r>
            <w:r w:rsidR="00B6280F" w:rsidRPr="00CB639A">
              <w:rPr>
                <w:i/>
                <w:iCs/>
              </w:rPr>
              <w:t xml:space="preserve"> </w:t>
            </w:r>
            <w:r w:rsidR="00FD120F" w:rsidRPr="00CB639A">
              <w:rPr>
                <w:i/>
                <w:iCs/>
              </w:rPr>
              <w:t>considerando</w:t>
            </w:r>
            <w:r w:rsidR="00B6280F" w:rsidRPr="00CB639A">
              <w:rPr>
                <w:i/>
                <w:iCs/>
              </w:rPr>
              <w:t xml:space="preserve"> </w:t>
            </w:r>
            <w:r w:rsidR="00FD120F" w:rsidRPr="00CB639A">
              <w:rPr>
                <w:i/>
                <w:iCs/>
              </w:rPr>
              <w:t>que</w:t>
            </w:r>
            <w:r w:rsidR="00B6280F" w:rsidRPr="00CB639A">
              <w:rPr>
                <w:i/>
                <w:iCs/>
              </w:rPr>
              <w:t xml:space="preserve"> </w:t>
            </w:r>
            <w:r w:rsidR="00FD120F" w:rsidRPr="00CB639A">
              <w:rPr>
                <w:i/>
                <w:iCs/>
              </w:rPr>
              <w:t>este</w:t>
            </w:r>
            <w:r w:rsidR="00B6280F" w:rsidRPr="00CB639A">
              <w:rPr>
                <w:i/>
                <w:iCs/>
              </w:rPr>
              <w:t xml:space="preserve"> </w:t>
            </w:r>
            <w:r w:rsidR="00FD120F" w:rsidRPr="00CB639A">
              <w:rPr>
                <w:i/>
                <w:iCs/>
              </w:rPr>
              <w:t>sector</w:t>
            </w:r>
            <w:r w:rsidR="00B6280F" w:rsidRPr="00CB639A">
              <w:rPr>
                <w:i/>
                <w:iCs/>
              </w:rPr>
              <w:t xml:space="preserve"> </w:t>
            </w:r>
            <w:r w:rsidR="00FD120F" w:rsidRPr="00CB639A">
              <w:rPr>
                <w:i/>
                <w:iCs/>
              </w:rPr>
              <w:t>exhibe</w:t>
            </w:r>
            <w:r w:rsidR="00B6280F" w:rsidRPr="00CB639A">
              <w:rPr>
                <w:i/>
                <w:iCs/>
              </w:rPr>
              <w:t xml:space="preserve"> </w:t>
            </w:r>
            <w:r w:rsidR="00FD120F" w:rsidRPr="00CB639A">
              <w:rPr>
                <w:i/>
                <w:iCs/>
              </w:rPr>
              <w:t>mayor</w:t>
            </w:r>
            <w:r w:rsidR="00B6280F" w:rsidRPr="00CB639A">
              <w:rPr>
                <w:i/>
                <w:iCs/>
              </w:rPr>
              <w:t xml:space="preserve"> </w:t>
            </w:r>
            <w:r w:rsidR="00FD120F" w:rsidRPr="00CB639A">
              <w:rPr>
                <w:i/>
                <w:iCs/>
              </w:rPr>
              <w:t>pendiente, registrándose</w:t>
            </w:r>
            <w:r w:rsidR="00B6280F" w:rsidRPr="00CB639A">
              <w:rPr>
                <w:i/>
                <w:iCs/>
              </w:rPr>
              <w:t xml:space="preserve"> </w:t>
            </w:r>
            <w:r w:rsidR="00FD120F" w:rsidRPr="00CB639A">
              <w:rPr>
                <w:i/>
                <w:iCs/>
              </w:rPr>
              <w:t>incluso</w:t>
            </w:r>
            <w:r w:rsidR="00B6280F" w:rsidRPr="00CB639A">
              <w:rPr>
                <w:i/>
                <w:iCs/>
              </w:rPr>
              <w:t xml:space="preserve"> </w:t>
            </w:r>
            <w:r w:rsidR="00FD120F" w:rsidRPr="00CB639A">
              <w:rPr>
                <w:i/>
                <w:iCs/>
              </w:rPr>
              <w:t>la</w:t>
            </w:r>
            <w:r w:rsidR="00B6280F" w:rsidRPr="00CB639A">
              <w:rPr>
                <w:i/>
                <w:iCs/>
              </w:rPr>
              <w:t xml:space="preserve"> </w:t>
            </w:r>
            <w:r w:rsidR="00FD120F" w:rsidRPr="00CB639A">
              <w:rPr>
                <w:i/>
                <w:iCs/>
              </w:rPr>
              <w:t>presencia</w:t>
            </w:r>
            <w:r w:rsidR="00B6280F" w:rsidRPr="00CB639A">
              <w:rPr>
                <w:i/>
                <w:iCs/>
              </w:rPr>
              <w:t xml:space="preserve"> </w:t>
            </w:r>
            <w:r w:rsidR="00FD120F" w:rsidRPr="00CB639A">
              <w:rPr>
                <w:i/>
                <w:iCs/>
              </w:rPr>
              <w:t>de</w:t>
            </w:r>
            <w:r w:rsidR="00B6280F" w:rsidRPr="00CB639A">
              <w:rPr>
                <w:i/>
                <w:iCs/>
              </w:rPr>
              <w:t xml:space="preserve"> </w:t>
            </w:r>
            <w:r w:rsidR="00FD120F" w:rsidRPr="00CB639A">
              <w:rPr>
                <w:i/>
                <w:iCs/>
              </w:rPr>
              <w:t>otras</w:t>
            </w:r>
            <w:r w:rsidR="00B6280F" w:rsidRPr="00CB639A">
              <w:rPr>
                <w:i/>
                <w:iCs/>
              </w:rPr>
              <w:t xml:space="preserve"> </w:t>
            </w:r>
            <w:r w:rsidR="00FD120F" w:rsidRPr="00CB639A">
              <w:rPr>
                <w:i/>
                <w:iCs/>
              </w:rPr>
              <w:t>especies</w:t>
            </w:r>
            <w:r w:rsidR="00B6280F" w:rsidRPr="00CB639A">
              <w:rPr>
                <w:i/>
                <w:iCs/>
              </w:rPr>
              <w:t xml:space="preserve"> </w:t>
            </w:r>
            <w:r w:rsidR="00FD120F" w:rsidRPr="00CB639A">
              <w:rPr>
                <w:i/>
                <w:iCs/>
              </w:rPr>
              <w:t>que</w:t>
            </w:r>
            <w:r w:rsidR="00B6280F" w:rsidRPr="00CB639A">
              <w:rPr>
                <w:i/>
                <w:iCs/>
              </w:rPr>
              <w:t xml:space="preserve"> </w:t>
            </w:r>
            <w:r w:rsidR="00FD120F" w:rsidRPr="00CB639A">
              <w:rPr>
                <w:i/>
                <w:iCs/>
              </w:rPr>
              <w:t>ocupan</w:t>
            </w:r>
            <w:r w:rsidR="00B6280F" w:rsidRPr="00CB639A">
              <w:rPr>
                <w:i/>
                <w:iCs/>
              </w:rPr>
              <w:t xml:space="preserve"> </w:t>
            </w:r>
            <w:r w:rsidR="00FD120F" w:rsidRPr="00CB639A">
              <w:rPr>
                <w:i/>
                <w:iCs/>
              </w:rPr>
              <w:t>el</w:t>
            </w:r>
            <w:r w:rsidR="00B6280F" w:rsidRPr="00CB639A">
              <w:rPr>
                <w:i/>
                <w:iCs/>
              </w:rPr>
              <w:t xml:space="preserve"> </w:t>
            </w:r>
            <w:r w:rsidR="00FD120F" w:rsidRPr="00CB639A">
              <w:rPr>
                <w:i/>
                <w:iCs/>
              </w:rPr>
              <w:t>sustrato</w:t>
            </w:r>
            <w:r w:rsidR="00B6280F" w:rsidRPr="00CB639A">
              <w:rPr>
                <w:i/>
                <w:iCs/>
              </w:rPr>
              <w:t xml:space="preserve"> </w:t>
            </w:r>
            <w:r w:rsidR="00FD120F" w:rsidRPr="00CB639A">
              <w:rPr>
                <w:i/>
                <w:iCs/>
              </w:rPr>
              <w:t>disponible, que exhiben mayor rango batimétrico, tales como Macrocystis pyrifera, que se distribuye desde</w:t>
            </w:r>
            <w:r w:rsidR="00B6280F" w:rsidRPr="00CB639A">
              <w:rPr>
                <w:i/>
                <w:iCs/>
              </w:rPr>
              <w:t xml:space="preserve"> </w:t>
            </w:r>
            <w:r w:rsidR="00FD120F" w:rsidRPr="00CB639A">
              <w:rPr>
                <w:i/>
                <w:iCs/>
              </w:rPr>
              <w:t>la</w:t>
            </w:r>
            <w:r w:rsidR="00B6280F" w:rsidRPr="00CB639A">
              <w:rPr>
                <w:i/>
                <w:iCs/>
              </w:rPr>
              <w:t xml:space="preserve"> </w:t>
            </w:r>
            <w:r w:rsidR="00FD120F" w:rsidRPr="00CB639A">
              <w:rPr>
                <w:i/>
                <w:iCs/>
              </w:rPr>
              <w:t>parte</w:t>
            </w:r>
            <w:r w:rsidR="00B6280F" w:rsidRPr="00CB639A">
              <w:rPr>
                <w:i/>
                <w:iCs/>
              </w:rPr>
              <w:t xml:space="preserve"> </w:t>
            </w:r>
            <w:r w:rsidR="00FD120F" w:rsidRPr="00CB639A">
              <w:rPr>
                <w:i/>
                <w:iCs/>
              </w:rPr>
              <w:t>más</w:t>
            </w:r>
            <w:r w:rsidR="00B6280F" w:rsidRPr="00CB639A">
              <w:rPr>
                <w:i/>
                <w:iCs/>
              </w:rPr>
              <w:t xml:space="preserve"> </w:t>
            </w:r>
            <w:r w:rsidR="00FD120F" w:rsidRPr="00CB639A">
              <w:rPr>
                <w:i/>
                <w:iCs/>
              </w:rPr>
              <w:t>somera</w:t>
            </w:r>
            <w:r w:rsidR="00B6280F" w:rsidRPr="00CB639A">
              <w:rPr>
                <w:i/>
                <w:iCs/>
              </w:rPr>
              <w:t xml:space="preserve"> </w:t>
            </w:r>
            <w:r w:rsidR="00FD120F" w:rsidRPr="00CB639A">
              <w:rPr>
                <w:i/>
                <w:iCs/>
              </w:rPr>
              <w:t>de</w:t>
            </w:r>
            <w:r w:rsidR="00B6280F" w:rsidRPr="00CB639A">
              <w:rPr>
                <w:i/>
                <w:iCs/>
              </w:rPr>
              <w:t xml:space="preserve"> </w:t>
            </w:r>
            <w:r w:rsidR="00FD120F" w:rsidRPr="00CB639A">
              <w:rPr>
                <w:i/>
                <w:iCs/>
              </w:rPr>
              <w:t>la</w:t>
            </w:r>
            <w:r w:rsidR="00B6280F" w:rsidRPr="00CB639A">
              <w:rPr>
                <w:i/>
                <w:iCs/>
              </w:rPr>
              <w:t xml:space="preserve"> </w:t>
            </w:r>
            <w:r w:rsidR="00FD120F" w:rsidRPr="00CB639A">
              <w:rPr>
                <w:i/>
                <w:iCs/>
              </w:rPr>
              <w:t>zona de</w:t>
            </w:r>
            <w:r w:rsidR="00B6280F" w:rsidRPr="00CB639A">
              <w:rPr>
                <w:i/>
                <w:iCs/>
              </w:rPr>
              <w:t xml:space="preserve"> </w:t>
            </w:r>
            <w:r w:rsidR="00FD120F" w:rsidRPr="00CB639A">
              <w:rPr>
                <w:i/>
                <w:iCs/>
              </w:rPr>
              <w:t>mareas, hasta</w:t>
            </w:r>
            <w:r w:rsidR="00B6280F" w:rsidRPr="00CB639A">
              <w:rPr>
                <w:i/>
                <w:iCs/>
              </w:rPr>
              <w:t xml:space="preserve"> </w:t>
            </w:r>
            <w:r w:rsidR="00FD120F" w:rsidRPr="00CB639A">
              <w:rPr>
                <w:i/>
                <w:iCs/>
              </w:rPr>
              <w:t>los</w:t>
            </w:r>
            <w:r w:rsidR="00B6280F" w:rsidRPr="00CB639A">
              <w:rPr>
                <w:i/>
                <w:iCs/>
              </w:rPr>
              <w:t xml:space="preserve"> </w:t>
            </w:r>
            <w:r w:rsidR="00FD120F" w:rsidRPr="00CB639A">
              <w:rPr>
                <w:i/>
                <w:iCs/>
              </w:rPr>
              <w:t>40</w:t>
            </w:r>
            <w:r w:rsidR="00B6280F" w:rsidRPr="00CB639A">
              <w:rPr>
                <w:i/>
                <w:iCs/>
              </w:rPr>
              <w:t xml:space="preserve"> </w:t>
            </w:r>
            <w:r w:rsidR="00FD120F" w:rsidRPr="00CB639A">
              <w:rPr>
                <w:i/>
                <w:iCs/>
              </w:rPr>
              <w:t>metros de</w:t>
            </w:r>
            <w:r w:rsidR="00B6280F" w:rsidRPr="00CB639A">
              <w:rPr>
                <w:i/>
                <w:iCs/>
              </w:rPr>
              <w:t xml:space="preserve"> </w:t>
            </w:r>
            <w:r w:rsidR="00FD120F" w:rsidRPr="00CB639A">
              <w:rPr>
                <w:i/>
                <w:iCs/>
              </w:rPr>
              <w:t xml:space="preserve">profundidad </w:t>
            </w:r>
            <w:r w:rsidR="00C11221" w:rsidRPr="00CB639A">
              <w:t>”.</w:t>
            </w:r>
            <w:r w:rsidR="00EB7D1D" w:rsidRPr="00CB639A">
              <w:t xml:space="preserve"> Por lo demás, se agrega que “e</w:t>
            </w:r>
            <w:r w:rsidR="00EB7D1D" w:rsidRPr="00CB639A">
              <w:rPr>
                <w:i/>
                <w:iCs/>
              </w:rPr>
              <w:t>s importante destacar que la transecta T2 es la más cercana a las obras de construcción en</w:t>
            </w:r>
            <w:r w:rsidR="00B6280F" w:rsidRPr="00CB639A">
              <w:rPr>
                <w:i/>
                <w:iCs/>
              </w:rPr>
              <w:t xml:space="preserve"> </w:t>
            </w:r>
            <w:r w:rsidR="00EB7D1D" w:rsidRPr="00CB639A">
              <w:rPr>
                <w:i/>
                <w:iCs/>
              </w:rPr>
              <w:t>la</w:t>
            </w:r>
            <w:r w:rsidR="00B6280F" w:rsidRPr="00CB639A">
              <w:rPr>
                <w:i/>
                <w:iCs/>
              </w:rPr>
              <w:t xml:space="preserve"> </w:t>
            </w:r>
            <w:r w:rsidR="00EB7D1D" w:rsidRPr="00CB639A">
              <w:rPr>
                <w:i/>
                <w:iCs/>
              </w:rPr>
              <w:t>zona</w:t>
            </w:r>
            <w:r w:rsidR="00B6280F" w:rsidRPr="00CB639A">
              <w:rPr>
                <w:i/>
                <w:iCs/>
              </w:rPr>
              <w:t xml:space="preserve"> </w:t>
            </w:r>
            <w:r w:rsidR="00EB7D1D" w:rsidRPr="00CB639A">
              <w:rPr>
                <w:i/>
                <w:iCs/>
              </w:rPr>
              <w:t>marítima, ubicándose</w:t>
            </w:r>
            <w:r w:rsidR="00B6280F" w:rsidRPr="00CB639A">
              <w:rPr>
                <w:i/>
                <w:iCs/>
              </w:rPr>
              <w:t xml:space="preserve"> </w:t>
            </w:r>
            <w:r w:rsidR="00EB7D1D" w:rsidRPr="00CB639A">
              <w:rPr>
                <w:i/>
                <w:iCs/>
              </w:rPr>
              <w:t>aproximadamente a 39 metros del área de</w:t>
            </w:r>
            <w:r w:rsidR="00B6280F" w:rsidRPr="00CB639A">
              <w:rPr>
                <w:i/>
                <w:iCs/>
              </w:rPr>
              <w:t xml:space="preserve"> </w:t>
            </w:r>
            <w:r w:rsidR="00EB7D1D" w:rsidRPr="00CB639A">
              <w:rPr>
                <w:i/>
                <w:iCs/>
              </w:rPr>
              <w:t>las concesiones marítimas</w:t>
            </w:r>
            <w:r w:rsidR="00B6280F" w:rsidRPr="00CB639A">
              <w:rPr>
                <w:i/>
                <w:iCs/>
              </w:rPr>
              <w:t xml:space="preserve"> </w:t>
            </w:r>
            <w:r w:rsidR="00EB7D1D" w:rsidRPr="00CB639A">
              <w:rPr>
                <w:i/>
                <w:iCs/>
              </w:rPr>
              <w:t>otorgadas para el Proyecto, donde</w:t>
            </w:r>
            <w:r w:rsidR="00B6280F" w:rsidRPr="00CB639A">
              <w:rPr>
                <w:i/>
                <w:iCs/>
              </w:rPr>
              <w:t xml:space="preserve"> </w:t>
            </w:r>
            <w:r w:rsidR="00EB7D1D" w:rsidRPr="00CB639A">
              <w:rPr>
                <w:i/>
                <w:iCs/>
              </w:rPr>
              <w:t>se</w:t>
            </w:r>
            <w:r w:rsidR="00B6280F" w:rsidRPr="00CB639A">
              <w:rPr>
                <w:i/>
                <w:iCs/>
              </w:rPr>
              <w:t xml:space="preserve"> </w:t>
            </w:r>
            <w:r w:rsidR="00EB7D1D" w:rsidRPr="00CB639A">
              <w:rPr>
                <w:i/>
                <w:iCs/>
              </w:rPr>
              <w:t>está</w:t>
            </w:r>
            <w:r w:rsidR="00B6280F" w:rsidRPr="00CB639A">
              <w:rPr>
                <w:i/>
                <w:iCs/>
              </w:rPr>
              <w:t xml:space="preserve"> </w:t>
            </w:r>
            <w:r w:rsidR="00EB7D1D" w:rsidRPr="00CB639A">
              <w:rPr>
                <w:i/>
                <w:iCs/>
              </w:rPr>
              <w:t>llevando</w:t>
            </w:r>
            <w:r w:rsidR="00B6280F" w:rsidRPr="00CB639A">
              <w:rPr>
                <w:i/>
                <w:iCs/>
              </w:rPr>
              <w:t xml:space="preserve"> </w:t>
            </w:r>
            <w:r w:rsidR="00EB7D1D" w:rsidRPr="00CB639A">
              <w:rPr>
                <w:i/>
                <w:iCs/>
              </w:rPr>
              <w:t>a</w:t>
            </w:r>
            <w:r w:rsidR="00B6280F" w:rsidRPr="00CB639A">
              <w:rPr>
                <w:i/>
                <w:iCs/>
              </w:rPr>
              <w:t xml:space="preserve"> </w:t>
            </w:r>
            <w:r w:rsidR="00EB7D1D" w:rsidRPr="00CB639A">
              <w:rPr>
                <w:i/>
                <w:iCs/>
              </w:rPr>
              <w:t>cabo</w:t>
            </w:r>
            <w:r w:rsidR="00B6280F" w:rsidRPr="00CB639A">
              <w:rPr>
                <w:i/>
                <w:iCs/>
              </w:rPr>
              <w:t xml:space="preserve"> </w:t>
            </w:r>
            <w:r w:rsidR="00EB7D1D" w:rsidRPr="00CB639A">
              <w:rPr>
                <w:i/>
                <w:iCs/>
              </w:rPr>
              <w:t>la instalación</w:t>
            </w:r>
            <w:r w:rsidR="00B6280F" w:rsidRPr="00CB639A">
              <w:rPr>
                <w:i/>
                <w:iCs/>
              </w:rPr>
              <w:t xml:space="preserve"> </w:t>
            </w:r>
            <w:r w:rsidR="00EB7D1D" w:rsidRPr="00CB639A">
              <w:rPr>
                <w:i/>
                <w:iCs/>
              </w:rPr>
              <w:t>de</w:t>
            </w:r>
            <w:r w:rsidR="00B6280F" w:rsidRPr="00CB639A">
              <w:rPr>
                <w:i/>
                <w:iCs/>
              </w:rPr>
              <w:t xml:space="preserve"> </w:t>
            </w:r>
            <w:r w:rsidR="00EB7D1D" w:rsidRPr="00CB639A">
              <w:rPr>
                <w:i/>
                <w:iCs/>
              </w:rPr>
              <w:t>tuberías, lo</w:t>
            </w:r>
            <w:r w:rsidR="00B6280F" w:rsidRPr="00CB639A">
              <w:rPr>
                <w:i/>
                <w:iCs/>
              </w:rPr>
              <w:t xml:space="preserve"> </w:t>
            </w:r>
            <w:r w:rsidR="00EB7D1D" w:rsidRPr="00CB639A">
              <w:rPr>
                <w:i/>
                <w:iCs/>
              </w:rPr>
              <w:t>que eventualmente podría</w:t>
            </w:r>
            <w:r w:rsidR="00B6280F" w:rsidRPr="00CB639A">
              <w:rPr>
                <w:i/>
                <w:iCs/>
              </w:rPr>
              <w:t xml:space="preserve"> </w:t>
            </w:r>
            <w:r w:rsidR="00EB7D1D" w:rsidRPr="00CB639A">
              <w:rPr>
                <w:i/>
                <w:iCs/>
              </w:rPr>
              <w:t>estar</w:t>
            </w:r>
            <w:r w:rsidR="00B6280F" w:rsidRPr="00CB639A">
              <w:rPr>
                <w:i/>
                <w:iCs/>
              </w:rPr>
              <w:t xml:space="preserve"> </w:t>
            </w:r>
            <w:r w:rsidR="00EB7D1D" w:rsidRPr="00CB639A">
              <w:rPr>
                <w:i/>
                <w:iCs/>
              </w:rPr>
              <w:t>relacionado con alguna intervención</w:t>
            </w:r>
            <w:r w:rsidR="00B6280F" w:rsidRPr="00CB639A">
              <w:rPr>
                <w:i/>
                <w:iCs/>
              </w:rPr>
              <w:t xml:space="preserve"> </w:t>
            </w:r>
            <w:r w:rsidR="00EB7D1D" w:rsidRPr="00CB639A">
              <w:rPr>
                <w:i/>
                <w:iCs/>
              </w:rPr>
              <w:t>o</w:t>
            </w:r>
            <w:r w:rsidR="00B6280F" w:rsidRPr="00CB639A">
              <w:rPr>
                <w:i/>
                <w:iCs/>
              </w:rPr>
              <w:t xml:space="preserve"> </w:t>
            </w:r>
            <w:r w:rsidR="00EB7D1D" w:rsidRPr="00CB639A">
              <w:rPr>
                <w:i/>
                <w:iCs/>
              </w:rPr>
              <w:t>afectación</w:t>
            </w:r>
            <w:r w:rsidR="00B6280F" w:rsidRPr="00CB639A">
              <w:rPr>
                <w:i/>
                <w:iCs/>
              </w:rPr>
              <w:t xml:space="preserve"> </w:t>
            </w:r>
            <w:r w:rsidR="00EB7D1D" w:rsidRPr="00CB639A">
              <w:rPr>
                <w:i/>
                <w:iCs/>
              </w:rPr>
              <w:t>directa. En relación</w:t>
            </w:r>
            <w:r w:rsidR="00B6280F" w:rsidRPr="00CB639A">
              <w:rPr>
                <w:i/>
                <w:iCs/>
              </w:rPr>
              <w:t xml:space="preserve"> </w:t>
            </w:r>
            <w:r w:rsidR="00EB7D1D" w:rsidRPr="00CB639A">
              <w:rPr>
                <w:i/>
                <w:iCs/>
              </w:rPr>
              <w:t>con</w:t>
            </w:r>
            <w:r w:rsidR="00B6280F" w:rsidRPr="00CB639A">
              <w:rPr>
                <w:i/>
                <w:iCs/>
              </w:rPr>
              <w:t xml:space="preserve"> </w:t>
            </w:r>
            <w:r w:rsidR="00EB7D1D" w:rsidRPr="00CB639A">
              <w:rPr>
                <w:i/>
                <w:iCs/>
              </w:rPr>
              <w:t>lo</w:t>
            </w:r>
            <w:r w:rsidR="00B6280F" w:rsidRPr="00CB639A">
              <w:rPr>
                <w:i/>
                <w:iCs/>
              </w:rPr>
              <w:t xml:space="preserve"> </w:t>
            </w:r>
            <w:r w:rsidR="00EB7D1D" w:rsidRPr="00CB639A">
              <w:rPr>
                <w:i/>
                <w:iCs/>
              </w:rPr>
              <w:t>anterior,</w:t>
            </w:r>
            <w:r w:rsidR="00B6280F" w:rsidRPr="00CB639A">
              <w:rPr>
                <w:i/>
                <w:iCs/>
              </w:rPr>
              <w:t xml:space="preserve"> </w:t>
            </w:r>
            <w:r w:rsidR="00EB7D1D" w:rsidRPr="00CB639A">
              <w:rPr>
                <w:i/>
                <w:iCs/>
              </w:rPr>
              <w:t>es</w:t>
            </w:r>
            <w:r w:rsidR="00B6280F" w:rsidRPr="00CB639A">
              <w:rPr>
                <w:i/>
                <w:iCs/>
              </w:rPr>
              <w:t xml:space="preserve"> </w:t>
            </w:r>
            <w:r w:rsidR="00EB7D1D" w:rsidRPr="00CB639A">
              <w:rPr>
                <w:i/>
                <w:iCs/>
              </w:rPr>
              <w:t>preciso</w:t>
            </w:r>
            <w:r w:rsidR="00B6280F" w:rsidRPr="00CB639A">
              <w:rPr>
                <w:i/>
                <w:iCs/>
              </w:rPr>
              <w:t xml:space="preserve"> </w:t>
            </w:r>
            <w:r w:rsidR="00EB7D1D" w:rsidRPr="00CB639A">
              <w:rPr>
                <w:i/>
                <w:iCs/>
              </w:rPr>
              <w:t>indicar</w:t>
            </w:r>
            <w:r w:rsidR="00B6280F" w:rsidRPr="00CB639A">
              <w:rPr>
                <w:i/>
                <w:iCs/>
              </w:rPr>
              <w:t xml:space="preserve"> </w:t>
            </w:r>
            <w:r w:rsidR="00EB7D1D" w:rsidRPr="00CB639A">
              <w:rPr>
                <w:i/>
                <w:iCs/>
              </w:rPr>
              <w:t>que</w:t>
            </w:r>
            <w:r w:rsidR="00B6280F" w:rsidRPr="00CB639A">
              <w:rPr>
                <w:i/>
                <w:iCs/>
              </w:rPr>
              <w:t xml:space="preserve"> </w:t>
            </w:r>
            <w:r w:rsidR="00EB7D1D" w:rsidRPr="00CB639A">
              <w:rPr>
                <w:i/>
                <w:iCs/>
              </w:rPr>
              <w:t>los porcentajes de cobertura de R. filifolia,</w:t>
            </w:r>
            <w:r w:rsidR="00B6280F" w:rsidRPr="00CB639A">
              <w:rPr>
                <w:i/>
                <w:iCs/>
              </w:rPr>
              <w:t xml:space="preserve"> </w:t>
            </w:r>
            <w:r w:rsidR="00EB7D1D" w:rsidRPr="00CB639A">
              <w:rPr>
                <w:i/>
                <w:iCs/>
              </w:rPr>
              <w:t>en la transecta T2, se han mantenido con valores altos, entre 63,6%</w:t>
            </w:r>
            <w:r w:rsidR="00B6280F" w:rsidRPr="00CB639A">
              <w:rPr>
                <w:i/>
                <w:iCs/>
              </w:rPr>
              <w:t xml:space="preserve"> </w:t>
            </w:r>
            <w:r w:rsidR="00EB7D1D" w:rsidRPr="00CB639A">
              <w:rPr>
                <w:i/>
                <w:iCs/>
              </w:rPr>
              <w:t>(marzo</w:t>
            </w:r>
            <w:r w:rsidR="00B6280F" w:rsidRPr="00CB639A">
              <w:rPr>
                <w:i/>
                <w:iCs/>
              </w:rPr>
              <w:t xml:space="preserve"> </w:t>
            </w:r>
            <w:r w:rsidR="00EB7D1D" w:rsidRPr="00CB639A">
              <w:rPr>
                <w:i/>
                <w:iCs/>
              </w:rPr>
              <w:t>de</w:t>
            </w:r>
            <w:r w:rsidR="00B6280F" w:rsidRPr="00CB639A">
              <w:rPr>
                <w:i/>
                <w:iCs/>
              </w:rPr>
              <w:t xml:space="preserve"> </w:t>
            </w:r>
            <w:r w:rsidR="00EB7D1D" w:rsidRPr="00CB639A">
              <w:rPr>
                <w:i/>
                <w:iCs/>
              </w:rPr>
              <w:t>2019) y 97,7% (junio</w:t>
            </w:r>
            <w:r w:rsidR="00B6280F" w:rsidRPr="00CB639A">
              <w:rPr>
                <w:i/>
                <w:iCs/>
              </w:rPr>
              <w:t xml:space="preserve"> </w:t>
            </w:r>
            <w:r w:rsidR="00EB7D1D" w:rsidRPr="00CB639A">
              <w:rPr>
                <w:i/>
                <w:iCs/>
              </w:rPr>
              <w:t>de</w:t>
            </w:r>
            <w:r w:rsidR="00B6280F" w:rsidRPr="00CB639A">
              <w:rPr>
                <w:i/>
                <w:iCs/>
              </w:rPr>
              <w:t xml:space="preserve"> </w:t>
            </w:r>
            <w:r w:rsidR="00EB7D1D" w:rsidRPr="00CB639A">
              <w:rPr>
                <w:i/>
                <w:iCs/>
              </w:rPr>
              <w:t>2019). Considerando</w:t>
            </w:r>
            <w:r w:rsidR="00B6280F" w:rsidRPr="00CB639A">
              <w:rPr>
                <w:i/>
                <w:iCs/>
              </w:rPr>
              <w:t xml:space="preserve"> </w:t>
            </w:r>
            <w:r w:rsidR="00EB7D1D" w:rsidRPr="00CB639A">
              <w:rPr>
                <w:i/>
                <w:iCs/>
              </w:rPr>
              <w:t>esto,</w:t>
            </w:r>
            <w:r w:rsidR="00B6280F" w:rsidRPr="00CB639A">
              <w:rPr>
                <w:i/>
                <w:iCs/>
              </w:rPr>
              <w:t xml:space="preserve"> </w:t>
            </w:r>
            <w:r w:rsidR="00EB7D1D" w:rsidRPr="00CB639A">
              <w:rPr>
                <w:i/>
                <w:iCs/>
              </w:rPr>
              <w:t>se</w:t>
            </w:r>
            <w:r w:rsidR="00B6280F" w:rsidRPr="00CB639A">
              <w:rPr>
                <w:i/>
                <w:iCs/>
              </w:rPr>
              <w:t xml:space="preserve"> </w:t>
            </w:r>
            <w:r w:rsidR="00EB7D1D" w:rsidRPr="00CB639A">
              <w:rPr>
                <w:i/>
                <w:iCs/>
              </w:rPr>
              <w:t>debe destacar</w:t>
            </w:r>
            <w:r w:rsidR="00B6280F" w:rsidRPr="00CB639A">
              <w:rPr>
                <w:i/>
                <w:iCs/>
              </w:rPr>
              <w:t xml:space="preserve"> </w:t>
            </w:r>
            <w:r w:rsidR="00EB7D1D" w:rsidRPr="00CB639A">
              <w:rPr>
                <w:i/>
                <w:iCs/>
              </w:rPr>
              <w:t>que</w:t>
            </w:r>
            <w:r w:rsidR="00B6280F" w:rsidRPr="00CB639A">
              <w:rPr>
                <w:i/>
                <w:iCs/>
              </w:rPr>
              <w:t xml:space="preserve"> </w:t>
            </w:r>
            <w:r w:rsidR="00EB7D1D" w:rsidRPr="00CB639A">
              <w:rPr>
                <w:i/>
                <w:iCs/>
              </w:rPr>
              <w:t>dicho</w:t>
            </w:r>
            <w:r w:rsidR="00B6280F" w:rsidRPr="00CB639A">
              <w:rPr>
                <w:i/>
                <w:iCs/>
              </w:rPr>
              <w:t xml:space="preserve"> </w:t>
            </w:r>
            <w:r w:rsidR="00EB7D1D" w:rsidRPr="00CB639A">
              <w:rPr>
                <w:i/>
                <w:iCs/>
              </w:rPr>
              <w:t>rango</w:t>
            </w:r>
            <w:r w:rsidR="00B6280F" w:rsidRPr="00CB639A">
              <w:rPr>
                <w:i/>
                <w:iCs/>
              </w:rPr>
              <w:t xml:space="preserve"> </w:t>
            </w:r>
            <w:r w:rsidR="00EB7D1D" w:rsidRPr="00CB639A">
              <w:rPr>
                <w:i/>
                <w:iCs/>
              </w:rPr>
              <w:t>de</w:t>
            </w:r>
            <w:r w:rsidR="00B6280F" w:rsidRPr="00CB639A">
              <w:rPr>
                <w:i/>
                <w:iCs/>
              </w:rPr>
              <w:t xml:space="preserve"> </w:t>
            </w:r>
            <w:r w:rsidR="00EB7D1D" w:rsidRPr="00CB639A">
              <w:rPr>
                <w:i/>
                <w:iCs/>
              </w:rPr>
              <w:t>cobertura</w:t>
            </w:r>
            <w:r w:rsidR="00B6280F" w:rsidRPr="00CB639A">
              <w:rPr>
                <w:i/>
                <w:iCs/>
              </w:rPr>
              <w:t xml:space="preserve"> </w:t>
            </w:r>
            <w:r w:rsidR="00EB7D1D" w:rsidRPr="00CB639A">
              <w:rPr>
                <w:i/>
                <w:iCs/>
              </w:rPr>
              <w:t>se ha mantenido</w:t>
            </w:r>
            <w:r w:rsidR="00B6280F" w:rsidRPr="00CB639A">
              <w:rPr>
                <w:i/>
                <w:iCs/>
              </w:rPr>
              <w:t xml:space="preserve"> </w:t>
            </w:r>
            <w:r w:rsidR="00EB7D1D" w:rsidRPr="00CB639A">
              <w:rPr>
                <w:i/>
                <w:iCs/>
              </w:rPr>
              <w:t>en</w:t>
            </w:r>
            <w:r w:rsidR="00B6280F" w:rsidRPr="00CB639A">
              <w:rPr>
                <w:i/>
                <w:iCs/>
              </w:rPr>
              <w:t xml:space="preserve"> </w:t>
            </w:r>
            <w:r w:rsidR="00EB7D1D" w:rsidRPr="00CB639A">
              <w:rPr>
                <w:i/>
                <w:iCs/>
              </w:rPr>
              <w:t>los</w:t>
            </w:r>
            <w:r w:rsidR="00B6280F" w:rsidRPr="00CB639A">
              <w:rPr>
                <w:i/>
                <w:iCs/>
              </w:rPr>
              <w:t xml:space="preserve"> </w:t>
            </w:r>
            <w:r w:rsidR="00EB7D1D" w:rsidRPr="00CB639A">
              <w:rPr>
                <w:i/>
                <w:iCs/>
              </w:rPr>
              <w:t>últimos</w:t>
            </w:r>
            <w:r w:rsidR="00B6280F" w:rsidRPr="00CB639A">
              <w:rPr>
                <w:i/>
                <w:iCs/>
              </w:rPr>
              <w:t xml:space="preserve"> </w:t>
            </w:r>
            <w:r w:rsidR="00EB7D1D" w:rsidRPr="00CB639A">
              <w:rPr>
                <w:i/>
                <w:iCs/>
              </w:rPr>
              <w:t>monitoreos, incluyendo el analizado en el presente informe, registrándose una cobertura promedio del 78,5%</w:t>
            </w:r>
            <w:r w:rsidR="00B6280F" w:rsidRPr="00CB639A">
              <w:rPr>
                <w:i/>
                <w:iCs/>
              </w:rPr>
              <w:t xml:space="preserve"> </w:t>
            </w:r>
            <w:r w:rsidR="00EB7D1D" w:rsidRPr="00CB639A">
              <w:rPr>
                <w:i/>
                <w:iCs/>
              </w:rPr>
              <w:t>(marzo de</w:t>
            </w:r>
            <w:r w:rsidR="00B6280F" w:rsidRPr="00CB639A">
              <w:rPr>
                <w:i/>
                <w:iCs/>
              </w:rPr>
              <w:t xml:space="preserve"> </w:t>
            </w:r>
            <w:r w:rsidR="00EB7D1D" w:rsidRPr="00CB639A">
              <w:rPr>
                <w:i/>
                <w:iCs/>
              </w:rPr>
              <w:t>2021)”.</w:t>
            </w:r>
            <w:r w:rsidR="00C67CF5" w:rsidRPr="00CB639A">
              <w:rPr>
                <w:i/>
                <w:iCs/>
              </w:rPr>
              <w:t xml:space="preserve"> </w:t>
            </w:r>
            <w:r w:rsidR="00C67CF5" w:rsidRPr="00CB639A">
              <w:t>C</w:t>
            </w:r>
            <w:r w:rsidR="00982352" w:rsidRPr="00CB639A">
              <w:t xml:space="preserve">omplementariamente, en </w:t>
            </w:r>
            <w:r w:rsidR="005E3ADF" w:rsidRPr="00993E33">
              <w:t xml:space="preserve">el </w:t>
            </w:r>
            <w:r w:rsidR="00C67CF5" w:rsidRPr="00CB639A">
              <w:t xml:space="preserve">informe </w:t>
            </w:r>
            <w:r w:rsidR="00C67CF5" w:rsidRPr="00CB639A">
              <w:lastRenderedPageBreak/>
              <w:t>asociado al ID SSA 11</w:t>
            </w:r>
            <w:r w:rsidR="00982352" w:rsidRPr="00CB639A">
              <w:t>4029 se especifica que “</w:t>
            </w:r>
            <w:r w:rsidR="006C1469" w:rsidRPr="00CB639A">
              <w:rPr>
                <w:i/>
                <w:iCs/>
              </w:rPr>
              <w:t>pese a detectarse una sostenida disminución en la cobertura promedio</w:t>
            </w:r>
            <w:r w:rsidR="00313087" w:rsidRPr="00CB639A">
              <w:rPr>
                <w:rStyle w:val="Refdenotaalpie"/>
                <w:i/>
                <w:iCs/>
              </w:rPr>
              <w:footnoteReference w:id="2"/>
            </w:r>
            <w:r w:rsidR="006C1469" w:rsidRPr="00CB639A">
              <w:rPr>
                <w:i/>
                <w:iCs/>
              </w:rPr>
              <w:t xml:space="preserve"> de Ruppia filifolia, la prueba Mann-Kendall determinó que esta tendencia no sería estadísticamente significativa considerando un α de 0,05 (S = -19; p = 0,054). Es importante señalar que tales resultados no desconocen los cambios descritos anteriormente, sin embargo, de momento, estos todavía pueden ser explicados por la variabilidad propia del sector y/o estacionalidad del monitoreo</w:t>
            </w:r>
            <w:r w:rsidR="006C1469" w:rsidRPr="00CB639A">
              <w:t>”</w:t>
            </w:r>
            <w:r w:rsidR="00CB639A" w:rsidRPr="00993E33">
              <w:t>.</w:t>
            </w:r>
          </w:p>
          <w:p w14:paraId="4C998C27" w14:textId="10C846AD" w:rsidR="00DC53A5" w:rsidRPr="00271122" w:rsidRDefault="00773FAB" w:rsidP="00DA7088">
            <w:pPr>
              <w:pStyle w:val="Prrafodelista"/>
              <w:numPr>
                <w:ilvl w:val="0"/>
                <w:numId w:val="28"/>
              </w:numPr>
              <w:ind w:left="596" w:hanging="283"/>
            </w:pPr>
            <w:r>
              <w:t xml:space="preserve">Adicionalmente resulta importante señalar que según </w:t>
            </w:r>
            <w:r w:rsidR="001C5F0A" w:rsidRPr="00307801">
              <w:t xml:space="preserve">se constató </w:t>
            </w:r>
            <w:r w:rsidR="007460F1" w:rsidRPr="00307801">
              <w:t xml:space="preserve">a partir de las actividades de </w:t>
            </w:r>
            <w:r w:rsidR="001C5F0A" w:rsidRPr="00307801">
              <w:t>inspecci</w:t>
            </w:r>
            <w:r w:rsidR="007460F1" w:rsidRPr="00307801">
              <w:t xml:space="preserve">ón </w:t>
            </w:r>
            <w:r w:rsidR="001C5F0A" w:rsidRPr="00307801">
              <w:t xml:space="preserve">ambiental y </w:t>
            </w:r>
            <w:r w:rsidR="007460F1" w:rsidRPr="00307801">
              <w:t xml:space="preserve">de </w:t>
            </w:r>
            <w:r w:rsidR="001C5F0A" w:rsidRPr="00307801">
              <w:t xml:space="preserve">examen de información </w:t>
            </w:r>
            <w:r w:rsidR="007460F1" w:rsidRPr="00307801">
              <w:t>realizadas por esta Superintendencia</w:t>
            </w:r>
            <w:r>
              <w:t xml:space="preserve">, </w:t>
            </w:r>
            <w:r w:rsidR="00DC53A5" w:rsidRPr="00BB6E03">
              <w:t xml:space="preserve">la intervención del borde costero comenzó en </w:t>
            </w:r>
            <w:r w:rsidR="007460F1" w:rsidRPr="00307801">
              <w:t xml:space="preserve">el mes de </w:t>
            </w:r>
            <w:r w:rsidR="00DC53A5" w:rsidRPr="00307801">
              <w:t xml:space="preserve">agosto de 2020 </w:t>
            </w:r>
            <w:r w:rsidR="007460F1" w:rsidRPr="00307801">
              <w:t xml:space="preserve">y se extendió </w:t>
            </w:r>
            <w:r w:rsidR="00DC53A5" w:rsidRPr="00307801">
              <w:t xml:space="preserve">por un lapso de </w:t>
            </w:r>
            <w:r w:rsidR="007460F1" w:rsidRPr="00307801">
              <w:t xml:space="preserve">aproximadamente </w:t>
            </w:r>
            <w:r w:rsidR="00DC53A5" w:rsidRPr="00307801">
              <w:t>un mes y medio</w:t>
            </w:r>
            <w:r w:rsidR="007460F1" w:rsidRPr="00870EDA">
              <w:t xml:space="preserve"> (hasta el 11/09/20)</w:t>
            </w:r>
            <w:r w:rsidR="00DC53A5" w:rsidRPr="00307801">
              <w:t xml:space="preserve">, para </w:t>
            </w:r>
            <w:r w:rsidR="003742BC" w:rsidRPr="00870EDA">
              <w:t xml:space="preserve">luego </w:t>
            </w:r>
            <w:r w:rsidR="007460F1" w:rsidRPr="00870EDA">
              <w:t xml:space="preserve">efectuarse una </w:t>
            </w:r>
            <w:r w:rsidR="00DC53A5" w:rsidRPr="00307801">
              <w:t>deten</w:t>
            </w:r>
            <w:r w:rsidR="007460F1" w:rsidRPr="00870EDA">
              <w:t xml:space="preserve">ción </w:t>
            </w:r>
            <w:r w:rsidR="003742BC" w:rsidRPr="00870EDA">
              <w:t xml:space="preserve">total </w:t>
            </w:r>
            <w:r w:rsidR="007460F1" w:rsidRPr="00870EDA">
              <w:t xml:space="preserve">de </w:t>
            </w:r>
            <w:r w:rsidR="00DC53A5" w:rsidRPr="00870EDA">
              <w:t>las faenas</w:t>
            </w:r>
            <w:r w:rsidR="007460F1" w:rsidRPr="00870EDA">
              <w:t xml:space="preserve"> </w:t>
            </w:r>
            <w:r w:rsidR="0066351A" w:rsidRPr="00870EDA">
              <w:t xml:space="preserve">durante </w:t>
            </w:r>
            <w:r w:rsidR="007460F1" w:rsidRPr="00870EDA">
              <w:t xml:space="preserve">aproximadamente 4 meses hasta </w:t>
            </w:r>
            <w:r w:rsidR="00DC53A5" w:rsidRPr="00870EDA">
              <w:t xml:space="preserve">febrero de 2021. En consideración </w:t>
            </w:r>
            <w:r w:rsidR="007460F1" w:rsidRPr="00870EDA">
              <w:t>a</w:t>
            </w:r>
            <w:r w:rsidR="00DC53A5" w:rsidRPr="00870EDA">
              <w:t xml:space="preserve"> lo anterior, cabe indicar que las tendencias </w:t>
            </w:r>
            <w:r w:rsidR="0066351A" w:rsidRPr="00870EDA">
              <w:t xml:space="preserve">previamente </w:t>
            </w:r>
            <w:r w:rsidR="00DC53A5" w:rsidRPr="00870EDA">
              <w:t>descritas para las transectas T1</w:t>
            </w:r>
            <w:r w:rsidR="00D56BC9" w:rsidRPr="00870EDA">
              <w:t xml:space="preserve"> y T2 (creciente), así como para las transectas T3, T4 y T5 (decreciente), </w:t>
            </w:r>
            <w:r w:rsidR="0066351A" w:rsidRPr="00870EDA">
              <w:t xml:space="preserve">son observadas desde antes del </w:t>
            </w:r>
            <w:r w:rsidR="00D56BC9" w:rsidRPr="00306DB4">
              <w:t>inicio de la</w:t>
            </w:r>
            <w:r w:rsidR="0066351A" w:rsidRPr="00EF63CD">
              <w:t>s</w:t>
            </w:r>
            <w:r w:rsidR="00D56BC9" w:rsidRPr="00306DB4">
              <w:t xml:space="preserve"> </w:t>
            </w:r>
            <w:r w:rsidR="0066351A" w:rsidRPr="00EF63CD">
              <w:t xml:space="preserve">faenas de </w:t>
            </w:r>
            <w:r w:rsidR="00D56BC9" w:rsidRPr="00306DB4">
              <w:t>intervención del borde costero por parte del titular</w:t>
            </w:r>
            <w:r w:rsidR="0066351A" w:rsidRPr="00EF63CD">
              <w:t xml:space="preserve">; razón </w:t>
            </w:r>
            <w:r w:rsidR="00D56BC9" w:rsidRPr="00306DB4">
              <w:t>por l</w:t>
            </w:r>
            <w:r w:rsidR="0066351A" w:rsidRPr="00EF63CD">
              <w:t>a</w:t>
            </w:r>
            <w:r w:rsidR="00D56BC9" w:rsidRPr="00EF63CD">
              <w:t xml:space="preserve"> cual no es posible atribuir </w:t>
            </w:r>
            <w:r w:rsidR="0066351A" w:rsidRPr="00EF63CD">
              <w:t xml:space="preserve">dichas variaciones a las obras del proyecto en ejecución, especialmente en el caso de la disminución en la cobertura de </w:t>
            </w:r>
            <w:r w:rsidR="0066351A" w:rsidRPr="00271122">
              <w:rPr>
                <w:i/>
                <w:iCs/>
              </w:rPr>
              <w:t>Ruppia filifolia</w:t>
            </w:r>
            <w:r w:rsidR="0066351A" w:rsidRPr="00EF63CD">
              <w:t xml:space="preserve"> registrada en las transectas T3, T4 y T5</w:t>
            </w:r>
            <w:r w:rsidR="002C0A43">
              <w:t xml:space="preserve">. </w:t>
            </w:r>
            <w:r w:rsidR="002966FC">
              <w:t>De igual modo</w:t>
            </w:r>
            <w:r w:rsidR="00ED594D">
              <w:t xml:space="preserve">, </w:t>
            </w:r>
            <w:r w:rsidR="002966FC">
              <w:t xml:space="preserve">debe tenerse </w:t>
            </w:r>
            <w:r w:rsidR="002C0A43">
              <w:t>presente que durante la etapa de construcción del proyecto</w:t>
            </w:r>
            <w:r w:rsidR="00424B57">
              <w:t>,</w:t>
            </w:r>
            <w:r w:rsidR="002C0A43">
              <w:t xml:space="preserve"> la única intervención del mismo sobre las praderas de </w:t>
            </w:r>
            <w:r w:rsidR="002C0A43" w:rsidRPr="00F8141A">
              <w:rPr>
                <w:i/>
                <w:iCs/>
              </w:rPr>
              <w:t>Ruppia filifolia</w:t>
            </w:r>
            <w:r w:rsidR="002C0A43">
              <w:t xml:space="preserve"> viene dada por la remoción del lecho marino</w:t>
            </w:r>
            <w:r w:rsidR="00F8141A">
              <w:t xml:space="preserve">, lo cual se concentra </w:t>
            </w:r>
            <w:r w:rsidR="000B5A77">
              <w:t xml:space="preserve">específicamente </w:t>
            </w:r>
            <w:r w:rsidR="00F8141A">
              <w:t xml:space="preserve">en </w:t>
            </w:r>
            <w:r w:rsidR="000B5A77">
              <w:t xml:space="preserve">los </w:t>
            </w:r>
            <w:r w:rsidR="002C0A43">
              <w:t>tramo</w:t>
            </w:r>
            <w:r w:rsidR="000B5A77">
              <w:t>s</w:t>
            </w:r>
            <w:r w:rsidR="002C0A43">
              <w:t xml:space="preserve"> </w:t>
            </w:r>
            <w:r w:rsidR="00F8141A">
              <w:t>definido</w:t>
            </w:r>
            <w:r w:rsidR="000B5A77">
              <w:t>s</w:t>
            </w:r>
            <w:r w:rsidR="00F8141A">
              <w:t xml:space="preserve"> </w:t>
            </w:r>
            <w:r w:rsidR="002C0A43">
              <w:t xml:space="preserve">para la instalación de los </w:t>
            </w:r>
            <w:r w:rsidR="000B5A77">
              <w:t xml:space="preserve">respectivos </w:t>
            </w:r>
            <w:r w:rsidR="002C0A43">
              <w:t xml:space="preserve">ductos </w:t>
            </w:r>
            <w:r w:rsidR="00F8141A">
              <w:t>submarinos</w:t>
            </w:r>
            <w:r w:rsidR="008706AB">
              <w:t>,</w:t>
            </w:r>
            <w:r w:rsidR="00467A4E">
              <w:t xml:space="preserve"> dentro de las áreas de concesión marítima otorgadas para tal efecto</w:t>
            </w:r>
            <w:r w:rsidR="002C0A43">
              <w:t>.</w:t>
            </w:r>
          </w:p>
          <w:p w14:paraId="614E19EA" w14:textId="07CAB5F4" w:rsidR="00E33B8B" w:rsidRPr="00227730" w:rsidRDefault="00594161">
            <w:pPr>
              <w:pStyle w:val="Prrafodelista"/>
              <w:numPr>
                <w:ilvl w:val="0"/>
                <w:numId w:val="28"/>
              </w:numPr>
              <w:ind w:left="596" w:hanging="283"/>
              <w:rPr>
                <w:rFonts w:cstheme="minorHAnsi"/>
              </w:rPr>
            </w:pPr>
            <w:r w:rsidRPr="00EF63CD">
              <w:t xml:space="preserve">Por su parte, </w:t>
            </w:r>
            <w:r w:rsidR="00795B4F" w:rsidRPr="00ED2C75">
              <w:t xml:space="preserve">a través de </w:t>
            </w:r>
            <w:r w:rsidRPr="00EF63CD">
              <w:rPr>
                <w:rFonts w:cstheme="minorHAnsi"/>
              </w:rPr>
              <w:t xml:space="preserve">Ord. N° </w:t>
            </w:r>
            <w:r w:rsidR="009D2E23" w:rsidRPr="00EF63CD">
              <w:rPr>
                <w:rFonts w:cstheme="minorHAnsi"/>
              </w:rPr>
              <w:t>307</w:t>
            </w:r>
            <w:r w:rsidRPr="00EF63CD">
              <w:rPr>
                <w:rFonts w:cstheme="minorHAnsi"/>
              </w:rPr>
              <w:t xml:space="preserve"> de fecha </w:t>
            </w:r>
            <w:r w:rsidR="00CB1E91" w:rsidRPr="00EF63CD">
              <w:rPr>
                <w:rFonts w:cstheme="minorHAnsi"/>
              </w:rPr>
              <w:t>16/06/21</w:t>
            </w:r>
            <w:r w:rsidR="009D2E23" w:rsidRPr="00EF63CD">
              <w:rPr>
                <w:rFonts w:cstheme="minorHAnsi"/>
              </w:rPr>
              <w:t xml:space="preserve"> (ver </w:t>
            </w:r>
            <w:r w:rsidR="009D2E23" w:rsidRPr="00EF63CD">
              <w:rPr>
                <w:rFonts w:cstheme="minorHAnsi"/>
                <w:b/>
                <w:bCs/>
              </w:rPr>
              <w:t xml:space="preserve">Anexo </w:t>
            </w:r>
            <w:r w:rsidR="008210BF">
              <w:rPr>
                <w:rFonts w:cstheme="minorHAnsi"/>
                <w:b/>
                <w:bCs/>
              </w:rPr>
              <w:t>20</w:t>
            </w:r>
            <w:r w:rsidR="009D2E23" w:rsidRPr="00EF63CD">
              <w:rPr>
                <w:rFonts w:cstheme="minorHAnsi"/>
              </w:rPr>
              <w:t>)</w:t>
            </w:r>
            <w:r w:rsidRPr="00EF63CD">
              <w:rPr>
                <w:rFonts w:cstheme="minorHAnsi"/>
              </w:rPr>
              <w:t>, el Servicio Agrícola Ganadero</w:t>
            </w:r>
            <w:r w:rsidR="00CB1E91" w:rsidRPr="00EF63CD">
              <w:rPr>
                <w:rFonts w:cstheme="minorHAnsi"/>
              </w:rPr>
              <w:t xml:space="preserve"> </w:t>
            </w:r>
            <w:r w:rsidR="00795B4F" w:rsidRPr="00ED2C75">
              <w:rPr>
                <w:rFonts w:cstheme="minorHAnsi"/>
              </w:rPr>
              <w:t xml:space="preserve">complementa lo antes descrito señalando </w:t>
            </w:r>
            <w:r w:rsidR="003818CD" w:rsidRPr="00EF63CD">
              <w:rPr>
                <w:rFonts w:cstheme="minorHAnsi"/>
              </w:rPr>
              <w:t xml:space="preserve">que los resultados obtenidos antes y después de iniciadas las obras de construcción en la zona marítima exhiben resultados similares en cuanto a las tendencias de la cobertura de la especie objeto de estudio en el borde costero asociado al proyecto. En este sentido, es importante hacer notar que la transecta más cercana a las actividades de construcción del Proyecto, (T2), no muestra indicios de cambios en la tendencia de cobertura analizada, siendo incluso una de las transectas con mayor cobertura de </w:t>
            </w:r>
            <w:r w:rsidR="003818CD" w:rsidRPr="00EF63CD">
              <w:rPr>
                <w:rFonts w:cstheme="minorHAnsi"/>
                <w:i/>
                <w:iCs/>
              </w:rPr>
              <w:t>R. filifolia</w:t>
            </w:r>
            <w:r w:rsidR="003818CD" w:rsidRPr="00EF63CD">
              <w:rPr>
                <w:rFonts w:cstheme="minorHAnsi"/>
              </w:rPr>
              <w:t>.</w:t>
            </w:r>
          </w:p>
          <w:p w14:paraId="5ED8BE0D" w14:textId="769E1B72" w:rsidR="00594161" w:rsidRDefault="00F07F01" w:rsidP="00ED2C75">
            <w:pPr>
              <w:pStyle w:val="Prrafodelista"/>
              <w:ind w:left="596"/>
              <w:rPr>
                <w:rFonts w:cstheme="minorHAnsi"/>
              </w:rPr>
            </w:pPr>
            <w:r w:rsidRPr="00ED2C75">
              <w:rPr>
                <w:rFonts w:cstheme="minorHAnsi"/>
              </w:rPr>
              <w:t>A su vez, en cuanto a la presencia del Cisne de cuello negro (</w:t>
            </w:r>
            <w:r w:rsidRPr="00ED2C75">
              <w:rPr>
                <w:rFonts w:cstheme="minorHAnsi"/>
                <w:i/>
                <w:iCs/>
              </w:rPr>
              <w:t>Cygnus melancoryphus</w:t>
            </w:r>
            <w:r w:rsidRPr="00ED2C75">
              <w:rPr>
                <w:rFonts w:cstheme="minorHAnsi"/>
              </w:rPr>
              <w:t xml:space="preserve">) y su relación con el desarrollo de </w:t>
            </w:r>
            <w:r w:rsidRPr="00227730">
              <w:rPr>
                <w:rFonts w:cstheme="minorHAnsi"/>
                <w:i/>
                <w:iCs/>
              </w:rPr>
              <w:t>Ruppia filifolia</w:t>
            </w:r>
            <w:r w:rsidRPr="00227730">
              <w:rPr>
                <w:rFonts w:cstheme="minorHAnsi"/>
              </w:rPr>
              <w:t xml:space="preserve">, se indica a esta especie como residente que se ha mantenido en el tiempo, exhibiendo algunas fluctuaciones en su distribución espacial, teniéndose en cuenta su dispersión natural, que ha dependido de la estacionalidad y comportamiento intrínseco de la especie, en cuanto a alimentación y reproducción. </w:t>
            </w:r>
            <w:r w:rsidR="00E33B8B" w:rsidRPr="00227730">
              <w:rPr>
                <w:rFonts w:cstheme="minorHAnsi"/>
              </w:rPr>
              <w:t>De igual modo, s</w:t>
            </w:r>
            <w:r w:rsidRPr="00227730">
              <w:rPr>
                <w:rFonts w:cstheme="minorHAnsi"/>
              </w:rPr>
              <w:t xml:space="preserve">e indica que la permanencia temporal de la población de cisne de cuello negro en el sitio de estudio, entrega antecedentes favorables sobre la buena calidad de las praderas de </w:t>
            </w:r>
            <w:r w:rsidRPr="00227730">
              <w:rPr>
                <w:rFonts w:cstheme="minorHAnsi"/>
                <w:i/>
                <w:iCs/>
              </w:rPr>
              <w:t>R. filifolia</w:t>
            </w:r>
            <w:r w:rsidRPr="00227730">
              <w:rPr>
                <w:rFonts w:cstheme="minorHAnsi"/>
              </w:rPr>
              <w:t xml:space="preserve">, ya que, de otro modo, se detectarían desplazamientos permanentes de las poblaciones de esta especie de ave. </w:t>
            </w:r>
            <w:r w:rsidR="00271122" w:rsidRPr="009D205D">
              <w:rPr>
                <w:rFonts w:cstheme="minorHAnsi"/>
              </w:rPr>
              <w:t>Adicionalmente se señala que l</w:t>
            </w:r>
            <w:r w:rsidRPr="00227730">
              <w:rPr>
                <w:rFonts w:cstheme="minorHAnsi"/>
              </w:rPr>
              <w:t xml:space="preserve">os resultados del monitoreo de </w:t>
            </w:r>
            <w:r w:rsidRPr="00227730">
              <w:rPr>
                <w:rFonts w:cstheme="minorHAnsi"/>
                <w:i/>
                <w:iCs/>
              </w:rPr>
              <w:t>Ruppia filifolia</w:t>
            </w:r>
            <w:r w:rsidRPr="00227730">
              <w:rPr>
                <w:rFonts w:cstheme="minorHAnsi"/>
              </w:rPr>
              <w:t xml:space="preserve"> son consistentes con </w:t>
            </w:r>
            <w:r w:rsidR="00271122" w:rsidRPr="009D205D">
              <w:rPr>
                <w:rFonts w:cstheme="minorHAnsi"/>
              </w:rPr>
              <w:t>los resultados d</w:t>
            </w:r>
            <w:r w:rsidRPr="00227730">
              <w:rPr>
                <w:rFonts w:cstheme="minorHAnsi"/>
              </w:rPr>
              <w:t xml:space="preserve">el monitoreo de </w:t>
            </w:r>
            <w:r w:rsidR="00271122" w:rsidRPr="009D205D">
              <w:rPr>
                <w:rFonts w:cstheme="minorHAnsi"/>
              </w:rPr>
              <w:t>C</w:t>
            </w:r>
            <w:r w:rsidRPr="009D205D">
              <w:rPr>
                <w:rFonts w:cstheme="minorHAnsi"/>
              </w:rPr>
              <w:t xml:space="preserve">isne de </w:t>
            </w:r>
            <w:r w:rsidR="00271122" w:rsidRPr="009D205D">
              <w:rPr>
                <w:rFonts w:cstheme="minorHAnsi"/>
              </w:rPr>
              <w:t>C</w:t>
            </w:r>
            <w:r w:rsidRPr="009D205D">
              <w:rPr>
                <w:rFonts w:cstheme="minorHAnsi"/>
              </w:rPr>
              <w:t xml:space="preserve">uello </w:t>
            </w:r>
            <w:r w:rsidR="00271122" w:rsidRPr="009D205D">
              <w:rPr>
                <w:rFonts w:cstheme="minorHAnsi"/>
              </w:rPr>
              <w:t>N</w:t>
            </w:r>
            <w:r w:rsidRPr="009D205D">
              <w:rPr>
                <w:rFonts w:cstheme="minorHAnsi"/>
              </w:rPr>
              <w:t xml:space="preserve">egro analizados en reporte técnico </w:t>
            </w:r>
            <w:r w:rsidR="00271122" w:rsidRPr="00A67622">
              <w:rPr>
                <w:rFonts w:cstheme="minorHAnsi"/>
              </w:rPr>
              <w:t>elaborado por dicho organismo</w:t>
            </w:r>
            <w:r w:rsidRPr="00A67622">
              <w:rPr>
                <w:rFonts w:cstheme="minorHAnsi"/>
              </w:rPr>
              <w:t>.</w:t>
            </w:r>
          </w:p>
          <w:p w14:paraId="7E885B5B" w14:textId="77777777" w:rsidR="002436C4" w:rsidRPr="00F6165B" w:rsidRDefault="002436C4" w:rsidP="00A67622">
            <w:pPr>
              <w:ind w:left="318"/>
              <w:jc w:val="both"/>
            </w:pPr>
          </w:p>
          <w:p w14:paraId="5CC3607B" w14:textId="5584D7BB" w:rsidR="00D56BC9" w:rsidRPr="00C16408" w:rsidRDefault="00D56BC9" w:rsidP="00A67622">
            <w:pPr>
              <w:ind w:left="318"/>
              <w:jc w:val="both"/>
              <w:rPr>
                <w:rFonts w:asciiTheme="minorHAnsi" w:hAnsiTheme="minorHAnsi" w:cstheme="minorHAnsi"/>
                <w:szCs w:val="16"/>
              </w:rPr>
            </w:pPr>
            <w:r w:rsidRPr="00795B4F">
              <w:rPr>
                <w:bCs/>
                <w:u w:val="single"/>
              </w:rPr>
              <w:t xml:space="preserve">En base a los antecedentes descritos, se concluye que el titular ha efectuado monitoreos </w:t>
            </w:r>
            <w:r w:rsidR="00731193" w:rsidRPr="00A67622">
              <w:rPr>
                <w:bCs/>
                <w:u w:val="single"/>
              </w:rPr>
              <w:t xml:space="preserve">de caracterización de las praderas </w:t>
            </w:r>
            <w:r w:rsidRPr="00F6165B">
              <w:rPr>
                <w:bCs/>
                <w:u w:val="single"/>
              </w:rPr>
              <w:t xml:space="preserve">de </w:t>
            </w:r>
            <w:r w:rsidRPr="00795B4F">
              <w:rPr>
                <w:bCs/>
                <w:i/>
                <w:iCs/>
                <w:u w:val="single"/>
              </w:rPr>
              <w:t xml:space="preserve">Ruppia </w:t>
            </w:r>
            <w:r w:rsidR="00907B5D" w:rsidRPr="00795B4F">
              <w:rPr>
                <w:bCs/>
                <w:i/>
                <w:iCs/>
                <w:u w:val="single"/>
              </w:rPr>
              <w:t>f</w:t>
            </w:r>
            <w:r w:rsidRPr="00795B4F">
              <w:rPr>
                <w:bCs/>
                <w:i/>
                <w:iCs/>
                <w:u w:val="single"/>
              </w:rPr>
              <w:t>ilifolia</w:t>
            </w:r>
            <w:r w:rsidRPr="00795B4F">
              <w:rPr>
                <w:bCs/>
                <w:u w:val="single"/>
              </w:rPr>
              <w:t xml:space="preserve"> </w:t>
            </w:r>
            <w:r w:rsidR="00731193" w:rsidRPr="00A67622">
              <w:rPr>
                <w:bCs/>
                <w:u w:val="single"/>
              </w:rPr>
              <w:t xml:space="preserve">conforme a </w:t>
            </w:r>
            <w:r w:rsidRPr="00795B4F">
              <w:rPr>
                <w:bCs/>
                <w:u w:val="single"/>
              </w:rPr>
              <w:t xml:space="preserve">la periodicidad comprometida, </w:t>
            </w:r>
            <w:r w:rsidR="00EE0998">
              <w:rPr>
                <w:bCs/>
                <w:u w:val="single"/>
              </w:rPr>
              <w:t xml:space="preserve">observándose </w:t>
            </w:r>
            <w:r w:rsidR="00F066D8" w:rsidRPr="00F6165B">
              <w:rPr>
                <w:bCs/>
                <w:u w:val="single"/>
              </w:rPr>
              <w:t xml:space="preserve">variaciones en </w:t>
            </w:r>
            <w:r w:rsidR="00731193" w:rsidRPr="00A67622">
              <w:rPr>
                <w:bCs/>
                <w:u w:val="single"/>
              </w:rPr>
              <w:t>su</w:t>
            </w:r>
            <w:r w:rsidR="00F066D8" w:rsidRPr="00795B4F">
              <w:rPr>
                <w:bCs/>
                <w:u w:val="single"/>
              </w:rPr>
              <w:t xml:space="preserve"> cobertura a lo largo del tiempo, tanto positivas como negativas, no atribuibles a la intervención del borde costero efectuada por el titular</w:t>
            </w:r>
            <w:r w:rsidR="0065561E">
              <w:rPr>
                <w:bCs/>
                <w:u w:val="single"/>
              </w:rPr>
              <w:t xml:space="preserve"> y que </w:t>
            </w:r>
            <w:r w:rsidR="004C6829">
              <w:rPr>
                <w:bCs/>
                <w:u w:val="single"/>
              </w:rPr>
              <w:t xml:space="preserve">se mantendrían </w:t>
            </w:r>
            <w:r w:rsidR="00EE0998">
              <w:rPr>
                <w:bCs/>
                <w:u w:val="single"/>
              </w:rPr>
              <w:t xml:space="preserve">en promedio </w:t>
            </w:r>
            <w:r w:rsidR="0051313A">
              <w:rPr>
                <w:bCs/>
                <w:u w:val="single"/>
              </w:rPr>
              <w:t xml:space="preserve">dentro </w:t>
            </w:r>
            <w:r w:rsidR="0051313A">
              <w:rPr>
                <w:rFonts w:cstheme="minorHAnsi"/>
                <w:u w:val="single"/>
              </w:rPr>
              <w:t>de</w:t>
            </w:r>
            <w:r w:rsidR="003B3F53" w:rsidRPr="00E61D7B">
              <w:rPr>
                <w:rFonts w:cstheme="minorHAnsi"/>
                <w:u w:val="single"/>
              </w:rPr>
              <w:t xml:space="preserve"> márgenes aceptables según su tendencia histórica; </w:t>
            </w:r>
            <w:r w:rsidR="0065561E">
              <w:rPr>
                <w:rFonts w:cstheme="minorHAnsi"/>
                <w:u w:val="single"/>
              </w:rPr>
              <w:t xml:space="preserve">las cuales </w:t>
            </w:r>
            <w:r w:rsidR="004C6829">
              <w:rPr>
                <w:bCs/>
                <w:u w:val="single"/>
              </w:rPr>
              <w:t>a</w:t>
            </w:r>
            <w:r w:rsidR="001A1929" w:rsidRPr="00F6165B">
              <w:rPr>
                <w:bCs/>
                <w:u w:val="single"/>
              </w:rPr>
              <w:t xml:space="preserve">demás </w:t>
            </w:r>
            <w:r w:rsidR="00C6323A">
              <w:rPr>
                <w:bCs/>
                <w:u w:val="single"/>
              </w:rPr>
              <w:t>no</w:t>
            </w:r>
            <w:r w:rsidR="001A1929" w:rsidRPr="00F6165B">
              <w:rPr>
                <w:bCs/>
                <w:u w:val="single"/>
              </w:rPr>
              <w:t xml:space="preserve"> </w:t>
            </w:r>
            <w:r w:rsidR="00BC7FA4">
              <w:rPr>
                <w:bCs/>
                <w:u w:val="single"/>
              </w:rPr>
              <w:t>ha</w:t>
            </w:r>
            <w:r w:rsidR="004C6829">
              <w:rPr>
                <w:bCs/>
                <w:u w:val="single"/>
              </w:rPr>
              <w:t>n</w:t>
            </w:r>
            <w:r w:rsidR="001A1929" w:rsidRPr="00F6165B">
              <w:rPr>
                <w:bCs/>
                <w:u w:val="single"/>
              </w:rPr>
              <w:t xml:space="preserve"> incidido en la </w:t>
            </w:r>
            <w:r w:rsidR="004C6829">
              <w:rPr>
                <w:bCs/>
                <w:u w:val="single"/>
              </w:rPr>
              <w:t>presencia</w:t>
            </w:r>
            <w:r w:rsidR="001A1929" w:rsidRPr="00F6165B">
              <w:rPr>
                <w:bCs/>
                <w:u w:val="single"/>
              </w:rPr>
              <w:t xml:space="preserve"> de l</w:t>
            </w:r>
            <w:r w:rsidR="001A1929" w:rsidRPr="00795B4F">
              <w:rPr>
                <w:bCs/>
                <w:u w:val="single"/>
              </w:rPr>
              <w:t xml:space="preserve">a especie Cisne de Cuello </w:t>
            </w:r>
            <w:r w:rsidR="00FE03DE">
              <w:rPr>
                <w:bCs/>
                <w:u w:val="single"/>
              </w:rPr>
              <w:t>N</w:t>
            </w:r>
            <w:r w:rsidR="001A1929" w:rsidRPr="00795B4F">
              <w:rPr>
                <w:bCs/>
                <w:u w:val="single"/>
              </w:rPr>
              <w:t>egro en el sector</w:t>
            </w:r>
            <w:r w:rsidR="00AB3CD6">
              <w:rPr>
                <w:bCs/>
                <w:u w:val="single"/>
              </w:rPr>
              <w:t>.</w:t>
            </w:r>
          </w:p>
          <w:p w14:paraId="06715A9F" w14:textId="266D26D3" w:rsidR="00D872D6" w:rsidRDefault="00D872D6" w:rsidP="00BF2C38">
            <w:pPr>
              <w:rPr>
                <w:rFonts w:cstheme="minorHAnsi"/>
              </w:rPr>
            </w:pPr>
          </w:p>
          <w:p w14:paraId="6F62A955" w14:textId="03541027" w:rsidR="00154B2D" w:rsidRPr="00CB5B59" w:rsidRDefault="00154B2D" w:rsidP="00154B2D">
            <w:pPr>
              <w:ind w:left="318"/>
              <w:rPr>
                <w:rFonts w:asciiTheme="minorHAnsi" w:hAnsiTheme="minorHAnsi" w:cstheme="minorHAnsi"/>
                <w:bCs/>
                <w:i/>
                <w:iCs/>
                <w:szCs w:val="16"/>
                <w:u w:val="single"/>
              </w:rPr>
            </w:pPr>
            <w:r w:rsidRPr="00FB216D">
              <w:rPr>
                <w:rFonts w:cstheme="minorHAnsi"/>
                <w:b/>
                <w:szCs w:val="16"/>
                <w:u w:val="single"/>
              </w:rPr>
              <w:t>Monitoreo</w:t>
            </w:r>
            <w:r w:rsidRPr="00DE1645">
              <w:rPr>
                <w:rFonts w:cstheme="minorHAnsi"/>
                <w:b/>
                <w:szCs w:val="16"/>
                <w:u w:val="single"/>
              </w:rPr>
              <w:t xml:space="preserve"> de avifauna y</w:t>
            </w:r>
            <w:r w:rsidRPr="00C94841">
              <w:rPr>
                <w:rFonts w:cstheme="minorHAnsi"/>
                <w:b/>
                <w:szCs w:val="16"/>
                <w:u w:val="single"/>
              </w:rPr>
              <w:t xml:space="preserve"> </w:t>
            </w:r>
            <w:r w:rsidRPr="00CB5B59">
              <w:rPr>
                <w:rFonts w:cstheme="minorHAnsi"/>
                <w:b/>
                <w:szCs w:val="16"/>
                <w:u w:val="single"/>
              </w:rPr>
              <w:t xml:space="preserve">Cisne de Cuello </w:t>
            </w:r>
            <w:r w:rsidRPr="00250E85">
              <w:rPr>
                <w:rFonts w:cstheme="minorHAnsi"/>
                <w:b/>
                <w:szCs w:val="16"/>
                <w:u w:val="single"/>
              </w:rPr>
              <w:t>Negro (</w:t>
            </w:r>
            <w:r w:rsidRPr="000C5BAB">
              <w:rPr>
                <w:rFonts w:cstheme="minorHAnsi"/>
                <w:b/>
                <w:i/>
                <w:iCs/>
                <w:szCs w:val="16"/>
                <w:u w:val="single"/>
              </w:rPr>
              <w:t>Cygnus melancoryphus</w:t>
            </w:r>
            <w:r w:rsidRPr="000C5BAB">
              <w:rPr>
                <w:rFonts w:cstheme="minorHAnsi"/>
                <w:b/>
                <w:szCs w:val="16"/>
                <w:u w:val="single"/>
              </w:rPr>
              <w:t>)</w:t>
            </w:r>
          </w:p>
          <w:p w14:paraId="370712F2" w14:textId="7F632AD6" w:rsidR="00154B2D" w:rsidRPr="001827F3" w:rsidRDefault="00154B2D" w:rsidP="00154B2D">
            <w:pPr>
              <w:pStyle w:val="Prrafodelista"/>
              <w:numPr>
                <w:ilvl w:val="0"/>
                <w:numId w:val="27"/>
              </w:numPr>
              <w:ind w:left="601" w:hanging="283"/>
              <w:rPr>
                <w:rStyle w:val="normaltextrun"/>
                <w:rFonts w:asciiTheme="minorHAnsi" w:eastAsiaTheme="minorHAnsi" w:hAnsiTheme="minorHAnsi" w:cstheme="minorBidi"/>
                <w:color w:val="000000"/>
                <w:sz w:val="22"/>
                <w:szCs w:val="22"/>
                <w:shd w:val="clear" w:color="auto" w:fill="FFFFFF"/>
                <w:lang w:val="es-CL" w:eastAsia="en-US"/>
              </w:rPr>
            </w:pPr>
            <w:r w:rsidRPr="000C5BAB">
              <w:rPr>
                <w:rFonts w:cstheme="minorHAnsi"/>
              </w:rPr>
              <w:t xml:space="preserve">Por medio de carta de fecha 15/10/20, y a solicitud de esta Superintendencia el titular remitió documento denominado “Plan de Monitoreo de Avifauna del borde costero sur de Puerto Natales, Proyecto Demaistre”, en el cual los especialistas Yerko Vilina, Juan Capella y Jorge Gibbons, presentaron los alcances y </w:t>
            </w:r>
            <w:r w:rsidRPr="000C5BAB">
              <w:rPr>
                <w:rFonts w:cstheme="minorHAnsi"/>
              </w:rPr>
              <w:lastRenderedPageBreak/>
              <w:t>metodología para la realización de un monitoreo de avifauna a contar del mes de octubre de 2020 y hasta 2 semanas después del término de las faenas desarrolladas en el borde costero para la instalación del emisario submarino y los ductos considerados en el proyecto, contemplando la realización de muestreos por transecto continuo, tanto a pie en el área de influencia directa del proyecto (</w:t>
            </w:r>
            <w:r w:rsidRPr="007D4396">
              <w:rPr>
                <w:rFonts w:cstheme="minorHAnsi"/>
              </w:rPr>
              <w:t>1,5 km de longitud), como en vehículo en el sector ubicado al sur del proyecto (8 km de longitud) considerado como área de control (ver</w:t>
            </w:r>
            <w:r w:rsidRPr="007D4396">
              <w:t xml:space="preserve"> </w:t>
            </w:r>
            <w:r w:rsidRPr="007D4396">
              <w:rPr>
                <w:b/>
                <w:bCs/>
              </w:rPr>
              <w:t xml:space="preserve">Figura </w:t>
            </w:r>
            <w:r w:rsidR="00101B4E">
              <w:rPr>
                <w:b/>
                <w:bCs/>
              </w:rPr>
              <w:t>7</w:t>
            </w:r>
            <w:r w:rsidRPr="007D4396">
              <w:t>)</w:t>
            </w:r>
            <w:r w:rsidRPr="007D4396">
              <w:rPr>
                <w:rFonts w:cstheme="minorHAnsi"/>
              </w:rPr>
              <w:t xml:space="preserve">. Dentro de las características específicas del plan monitoreo remitido se destaca que éste se efectuaría dos días a la semana y considerando dos recorridos por día, en circunstancias que en cada uno de ellos se contempla el registro de </w:t>
            </w:r>
            <w:r w:rsidRPr="007D4396">
              <w:rPr>
                <w:rStyle w:val="normaltextrun"/>
                <w:color w:val="000000"/>
                <w:shd w:val="clear" w:color="auto" w:fill="FFFFFF"/>
              </w:rPr>
              <w:t>las especies avistadas (nombre científico y vernacular), número de ejemplares contabilizados, nidos detectados (con punto registrado mediante GPS) y número de huevos o polluelos (si los hubiera), número de polluelos fuera de nidos, comportamiento de los adultos, parejas o solitarios (cortejo, descanso, alimentación, incubación, defensa, agresión).</w:t>
            </w:r>
            <w:r w:rsidR="00101B4C">
              <w:rPr>
                <w:rStyle w:val="normaltextrun"/>
                <w:color w:val="000000"/>
                <w:shd w:val="clear" w:color="auto" w:fill="FFFFFF"/>
              </w:rPr>
              <w:t xml:space="preserve"> Cabe señalar que </w:t>
            </w:r>
            <w:r w:rsidR="007A4530">
              <w:rPr>
                <w:rStyle w:val="normaltextrun"/>
                <w:color w:val="000000"/>
                <w:shd w:val="clear" w:color="auto" w:fill="FFFFFF"/>
              </w:rPr>
              <w:t>dentro de las especies monitoreadas, se dio especial énfasis al Cisne de Cuello Negro (</w:t>
            </w:r>
            <w:r w:rsidR="007A4530" w:rsidRPr="001B392D">
              <w:rPr>
                <w:rStyle w:val="normaltextrun"/>
                <w:i/>
                <w:iCs/>
                <w:color w:val="000000"/>
                <w:shd w:val="clear" w:color="auto" w:fill="FFFFFF"/>
              </w:rPr>
              <w:t>Cygnus melancoryphus</w:t>
            </w:r>
            <w:r w:rsidR="007A4530">
              <w:rPr>
                <w:rStyle w:val="normaltextrun"/>
                <w:color w:val="000000"/>
                <w:shd w:val="clear" w:color="auto" w:fill="FFFFFF"/>
              </w:rPr>
              <w:t>)</w:t>
            </w:r>
            <w:r w:rsidR="00E55D57">
              <w:rPr>
                <w:rStyle w:val="normaltextrun"/>
                <w:color w:val="000000"/>
                <w:shd w:val="clear" w:color="auto" w:fill="FFFFFF"/>
              </w:rPr>
              <w:t xml:space="preserve"> y al Cisne Coscoro</w:t>
            </w:r>
            <w:r w:rsidR="003C504D">
              <w:rPr>
                <w:rStyle w:val="normaltextrun"/>
                <w:color w:val="000000"/>
                <w:shd w:val="clear" w:color="auto" w:fill="FFFFFF"/>
              </w:rPr>
              <w:t>b</w:t>
            </w:r>
            <w:r w:rsidR="00E55D57">
              <w:rPr>
                <w:rStyle w:val="normaltextrun"/>
                <w:color w:val="000000"/>
                <w:shd w:val="clear" w:color="auto" w:fill="FFFFFF"/>
              </w:rPr>
              <w:t>a (</w:t>
            </w:r>
            <w:r w:rsidR="003C504D" w:rsidRPr="001B392D">
              <w:rPr>
                <w:rStyle w:val="normaltextrun"/>
                <w:i/>
                <w:iCs/>
                <w:color w:val="000000"/>
                <w:shd w:val="clear" w:color="auto" w:fill="FFFFFF"/>
              </w:rPr>
              <w:t>Coscoroba coscoroba</w:t>
            </w:r>
            <w:r w:rsidR="003C504D">
              <w:rPr>
                <w:rStyle w:val="normaltextrun"/>
                <w:color w:val="000000"/>
                <w:shd w:val="clear" w:color="auto" w:fill="FFFFFF"/>
              </w:rPr>
              <w:t>)</w:t>
            </w:r>
            <w:r w:rsidR="0059583D">
              <w:rPr>
                <w:rStyle w:val="normaltextrun"/>
                <w:color w:val="000000"/>
                <w:shd w:val="clear" w:color="auto" w:fill="FFFFFF"/>
              </w:rPr>
              <w:t>, dad</w:t>
            </w:r>
            <w:r w:rsidR="001B392D">
              <w:rPr>
                <w:rStyle w:val="normaltextrun"/>
                <w:color w:val="000000"/>
                <w:shd w:val="clear" w:color="auto" w:fill="FFFFFF"/>
              </w:rPr>
              <w:t xml:space="preserve">o que poseen </w:t>
            </w:r>
            <w:r w:rsidR="0059583D">
              <w:rPr>
                <w:rStyle w:val="normaltextrun"/>
                <w:color w:val="000000"/>
                <w:shd w:val="clear" w:color="auto" w:fill="FFFFFF"/>
              </w:rPr>
              <w:t>categorías de conservación vigentes (</w:t>
            </w:r>
            <w:r w:rsidR="00A26D4F">
              <w:rPr>
                <w:rStyle w:val="normaltextrun"/>
                <w:color w:val="000000"/>
                <w:shd w:val="clear" w:color="auto" w:fill="FFFFFF"/>
              </w:rPr>
              <w:t>Preocupación Menor</w:t>
            </w:r>
            <w:r w:rsidR="0059583D">
              <w:rPr>
                <w:rStyle w:val="Refdenotaalpie"/>
                <w:color w:val="000000"/>
                <w:shd w:val="clear" w:color="auto" w:fill="FFFFFF"/>
              </w:rPr>
              <w:footnoteReference w:id="3"/>
            </w:r>
            <w:r w:rsidR="001043B4">
              <w:rPr>
                <w:rStyle w:val="normaltextrun"/>
                <w:color w:val="000000"/>
                <w:shd w:val="clear" w:color="auto" w:fill="FFFFFF"/>
              </w:rPr>
              <w:t>).</w:t>
            </w:r>
          </w:p>
          <w:p w14:paraId="256EAB80" w14:textId="313B790B" w:rsidR="00154B2D" w:rsidRPr="007658CF" w:rsidRDefault="00154B2D" w:rsidP="00154B2D">
            <w:pPr>
              <w:pStyle w:val="Prrafodelista"/>
              <w:numPr>
                <w:ilvl w:val="0"/>
                <w:numId w:val="27"/>
              </w:numPr>
              <w:ind w:left="601" w:hanging="283"/>
              <w:rPr>
                <w:rFonts w:cstheme="minorHAnsi"/>
              </w:rPr>
            </w:pPr>
            <w:r w:rsidRPr="00B567D0">
              <w:rPr>
                <w:rStyle w:val="normaltextrun"/>
                <w:color w:val="000000"/>
                <w:shd w:val="clear" w:color="auto" w:fill="FFFFFF"/>
              </w:rPr>
              <w:t xml:space="preserve">Mediante </w:t>
            </w:r>
            <w:r w:rsidRPr="00B567D0">
              <w:rPr>
                <w:rFonts w:cstheme="minorHAnsi"/>
              </w:rPr>
              <w:t xml:space="preserve">Ord. N° 210 de fecha 04/05/21, el Servicio Agrícola y Ganadero (SAG) hizo entrega de Reporte Técnico asociado a las actividades de fiscalización efectuadas al proyecto, el cual incluyó el examen de información de un total de 24 informes correspondientes al plan de monitoreo de avifauna desarrollado por el titular durante el periodo comprendido entre los días 23/10/20 y 08/04/21 (ver </w:t>
            </w:r>
            <w:r w:rsidRPr="00B567D0">
              <w:rPr>
                <w:rFonts w:cstheme="minorHAnsi"/>
                <w:b/>
                <w:bCs/>
              </w:rPr>
              <w:t xml:space="preserve">Anexo </w:t>
            </w:r>
            <w:r>
              <w:rPr>
                <w:rFonts w:cstheme="minorHAnsi"/>
                <w:b/>
                <w:bCs/>
              </w:rPr>
              <w:t>19</w:t>
            </w:r>
            <w:r w:rsidRPr="00B567D0">
              <w:rPr>
                <w:rFonts w:cstheme="minorHAnsi"/>
              </w:rPr>
              <w:t>). Según se destaca en dicho reporte:</w:t>
            </w:r>
          </w:p>
          <w:p w14:paraId="21B62252" w14:textId="77777777" w:rsidR="00154B2D" w:rsidRPr="00B567D0" w:rsidRDefault="00154B2D" w:rsidP="00154B2D">
            <w:pPr>
              <w:pStyle w:val="Prrafodelista"/>
              <w:numPr>
                <w:ilvl w:val="0"/>
                <w:numId w:val="18"/>
              </w:numPr>
              <w:ind w:left="885" w:hanging="283"/>
              <w:rPr>
                <w:rFonts w:cstheme="minorHAnsi"/>
              </w:rPr>
            </w:pPr>
            <w:r w:rsidRPr="00B567D0">
              <w:rPr>
                <w:rFonts w:cstheme="minorHAnsi"/>
              </w:rPr>
              <w:t>Se observó la ejecución de un programa de monitoreo metódico en tipo de registros, áreas, frecuencias y horarios de muestreo.</w:t>
            </w:r>
          </w:p>
          <w:p w14:paraId="634F6EF1" w14:textId="77777777" w:rsidR="00154B2D" w:rsidRDefault="00154B2D" w:rsidP="00154B2D">
            <w:pPr>
              <w:pStyle w:val="Prrafodelista"/>
              <w:numPr>
                <w:ilvl w:val="0"/>
                <w:numId w:val="18"/>
              </w:numPr>
              <w:ind w:left="885" w:hanging="283"/>
              <w:rPr>
                <w:rFonts w:cstheme="minorHAnsi"/>
              </w:rPr>
            </w:pPr>
            <w:r w:rsidRPr="007658CF">
              <w:rPr>
                <w:rFonts w:cstheme="minorHAnsi"/>
              </w:rPr>
              <w:t>Los muestreos analizados comprendieron un total de 24 semanas con 4 repeticiones en cada muestreo</w:t>
            </w:r>
            <w:r w:rsidRPr="008D518C">
              <w:rPr>
                <w:rFonts w:cstheme="minorHAnsi"/>
              </w:rPr>
              <w:t>.</w:t>
            </w:r>
          </w:p>
          <w:p w14:paraId="795FF481" w14:textId="77777777" w:rsidR="00154B2D" w:rsidRPr="008D518C" w:rsidRDefault="00154B2D" w:rsidP="00154B2D">
            <w:pPr>
              <w:pStyle w:val="Prrafodelista"/>
              <w:numPr>
                <w:ilvl w:val="0"/>
                <w:numId w:val="18"/>
              </w:numPr>
              <w:ind w:left="885" w:hanging="283"/>
              <w:rPr>
                <w:rFonts w:cstheme="minorHAnsi"/>
              </w:rPr>
            </w:pPr>
            <w:r w:rsidRPr="008D518C">
              <w:rPr>
                <w:rFonts w:cstheme="minorHAnsi"/>
              </w:rPr>
              <w:t>Es necesario señalar que las características del Área de Influencia (AI) y Área de Control (AC) son particulares de cada zona, y no existe una caracterización ambiental específica que permita establecer comparaciones o esperar resultados similares entre amba</w:t>
            </w:r>
            <w:r w:rsidRPr="00F00F7F">
              <w:rPr>
                <w:rFonts w:cstheme="minorHAnsi"/>
              </w:rPr>
              <w:t>s</w:t>
            </w:r>
            <w:r w:rsidRPr="00B567D0">
              <w:rPr>
                <w:rFonts w:cstheme="minorHAnsi"/>
              </w:rPr>
              <w:t>. Al respecto</w:t>
            </w:r>
            <w:r w:rsidRPr="007658CF">
              <w:rPr>
                <w:rFonts w:cstheme="minorHAnsi"/>
              </w:rPr>
              <w:t xml:space="preserve">, </w:t>
            </w:r>
            <w:r w:rsidRPr="00CA0053">
              <w:rPr>
                <w:rFonts w:cstheme="minorHAnsi"/>
              </w:rPr>
              <w:t xml:space="preserve">se destaca que </w:t>
            </w:r>
            <w:r w:rsidRPr="00B70709">
              <w:rPr>
                <w:rFonts w:cstheme="minorHAnsi"/>
              </w:rPr>
              <w:t xml:space="preserve">el Área de Influencia </w:t>
            </w:r>
            <w:r w:rsidRPr="00B567D0">
              <w:rPr>
                <w:rFonts w:cstheme="minorHAnsi"/>
              </w:rPr>
              <w:t xml:space="preserve">es 5,3 veces inferior al Área de Control y que en ella </w:t>
            </w:r>
            <w:r w:rsidRPr="007658CF">
              <w:rPr>
                <w:rFonts w:cstheme="minorHAnsi"/>
              </w:rPr>
              <w:t>se e</w:t>
            </w:r>
            <w:r w:rsidRPr="00CA0053">
              <w:rPr>
                <w:rFonts w:cstheme="minorHAnsi"/>
              </w:rPr>
              <w:t xml:space="preserve">ncuentra la descarga del emisario de la planta de tratamiento de aguas servidas de Puerto Natales, el cual representa un factor que puede ser incidente en el comportamiento natural del ecosistema costero marino, a lo que cabe agregar la cercanía y efectos </w:t>
            </w:r>
            <w:r w:rsidRPr="008D518C">
              <w:rPr>
                <w:rFonts w:cstheme="minorHAnsi"/>
              </w:rPr>
              <w:t>de la ciudad.</w:t>
            </w:r>
          </w:p>
          <w:p w14:paraId="7133FAB6" w14:textId="67D815FB" w:rsidR="00154B2D" w:rsidRPr="00A702A3" w:rsidRDefault="00154B2D" w:rsidP="00154B2D">
            <w:pPr>
              <w:pStyle w:val="Prrafodelista"/>
              <w:numPr>
                <w:ilvl w:val="0"/>
                <w:numId w:val="18"/>
              </w:numPr>
              <w:ind w:left="885" w:hanging="283"/>
              <w:rPr>
                <w:rFonts w:cstheme="minorHAnsi"/>
              </w:rPr>
            </w:pPr>
            <w:r w:rsidRPr="008D518C">
              <w:rPr>
                <w:rFonts w:cstheme="minorHAnsi"/>
              </w:rPr>
              <w:t xml:space="preserve">En el periodo </w:t>
            </w:r>
            <w:r w:rsidRPr="00B567D0">
              <w:rPr>
                <w:rFonts w:cstheme="minorHAnsi"/>
              </w:rPr>
              <w:t xml:space="preserve">de </w:t>
            </w:r>
            <w:r w:rsidRPr="007658CF">
              <w:rPr>
                <w:rFonts w:cstheme="minorHAnsi"/>
              </w:rPr>
              <w:t>monitore</w:t>
            </w:r>
            <w:r w:rsidRPr="00CA0053">
              <w:rPr>
                <w:rFonts w:cstheme="minorHAnsi"/>
              </w:rPr>
              <w:t xml:space="preserve">o </w:t>
            </w:r>
            <w:r w:rsidRPr="00B567D0">
              <w:rPr>
                <w:rFonts w:cstheme="minorHAnsi"/>
              </w:rPr>
              <w:t xml:space="preserve">analizado </w:t>
            </w:r>
            <w:r w:rsidRPr="007658CF">
              <w:rPr>
                <w:rFonts w:cstheme="minorHAnsi"/>
              </w:rPr>
              <w:t xml:space="preserve">no hubo registros de nidos con parejas de aves, como tampoco presencia de huevos, en ninguno de los monitoreos, tanto en AI como AC. Sí se observó presencia de </w:t>
            </w:r>
            <w:r w:rsidRPr="00B70709">
              <w:rPr>
                <w:rFonts w:cstheme="minorHAnsi"/>
              </w:rPr>
              <w:t xml:space="preserve">Cisne de </w:t>
            </w:r>
            <w:r w:rsidRPr="007C48BA">
              <w:rPr>
                <w:rFonts w:cstheme="minorHAnsi"/>
              </w:rPr>
              <w:t>Cuello Negro</w:t>
            </w:r>
            <w:r w:rsidRPr="00F118E2">
              <w:rPr>
                <w:rFonts w:cstheme="minorHAnsi"/>
              </w:rPr>
              <w:t xml:space="preserve"> con crías en el mar, al igual que </w:t>
            </w:r>
            <w:r w:rsidRPr="007B049E">
              <w:rPr>
                <w:rFonts w:cstheme="minorHAnsi"/>
              </w:rPr>
              <w:t xml:space="preserve">parejas de otras especies (patos </w:t>
            </w:r>
            <w:r w:rsidR="00577A6B">
              <w:rPr>
                <w:rFonts w:cstheme="minorHAnsi"/>
              </w:rPr>
              <w:t>J</w:t>
            </w:r>
            <w:r w:rsidRPr="007B049E">
              <w:rPr>
                <w:rFonts w:cstheme="minorHAnsi"/>
              </w:rPr>
              <w:t xml:space="preserve">uarjual, </w:t>
            </w:r>
            <w:r w:rsidR="00577A6B">
              <w:rPr>
                <w:rFonts w:cstheme="minorHAnsi"/>
              </w:rPr>
              <w:t>P</w:t>
            </w:r>
            <w:r w:rsidRPr="007B049E">
              <w:rPr>
                <w:rFonts w:cstheme="minorHAnsi"/>
              </w:rPr>
              <w:t>ilpilén austral, otros), en las dos áreas monitoreadas.</w:t>
            </w:r>
          </w:p>
          <w:p w14:paraId="72261013" w14:textId="77777777" w:rsidR="00154B2D" w:rsidRPr="00B567D0" w:rsidRDefault="00154B2D" w:rsidP="00154B2D">
            <w:pPr>
              <w:pStyle w:val="Prrafodelista"/>
              <w:numPr>
                <w:ilvl w:val="0"/>
                <w:numId w:val="18"/>
              </w:numPr>
              <w:ind w:left="885" w:hanging="283"/>
              <w:rPr>
                <w:rFonts w:cstheme="minorHAnsi"/>
              </w:rPr>
            </w:pPr>
            <w:r w:rsidRPr="00B567D0">
              <w:rPr>
                <w:rFonts w:cstheme="minorHAnsi"/>
              </w:rPr>
              <w:t>La abundancia de Cisnes de Cuello Negro mostró un valor promedio de 1303 animales/semana en el período analizado, con un máximo de 2046 en la segunda semana de noviembre de 2020 y un mínimo de 395 durante la primera semana de abril de 2021.</w:t>
            </w:r>
          </w:p>
          <w:p w14:paraId="3943A1C3" w14:textId="77777777" w:rsidR="00154B2D" w:rsidRPr="00B567D0" w:rsidRDefault="00154B2D" w:rsidP="00154B2D">
            <w:pPr>
              <w:pStyle w:val="Prrafodelista"/>
              <w:numPr>
                <w:ilvl w:val="0"/>
                <w:numId w:val="18"/>
              </w:numPr>
              <w:ind w:left="885" w:hanging="283"/>
              <w:rPr>
                <w:rFonts w:cstheme="minorHAnsi"/>
              </w:rPr>
            </w:pPr>
            <w:r w:rsidRPr="00B70709">
              <w:rPr>
                <w:rFonts w:cstheme="minorHAnsi"/>
              </w:rPr>
              <w:t xml:space="preserve">Tanto los registros de abundancia absoluta como índices de abundancia de </w:t>
            </w:r>
            <w:r w:rsidRPr="007C48BA">
              <w:rPr>
                <w:rFonts w:cstheme="minorHAnsi"/>
              </w:rPr>
              <w:t>Cisne de Cuello Negro</w:t>
            </w:r>
            <w:r w:rsidRPr="00F118E2">
              <w:rPr>
                <w:rFonts w:cstheme="minorHAnsi"/>
              </w:rPr>
              <w:t>, muestran gran variación entre muestreos semanales, tanto den</w:t>
            </w:r>
            <w:r w:rsidRPr="00A702A3">
              <w:rPr>
                <w:rFonts w:cstheme="minorHAnsi"/>
              </w:rPr>
              <w:t>tro como entre áreas (AI-AC), verificándose, además, incrementos de uno y descenso del otro, entre un monitoreo y el siguiente, como también se observó incrementos o descenso en ambas áreas entre muestreos consecutivos. Lo anterior sugiere que el núcleo po</w:t>
            </w:r>
            <w:r w:rsidRPr="004D69C0">
              <w:rPr>
                <w:rFonts w:cstheme="minorHAnsi"/>
              </w:rPr>
              <w:t>blacional estudiado tiene ingresos y salidas de Cisne de Cuello Negro</w:t>
            </w:r>
            <w:r w:rsidRPr="00B70709">
              <w:rPr>
                <w:rFonts w:cstheme="minorHAnsi"/>
              </w:rPr>
              <w:t xml:space="preserve"> desde otras áreas del canal Señoret. </w:t>
            </w:r>
          </w:p>
          <w:p w14:paraId="72A18F3A" w14:textId="7562AFE7" w:rsidR="00154B2D" w:rsidRDefault="00154B2D" w:rsidP="00154B2D">
            <w:pPr>
              <w:pStyle w:val="Prrafodelista"/>
              <w:numPr>
                <w:ilvl w:val="0"/>
                <w:numId w:val="18"/>
              </w:numPr>
              <w:ind w:left="885" w:hanging="283"/>
              <w:rPr>
                <w:rFonts w:cstheme="minorHAnsi"/>
              </w:rPr>
            </w:pPr>
            <w:r w:rsidRPr="00B70709">
              <w:rPr>
                <w:rFonts w:cstheme="minorHAnsi"/>
              </w:rPr>
              <w:t xml:space="preserve">En el periodo estudiado, AI y AC mostraron mayores registros de abundancia absoluta e índice de abundancia entre los meses </w:t>
            </w:r>
            <w:r w:rsidRPr="007C48BA">
              <w:rPr>
                <w:rFonts w:cstheme="minorHAnsi"/>
              </w:rPr>
              <w:t xml:space="preserve">de </w:t>
            </w:r>
            <w:r w:rsidRPr="00F118E2">
              <w:rPr>
                <w:rFonts w:cstheme="minorHAnsi"/>
              </w:rPr>
              <w:t>octubre</w:t>
            </w:r>
            <w:r w:rsidRPr="007B049E">
              <w:rPr>
                <w:rFonts w:cstheme="minorHAnsi"/>
              </w:rPr>
              <w:t xml:space="preserve"> de 2020 y </w:t>
            </w:r>
            <w:r w:rsidRPr="008D518C">
              <w:rPr>
                <w:rFonts w:cstheme="minorHAnsi"/>
              </w:rPr>
              <w:t>enero</w:t>
            </w:r>
            <w:r w:rsidRPr="00F00F7F">
              <w:rPr>
                <w:rFonts w:cstheme="minorHAnsi"/>
              </w:rPr>
              <w:t xml:space="preserve"> de 2021, con una tendencia a la baja entre febrero y </w:t>
            </w:r>
            <w:r w:rsidRPr="00B567D0">
              <w:rPr>
                <w:rFonts w:cstheme="minorHAnsi"/>
              </w:rPr>
              <w:t>marzo</w:t>
            </w:r>
            <w:r w:rsidRPr="007C48BA">
              <w:rPr>
                <w:rFonts w:cstheme="minorHAnsi"/>
              </w:rPr>
              <w:t xml:space="preserve"> de 2021.</w:t>
            </w:r>
            <w:r w:rsidRPr="00F118E2">
              <w:rPr>
                <w:rFonts w:cstheme="minorHAnsi"/>
              </w:rPr>
              <w:t xml:space="preserve"> (ver </w:t>
            </w:r>
            <w:r w:rsidRPr="007B049E">
              <w:rPr>
                <w:rFonts w:cstheme="minorHAnsi"/>
                <w:b/>
                <w:bCs/>
              </w:rPr>
              <w:t>Figura</w:t>
            </w:r>
            <w:r w:rsidR="00101B4E">
              <w:rPr>
                <w:rFonts w:cstheme="minorHAnsi"/>
                <w:b/>
                <w:bCs/>
              </w:rPr>
              <w:t>s</w:t>
            </w:r>
            <w:r w:rsidRPr="007B049E">
              <w:rPr>
                <w:rFonts w:cstheme="minorHAnsi"/>
                <w:b/>
                <w:bCs/>
              </w:rPr>
              <w:t xml:space="preserve"> </w:t>
            </w:r>
            <w:r w:rsidR="00101B4E">
              <w:rPr>
                <w:rFonts w:cstheme="minorHAnsi"/>
                <w:b/>
                <w:bCs/>
              </w:rPr>
              <w:t>8 y 9</w:t>
            </w:r>
            <w:r w:rsidRPr="00F00F7F">
              <w:rPr>
                <w:rFonts w:cstheme="minorHAnsi"/>
              </w:rPr>
              <w:t>).</w:t>
            </w:r>
          </w:p>
          <w:p w14:paraId="3B0098A9" w14:textId="77777777" w:rsidR="00154B2D" w:rsidRPr="008D518C" w:rsidRDefault="00154B2D" w:rsidP="00154B2D">
            <w:pPr>
              <w:pStyle w:val="Prrafodelista"/>
              <w:numPr>
                <w:ilvl w:val="0"/>
                <w:numId w:val="18"/>
              </w:numPr>
              <w:ind w:left="885" w:hanging="283"/>
              <w:rPr>
                <w:rFonts w:cstheme="minorHAnsi"/>
              </w:rPr>
            </w:pPr>
            <w:r>
              <w:rPr>
                <w:rFonts w:cstheme="minorHAnsi"/>
              </w:rPr>
              <w:t xml:space="preserve">A diferencia de lo observado en el caso del Cisne de Cuello Negro, el Cisne Coscoroba </w:t>
            </w:r>
            <w:r w:rsidRPr="008D518C">
              <w:rPr>
                <w:rFonts w:cstheme="minorHAnsi"/>
              </w:rPr>
              <w:t>exper</w:t>
            </w:r>
            <w:r w:rsidRPr="00F00F7F">
              <w:rPr>
                <w:rFonts w:cstheme="minorHAnsi"/>
              </w:rPr>
              <w:t>iment</w:t>
            </w:r>
            <w:r w:rsidRPr="00A702A3">
              <w:rPr>
                <w:rFonts w:cstheme="minorHAnsi"/>
              </w:rPr>
              <w:t xml:space="preserve">ó </w:t>
            </w:r>
            <w:r w:rsidRPr="004D69C0">
              <w:rPr>
                <w:rFonts w:cstheme="minorHAnsi"/>
              </w:rPr>
              <w:t xml:space="preserve">una </w:t>
            </w:r>
            <w:r w:rsidRPr="008D518C">
              <w:rPr>
                <w:rFonts w:cstheme="minorHAnsi"/>
              </w:rPr>
              <w:t>tendencia de crecimiento de abundancia absoluta como de índice de abundancia entre octubre de 2020 y abril de 2021.</w:t>
            </w:r>
          </w:p>
          <w:p w14:paraId="20ED5726" w14:textId="77777777" w:rsidR="00154B2D" w:rsidRPr="006B7E27" w:rsidRDefault="00154B2D" w:rsidP="00154B2D">
            <w:pPr>
              <w:pStyle w:val="Prrafodelista"/>
              <w:numPr>
                <w:ilvl w:val="0"/>
                <w:numId w:val="18"/>
              </w:numPr>
              <w:ind w:left="885" w:hanging="283"/>
              <w:rPr>
                <w:rFonts w:cstheme="minorHAnsi"/>
              </w:rPr>
            </w:pPr>
            <w:r w:rsidRPr="008D518C">
              <w:rPr>
                <w:rFonts w:cstheme="minorHAnsi"/>
              </w:rPr>
              <w:lastRenderedPageBreak/>
              <w:t xml:space="preserve">Los resultados evidencian alta movilidad de la población de cisne de cuello negro en el área monitoreada. La productividad y disponibilidad de </w:t>
            </w:r>
            <w:r w:rsidRPr="00B567D0">
              <w:rPr>
                <w:rFonts w:cstheme="minorHAnsi"/>
                <w:i/>
                <w:iCs/>
              </w:rPr>
              <w:t>Ru</w:t>
            </w:r>
            <w:r w:rsidRPr="006B7E27">
              <w:rPr>
                <w:rFonts w:cstheme="minorHAnsi"/>
                <w:i/>
                <w:iCs/>
              </w:rPr>
              <w:t>p</w:t>
            </w:r>
            <w:r w:rsidRPr="00B567D0">
              <w:rPr>
                <w:rFonts w:cstheme="minorHAnsi"/>
                <w:i/>
                <w:iCs/>
              </w:rPr>
              <w:t xml:space="preserve">pia </w:t>
            </w:r>
            <w:r w:rsidRPr="006B7E27">
              <w:rPr>
                <w:rFonts w:cstheme="minorHAnsi"/>
                <w:i/>
                <w:iCs/>
              </w:rPr>
              <w:t>f</w:t>
            </w:r>
            <w:r w:rsidRPr="00B567D0">
              <w:rPr>
                <w:rFonts w:cstheme="minorHAnsi"/>
                <w:i/>
                <w:iCs/>
              </w:rPr>
              <w:t>ilifolia</w:t>
            </w:r>
            <w:r w:rsidRPr="008D518C">
              <w:rPr>
                <w:rFonts w:cstheme="minorHAnsi"/>
              </w:rPr>
              <w:t xml:space="preserve"> en el ecosistema marino ayuda a explicar la concentración, distribución y movilidad de la población de cisnes. Sin embargo, como se indica también en los informes, y pudo ser constatado durante la visita, existe la concurrencia de múltiples factores am</w:t>
            </w:r>
            <w:r w:rsidRPr="00A702A3">
              <w:rPr>
                <w:rFonts w:cstheme="minorHAnsi"/>
              </w:rPr>
              <w:t>bientales, algunos naturales y otros antrópicos, que están incidiendo en la distribución temporal y espacial de</w:t>
            </w:r>
            <w:r w:rsidRPr="004D69C0">
              <w:rPr>
                <w:rFonts w:cstheme="minorHAnsi"/>
              </w:rPr>
              <w:t xml:space="preserve">l Cisne de Cuello Negro y restantes aves. Solo por citar algunos, destacar la geomorfología de playa y borde costero, condiciones de tiempo como </w:t>
            </w:r>
            <w:r w:rsidRPr="008D518C">
              <w:rPr>
                <w:rFonts w:cstheme="minorHAnsi"/>
              </w:rPr>
              <w:t>viento y marejadas, que significan la concentración temporal de las aves en áreas con mayor resguardo, y la liberación de algas marinas en superficie que finalmente quedan fl</w:t>
            </w:r>
            <w:r w:rsidRPr="00F00F7F">
              <w:rPr>
                <w:rFonts w:cstheme="minorHAnsi"/>
              </w:rPr>
              <w:t>otando para luego acumularse en la costa; presencia y efectos de perros con libre deambular en la costa, entre otras.</w:t>
            </w:r>
          </w:p>
          <w:p w14:paraId="4C3518C8" w14:textId="77777777" w:rsidR="00154B2D" w:rsidRPr="001969F6" w:rsidRDefault="00154B2D" w:rsidP="00154B2D">
            <w:pPr>
              <w:pStyle w:val="Prrafodelista"/>
              <w:numPr>
                <w:ilvl w:val="0"/>
                <w:numId w:val="18"/>
              </w:numPr>
              <w:ind w:left="885" w:hanging="283"/>
              <w:rPr>
                <w:rFonts w:cstheme="minorHAnsi"/>
              </w:rPr>
            </w:pPr>
            <w:r w:rsidRPr="00F00F7F">
              <w:rPr>
                <w:rFonts w:cstheme="minorHAnsi"/>
              </w:rPr>
              <w:t>La información analizada es consistente</w:t>
            </w:r>
            <w:r w:rsidRPr="00A702A3">
              <w:rPr>
                <w:rFonts w:cstheme="minorHAnsi"/>
              </w:rPr>
              <w:t xml:space="preserve"> con la que maneja el SAG de manera interna</w:t>
            </w:r>
            <w:r w:rsidRPr="001969F6">
              <w:rPr>
                <w:rFonts w:cstheme="minorHAnsi"/>
              </w:rPr>
              <w:t>.</w:t>
            </w:r>
          </w:p>
          <w:p w14:paraId="2C04918A" w14:textId="77777777" w:rsidR="00154B2D" w:rsidRPr="006B7E27" w:rsidRDefault="00154B2D" w:rsidP="00154B2D">
            <w:pPr>
              <w:pStyle w:val="Prrafodelista"/>
              <w:numPr>
                <w:ilvl w:val="0"/>
                <w:numId w:val="18"/>
              </w:numPr>
              <w:ind w:left="885" w:hanging="283"/>
              <w:rPr>
                <w:rFonts w:cstheme="minorHAnsi"/>
              </w:rPr>
            </w:pPr>
            <w:r w:rsidRPr="004D69C0">
              <w:rPr>
                <w:rFonts w:cstheme="minorHAnsi"/>
              </w:rPr>
              <w:t>Con</w:t>
            </w:r>
            <w:r w:rsidRPr="00F00F7F">
              <w:rPr>
                <w:rFonts w:cstheme="minorHAnsi"/>
              </w:rPr>
              <w:t xml:space="preserve"> la información recabada en el proceso de fiscalización, se concluye que no se detectaron cambios en las poblaciones de fauna silvestre, con especial atención en la población de cisnes de cuello negro, que puedan ser asociados o atribuidos a las obras de construcción de la planta como tampoco a la instalación de los ductos.</w:t>
            </w:r>
          </w:p>
          <w:p w14:paraId="46502FA7" w14:textId="77777777" w:rsidR="00154B2D" w:rsidRPr="00F00F7F" w:rsidRDefault="00154B2D" w:rsidP="00154B2D">
            <w:pPr>
              <w:pStyle w:val="Prrafodelista"/>
              <w:numPr>
                <w:ilvl w:val="0"/>
                <w:numId w:val="18"/>
              </w:numPr>
              <w:ind w:left="885" w:hanging="283"/>
              <w:rPr>
                <w:rFonts w:cstheme="minorHAnsi"/>
              </w:rPr>
            </w:pPr>
            <w:r w:rsidRPr="00F00F7F">
              <w:rPr>
                <w:rFonts w:cstheme="minorHAnsi"/>
              </w:rPr>
              <w:t xml:space="preserve">Por otro lado, </w:t>
            </w:r>
            <w:r w:rsidRPr="00A702A3">
              <w:rPr>
                <w:rFonts w:cstheme="minorHAnsi"/>
              </w:rPr>
              <w:t>se indica que e</w:t>
            </w:r>
            <w:r w:rsidRPr="001969F6">
              <w:rPr>
                <w:rFonts w:cstheme="minorHAnsi"/>
              </w:rPr>
              <w:t>l monitoreo de la población de cisnes, realizado en forma previa a la construcción y operación de la planta y durante la estación reproductiva de los cisnes, permitió (y permitirá) generar información inexistente a la fecha, a escala de sitio, y de utilidad para los fines de confirmar la inexistencia de impactos significativos sobre este componente. Constituye a su vez u</w:t>
            </w:r>
            <w:r w:rsidRPr="004D69C0">
              <w:rPr>
                <w:rFonts w:cstheme="minorHAnsi"/>
              </w:rPr>
              <w:t>n importante insumo para cuando entre en funcionamiento esta planta y eventuales efectos sinérgicos con otros proyectos.</w:t>
            </w:r>
          </w:p>
          <w:p w14:paraId="0D40EF50" w14:textId="77777777" w:rsidR="00154B2D" w:rsidRDefault="00154B2D" w:rsidP="00154B2D">
            <w:pPr>
              <w:pStyle w:val="Prrafodelista"/>
              <w:ind w:left="589"/>
              <w:rPr>
                <w:rFonts w:cstheme="minorHAnsi"/>
              </w:rPr>
            </w:pPr>
          </w:p>
          <w:p w14:paraId="0F299B25" w14:textId="093872F7" w:rsidR="00154B2D" w:rsidRPr="00FF39AB" w:rsidRDefault="00154B2D" w:rsidP="009A51D8">
            <w:pPr>
              <w:pStyle w:val="Prrafodelista"/>
              <w:numPr>
                <w:ilvl w:val="0"/>
                <w:numId w:val="27"/>
              </w:numPr>
              <w:ind w:left="589" w:hanging="283"/>
              <w:rPr>
                <w:rStyle w:val="normaltextrun"/>
                <w:rFonts w:cstheme="minorHAnsi"/>
              </w:rPr>
            </w:pPr>
            <w:r w:rsidRPr="009A51D8">
              <w:rPr>
                <w:rStyle w:val="normaltextrun"/>
                <w:color w:val="000000"/>
                <w:shd w:val="clear" w:color="auto" w:fill="FFFFFF"/>
              </w:rPr>
              <w:t>Por otra parte, conforme al análisis efectuado por esta Superintendencia se advierte que</w:t>
            </w:r>
            <w:r w:rsidR="009E0FA8" w:rsidRPr="009A51D8">
              <w:rPr>
                <w:rStyle w:val="normaltextrun"/>
                <w:color w:val="000000"/>
                <w:shd w:val="clear" w:color="auto" w:fill="FFFFFF"/>
              </w:rPr>
              <w:t xml:space="preserve"> desde el inicio del monitoreo</w:t>
            </w:r>
            <w:r w:rsidR="00797ECA" w:rsidRPr="009A51D8">
              <w:rPr>
                <w:rStyle w:val="normaltextrun"/>
                <w:color w:val="000000"/>
                <w:shd w:val="clear" w:color="auto" w:fill="FFFFFF"/>
              </w:rPr>
              <w:t xml:space="preserve"> en </w:t>
            </w:r>
            <w:r w:rsidR="004D52F6">
              <w:rPr>
                <w:rStyle w:val="normaltextrun"/>
                <w:color w:val="000000"/>
                <w:shd w:val="clear" w:color="auto" w:fill="FFFFFF"/>
              </w:rPr>
              <w:t xml:space="preserve">octubre de </w:t>
            </w:r>
            <w:r w:rsidR="00797ECA" w:rsidRPr="009A51D8">
              <w:rPr>
                <w:rStyle w:val="normaltextrun"/>
                <w:color w:val="000000"/>
                <w:shd w:val="clear" w:color="auto" w:fill="FFFFFF"/>
              </w:rPr>
              <w:t>2020</w:t>
            </w:r>
            <w:r w:rsidR="009E0FA8" w:rsidRPr="009A51D8">
              <w:rPr>
                <w:rStyle w:val="normaltextrun"/>
                <w:color w:val="000000"/>
                <w:shd w:val="clear" w:color="auto" w:fill="FFFFFF"/>
              </w:rPr>
              <w:t xml:space="preserve"> existió</w:t>
            </w:r>
            <w:r w:rsidRPr="009A51D8">
              <w:rPr>
                <w:rStyle w:val="normaltextrun"/>
                <w:color w:val="000000"/>
                <w:shd w:val="clear" w:color="auto" w:fill="FFFFFF"/>
              </w:rPr>
              <w:t xml:space="preserve"> una disminución sostenida en la abundancia máxima del Cisne de Cuello Negro </w:t>
            </w:r>
            <w:r w:rsidR="00483203" w:rsidRPr="009A51D8">
              <w:rPr>
                <w:rStyle w:val="normaltextrun"/>
                <w:color w:val="000000"/>
                <w:shd w:val="clear" w:color="auto" w:fill="FFFFFF"/>
              </w:rPr>
              <w:t>(</w:t>
            </w:r>
            <w:r w:rsidR="00483203" w:rsidRPr="009A51D8">
              <w:rPr>
                <w:rStyle w:val="normaltextrun"/>
                <w:i/>
                <w:iCs/>
                <w:color w:val="000000"/>
                <w:shd w:val="clear" w:color="auto" w:fill="FFFFFF"/>
              </w:rPr>
              <w:t>Cygnus melancoryphus</w:t>
            </w:r>
            <w:r w:rsidR="00483203" w:rsidRPr="009A51D8">
              <w:rPr>
                <w:rStyle w:val="normaltextrun"/>
                <w:color w:val="000000"/>
                <w:shd w:val="clear" w:color="auto" w:fill="FFFFFF"/>
              </w:rPr>
              <w:t xml:space="preserve">) </w:t>
            </w:r>
            <w:r w:rsidRPr="009A51D8">
              <w:rPr>
                <w:rStyle w:val="normaltextrun"/>
                <w:color w:val="000000"/>
                <w:shd w:val="clear" w:color="auto" w:fill="FFFFFF"/>
              </w:rPr>
              <w:t xml:space="preserve">en el sector </w:t>
            </w:r>
            <w:r w:rsidR="008E017C" w:rsidRPr="009A51D8">
              <w:rPr>
                <w:rStyle w:val="normaltextrun"/>
                <w:color w:val="000000"/>
                <w:shd w:val="clear" w:color="auto" w:fill="FFFFFF"/>
              </w:rPr>
              <w:t xml:space="preserve">monitoreado </w:t>
            </w:r>
            <w:r w:rsidR="002716FB" w:rsidRPr="009A51D8">
              <w:rPr>
                <w:rStyle w:val="normaltextrun"/>
                <w:color w:val="000000"/>
                <w:shd w:val="clear" w:color="auto" w:fill="FFFFFF"/>
              </w:rPr>
              <w:t>(considerando tanto el área de influencia como de control)</w:t>
            </w:r>
            <w:r w:rsidRPr="009A51D8">
              <w:rPr>
                <w:rStyle w:val="normaltextrun"/>
                <w:color w:val="000000"/>
                <w:shd w:val="clear" w:color="auto" w:fill="FFFFFF"/>
              </w:rPr>
              <w:t xml:space="preserve">, </w:t>
            </w:r>
            <w:r w:rsidR="003D777A" w:rsidRPr="009A51D8">
              <w:rPr>
                <w:rStyle w:val="normaltextrun"/>
                <w:color w:val="000000"/>
                <w:shd w:val="clear" w:color="auto" w:fill="FFFFFF"/>
              </w:rPr>
              <w:t xml:space="preserve">tendencia que durante las </w:t>
            </w:r>
            <w:r w:rsidR="00733C3E" w:rsidRPr="009A51D8">
              <w:rPr>
                <w:rStyle w:val="normaltextrun"/>
                <w:color w:val="000000"/>
                <w:shd w:val="clear" w:color="auto" w:fill="FFFFFF"/>
              </w:rPr>
              <w:t>primeras semanas de agosto</w:t>
            </w:r>
            <w:r w:rsidR="00797ECA" w:rsidRPr="009A51D8">
              <w:rPr>
                <w:rStyle w:val="normaltextrun"/>
                <w:color w:val="000000"/>
                <w:shd w:val="clear" w:color="auto" w:fill="FFFFFF"/>
              </w:rPr>
              <w:t xml:space="preserve"> de 2021</w:t>
            </w:r>
            <w:r w:rsidR="00733C3E" w:rsidRPr="009A51D8">
              <w:rPr>
                <w:rStyle w:val="normaltextrun"/>
                <w:color w:val="000000"/>
                <w:shd w:val="clear" w:color="auto" w:fill="FFFFFF"/>
              </w:rPr>
              <w:t xml:space="preserve"> fue revertida</w:t>
            </w:r>
            <w:r w:rsidR="00797ECA" w:rsidRPr="009A51D8">
              <w:rPr>
                <w:rStyle w:val="normaltextrun"/>
                <w:color w:val="000000"/>
                <w:shd w:val="clear" w:color="auto" w:fill="FFFFFF"/>
              </w:rPr>
              <w:t xml:space="preserve">, llegando a alcanzarse los mismos niveles observados al inicio del estudio, tal como se aprecia en la </w:t>
            </w:r>
            <w:r w:rsidR="00797ECA" w:rsidRPr="009A51D8">
              <w:rPr>
                <w:rStyle w:val="normaltextrun"/>
                <w:b/>
                <w:bCs/>
                <w:color w:val="000000"/>
                <w:shd w:val="clear" w:color="auto" w:fill="FFFFFF"/>
              </w:rPr>
              <w:t>Figura 8</w:t>
            </w:r>
            <w:r w:rsidRPr="009A51D8">
              <w:rPr>
                <w:rStyle w:val="normaltextrun"/>
                <w:color w:val="000000"/>
                <w:shd w:val="clear" w:color="auto" w:fill="FFFFFF"/>
              </w:rPr>
              <w:t>.</w:t>
            </w:r>
            <w:r w:rsidR="005C13D8" w:rsidRPr="009A51D8">
              <w:rPr>
                <w:rStyle w:val="normaltextrun"/>
                <w:color w:val="000000"/>
                <w:shd w:val="clear" w:color="auto" w:fill="FFFFFF"/>
              </w:rPr>
              <w:t xml:space="preserve"> </w:t>
            </w:r>
            <w:r w:rsidR="009209D1" w:rsidRPr="009A51D8">
              <w:rPr>
                <w:rStyle w:val="normaltextrun"/>
                <w:color w:val="000000"/>
                <w:shd w:val="clear" w:color="auto" w:fill="FFFFFF"/>
              </w:rPr>
              <w:t>S</w:t>
            </w:r>
            <w:r w:rsidR="00F16D87" w:rsidRPr="009A51D8">
              <w:rPr>
                <w:rStyle w:val="normaltextrun"/>
                <w:color w:val="000000"/>
                <w:shd w:val="clear" w:color="auto" w:fill="FFFFFF"/>
              </w:rPr>
              <w:t xml:space="preserve">egún detallan los especialistas en el informe asociado al Plan de Monitoreo correspondiente a la semana del </w:t>
            </w:r>
            <w:r w:rsidR="00044001" w:rsidRPr="009A51D8">
              <w:rPr>
                <w:rStyle w:val="normaltextrun"/>
                <w:color w:val="000000"/>
                <w:shd w:val="clear" w:color="auto" w:fill="FFFFFF"/>
              </w:rPr>
              <w:t>9 al 15 de agosto de 2021</w:t>
            </w:r>
            <w:r w:rsidR="00F61923">
              <w:rPr>
                <w:rStyle w:val="Refdenotaalpie"/>
                <w:color w:val="000000"/>
                <w:shd w:val="clear" w:color="auto" w:fill="FFFFFF"/>
              </w:rPr>
              <w:footnoteReference w:id="4"/>
            </w:r>
            <w:r w:rsidR="00AE40DC" w:rsidRPr="009A51D8">
              <w:rPr>
                <w:rStyle w:val="normaltextrun"/>
                <w:color w:val="000000"/>
                <w:shd w:val="clear" w:color="auto" w:fill="FFFFFF"/>
              </w:rPr>
              <w:t>, “</w:t>
            </w:r>
            <w:r w:rsidR="009A51D8" w:rsidRPr="009A51D8">
              <w:rPr>
                <w:rStyle w:val="normaltextrun"/>
                <w:i/>
                <w:iCs/>
                <w:color w:val="000000"/>
                <w:shd w:val="clear" w:color="auto" w:fill="FFFFFF"/>
              </w:rPr>
              <w:t>la abundancia de este cisne, se incrementó significativamente durante los dos últimos muestreos, con una mayor densidad de cisnes en el área de influencia. En base a los registros obtenidos durante todo el estudio, esta costa debe ser considerada como un área de forrajeo y también de descanso del Cisne de Cuello Negro. No obstante, la presencia de algunas familias de cisnes con pollos de diferentes tamaños ha permitido establecer que al menos para algunas parejas, es también un área de crianza de los polluelos durante la primavera hasta mediados del otoño. La mayoría de estas familias se registraron en el área de control y en menor medida en el área de influencia. Conforme fue avanzando el verano y el otoño, los polluelos fueron más grandes y ya no se observan crías de esta especie; no obstante, en algunas ocasiones fue posible ver familias con juveniles ya grandes. El origen de estas familias del CCN, probablemente provienen de las áreas de nidificación que existen en el Seno Última Esperanza. Los desplazamientos locales del Cisne de Cuello Negro no están bien establecidos, pero nuestros resultados permiten postular que, estos se estarían moviendo o desplazando hac</w:t>
            </w:r>
            <w:r w:rsidR="00F57784">
              <w:rPr>
                <w:rStyle w:val="normaltextrun"/>
                <w:i/>
                <w:iCs/>
                <w:color w:val="000000"/>
                <w:shd w:val="clear" w:color="auto" w:fill="FFFFFF"/>
              </w:rPr>
              <w:t>i</w:t>
            </w:r>
            <w:r w:rsidR="009A51D8" w:rsidRPr="00F57784">
              <w:rPr>
                <w:rStyle w:val="normaltextrun"/>
                <w:i/>
                <w:iCs/>
                <w:color w:val="000000"/>
                <w:shd w:val="clear" w:color="auto" w:fill="FFFFFF"/>
              </w:rPr>
              <w:t>a Península Antonio Varas y también al interior del Seno de Última Esperanza</w:t>
            </w:r>
            <w:r w:rsidR="00777096">
              <w:rPr>
                <w:rStyle w:val="normaltextrun"/>
                <w:i/>
                <w:iCs/>
                <w:color w:val="000000"/>
                <w:shd w:val="clear" w:color="auto" w:fill="FFFFFF"/>
              </w:rPr>
              <w:t>”</w:t>
            </w:r>
            <w:r w:rsidR="00AE40DC" w:rsidRPr="009A51D8">
              <w:rPr>
                <w:rStyle w:val="normaltextrun"/>
                <w:color w:val="000000"/>
                <w:shd w:val="clear" w:color="auto" w:fill="FFFFFF"/>
              </w:rPr>
              <w:t>.</w:t>
            </w:r>
            <w:r w:rsidR="009209D1" w:rsidRPr="009A51D8">
              <w:rPr>
                <w:rStyle w:val="normaltextrun"/>
                <w:color w:val="000000"/>
                <w:shd w:val="clear" w:color="auto" w:fill="FFFFFF"/>
              </w:rPr>
              <w:t xml:space="preserve"> </w:t>
            </w:r>
            <w:r w:rsidR="009209D1" w:rsidRPr="00FF39AB">
              <w:rPr>
                <w:rStyle w:val="normaltextrun"/>
                <w:color w:val="000000"/>
                <w:shd w:val="clear" w:color="auto" w:fill="FFFFFF"/>
              </w:rPr>
              <w:t xml:space="preserve">A pesar de lo anterior, no es posible establecer por el momento una correlación entre </w:t>
            </w:r>
            <w:r w:rsidR="00070D65">
              <w:rPr>
                <w:rStyle w:val="normaltextrun"/>
                <w:color w:val="000000"/>
                <w:shd w:val="clear" w:color="auto" w:fill="FFFFFF"/>
              </w:rPr>
              <w:t>las</w:t>
            </w:r>
            <w:r w:rsidR="00070D65" w:rsidRPr="00FF39AB">
              <w:rPr>
                <w:rStyle w:val="normaltextrun"/>
                <w:color w:val="000000"/>
                <w:shd w:val="clear" w:color="auto" w:fill="FFFFFF"/>
              </w:rPr>
              <w:t xml:space="preserve"> </w:t>
            </w:r>
            <w:r w:rsidR="009209D1" w:rsidRPr="00FF39AB">
              <w:rPr>
                <w:rStyle w:val="normaltextrun"/>
                <w:color w:val="000000"/>
                <w:shd w:val="clear" w:color="auto" w:fill="FFFFFF"/>
              </w:rPr>
              <w:t>tendencia</w:t>
            </w:r>
            <w:r w:rsidR="00070D65">
              <w:rPr>
                <w:rStyle w:val="normaltextrun"/>
                <w:color w:val="000000"/>
                <w:shd w:val="clear" w:color="auto" w:fill="FFFFFF"/>
              </w:rPr>
              <w:t>s observadas</w:t>
            </w:r>
            <w:r w:rsidR="009209D1" w:rsidRPr="00FF39AB">
              <w:rPr>
                <w:rStyle w:val="normaltextrun"/>
                <w:color w:val="000000"/>
                <w:shd w:val="clear" w:color="auto" w:fill="FFFFFF"/>
              </w:rPr>
              <w:t xml:space="preserve"> y </w:t>
            </w:r>
            <w:r w:rsidR="00777096">
              <w:rPr>
                <w:rStyle w:val="normaltextrun"/>
                <w:color w:val="000000"/>
                <w:shd w:val="clear" w:color="auto" w:fill="FFFFFF"/>
              </w:rPr>
              <w:t xml:space="preserve">el desarrollo </w:t>
            </w:r>
            <w:r w:rsidR="009209D1" w:rsidRPr="00FF39AB">
              <w:rPr>
                <w:rStyle w:val="normaltextrun"/>
                <w:color w:val="000000"/>
                <w:shd w:val="clear" w:color="auto" w:fill="FFFFFF"/>
              </w:rPr>
              <w:t>de faenas en el borde costero por parte del titular</w:t>
            </w:r>
            <w:r w:rsidR="00E60938" w:rsidRPr="00FF39AB">
              <w:rPr>
                <w:rStyle w:val="normaltextrun"/>
                <w:color w:val="000000"/>
                <w:shd w:val="clear" w:color="auto" w:fill="FFFFFF"/>
              </w:rPr>
              <w:t>,</w:t>
            </w:r>
            <w:r w:rsidR="00C3222E">
              <w:rPr>
                <w:rStyle w:val="normaltextrun"/>
                <w:color w:val="000000"/>
                <w:shd w:val="clear" w:color="auto" w:fill="FFFFFF"/>
              </w:rPr>
              <w:t xml:space="preserve"> siendo necesario </w:t>
            </w:r>
            <w:r w:rsidR="00671BD2">
              <w:rPr>
                <w:rStyle w:val="normaltextrun"/>
                <w:color w:val="000000"/>
                <w:shd w:val="clear" w:color="auto" w:fill="FFFFFF"/>
              </w:rPr>
              <w:t>alcanzar</w:t>
            </w:r>
            <w:r w:rsidR="00C3222E">
              <w:rPr>
                <w:rStyle w:val="normaltextrun"/>
                <w:color w:val="000000"/>
                <w:shd w:val="clear" w:color="auto" w:fill="FFFFFF"/>
              </w:rPr>
              <w:t xml:space="preserve"> idealmente un </w:t>
            </w:r>
            <w:r w:rsidR="00777096">
              <w:rPr>
                <w:rStyle w:val="normaltextrun"/>
                <w:color w:val="000000"/>
                <w:shd w:val="clear" w:color="auto" w:fill="FFFFFF"/>
              </w:rPr>
              <w:t xml:space="preserve">ciclo anual </w:t>
            </w:r>
            <w:r w:rsidR="00C3222E">
              <w:rPr>
                <w:rStyle w:val="normaltextrun"/>
                <w:color w:val="000000"/>
                <w:shd w:val="clear" w:color="auto" w:fill="FFFFFF"/>
              </w:rPr>
              <w:t xml:space="preserve">completo de monitoreo, con lo cual se podría </w:t>
            </w:r>
            <w:r w:rsidR="00731874">
              <w:rPr>
                <w:rStyle w:val="normaltextrun"/>
                <w:color w:val="000000"/>
                <w:shd w:val="clear" w:color="auto" w:fill="FFFFFF"/>
              </w:rPr>
              <w:t>esbozar</w:t>
            </w:r>
            <w:r w:rsidR="00C3222E">
              <w:rPr>
                <w:rStyle w:val="normaltextrun"/>
                <w:color w:val="000000"/>
                <w:shd w:val="clear" w:color="auto" w:fill="FFFFFF"/>
              </w:rPr>
              <w:t xml:space="preserve"> si las fluctuaciones son propias de factores estacionales</w:t>
            </w:r>
            <w:r w:rsidR="00777096">
              <w:rPr>
                <w:rStyle w:val="normaltextrun"/>
                <w:color w:val="000000"/>
                <w:shd w:val="clear" w:color="auto" w:fill="FFFFFF"/>
              </w:rPr>
              <w:t>,</w:t>
            </w:r>
            <w:r w:rsidR="002D1F41">
              <w:rPr>
                <w:rStyle w:val="normaltextrun"/>
                <w:color w:val="000000"/>
                <w:shd w:val="clear" w:color="auto" w:fill="FFFFFF"/>
              </w:rPr>
              <w:t xml:space="preserve"> o bien</w:t>
            </w:r>
            <w:r w:rsidR="00777096">
              <w:rPr>
                <w:rStyle w:val="normaltextrun"/>
                <w:color w:val="000000"/>
                <w:shd w:val="clear" w:color="auto" w:fill="FFFFFF"/>
              </w:rPr>
              <w:t>,</w:t>
            </w:r>
            <w:r w:rsidR="002D1F41">
              <w:rPr>
                <w:rStyle w:val="normaltextrun"/>
                <w:color w:val="000000"/>
                <w:shd w:val="clear" w:color="auto" w:fill="FFFFFF"/>
              </w:rPr>
              <w:t xml:space="preserve"> si </w:t>
            </w:r>
            <w:r w:rsidR="00731874">
              <w:rPr>
                <w:rStyle w:val="normaltextrun"/>
                <w:color w:val="000000"/>
                <w:shd w:val="clear" w:color="auto" w:fill="FFFFFF"/>
              </w:rPr>
              <w:t xml:space="preserve">podría </w:t>
            </w:r>
            <w:r w:rsidR="002D1F41">
              <w:rPr>
                <w:rStyle w:val="normaltextrun"/>
                <w:color w:val="000000"/>
                <w:shd w:val="clear" w:color="auto" w:fill="FFFFFF"/>
              </w:rPr>
              <w:t>exist</w:t>
            </w:r>
            <w:r w:rsidR="00731874">
              <w:rPr>
                <w:rStyle w:val="normaltextrun"/>
                <w:color w:val="000000"/>
                <w:shd w:val="clear" w:color="auto" w:fill="FFFFFF"/>
              </w:rPr>
              <w:t>ir</w:t>
            </w:r>
            <w:r w:rsidR="002D1F41">
              <w:rPr>
                <w:rStyle w:val="normaltextrun"/>
                <w:color w:val="000000"/>
                <w:shd w:val="clear" w:color="auto" w:fill="FFFFFF"/>
              </w:rPr>
              <w:t xml:space="preserve"> una influencia</w:t>
            </w:r>
            <w:r w:rsidR="00671BD2">
              <w:rPr>
                <w:rStyle w:val="normaltextrun"/>
                <w:color w:val="000000"/>
                <w:shd w:val="clear" w:color="auto" w:fill="FFFFFF"/>
              </w:rPr>
              <w:t xml:space="preserve"> negativa</w:t>
            </w:r>
            <w:r w:rsidR="002D1F41">
              <w:rPr>
                <w:rStyle w:val="normaltextrun"/>
                <w:color w:val="000000"/>
                <w:shd w:val="clear" w:color="auto" w:fill="FFFFFF"/>
              </w:rPr>
              <w:t xml:space="preserve"> </w:t>
            </w:r>
            <w:r w:rsidR="00777096">
              <w:rPr>
                <w:rStyle w:val="normaltextrun"/>
                <w:color w:val="000000"/>
                <w:shd w:val="clear" w:color="auto" w:fill="FFFFFF"/>
              </w:rPr>
              <w:t>atribuible a la ejecución del proyecto</w:t>
            </w:r>
            <w:r w:rsidR="00464F02">
              <w:rPr>
                <w:rStyle w:val="normaltextrun"/>
                <w:color w:val="000000"/>
                <w:shd w:val="clear" w:color="auto" w:fill="FFFFFF"/>
              </w:rPr>
              <w:t>.</w:t>
            </w:r>
          </w:p>
          <w:p w14:paraId="4A318E11" w14:textId="2F2C4DE4" w:rsidR="00154B2D" w:rsidRPr="005E7143" w:rsidRDefault="005B0925" w:rsidP="00154B2D">
            <w:pPr>
              <w:pStyle w:val="Prrafodelista"/>
              <w:numPr>
                <w:ilvl w:val="0"/>
                <w:numId w:val="27"/>
              </w:numPr>
              <w:ind w:left="589" w:hanging="283"/>
              <w:rPr>
                <w:rStyle w:val="normaltextrun"/>
                <w:rFonts w:cstheme="minorHAnsi"/>
              </w:rPr>
            </w:pPr>
            <w:r>
              <w:rPr>
                <w:rStyle w:val="normaltextrun"/>
                <w:color w:val="000000"/>
                <w:shd w:val="clear" w:color="auto" w:fill="FFFFFF"/>
              </w:rPr>
              <w:t>En cuanto</w:t>
            </w:r>
            <w:r w:rsidR="00154B2D" w:rsidRPr="00034C2C">
              <w:rPr>
                <w:rStyle w:val="normaltextrun"/>
                <w:color w:val="000000"/>
                <w:shd w:val="clear" w:color="auto" w:fill="FFFFFF"/>
              </w:rPr>
              <w:t xml:space="preserve"> al Cisne Coscoroba</w:t>
            </w:r>
            <w:r w:rsidR="00447018">
              <w:rPr>
                <w:rStyle w:val="normaltextrun"/>
                <w:color w:val="000000"/>
                <w:shd w:val="clear" w:color="auto" w:fill="FFFFFF"/>
              </w:rPr>
              <w:t xml:space="preserve"> (</w:t>
            </w:r>
            <w:r w:rsidR="00447018" w:rsidRPr="005E7143">
              <w:rPr>
                <w:rStyle w:val="normaltextrun"/>
                <w:i/>
                <w:iCs/>
                <w:color w:val="000000"/>
                <w:shd w:val="clear" w:color="auto" w:fill="FFFFFF"/>
              </w:rPr>
              <w:t>Coscoroba coscoroba</w:t>
            </w:r>
            <w:r w:rsidR="00447018">
              <w:rPr>
                <w:rStyle w:val="normaltextrun"/>
                <w:color w:val="000000"/>
                <w:shd w:val="clear" w:color="auto" w:fill="FFFFFF"/>
              </w:rPr>
              <w:t>)</w:t>
            </w:r>
            <w:r w:rsidR="00154B2D" w:rsidRPr="00034C2C">
              <w:rPr>
                <w:rStyle w:val="normaltextrun"/>
                <w:color w:val="000000"/>
                <w:shd w:val="clear" w:color="auto" w:fill="FFFFFF"/>
              </w:rPr>
              <w:t xml:space="preserve">, llama la atención que </w:t>
            </w:r>
            <w:r w:rsidR="005E7143">
              <w:rPr>
                <w:rStyle w:val="normaltextrun"/>
                <w:color w:val="000000"/>
                <w:shd w:val="clear" w:color="auto" w:fill="FFFFFF"/>
              </w:rPr>
              <w:t xml:space="preserve">al inicio del período de monitoreo </w:t>
            </w:r>
            <w:r w:rsidR="00154B2D" w:rsidRPr="00034C2C">
              <w:rPr>
                <w:rStyle w:val="normaltextrun"/>
                <w:color w:val="000000"/>
                <w:shd w:val="clear" w:color="auto" w:fill="FFFFFF"/>
              </w:rPr>
              <w:t xml:space="preserve">la abundancia </w:t>
            </w:r>
            <w:r w:rsidR="005E7143">
              <w:rPr>
                <w:rStyle w:val="normaltextrun"/>
                <w:color w:val="000000"/>
                <w:shd w:val="clear" w:color="auto" w:fill="FFFFFF"/>
              </w:rPr>
              <w:t xml:space="preserve">máxima </w:t>
            </w:r>
            <w:r w:rsidR="00154B2D" w:rsidRPr="00034C2C">
              <w:rPr>
                <w:rStyle w:val="normaltextrun"/>
                <w:color w:val="000000"/>
                <w:shd w:val="clear" w:color="auto" w:fill="FFFFFF"/>
              </w:rPr>
              <w:t xml:space="preserve">presentó un patrón creciente, el cual se vio </w:t>
            </w:r>
            <w:r w:rsidR="00144E3B">
              <w:rPr>
                <w:rStyle w:val="normaltextrun"/>
                <w:color w:val="000000"/>
                <w:shd w:val="clear" w:color="auto" w:fill="FFFFFF"/>
              </w:rPr>
              <w:t xml:space="preserve">incluso </w:t>
            </w:r>
            <w:r w:rsidR="005E7143">
              <w:rPr>
                <w:rStyle w:val="normaltextrun"/>
                <w:color w:val="000000"/>
                <w:shd w:val="clear" w:color="auto" w:fill="FFFFFF"/>
              </w:rPr>
              <w:t xml:space="preserve">intensificado </w:t>
            </w:r>
            <w:r w:rsidR="00154B2D" w:rsidRPr="00034C2C">
              <w:rPr>
                <w:rStyle w:val="normaltextrun"/>
                <w:color w:val="000000"/>
                <w:shd w:val="clear" w:color="auto" w:fill="FFFFFF"/>
              </w:rPr>
              <w:t xml:space="preserve">al </w:t>
            </w:r>
            <w:r w:rsidR="00144E3B">
              <w:rPr>
                <w:rStyle w:val="normaltextrun"/>
                <w:color w:val="000000"/>
                <w:shd w:val="clear" w:color="auto" w:fill="FFFFFF"/>
              </w:rPr>
              <w:t xml:space="preserve">momento de efectuarse el </w:t>
            </w:r>
            <w:r w:rsidR="00154B2D" w:rsidRPr="00034C2C">
              <w:rPr>
                <w:rStyle w:val="normaltextrun"/>
                <w:color w:val="000000"/>
                <w:shd w:val="clear" w:color="auto" w:fill="FFFFFF"/>
              </w:rPr>
              <w:t xml:space="preserve">reinicio de las faenas en el borde costero, pero que posteriormente a contar del 23 </w:t>
            </w:r>
            <w:r w:rsidR="00154B2D" w:rsidRPr="00034C2C">
              <w:rPr>
                <w:rStyle w:val="normaltextrun"/>
                <w:color w:val="000000"/>
                <w:shd w:val="clear" w:color="auto" w:fill="FFFFFF"/>
              </w:rPr>
              <w:lastRenderedPageBreak/>
              <w:t xml:space="preserve">de abril </w:t>
            </w:r>
            <w:r w:rsidR="00ED625B">
              <w:rPr>
                <w:rStyle w:val="normaltextrun"/>
                <w:color w:val="000000"/>
                <w:shd w:val="clear" w:color="auto" w:fill="FFFFFF"/>
              </w:rPr>
              <w:t xml:space="preserve">de 2021 </w:t>
            </w:r>
            <w:bookmarkStart w:id="210" w:name="_GoBack"/>
            <w:bookmarkEnd w:id="210"/>
            <w:r w:rsidR="00154B2D" w:rsidRPr="00034C2C">
              <w:rPr>
                <w:rStyle w:val="normaltextrun"/>
                <w:color w:val="000000"/>
                <w:shd w:val="clear" w:color="auto" w:fill="FFFFFF"/>
              </w:rPr>
              <w:t xml:space="preserve">presentó un quiebre </w:t>
            </w:r>
            <w:r w:rsidR="00144E3B">
              <w:rPr>
                <w:rStyle w:val="normaltextrun"/>
                <w:color w:val="000000"/>
                <w:shd w:val="clear" w:color="auto" w:fill="FFFFFF"/>
              </w:rPr>
              <w:t xml:space="preserve">en </w:t>
            </w:r>
            <w:r w:rsidR="00154B2D" w:rsidRPr="00034C2C">
              <w:rPr>
                <w:rStyle w:val="normaltextrun"/>
                <w:color w:val="000000"/>
                <w:shd w:val="clear" w:color="auto" w:fill="FFFFFF"/>
              </w:rPr>
              <w:t xml:space="preserve">dicha tendencia, observándose </w:t>
            </w:r>
            <w:r w:rsidR="00144E3B">
              <w:rPr>
                <w:rStyle w:val="normaltextrun"/>
                <w:color w:val="000000"/>
                <w:shd w:val="clear" w:color="auto" w:fill="FFFFFF"/>
              </w:rPr>
              <w:t xml:space="preserve">a partir de </w:t>
            </w:r>
            <w:r w:rsidR="00154B2D" w:rsidRPr="00034C2C">
              <w:rPr>
                <w:rStyle w:val="normaltextrun"/>
                <w:color w:val="000000"/>
                <w:shd w:val="clear" w:color="auto" w:fill="FFFFFF"/>
              </w:rPr>
              <w:t xml:space="preserve">ese momento valores de abundancia similares a los </w:t>
            </w:r>
            <w:r w:rsidR="00144E3B">
              <w:rPr>
                <w:rStyle w:val="normaltextrun"/>
                <w:color w:val="000000"/>
                <w:shd w:val="clear" w:color="auto" w:fill="FFFFFF"/>
              </w:rPr>
              <w:t xml:space="preserve">registrados </w:t>
            </w:r>
            <w:r w:rsidR="00154B2D" w:rsidRPr="00034C2C">
              <w:rPr>
                <w:rStyle w:val="normaltextrun"/>
                <w:color w:val="000000"/>
                <w:shd w:val="clear" w:color="auto" w:fill="FFFFFF"/>
              </w:rPr>
              <w:t>al inicio del monitoreo</w:t>
            </w:r>
            <w:r w:rsidR="008E1537">
              <w:rPr>
                <w:rStyle w:val="normaltextrun"/>
                <w:color w:val="000000"/>
                <w:shd w:val="clear" w:color="auto" w:fill="FFFFFF"/>
              </w:rPr>
              <w:t xml:space="preserve"> (ver </w:t>
            </w:r>
            <w:r w:rsidR="008E1537">
              <w:rPr>
                <w:rStyle w:val="normaltextrun"/>
                <w:b/>
                <w:bCs/>
                <w:color w:val="000000"/>
                <w:shd w:val="clear" w:color="auto" w:fill="FFFFFF"/>
              </w:rPr>
              <w:t>Figura 9</w:t>
            </w:r>
            <w:r w:rsidR="008E1537">
              <w:rPr>
                <w:rStyle w:val="normaltextrun"/>
                <w:color w:val="000000"/>
                <w:shd w:val="clear" w:color="auto" w:fill="FFFFFF"/>
              </w:rPr>
              <w:t>)</w:t>
            </w:r>
            <w:r w:rsidR="00154B2D" w:rsidRPr="00034C2C">
              <w:rPr>
                <w:rStyle w:val="normaltextrun"/>
                <w:color w:val="000000"/>
                <w:shd w:val="clear" w:color="auto" w:fill="FFFFFF"/>
              </w:rPr>
              <w:t xml:space="preserve">. </w:t>
            </w:r>
            <w:r w:rsidR="007B6E75">
              <w:rPr>
                <w:rStyle w:val="normaltextrun"/>
                <w:color w:val="000000"/>
                <w:shd w:val="clear" w:color="auto" w:fill="FFFFFF"/>
              </w:rPr>
              <w:t>S</w:t>
            </w:r>
            <w:r w:rsidR="007B6E75" w:rsidRPr="00393488">
              <w:rPr>
                <w:rStyle w:val="normaltextrun"/>
                <w:color w:val="000000"/>
                <w:shd w:val="clear" w:color="auto" w:fill="FFFFFF"/>
              </w:rPr>
              <w:t xml:space="preserve">egún detallan los especialistas en </w:t>
            </w:r>
            <w:r w:rsidR="007B6E75">
              <w:rPr>
                <w:rStyle w:val="normaltextrun"/>
                <w:color w:val="000000"/>
                <w:shd w:val="clear" w:color="auto" w:fill="FFFFFF"/>
              </w:rPr>
              <w:t xml:space="preserve">el </w:t>
            </w:r>
            <w:r w:rsidR="007B6E75" w:rsidRPr="00393488">
              <w:rPr>
                <w:rStyle w:val="normaltextrun"/>
                <w:color w:val="000000"/>
                <w:shd w:val="clear" w:color="auto" w:fill="FFFFFF"/>
              </w:rPr>
              <w:t>informe asociado al Plan de Monitoreo</w:t>
            </w:r>
            <w:r w:rsidR="007B6E75">
              <w:rPr>
                <w:rStyle w:val="normaltextrun"/>
                <w:color w:val="000000"/>
                <w:shd w:val="clear" w:color="auto" w:fill="FFFFFF"/>
              </w:rPr>
              <w:t xml:space="preserve"> correspondiente a la semana del </w:t>
            </w:r>
            <w:r w:rsidR="00BC0539">
              <w:rPr>
                <w:rStyle w:val="normaltextrun"/>
                <w:color w:val="000000"/>
                <w:shd w:val="clear" w:color="auto" w:fill="FFFFFF"/>
              </w:rPr>
              <w:t>9 al 15 de agosto</w:t>
            </w:r>
            <w:r w:rsidR="007B6E75">
              <w:rPr>
                <w:rStyle w:val="normaltextrun"/>
                <w:color w:val="000000"/>
                <w:shd w:val="clear" w:color="auto" w:fill="FFFFFF"/>
              </w:rPr>
              <w:t xml:space="preserve"> de 2021 “d</w:t>
            </w:r>
            <w:r w:rsidR="007B6E75" w:rsidRPr="005E7143">
              <w:rPr>
                <w:rStyle w:val="normaltextrun"/>
                <w:i/>
                <w:iCs/>
                <w:color w:val="000000"/>
                <w:shd w:val="clear" w:color="auto" w:fill="FFFFFF"/>
              </w:rPr>
              <w:t>esde la semana 27</w:t>
            </w:r>
            <w:r w:rsidR="00F15978">
              <w:rPr>
                <w:rStyle w:val="Refdenotaalpie"/>
                <w:i/>
                <w:iCs/>
                <w:color w:val="000000"/>
                <w:shd w:val="clear" w:color="auto" w:fill="FFFFFF"/>
              </w:rPr>
              <w:footnoteReference w:id="5"/>
            </w:r>
            <w:r w:rsidR="007B6E75" w:rsidRPr="005E7143">
              <w:rPr>
                <w:rStyle w:val="normaltextrun"/>
                <w:i/>
                <w:iCs/>
                <w:color w:val="000000"/>
                <w:shd w:val="clear" w:color="auto" w:fill="FFFFFF"/>
              </w:rPr>
              <w:t>, la tendencia al aumento que venía presentando el Cisne Coscoroba se quebró fuertemente; descendió de un poco más de 250 individuos para toda el área de estudio, a sólo unas decenas. Lo cual, no se corresponde con la literatura clásica para esta área; en que se menciona como un área de invernada, lo cual no ocurrió; al igual que para la otra especie de cisne que habita en este lugar</w:t>
            </w:r>
            <w:r w:rsidR="007B6E75">
              <w:rPr>
                <w:rStyle w:val="normaltextrun"/>
                <w:i/>
                <w:iCs/>
                <w:color w:val="000000"/>
                <w:shd w:val="clear" w:color="auto" w:fill="FFFFFF"/>
              </w:rPr>
              <w:t>”</w:t>
            </w:r>
            <w:r w:rsidR="007B6E75" w:rsidRPr="005E7143">
              <w:rPr>
                <w:rStyle w:val="normaltextrun"/>
                <w:i/>
                <w:iCs/>
                <w:color w:val="000000"/>
                <w:shd w:val="clear" w:color="auto" w:fill="FFFFFF"/>
              </w:rPr>
              <w:t>.</w:t>
            </w:r>
            <w:r w:rsidR="007B6E75">
              <w:rPr>
                <w:rStyle w:val="normaltextrun"/>
                <w:i/>
                <w:iCs/>
                <w:color w:val="000000"/>
                <w:shd w:val="clear" w:color="auto" w:fill="FFFFFF"/>
              </w:rPr>
              <w:t xml:space="preserve"> </w:t>
            </w:r>
            <w:r w:rsidR="00ED6182">
              <w:rPr>
                <w:rStyle w:val="normaltextrun"/>
                <w:color w:val="000000"/>
                <w:shd w:val="clear" w:color="auto" w:fill="FFFFFF"/>
              </w:rPr>
              <w:t>De todas formas, c</w:t>
            </w:r>
            <w:r w:rsidR="00154B2D" w:rsidRPr="00034C2C">
              <w:rPr>
                <w:rStyle w:val="normaltextrun"/>
                <w:color w:val="000000"/>
                <w:shd w:val="clear" w:color="auto" w:fill="FFFFFF"/>
              </w:rPr>
              <w:t xml:space="preserve">abe señalar que en base a los reportes de </w:t>
            </w:r>
            <w:r w:rsidR="005E7143">
              <w:rPr>
                <w:rStyle w:val="normaltextrun"/>
                <w:color w:val="000000"/>
                <w:shd w:val="clear" w:color="auto" w:fill="FFFFFF"/>
              </w:rPr>
              <w:t xml:space="preserve">las </w:t>
            </w:r>
            <w:r w:rsidR="00154B2D" w:rsidRPr="00034C2C">
              <w:rPr>
                <w:rStyle w:val="normaltextrun"/>
                <w:color w:val="000000"/>
                <w:shd w:val="clear" w:color="auto" w:fill="FFFFFF"/>
              </w:rPr>
              <w:t xml:space="preserve">labores ejecutadas en el borde costero por el titular (ver </w:t>
            </w:r>
            <w:r w:rsidR="00154B2D" w:rsidRPr="00034C2C">
              <w:rPr>
                <w:rStyle w:val="normaltextrun"/>
                <w:b/>
                <w:bCs/>
                <w:color w:val="000000"/>
                <w:shd w:val="clear" w:color="auto" w:fill="FFFFFF"/>
              </w:rPr>
              <w:t>Anexo 22</w:t>
            </w:r>
            <w:r w:rsidR="00154B2D" w:rsidRPr="00034C2C">
              <w:rPr>
                <w:rStyle w:val="normaltextrun"/>
                <w:color w:val="000000"/>
                <w:shd w:val="clear" w:color="auto" w:fill="FFFFFF"/>
              </w:rPr>
              <w:t xml:space="preserve">), se aprecia que durante </w:t>
            </w:r>
            <w:r w:rsidR="00C82020">
              <w:rPr>
                <w:rStyle w:val="normaltextrun"/>
                <w:color w:val="000000"/>
                <w:shd w:val="clear" w:color="auto" w:fill="FFFFFF"/>
              </w:rPr>
              <w:t>la</w:t>
            </w:r>
            <w:r w:rsidR="00144E3B">
              <w:rPr>
                <w:rStyle w:val="normaltextrun"/>
                <w:color w:val="000000"/>
                <w:shd w:val="clear" w:color="auto" w:fill="FFFFFF"/>
              </w:rPr>
              <w:t>s</w:t>
            </w:r>
            <w:r w:rsidR="00C82020">
              <w:rPr>
                <w:rStyle w:val="normaltextrun"/>
                <w:color w:val="000000"/>
                <w:shd w:val="clear" w:color="auto" w:fill="FFFFFF"/>
              </w:rPr>
              <w:t xml:space="preserve"> semana</w:t>
            </w:r>
            <w:r w:rsidR="00144E3B">
              <w:rPr>
                <w:rStyle w:val="normaltextrun"/>
                <w:color w:val="000000"/>
                <w:shd w:val="clear" w:color="auto" w:fill="FFFFFF"/>
              </w:rPr>
              <w:t>s</w:t>
            </w:r>
            <w:r w:rsidR="00C82020">
              <w:rPr>
                <w:rStyle w:val="normaltextrun"/>
                <w:color w:val="000000"/>
                <w:shd w:val="clear" w:color="auto" w:fill="FFFFFF"/>
              </w:rPr>
              <w:t xml:space="preserve"> </w:t>
            </w:r>
            <w:r w:rsidR="00BD16A2">
              <w:rPr>
                <w:rStyle w:val="normaltextrun"/>
                <w:color w:val="000000"/>
                <w:shd w:val="clear" w:color="auto" w:fill="FFFFFF"/>
              </w:rPr>
              <w:t xml:space="preserve">26 y </w:t>
            </w:r>
            <w:r w:rsidR="00C82020">
              <w:rPr>
                <w:rStyle w:val="normaltextrun"/>
                <w:color w:val="000000"/>
                <w:shd w:val="clear" w:color="auto" w:fill="FFFFFF"/>
              </w:rPr>
              <w:t>27</w:t>
            </w:r>
            <w:r w:rsidR="00154B2D" w:rsidRPr="00034C2C">
              <w:rPr>
                <w:rStyle w:val="normaltextrun"/>
                <w:color w:val="000000"/>
                <w:shd w:val="clear" w:color="auto" w:fill="FFFFFF"/>
              </w:rPr>
              <w:t xml:space="preserve"> se realizaron faenas regulares </w:t>
            </w:r>
            <w:r w:rsidR="00154B2D">
              <w:rPr>
                <w:rStyle w:val="normaltextrun"/>
                <w:color w:val="000000"/>
                <w:shd w:val="clear" w:color="auto" w:fill="FFFFFF"/>
              </w:rPr>
              <w:t>asociadas a la acomodación de lastres, remolque y fondeo de tuberías, sin evidenciarse</w:t>
            </w:r>
            <w:r w:rsidR="00BD16A2">
              <w:rPr>
                <w:rStyle w:val="normaltextrun"/>
                <w:color w:val="000000"/>
                <w:shd w:val="clear" w:color="auto" w:fill="FFFFFF"/>
              </w:rPr>
              <w:t xml:space="preserve"> la ejecución de</w:t>
            </w:r>
            <w:r w:rsidR="00154B2D">
              <w:rPr>
                <w:rStyle w:val="normaltextrun"/>
                <w:color w:val="000000"/>
                <w:shd w:val="clear" w:color="auto" w:fill="FFFFFF"/>
              </w:rPr>
              <w:t xml:space="preserve"> actividades</w:t>
            </w:r>
            <w:r w:rsidR="00A27C2C">
              <w:rPr>
                <w:rStyle w:val="normaltextrun"/>
                <w:color w:val="000000"/>
                <w:shd w:val="clear" w:color="auto" w:fill="FFFFFF"/>
              </w:rPr>
              <w:t xml:space="preserve"> </w:t>
            </w:r>
            <w:r w:rsidR="009B58B9">
              <w:rPr>
                <w:rStyle w:val="normaltextrun"/>
                <w:color w:val="000000"/>
                <w:shd w:val="clear" w:color="auto" w:fill="FFFFFF"/>
              </w:rPr>
              <w:t>antrópicas</w:t>
            </w:r>
            <w:r w:rsidR="00144E3B">
              <w:rPr>
                <w:rStyle w:val="normaltextrun"/>
                <w:color w:val="000000"/>
                <w:shd w:val="clear" w:color="auto" w:fill="FFFFFF"/>
              </w:rPr>
              <w:t xml:space="preserve"> </w:t>
            </w:r>
            <w:r w:rsidR="005E7143">
              <w:rPr>
                <w:rStyle w:val="normaltextrun"/>
                <w:color w:val="000000"/>
                <w:shd w:val="clear" w:color="auto" w:fill="FFFFFF"/>
              </w:rPr>
              <w:t>distintas a las ejecutadas con anterioridad en el lugar</w:t>
            </w:r>
            <w:r w:rsidR="008230A3">
              <w:rPr>
                <w:rStyle w:val="normaltextrun"/>
                <w:color w:val="000000"/>
                <w:shd w:val="clear" w:color="auto" w:fill="FFFFFF"/>
              </w:rPr>
              <w:t>, a excepción de la acomodación del pontón flotante vinculado al proyecto en el Canal Señoret, específicamente a 750 metros del borde costero</w:t>
            </w:r>
            <w:r w:rsidR="00EE13ED">
              <w:rPr>
                <w:rStyle w:val="Refdenotaalpie"/>
                <w:color w:val="000000"/>
                <w:shd w:val="clear" w:color="auto" w:fill="FFFFFF"/>
              </w:rPr>
              <w:footnoteReference w:id="6"/>
            </w:r>
            <w:r w:rsidR="00640152">
              <w:rPr>
                <w:rStyle w:val="normaltextrun"/>
                <w:color w:val="000000"/>
                <w:shd w:val="clear" w:color="auto" w:fill="FFFFFF"/>
              </w:rPr>
              <w:t>.</w:t>
            </w:r>
          </w:p>
          <w:p w14:paraId="6A2401C8" w14:textId="6C1C105C" w:rsidR="00154B2D" w:rsidRPr="00066B6E" w:rsidRDefault="00154B2D" w:rsidP="00154B2D">
            <w:pPr>
              <w:pStyle w:val="Prrafodelista"/>
              <w:numPr>
                <w:ilvl w:val="0"/>
                <w:numId w:val="27"/>
              </w:numPr>
              <w:ind w:left="601" w:hanging="283"/>
              <w:rPr>
                <w:rStyle w:val="normaltextrun"/>
                <w:rFonts w:asciiTheme="minorHAnsi" w:eastAsiaTheme="minorHAnsi" w:hAnsiTheme="minorHAnsi" w:cstheme="minorBidi"/>
                <w:color w:val="000000"/>
                <w:sz w:val="22"/>
                <w:szCs w:val="22"/>
                <w:shd w:val="clear" w:color="auto" w:fill="FFFFFF"/>
                <w:lang w:val="es-CL" w:eastAsia="en-US"/>
              </w:rPr>
            </w:pPr>
            <w:r w:rsidRPr="00393488">
              <w:rPr>
                <w:rStyle w:val="normaltextrun"/>
                <w:color w:val="000000"/>
                <w:shd w:val="clear" w:color="auto" w:fill="FFFFFF"/>
              </w:rPr>
              <w:t xml:space="preserve">En términos generales, según detallan los especialistas en </w:t>
            </w:r>
            <w:r>
              <w:rPr>
                <w:rStyle w:val="normaltextrun"/>
                <w:color w:val="000000"/>
                <w:shd w:val="clear" w:color="auto" w:fill="FFFFFF"/>
              </w:rPr>
              <w:t xml:space="preserve">el </w:t>
            </w:r>
            <w:r w:rsidRPr="00393488">
              <w:rPr>
                <w:rStyle w:val="normaltextrun"/>
                <w:color w:val="000000"/>
                <w:shd w:val="clear" w:color="auto" w:fill="FFFFFF"/>
              </w:rPr>
              <w:t>informe asociado al Plan de Monitoreo</w:t>
            </w:r>
            <w:r>
              <w:rPr>
                <w:rStyle w:val="normaltextrun"/>
                <w:color w:val="000000"/>
                <w:shd w:val="clear" w:color="auto" w:fill="FFFFFF"/>
              </w:rPr>
              <w:t xml:space="preserve"> correspondiente a la semana del </w:t>
            </w:r>
            <w:r w:rsidR="00E16E12">
              <w:rPr>
                <w:rStyle w:val="normaltextrun"/>
                <w:color w:val="000000"/>
                <w:shd w:val="clear" w:color="auto" w:fill="FFFFFF"/>
              </w:rPr>
              <w:t xml:space="preserve">9 al 15 de agosto </w:t>
            </w:r>
            <w:r>
              <w:rPr>
                <w:rStyle w:val="normaltextrun"/>
                <w:color w:val="000000"/>
                <w:shd w:val="clear" w:color="auto" w:fill="FFFFFF"/>
              </w:rPr>
              <w:t>de 2021 “</w:t>
            </w:r>
            <w:r w:rsidRPr="002E7D45">
              <w:rPr>
                <w:rStyle w:val="normaltextrun"/>
                <w:i/>
                <w:iCs/>
                <w:color w:val="000000"/>
                <w:shd w:val="clear" w:color="auto" w:fill="FFFFFF"/>
              </w:rPr>
              <w:t xml:space="preserve">Hace ya 50 años que Markham (1971) propuso que el Seno Última Esperanza – Canal Señoret es un área de invernada para algunas especies de aves acuáticas, como es el caso del Cisne de Cuello Negro, el Flamenco Chileno y otras especies. Lo anterior también fue propuesto para el área norte (Puerto Natales, hacía el norte), por Garay et al. (2008), lo que incluye otras especies de aves. Sin embargo, nuestros resultados en los últimos muestreos presentan un patrón inverso al anteriormente descrito, ya que las aves acuáticas han venido disminuyendo fuertemente en el área de estudio. […] es sabido que la presencia y abundancia de Cisnes de Cuello Negro se asocia fuertemente a la existencia de </w:t>
            </w:r>
            <w:r w:rsidRPr="00820E36">
              <w:rPr>
                <w:rStyle w:val="normaltextrun"/>
                <w:b/>
                <w:bCs/>
                <w:i/>
                <w:iCs/>
                <w:color w:val="000000"/>
                <w:u w:val="single"/>
                <w:shd w:val="clear" w:color="auto" w:fill="FFFFFF"/>
              </w:rPr>
              <w:t>este tipo de vegetación</w:t>
            </w:r>
            <w:r w:rsidRPr="002E7D45">
              <w:rPr>
                <w:rStyle w:val="Refdenotaalpie"/>
                <w:i/>
                <w:iCs/>
                <w:color w:val="000000"/>
                <w:shd w:val="clear" w:color="auto" w:fill="FFFFFF"/>
              </w:rPr>
              <w:footnoteReference w:id="7"/>
            </w:r>
            <w:r w:rsidRPr="002E7D45">
              <w:rPr>
                <w:rStyle w:val="normaltextrun"/>
                <w:i/>
                <w:iCs/>
                <w:color w:val="000000"/>
                <w:shd w:val="clear" w:color="auto" w:fill="FFFFFF"/>
              </w:rPr>
              <w:t xml:space="preserve"> (Bortolus et al. 1998, Meerhof et al. 2013). El rol ecológico de esta vegetación es fundamental en la estabilidad de los patrones y procesos que ocurren en este tipo de ambientes; no sólo porque son los productores primarios de las cadenas tróficas, sino porque estabilizan el sustrato, afectan el oleaje, la topografía del sustrato y son el refugio y alimento de los invertebrados acuáticos; por lo tanto, parte de las fluctuaciones de las poblaciones de aves acuáticas, pueden tener un correlato con lo que ocurre en este nivel de la trama trófica</w:t>
            </w:r>
            <w:r w:rsidRPr="0067117E">
              <w:rPr>
                <w:rStyle w:val="normaltextrun"/>
                <w:color w:val="000000"/>
                <w:shd w:val="clear" w:color="auto" w:fill="FFFFFF"/>
              </w:rPr>
              <w:t>.</w:t>
            </w:r>
            <w:r>
              <w:rPr>
                <w:rStyle w:val="normaltextrun"/>
                <w:color w:val="000000"/>
                <w:shd w:val="clear" w:color="auto" w:fill="FFFFFF"/>
              </w:rPr>
              <w:t>”</w:t>
            </w:r>
          </w:p>
          <w:p w14:paraId="7C4BF91A" w14:textId="77777777" w:rsidR="0041480A" w:rsidRDefault="00154B2D" w:rsidP="00C52A89">
            <w:pPr>
              <w:pStyle w:val="Prrafodelista"/>
              <w:ind w:left="601"/>
              <w:rPr>
                <w:rStyle w:val="normaltextrun"/>
                <w:b/>
                <w:bCs/>
                <w:i/>
                <w:iCs/>
                <w:color w:val="000000"/>
                <w:u w:val="single"/>
                <w:shd w:val="clear" w:color="auto" w:fill="FFFFFF"/>
              </w:rPr>
            </w:pPr>
            <w:r>
              <w:rPr>
                <w:rStyle w:val="normaltextrun"/>
                <w:color w:val="000000"/>
                <w:shd w:val="clear" w:color="auto" w:fill="FFFFFF"/>
              </w:rPr>
              <w:t>En adición a lo anterior, los especialistas indican que “</w:t>
            </w:r>
            <w:r w:rsidRPr="00066B6E">
              <w:rPr>
                <w:rStyle w:val="normaltextrun"/>
                <w:i/>
                <w:iCs/>
                <w:color w:val="000000"/>
                <w:shd w:val="clear" w:color="auto" w:fill="FFFFFF"/>
              </w:rPr>
              <w:t xml:space="preserve">Respecto a su reproducción, es preciso mencionar, que el CCN se reproduce en general en ambientes con vegetación emergente, como Juncos (Juncacea) y totorales (Thypha spp.), formando colonias reproductivas. Los nidos son fabricados con vegetación acuática; </w:t>
            </w:r>
            <w:r w:rsidRPr="00820E36">
              <w:rPr>
                <w:rStyle w:val="normaltextrun"/>
                <w:b/>
                <w:bCs/>
                <w:i/>
                <w:iCs/>
                <w:color w:val="000000"/>
                <w:u w:val="single"/>
                <w:shd w:val="clear" w:color="auto" w:fill="FFFFFF"/>
              </w:rPr>
              <w:t>este tipo de ambientes no existe en el área de estudio, ni más al sur de ella, hasta la desembocadura del Río Hollemberg, pero sí en otras áreas del Seno, como en la Península Antonio Varas.</w:t>
            </w:r>
            <w:r w:rsidRPr="00066B6E">
              <w:rPr>
                <w:rStyle w:val="normaltextrun"/>
                <w:i/>
                <w:iCs/>
                <w:color w:val="000000"/>
                <w:shd w:val="clear" w:color="auto" w:fill="FFFFFF"/>
              </w:rPr>
              <w:t xml:space="preserve"> Algo similar ocurre con el Cisne Coscoroba que nidifica en islas o ambientes con vegetación emergente</w:t>
            </w:r>
            <w:r w:rsidRPr="00820E36">
              <w:rPr>
                <w:rStyle w:val="normaltextrun"/>
                <w:b/>
                <w:bCs/>
                <w:i/>
                <w:iCs/>
                <w:color w:val="000000"/>
                <w:u w:val="single"/>
                <w:shd w:val="clear" w:color="auto" w:fill="FFFFFF"/>
              </w:rPr>
              <w:t>, ambientes que no existen en el área de estudio</w:t>
            </w:r>
            <w:r w:rsidR="003B72CD">
              <w:rPr>
                <w:rStyle w:val="normaltextrun"/>
                <w:b/>
                <w:bCs/>
                <w:i/>
                <w:iCs/>
                <w:color w:val="000000"/>
                <w:u w:val="single"/>
                <w:shd w:val="clear" w:color="auto" w:fill="FFFFFF"/>
              </w:rPr>
              <w:t xml:space="preserve">. </w:t>
            </w:r>
          </w:p>
          <w:p w14:paraId="22FB8860" w14:textId="4AD4096A" w:rsidR="00154B2D" w:rsidRDefault="00B77BDB" w:rsidP="00C52A89">
            <w:pPr>
              <w:pStyle w:val="Prrafodelista"/>
              <w:ind w:left="601"/>
              <w:rPr>
                <w:rStyle w:val="normaltextrun"/>
                <w:i/>
                <w:iCs/>
                <w:color w:val="000000"/>
                <w:shd w:val="clear" w:color="auto" w:fill="FFFFFF"/>
              </w:rPr>
            </w:pPr>
            <w:r>
              <w:rPr>
                <w:rStyle w:val="normaltextrun"/>
                <w:color w:val="000000"/>
                <w:shd w:val="clear" w:color="auto" w:fill="FFFFFF"/>
              </w:rPr>
              <w:t>A su vez</w:t>
            </w:r>
            <w:r w:rsidR="0041480A" w:rsidRPr="00CA7485">
              <w:rPr>
                <w:rStyle w:val="normaltextrun"/>
                <w:color w:val="000000"/>
                <w:shd w:val="clear" w:color="auto" w:fill="FFFFFF"/>
              </w:rPr>
              <w:t xml:space="preserve">, </w:t>
            </w:r>
            <w:r>
              <w:rPr>
                <w:rStyle w:val="normaltextrun"/>
                <w:color w:val="000000"/>
                <w:shd w:val="clear" w:color="auto" w:fill="FFFFFF"/>
              </w:rPr>
              <w:t xml:space="preserve">los profesionales sostienen </w:t>
            </w:r>
            <w:r w:rsidR="0041480A" w:rsidRPr="00CA7485">
              <w:rPr>
                <w:rStyle w:val="normaltextrun"/>
                <w:color w:val="000000"/>
                <w:shd w:val="clear" w:color="auto" w:fill="FFFFFF"/>
              </w:rPr>
              <w:t xml:space="preserve">que </w:t>
            </w:r>
            <w:r w:rsidR="0041480A" w:rsidRPr="00CA7485">
              <w:rPr>
                <w:rStyle w:val="normaltextrun"/>
                <w:i/>
                <w:iCs/>
                <w:color w:val="000000"/>
                <w:shd w:val="clear" w:color="auto" w:fill="FFFFFF"/>
              </w:rPr>
              <w:t>“</w:t>
            </w:r>
            <w:r w:rsidR="003B72CD" w:rsidRPr="00CA7485">
              <w:rPr>
                <w:rStyle w:val="normaltextrun"/>
                <w:i/>
                <w:iCs/>
                <w:color w:val="000000"/>
                <w:shd w:val="clear" w:color="auto" w:fill="FFFFFF"/>
              </w:rPr>
              <w:t>[…]</w:t>
            </w:r>
            <w:r w:rsidR="00CA7485" w:rsidRPr="00CA7485">
              <w:rPr>
                <w:rStyle w:val="normaltextrun"/>
                <w:i/>
                <w:iCs/>
                <w:color w:val="000000"/>
                <w:shd w:val="clear" w:color="auto" w:fill="FFFFFF"/>
              </w:rPr>
              <w:t xml:space="preserve"> </w:t>
            </w:r>
            <w:r w:rsidR="003B72CD" w:rsidRPr="006D5D27">
              <w:rPr>
                <w:rStyle w:val="normaltextrun"/>
                <w:i/>
                <w:iCs/>
                <w:color w:val="000000"/>
                <w:shd w:val="clear" w:color="auto" w:fill="FFFFFF"/>
              </w:rPr>
              <w:t xml:space="preserve">El Seno Última Esperanza y en particular las costas y mar circundante a la ciudad de Puerto Natales han estado sujetos a variados impactos antrópicos, algunos de ellos de carácter históricos; presencia de asentamientos humanos, tránsito de embarcaciones, contaminación marina, urbana e industrial, basurales ilegales domésticos, vertederos municipales e industriales, circulación de vehículos por la costa, presencia de animales domésticos, ruidos, luces, etc. </w:t>
            </w:r>
            <w:r w:rsidR="003B72CD" w:rsidRPr="006D5D27">
              <w:rPr>
                <w:rStyle w:val="normaltextrun"/>
                <w:b/>
                <w:bCs/>
                <w:i/>
                <w:iCs/>
                <w:color w:val="000000"/>
                <w:u w:val="single"/>
                <w:shd w:val="clear" w:color="auto" w:fill="FFFFFF"/>
              </w:rPr>
              <w:t>C</w:t>
            </w:r>
            <w:r w:rsidR="003B72CD">
              <w:rPr>
                <w:rStyle w:val="normaltextrun"/>
                <w:b/>
                <w:bCs/>
                <w:i/>
                <w:iCs/>
                <w:color w:val="000000"/>
                <w:u w:val="single"/>
                <w:shd w:val="clear" w:color="auto" w:fill="FFFFFF"/>
              </w:rPr>
              <w:t>ó</w:t>
            </w:r>
            <w:r w:rsidR="003B72CD" w:rsidRPr="006D5D27">
              <w:rPr>
                <w:rStyle w:val="normaltextrun"/>
                <w:b/>
                <w:bCs/>
                <w:i/>
                <w:iCs/>
                <w:color w:val="000000"/>
                <w:u w:val="single"/>
                <w:shd w:val="clear" w:color="auto" w:fill="FFFFFF"/>
              </w:rPr>
              <w:t>mo estos impactos han generado cambios en la estructura de los ensambles de aves acuáticas que lo habitaron y lo habitan actualmente es desconocido</w:t>
            </w:r>
            <w:r w:rsidR="003B72CD" w:rsidRPr="006D5D27">
              <w:rPr>
                <w:rStyle w:val="normaltextrun"/>
                <w:i/>
                <w:iCs/>
                <w:color w:val="000000"/>
                <w:shd w:val="clear" w:color="auto" w:fill="FFFFFF"/>
              </w:rPr>
              <w:t>”</w:t>
            </w:r>
            <w:r w:rsidR="00154B2D" w:rsidRPr="006D5D27">
              <w:rPr>
                <w:rStyle w:val="normaltextrun"/>
                <w:i/>
                <w:iCs/>
                <w:color w:val="000000"/>
                <w:shd w:val="clear" w:color="auto" w:fill="FFFFFF"/>
              </w:rPr>
              <w:t>.</w:t>
            </w:r>
          </w:p>
          <w:p w14:paraId="4B91F406" w14:textId="0229D275" w:rsidR="003B72CD" w:rsidRPr="003B72CD" w:rsidRDefault="003B72CD" w:rsidP="007F5FEB">
            <w:pPr>
              <w:pStyle w:val="Prrafodelista"/>
              <w:ind w:left="601"/>
              <w:rPr>
                <w:rStyle w:val="normaltextrun"/>
                <w:rFonts w:asciiTheme="minorHAnsi" w:eastAsiaTheme="minorHAnsi" w:hAnsiTheme="minorHAnsi" w:cstheme="minorBidi"/>
                <w:color w:val="000000"/>
                <w:sz w:val="22"/>
                <w:szCs w:val="22"/>
                <w:shd w:val="clear" w:color="auto" w:fill="FFFFFF"/>
                <w:lang w:val="es-CL" w:eastAsia="en-US"/>
              </w:rPr>
            </w:pPr>
            <w:r>
              <w:rPr>
                <w:rStyle w:val="normaltextrun"/>
                <w:color w:val="000000"/>
                <w:shd w:val="clear" w:color="auto" w:fill="FFFFFF"/>
              </w:rPr>
              <w:t xml:space="preserve">Por último, señalan que </w:t>
            </w:r>
            <w:r w:rsidR="007F5FEB">
              <w:rPr>
                <w:rStyle w:val="normaltextrun"/>
                <w:color w:val="000000"/>
                <w:shd w:val="clear" w:color="auto" w:fill="FFFFFF"/>
              </w:rPr>
              <w:t>“</w:t>
            </w:r>
            <w:r w:rsidR="007F5FEB" w:rsidRPr="007F5FEB">
              <w:rPr>
                <w:rStyle w:val="normaltextrun"/>
                <w:i/>
                <w:iCs/>
                <w:color w:val="000000"/>
                <w:shd w:val="clear" w:color="auto" w:fill="FFFFFF"/>
              </w:rPr>
              <w:t xml:space="preserve">El Cisne de Cuello Negro continúa siendo la especie dominante, su abundancia, que había disminuido fuertemente en los últimos meses, en los dos últimos muestreos ha aumentado considerablemente. En este muestreo, se recuperó el patrón regularmente observado, su densidad es significativamente mayor en el área de influencia, que en el área de control. La abundancia del Cisne Coscoroba continúa disminuyendo, alcanzando el mínimo en este muestreo. Algo similar ha sido observado en otras especies de anátidas. Nuestros resultados permiten afirmar que el área de estudio corresponde a un </w:t>
            </w:r>
            <w:r w:rsidR="007F5FEB" w:rsidRPr="007F5FEB">
              <w:rPr>
                <w:rStyle w:val="normaltextrun"/>
                <w:i/>
                <w:iCs/>
                <w:color w:val="000000"/>
                <w:shd w:val="clear" w:color="auto" w:fill="FFFFFF"/>
              </w:rPr>
              <w:lastRenderedPageBreak/>
              <w:t>área de alimentación y descanso para el Cisne de Cuello Negro y también para el Cisne Coscoroba, no obstante, hasta ahora se contradicen con todos los registros históricos, respecto a ser un “área de invernada””.</w:t>
            </w:r>
            <w:r w:rsidR="007F5FEB">
              <w:rPr>
                <w:rStyle w:val="normaltextrun"/>
                <w:i/>
                <w:iCs/>
                <w:color w:val="000000"/>
                <w:shd w:val="clear" w:color="auto" w:fill="FFFFFF"/>
              </w:rPr>
              <w:t xml:space="preserve"> </w:t>
            </w:r>
            <w:r w:rsidR="007F5FEB" w:rsidRPr="006D5D27">
              <w:rPr>
                <w:rStyle w:val="normaltextrun"/>
                <w:color w:val="000000"/>
                <w:shd w:val="clear" w:color="auto" w:fill="FFFFFF"/>
              </w:rPr>
              <w:t xml:space="preserve">(ver </w:t>
            </w:r>
            <w:r w:rsidR="007F5FEB" w:rsidRPr="006D5D27">
              <w:rPr>
                <w:rStyle w:val="normaltextrun"/>
                <w:b/>
                <w:bCs/>
                <w:color w:val="000000"/>
                <w:shd w:val="clear" w:color="auto" w:fill="FFFFFF"/>
              </w:rPr>
              <w:t>Anexo 21</w:t>
            </w:r>
            <w:r w:rsidR="007F5FEB" w:rsidRPr="006D5D27">
              <w:rPr>
                <w:rStyle w:val="normaltextrun"/>
                <w:color w:val="000000"/>
                <w:shd w:val="clear" w:color="auto" w:fill="FFFFFF"/>
              </w:rPr>
              <w:t>)</w:t>
            </w:r>
          </w:p>
          <w:p w14:paraId="26AB9EDF" w14:textId="77777777" w:rsidR="00154B2D" w:rsidRPr="006B7E27" w:rsidRDefault="00154B2D" w:rsidP="00154B2D">
            <w:pPr>
              <w:pStyle w:val="Prrafodelista"/>
              <w:ind w:left="589"/>
              <w:rPr>
                <w:rFonts w:cstheme="minorHAnsi"/>
                <w:lang w:val="es-CL"/>
              </w:rPr>
            </w:pPr>
          </w:p>
          <w:p w14:paraId="46C4B594" w14:textId="69B8C936" w:rsidR="00561F5B" w:rsidRDefault="00154B2D" w:rsidP="00154B2D">
            <w:pPr>
              <w:ind w:left="318"/>
              <w:jc w:val="both"/>
              <w:rPr>
                <w:rFonts w:cstheme="minorHAnsi"/>
                <w:u w:val="single"/>
              </w:rPr>
            </w:pPr>
            <w:r w:rsidRPr="009C3A33">
              <w:rPr>
                <w:bCs/>
                <w:u w:val="single"/>
              </w:rPr>
              <w:t xml:space="preserve">En base a los antecedentes </w:t>
            </w:r>
            <w:r w:rsidRPr="00CE6E41">
              <w:rPr>
                <w:bCs/>
                <w:u w:val="single"/>
              </w:rPr>
              <w:t xml:space="preserve">antes </w:t>
            </w:r>
            <w:r w:rsidRPr="009C3A33">
              <w:rPr>
                <w:bCs/>
                <w:u w:val="single"/>
              </w:rPr>
              <w:t xml:space="preserve">descritos, se concluye </w:t>
            </w:r>
            <w:r w:rsidRPr="009C3A33">
              <w:rPr>
                <w:rFonts w:cstheme="minorHAnsi"/>
                <w:u w:val="single"/>
              </w:rPr>
              <w:t>que</w:t>
            </w:r>
            <w:r w:rsidR="00A677A5">
              <w:rPr>
                <w:rFonts w:cstheme="minorHAnsi"/>
                <w:u w:val="single"/>
              </w:rPr>
              <w:t xml:space="preserve"> si bien se ha</w:t>
            </w:r>
            <w:r w:rsidR="001A5EE2">
              <w:rPr>
                <w:rFonts w:cstheme="minorHAnsi"/>
                <w:u w:val="single"/>
              </w:rPr>
              <w:t xml:space="preserve">n </w:t>
            </w:r>
            <w:r w:rsidR="006A7ABB">
              <w:rPr>
                <w:rFonts w:cstheme="minorHAnsi"/>
                <w:u w:val="single"/>
              </w:rPr>
              <w:t xml:space="preserve">observado </w:t>
            </w:r>
            <w:r w:rsidR="001A5EE2">
              <w:rPr>
                <w:rFonts w:cstheme="minorHAnsi"/>
                <w:u w:val="single"/>
              </w:rPr>
              <w:t>tendencias disímiles respecto a</w:t>
            </w:r>
            <w:r w:rsidR="00A677A5">
              <w:rPr>
                <w:rFonts w:cstheme="minorHAnsi"/>
                <w:u w:val="single"/>
              </w:rPr>
              <w:t xml:space="preserve"> </w:t>
            </w:r>
            <w:r w:rsidR="00D141FB">
              <w:rPr>
                <w:rFonts w:cstheme="minorHAnsi"/>
                <w:u w:val="single"/>
              </w:rPr>
              <w:t xml:space="preserve">la abundancia en el tiempo del </w:t>
            </w:r>
            <w:r w:rsidR="00E643AE">
              <w:rPr>
                <w:rFonts w:cstheme="minorHAnsi"/>
                <w:u w:val="single"/>
              </w:rPr>
              <w:t>C</w:t>
            </w:r>
            <w:r w:rsidR="00D141FB">
              <w:rPr>
                <w:rFonts w:cstheme="minorHAnsi"/>
                <w:u w:val="single"/>
              </w:rPr>
              <w:t xml:space="preserve">isne de </w:t>
            </w:r>
            <w:r w:rsidR="00E643AE">
              <w:rPr>
                <w:rFonts w:cstheme="minorHAnsi"/>
                <w:u w:val="single"/>
              </w:rPr>
              <w:t>C</w:t>
            </w:r>
            <w:r w:rsidR="00D141FB">
              <w:rPr>
                <w:rFonts w:cstheme="minorHAnsi"/>
                <w:u w:val="single"/>
              </w:rPr>
              <w:t xml:space="preserve">uello </w:t>
            </w:r>
            <w:r w:rsidR="00E643AE">
              <w:rPr>
                <w:rFonts w:cstheme="minorHAnsi"/>
                <w:u w:val="single"/>
              </w:rPr>
              <w:t>N</w:t>
            </w:r>
            <w:r w:rsidR="00D141FB">
              <w:rPr>
                <w:rFonts w:cstheme="minorHAnsi"/>
                <w:u w:val="single"/>
              </w:rPr>
              <w:t>egro</w:t>
            </w:r>
            <w:r w:rsidR="001A5EE2">
              <w:rPr>
                <w:rFonts w:cstheme="minorHAnsi"/>
                <w:u w:val="single"/>
              </w:rPr>
              <w:t xml:space="preserve"> y </w:t>
            </w:r>
            <w:r w:rsidR="00E643AE">
              <w:rPr>
                <w:rFonts w:cstheme="minorHAnsi"/>
                <w:u w:val="single"/>
              </w:rPr>
              <w:t>C</w:t>
            </w:r>
            <w:r w:rsidR="001A5EE2">
              <w:rPr>
                <w:rFonts w:cstheme="minorHAnsi"/>
                <w:u w:val="single"/>
              </w:rPr>
              <w:t xml:space="preserve">isne </w:t>
            </w:r>
            <w:r w:rsidR="00E643AE">
              <w:rPr>
                <w:rFonts w:cstheme="minorHAnsi"/>
                <w:u w:val="single"/>
              </w:rPr>
              <w:t>C</w:t>
            </w:r>
            <w:r w:rsidR="001A5EE2">
              <w:rPr>
                <w:rFonts w:cstheme="minorHAnsi"/>
                <w:u w:val="single"/>
              </w:rPr>
              <w:t xml:space="preserve">oscoroba </w:t>
            </w:r>
            <w:r w:rsidR="00D141FB">
              <w:rPr>
                <w:rFonts w:cstheme="minorHAnsi"/>
                <w:u w:val="single"/>
              </w:rPr>
              <w:t>en el área de estudio</w:t>
            </w:r>
            <w:r w:rsidR="00200284">
              <w:rPr>
                <w:rFonts w:cstheme="minorHAnsi"/>
                <w:u w:val="single"/>
              </w:rPr>
              <w:t xml:space="preserve">, </w:t>
            </w:r>
            <w:r w:rsidR="00C32D6B">
              <w:rPr>
                <w:rFonts w:cstheme="minorHAnsi"/>
                <w:u w:val="single"/>
              </w:rPr>
              <w:t xml:space="preserve">a la fecha </w:t>
            </w:r>
            <w:r w:rsidR="004A6FE3">
              <w:rPr>
                <w:rFonts w:cstheme="minorHAnsi"/>
                <w:u w:val="single"/>
              </w:rPr>
              <w:t xml:space="preserve">no existe evidencia que permita </w:t>
            </w:r>
            <w:r w:rsidR="001A7BC9">
              <w:rPr>
                <w:rFonts w:cstheme="minorHAnsi"/>
                <w:u w:val="single"/>
              </w:rPr>
              <w:t>atribuir dicho comportamiento a las faenas de construcción</w:t>
            </w:r>
            <w:r w:rsidR="00C32D6B">
              <w:rPr>
                <w:rFonts w:cstheme="minorHAnsi"/>
                <w:u w:val="single"/>
              </w:rPr>
              <w:t xml:space="preserve"> en el borde costero</w:t>
            </w:r>
            <w:r w:rsidR="001A7BC9">
              <w:rPr>
                <w:rFonts w:cstheme="minorHAnsi"/>
                <w:u w:val="single"/>
              </w:rPr>
              <w:t xml:space="preserve"> vinculadas al proyecto</w:t>
            </w:r>
            <w:r w:rsidR="006B424B">
              <w:rPr>
                <w:rFonts w:cstheme="minorHAnsi"/>
                <w:u w:val="single"/>
              </w:rPr>
              <w:t xml:space="preserve"> fiscalizado. Lo anterior en vista de que</w:t>
            </w:r>
            <w:r w:rsidR="00D531C8">
              <w:rPr>
                <w:rFonts w:cstheme="minorHAnsi"/>
                <w:u w:val="single"/>
              </w:rPr>
              <w:t>:</w:t>
            </w:r>
            <w:r w:rsidR="006B424B">
              <w:rPr>
                <w:rFonts w:cstheme="minorHAnsi"/>
                <w:u w:val="single"/>
              </w:rPr>
              <w:t xml:space="preserve"> </w:t>
            </w:r>
            <w:r w:rsidR="002E46E2">
              <w:rPr>
                <w:rFonts w:cstheme="minorHAnsi"/>
                <w:u w:val="single"/>
              </w:rPr>
              <w:t xml:space="preserve">se verifica </w:t>
            </w:r>
            <w:r w:rsidR="006A7ABB">
              <w:rPr>
                <w:rFonts w:cstheme="minorHAnsi"/>
                <w:u w:val="single"/>
              </w:rPr>
              <w:t xml:space="preserve">en el tiempo </w:t>
            </w:r>
            <w:r w:rsidR="002E46E2">
              <w:rPr>
                <w:rFonts w:cstheme="minorHAnsi"/>
                <w:u w:val="single"/>
              </w:rPr>
              <w:t xml:space="preserve">la </w:t>
            </w:r>
            <w:r w:rsidR="006A7ABB">
              <w:rPr>
                <w:rFonts w:cstheme="minorHAnsi"/>
                <w:u w:val="single"/>
              </w:rPr>
              <w:t xml:space="preserve">existencia </w:t>
            </w:r>
            <w:r w:rsidR="002E46E2">
              <w:rPr>
                <w:rFonts w:cstheme="minorHAnsi"/>
                <w:u w:val="single"/>
              </w:rPr>
              <w:t xml:space="preserve">de cobertura de </w:t>
            </w:r>
            <w:r w:rsidR="002E46E2">
              <w:rPr>
                <w:rFonts w:cstheme="minorHAnsi"/>
                <w:i/>
                <w:iCs/>
                <w:u w:val="single"/>
              </w:rPr>
              <w:t>Ruppia</w:t>
            </w:r>
            <w:r w:rsidR="00944AC4">
              <w:rPr>
                <w:rFonts w:cstheme="minorHAnsi"/>
                <w:i/>
                <w:iCs/>
                <w:u w:val="single"/>
              </w:rPr>
              <w:t xml:space="preserve"> filifolia </w:t>
            </w:r>
            <w:r w:rsidR="00944AC4" w:rsidRPr="00E61D7B">
              <w:rPr>
                <w:rFonts w:cstheme="minorHAnsi"/>
                <w:u w:val="single"/>
              </w:rPr>
              <w:t>en márgenes aceptabl</w:t>
            </w:r>
            <w:r w:rsidR="00D531C8" w:rsidRPr="00E61D7B">
              <w:rPr>
                <w:rFonts w:cstheme="minorHAnsi"/>
                <w:u w:val="single"/>
              </w:rPr>
              <w:t>es según su tendencia histórica</w:t>
            </w:r>
            <w:r w:rsidR="00421BDC" w:rsidRPr="00E61D7B">
              <w:rPr>
                <w:rFonts w:cstheme="minorHAnsi"/>
                <w:u w:val="single"/>
              </w:rPr>
              <w:t>; se observa</w:t>
            </w:r>
            <w:r w:rsidR="006A7ABB">
              <w:rPr>
                <w:rFonts w:cstheme="minorHAnsi"/>
                <w:u w:val="single"/>
              </w:rPr>
              <w:t>n</w:t>
            </w:r>
            <w:r w:rsidR="00C218AF">
              <w:rPr>
                <w:rFonts w:cstheme="minorHAnsi"/>
                <w:u w:val="single"/>
              </w:rPr>
              <w:t xml:space="preserve"> </w:t>
            </w:r>
            <w:r w:rsidR="00421BDC" w:rsidRPr="00E61D7B">
              <w:rPr>
                <w:rFonts w:cstheme="minorHAnsi"/>
                <w:u w:val="single"/>
              </w:rPr>
              <w:t>tendencia</w:t>
            </w:r>
            <w:r w:rsidR="006A7ABB">
              <w:rPr>
                <w:rFonts w:cstheme="minorHAnsi"/>
                <w:u w:val="single"/>
              </w:rPr>
              <w:t>s</w:t>
            </w:r>
            <w:r w:rsidR="00421BDC" w:rsidRPr="00E61D7B">
              <w:rPr>
                <w:rFonts w:cstheme="minorHAnsi"/>
                <w:u w:val="single"/>
              </w:rPr>
              <w:t xml:space="preserve"> </w:t>
            </w:r>
            <w:r w:rsidR="00521E15">
              <w:rPr>
                <w:rFonts w:cstheme="minorHAnsi"/>
                <w:u w:val="single"/>
              </w:rPr>
              <w:t>en la</w:t>
            </w:r>
            <w:r w:rsidR="00E61D7B" w:rsidRPr="00E61D7B">
              <w:rPr>
                <w:rFonts w:cstheme="minorHAnsi"/>
                <w:u w:val="single"/>
              </w:rPr>
              <w:t xml:space="preserve"> abundancia</w:t>
            </w:r>
            <w:r w:rsidR="00E61D7B">
              <w:rPr>
                <w:rFonts w:cstheme="minorHAnsi"/>
                <w:u w:val="single"/>
              </w:rPr>
              <w:t xml:space="preserve"> de individuos que no </w:t>
            </w:r>
            <w:r w:rsidR="00C218AF">
              <w:rPr>
                <w:rFonts w:cstheme="minorHAnsi"/>
                <w:u w:val="single"/>
              </w:rPr>
              <w:t>experiment</w:t>
            </w:r>
            <w:r w:rsidR="006A7ABB">
              <w:rPr>
                <w:rFonts w:cstheme="minorHAnsi"/>
                <w:u w:val="single"/>
              </w:rPr>
              <w:t>aron</w:t>
            </w:r>
            <w:r w:rsidR="00E61D7B">
              <w:rPr>
                <w:rFonts w:cstheme="minorHAnsi"/>
                <w:u w:val="single"/>
              </w:rPr>
              <w:t xml:space="preserve"> cambios </w:t>
            </w:r>
            <w:r w:rsidR="006A7ABB">
              <w:rPr>
                <w:rFonts w:cstheme="minorHAnsi"/>
                <w:u w:val="single"/>
              </w:rPr>
              <w:t xml:space="preserve">al </w:t>
            </w:r>
            <w:r w:rsidR="00E61D7B">
              <w:rPr>
                <w:rFonts w:cstheme="minorHAnsi"/>
                <w:u w:val="single"/>
              </w:rPr>
              <w:t>reinici</w:t>
            </w:r>
            <w:r w:rsidR="006A7ABB">
              <w:rPr>
                <w:rFonts w:cstheme="minorHAnsi"/>
                <w:u w:val="single"/>
              </w:rPr>
              <w:t xml:space="preserve">arse </w:t>
            </w:r>
            <w:r w:rsidR="00E61D7B">
              <w:rPr>
                <w:rFonts w:cstheme="minorHAnsi"/>
                <w:u w:val="single"/>
              </w:rPr>
              <w:t>la ejecución de labores constructivas en el borde costero y fondo marino</w:t>
            </w:r>
            <w:r w:rsidR="00190ADC">
              <w:rPr>
                <w:rFonts w:cstheme="minorHAnsi"/>
                <w:u w:val="single"/>
              </w:rPr>
              <w:t xml:space="preserve">; </w:t>
            </w:r>
            <w:r w:rsidR="00E70E5F">
              <w:rPr>
                <w:rFonts w:cstheme="minorHAnsi"/>
                <w:u w:val="single"/>
              </w:rPr>
              <w:t>existe</w:t>
            </w:r>
            <w:r w:rsidR="00F86039">
              <w:rPr>
                <w:rFonts w:cstheme="minorHAnsi"/>
                <w:u w:val="single"/>
              </w:rPr>
              <w:t xml:space="preserve"> a la fecha incerteza respecto a cómo </w:t>
            </w:r>
            <w:r w:rsidR="00F23742">
              <w:rPr>
                <w:rFonts w:cstheme="minorHAnsi"/>
                <w:u w:val="single"/>
              </w:rPr>
              <w:t xml:space="preserve">los </w:t>
            </w:r>
            <w:r w:rsidR="00F86039">
              <w:rPr>
                <w:rFonts w:cstheme="minorHAnsi"/>
                <w:u w:val="single"/>
              </w:rPr>
              <w:t xml:space="preserve">impactos </w:t>
            </w:r>
            <w:r w:rsidR="00F23742">
              <w:rPr>
                <w:rFonts w:cstheme="minorHAnsi"/>
                <w:u w:val="single"/>
              </w:rPr>
              <w:t xml:space="preserve">atribuibles a la acción antrópica </w:t>
            </w:r>
            <w:r w:rsidR="00342EFB">
              <w:rPr>
                <w:rFonts w:cstheme="minorHAnsi"/>
                <w:u w:val="single"/>
              </w:rPr>
              <w:t>en e</w:t>
            </w:r>
            <w:r w:rsidR="00F23742">
              <w:rPr>
                <w:rFonts w:cstheme="minorHAnsi"/>
                <w:u w:val="single"/>
              </w:rPr>
              <w:t xml:space="preserve">l área de estudio afectan al ensamble de aves que </w:t>
            </w:r>
            <w:r w:rsidR="00AB52C3">
              <w:rPr>
                <w:rFonts w:cstheme="minorHAnsi"/>
                <w:u w:val="single"/>
              </w:rPr>
              <w:t>allí habitan.</w:t>
            </w:r>
          </w:p>
          <w:p w14:paraId="2EF8E4AC" w14:textId="31577995" w:rsidR="006546FF" w:rsidRDefault="006546FF" w:rsidP="00154B2D">
            <w:pPr>
              <w:ind w:left="318"/>
              <w:jc w:val="both"/>
              <w:rPr>
                <w:rFonts w:cstheme="minorHAnsi"/>
                <w:u w:val="single"/>
              </w:rPr>
            </w:pPr>
            <w:r>
              <w:rPr>
                <w:bCs/>
                <w:u w:val="single"/>
              </w:rPr>
              <w:t xml:space="preserve">De </w:t>
            </w:r>
            <w:r w:rsidR="00AC202F">
              <w:rPr>
                <w:bCs/>
                <w:u w:val="single"/>
              </w:rPr>
              <w:t>igual modo,</w:t>
            </w:r>
            <w:r>
              <w:rPr>
                <w:bCs/>
                <w:u w:val="single"/>
              </w:rPr>
              <w:t xml:space="preserve"> resulta </w:t>
            </w:r>
            <w:r w:rsidRPr="008F7797">
              <w:rPr>
                <w:bCs/>
                <w:u w:val="single"/>
              </w:rPr>
              <w:t xml:space="preserve">relevante </w:t>
            </w:r>
            <w:r w:rsidR="00E643AE" w:rsidRPr="008F7797">
              <w:rPr>
                <w:u w:val="single"/>
              </w:rPr>
              <w:t xml:space="preserve">continuar analizando la evolución de los resultados del monitoreo en el tiempo para contar con mayor información respecto de las dinámicas de distribución temporal/estacional de las especies de avifauna </w:t>
            </w:r>
            <w:r w:rsidRPr="008F7797">
              <w:rPr>
                <w:bCs/>
                <w:u w:val="single"/>
              </w:rPr>
              <w:t>en el borde costero</w:t>
            </w:r>
            <w:r w:rsidR="00E643AE" w:rsidRPr="008F7797">
              <w:rPr>
                <w:bCs/>
                <w:u w:val="single"/>
              </w:rPr>
              <w:t xml:space="preserve"> aledaño</w:t>
            </w:r>
            <w:r w:rsidR="006A7ABB" w:rsidRPr="008F7797">
              <w:rPr>
                <w:bCs/>
                <w:u w:val="single"/>
              </w:rPr>
              <w:t xml:space="preserve"> al proyecto</w:t>
            </w:r>
            <w:r w:rsidR="00532D6A" w:rsidRPr="008F7797">
              <w:rPr>
                <w:bCs/>
                <w:u w:val="single"/>
              </w:rPr>
              <w:t xml:space="preserve">, </w:t>
            </w:r>
            <w:r w:rsidR="00E643AE" w:rsidRPr="008F7797">
              <w:rPr>
                <w:bCs/>
                <w:u w:val="single"/>
              </w:rPr>
              <w:t xml:space="preserve">a efectos de poder evaluar adecuadamente los posibles efectos del </w:t>
            </w:r>
            <w:r w:rsidR="006A7ABB" w:rsidRPr="008F7797">
              <w:rPr>
                <w:bCs/>
                <w:u w:val="single"/>
              </w:rPr>
              <w:t>mismo</w:t>
            </w:r>
            <w:r w:rsidR="00E643AE" w:rsidRPr="008F7797">
              <w:rPr>
                <w:bCs/>
                <w:u w:val="single"/>
              </w:rPr>
              <w:t xml:space="preserve"> en</w:t>
            </w:r>
            <w:r w:rsidR="00E643AE">
              <w:rPr>
                <w:bCs/>
                <w:u w:val="single"/>
              </w:rPr>
              <w:t xml:space="preserve"> la fauna silvestre</w:t>
            </w:r>
            <w:r w:rsidR="006C52B5">
              <w:rPr>
                <w:bCs/>
                <w:u w:val="single"/>
              </w:rPr>
              <w:t>.</w:t>
            </w:r>
          </w:p>
          <w:p w14:paraId="20FA9C3E" w14:textId="6E2F4AE6" w:rsidR="00154B2D" w:rsidRDefault="00154B2D" w:rsidP="00154B2D">
            <w:pPr>
              <w:ind w:left="318"/>
              <w:jc w:val="both"/>
              <w:rPr>
                <w:bCs/>
                <w:u w:val="single"/>
              </w:rPr>
            </w:pPr>
          </w:p>
          <w:p w14:paraId="1F32972E" w14:textId="6F545DA0" w:rsidR="00D872D6" w:rsidRPr="001C1C6B" w:rsidRDefault="008D6D6D" w:rsidP="00A67622">
            <w:pPr>
              <w:ind w:left="318"/>
              <w:rPr>
                <w:rFonts w:asciiTheme="minorHAnsi" w:hAnsiTheme="minorHAnsi" w:cstheme="minorHAnsi"/>
                <w:b/>
                <w:bCs/>
                <w:u w:val="single"/>
              </w:rPr>
            </w:pPr>
            <w:r w:rsidRPr="001C1C6B">
              <w:rPr>
                <w:rFonts w:cstheme="minorHAnsi"/>
                <w:b/>
                <w:bCs/>
                <w:u w:val="single"/>
              </w:rPr>
              <w:t>Monitoreo de ruido</w:t>
            </w:r>
          </w:p>
          <w:p w14:paraId="7AE9E75F" w14:textId="7770B1E9" w:rsidR="00BE1DEC" w:rsidRPr="00AA71D2" w:rsidRDefault="00CE3F19" w:rsidP="00A67622">
            <w:pPr>
              <w:pStyle w:val="Prrafodelista"/>
              <w:numPr>
                <w:ilvl w:val="0"/>
                <w:numId w:val="29"/>
              </w:numPr>
              <w:ind w:left="601" w:hanging="283"/>
              <w:rPr>
                <w:rFonts w:cstheme="minorHAnsi"/>
              </w:rPr>
            </w:pPr>
            <w:r w:rsidRPr="00A67622">
              <w:rPr>
                <w:rFonts w:cstheme="minorHAnsi"/>
              </w:rPr>
              <w:t>Según se verifica de los respectivo</w:t>
            </w:r>
            <w:r w:rsidR="000230DE" w:rsidRPr="00A67622">
              <w:rPr>
                <w:rFonts w:cstheme="minorHAnsi"/>
              </w:rPr>
              <w:t>s</w:t>
            </w:r>
            <w:r w:rsidRPr="00A67622">
              <w:rPr>
                <w:rFonts w:cstheme="minorHAnsi"/>
              </w:rPr>
              <w:t xml:space="preserve"> informes de seguimiento reportados por el titular en el Sistema de Seguimiento Ambiental, se ha</w:t>
            </w:r>
            <w:r w:rsidR="00B519E1" w:rsidRPr="00A67622">
              <w:rPr>
                <w:rFonts w:cstheme="minorHAnsi"/>
              </w:rPr>
              <w:t>n realizado c</w:t>
            </w:r>
            <w:r w:rsidRPr="00A67622">
              <w:rPr>
                <w:rFonts w:cstheme="minorHAnsi"/>
              </w:rPr>
              <w:t>ampaña</w:t>
            </w:r>
            <w:r w:rsidR="00B519E1" w:rsidRPr="00A67622">
              <w:rPr>
                <w:rFonts w:cstheme="minorHAnsi"/>
              </w:rPr>
              <w:t>s</w:t>
            </w:r>
            <w:r w:rsidRPr="00A67622">
              <w:rPr>
                <w:rFonts w:cstheme="minorHAnsi"/>
              </w:rPr>
              <w:t xml:space="preserve"> de monitoreo de </w:t>
            </w:r>
            <w:r w:rsidR="00FC124B" w:rsidRPr="002F5BF7">
              <w:rPr>
                <w:rFonts w:cstheme="minorHAnsi"/>
              </w:rPr>
              <w:t xml:space="preserve">niveles de </w:t>
            </w:r>
            <w:r w:rsidRPr="00A67622">
              <w:rPr>
                <w:rFonts w:cstheme="minorHAnsi"/>
              </w:rPr>
              <w:t xml:space="preserve">presión sonora </w:t>
            </w:r>
            <w:r w:rsidR="00FC124B" w:rsidRPr="002F5BF7">
              <w:rPr>
                <w:rFonts w:cstheme="minorHAnsi"/>
              </w:rPr>
              <w:t xml:space="preserve">con </w:t>
            </w:r>
            <w:r w:rsidR="00FE5C93" w:rsidRPr="002F5BF7">
              <w:rPr>
                <w:rFonts w:cstheme="minorHAnsi"/>
              </w:rPr>
              <w:t>una</w:t>
            </w:r>
            <w:r w:rsidR="00BE1DEC" w:rsidRPr="002F5BF7">
              <w:rPr>
                <w:rFonts w:cstheme="minorHAnsi"/>
              </w:rPr>
              <w:t xml:space="preserve"> frecuencia </w:t>
            </w:r>
            <w:r w:rsidRPr="002F5BF7">
              <w:rPr>
                <w:rFonts w:cstheme="minorHAnsi"/>
              </w:rPr>
              <w:t xml:space="preserve">mensual </w:t>
            </w:r>
            <w:r w:rsidR="001015A8" w:rsidRPr="002F5BF7">
              <w:rPr>
                <w:rFonts w:cstheme="minorHAnsi"/>
              </w:rPr>
              <w:t xml:space="preserve">entre </w:t>
            </w:r>
            <w:r w:rsidR="00FC124B" w:rsidRPr="006779DC">
              <w:rPr>
                <w:rFonts w:cstheme="minorHAnsi"/>
              </w:rPr>
              <w:t xml:space="preserve">los meses de </w:t>
            </w:r>
            <w:r w:rsidR="001015A8" w:rsidRPr="00B91A98">
              <w:rPr>
                <w:rFonts w:cstheme="minorHAnsi"/>
              </w:rPr>
              <w:t>abril de 2019 y ma</w:t>
            </w:r>
            <w:r w:rsidR="00FD1EC4" w:rsidRPr="006779DC">
              <w:rPr>
                <w:rFonts w:cstheme="minorHAnsi"/>
              </w:rPr>
              <w:t>rzo</w:t>
            </w:r>
            <w:r w:rsidR="001015A8" w:rsidRPr="00B91A98">
              <w:rPr>
                <w:rFonts w:cstheme="minorHAnsi"/>
              </w:rPr>
              <w:t xml:space="preserve"> de 2020,</w:t>
            </w:r>
            <w:r w:rsidR="00BE1DEC" w:rsidRPr="00B91A98">
              <w:rPr>
                <w:rFonts w:cstheme="minorHAnsi"/>
              </w:rPr>
              <w:t xml:space="preserve"> y </w:t>
            </w:r>
            <w:r w:rsidR="00FE5C93" w:rsidRPr="00B91A98">
              <w:rPr>
                <w:rFonts w:cstheme="minorHAnsi"/>
              </w:rPr>
              <w:t>posteriormente</w:t>
            </w:r>
            <w:r w:rsidR="00BE1DEC" w:rsidRPr="00B91A98">
              <w:rPr>
                <w:rFonts w:cstheme="minorHAnsi"/>
              </w:rPr>
              <w:t xml:space="preserve"> </w:t>
            </w:r>
            <w:r w:rsidR="00FC124B" w:rsidRPr="006779DC">
              <w:rPr>
                <w:rFonts w:cstheme="minorHAnsi"/>
              </w:rPr>
              <w:t>con</w:t>
            </w:r>
            <w:r w:rsidR="00B519E1" w:rsidRPr="00B91A98">
              <w:rPr>
                <w:rFonts w:cstheme="minorHAnsi"/>
              </w:rPr>
              <w:t xml:space="preserve"> </w:t>
            </w:r>
            <w:r w:rsidR="00BE1DEC" w:rsidRPr="00B91A98">
              <w:rPr>
                <w:rFonts w:cstheme="minorHAnsi"/>
              </w:rPr>
              <w:t xml:space="preserve">una frecuencia trimestral entre </w:t>
            </w:r>
            <w:r w:rsidR="00FC124B" w:rsidRPr="006779DC">
              <w:rPr>
                <w:rFonts w:cstheme="minorHAnsi"/>
              </w:rPr>
              <w:t xml:space="preserve">los meses de </w:t>
            </w:r>
            <w:r w:rsidR="00FD1EC4" w:rsidRPr="006779DC">
              <w:rPr>
                <w:rFonts w:cstheme="minorHAnsi"/>
              </w:rPr>
              <w:t xml:space="preserve">abril </w:t>
            </w:r>
            <w:r w:rsidR="00BE1DEC" w:rsidRPr="00B91A98">
              <w:rPr>
                <w:rFonts w:cstheme="minorHAnsi"/>
              </w:rPr>
              <w:t xml:space="preserve">de 2020 y </w:t>
            </w:r>
            <w:r w:rsidR="00FD1EC4" w:rsidRPr="00150684">
              <w:rPr>
                <w:rFonts w:cstheme="minorHAnsi"/>
              </w:rPr>
              <w:t>junio</w:t>
            </w:r>
            <w:r w:rsidR="00BE1DEC" w:rsidRPr="00B91A98">
              <w:rPr>
                <w:rFonts w:cstheme="minorHAnsi"/>
              </w:rPr>
              <w:t xml:space="preserve"> de 2021. </w:t>
            </w:r>
            <w:r w:rsidR="00FC124B" w:rsidRPr="00150684">
              <w:rPr>
                <w:rFonts w:cstheme="minorHAnsi"/>
              </w:rPr>
              <w:t>Al respecto, se observa que t</w:t>
            </w:r>
            <w:r w:rsidR="00BE1DEC" w:rsidRPr="00150684">
              <w:rPr>
                <w:rFonts w:cstheme="minorHAnsi"/>
              </w:rPr>
              <w:t xml:space="preserve">odos los monitoreos han sido realizados por la empresa “SEMAM S.A.”, que cuenta con la respectiva autorización </w:t>
            </w:r>
            <w:r w:rsidR="00FC124B" w:rsidRPr="00455106">
              <w:rPr>
                <w:rFonts w:cstheme="minorHAnsi"/>
              </w:rPr>
              <w:t xml:space="preserve">de la SMA </w:t>
            </w:r>
            <w:r w:rsidR="00BE1DEC" w:rsidRPr="00150684">
              <w:rPr>
                <w:rFonts w:cstheme="minorHAnsi"/>
              </w:rPr>
              <w:t>como Entidad Técnica de Fiscalización Ambiental (ETFA)</w:t>
            </w:r>
            <w:r w:rsidR="00FC124B" w:rsidRPr="00455106">
              <w:rPr>
                <w:rFonts w:cstheme="minorHAnsi"/>
              </w:rPr>
              <w:t xml:space="preserve"> en el alcance requerido</w:t>
            </w:r>
            <w:r w:rsidR="00BE1DEC" w:rsidRPr="00150684">
              <w:rPr>
                <w:rFonts w:cstheme="minorHAnsi"/>
              </w:rPr>
              <w:t>.</w:t>
            </w:r>
            <w:r w:rsidR="007D1AF1" w:rsidRPr="00150684">
              <w:rPr>
                <w:rFonts w:cstheme="minorHAnsi"/>
              </w:rPr>
              <w:t xml:space="preserve"> </w:t>
            </w:r>
            <w:r w:rsidR="001C1C6B" w:rsidRPr="00455106">
              <w:rPr>
                <w:rFonts w:cstheme="minorHAnsi"/>
              </w:rPr>
              <w:t>Cabe hacer presente que dado q</w:t>
            </w:r>
            <w:r w:rsidR="007D1AF1" w:rsidRPr="00150684">
              <w:rPr>
                <w:rFonts w:cstheme="minorHAnsi"/>
              </w:rPr>
              <w:t xml:space="preserve">ue las faenas </w:t>
            </w:r>
            <w:r w:rsidR="001C1C6B" w:rsidRPr="00150684">
              <w:rPr>
                <w:rFonts w:cstheme="minorHAnsi"/>
              </w:rPr>
              <w:t xml:space="preserve">constructivas </w:t>
            </w:r>
            <w:r w:rsidR="001C1C6B">
              <w:rPr>
                <w:rFonts w:cstheme="minorHAnsi"/>
              </w:rPr>
              <w:t xml:space="preserve">vinculadas </w:t>
            </w:r>
            <w:r w:rsidR="001C1C6B" w:rsidRPr="00455106">
              <w:rPr>
                <w:rFonts w:cstheme="minorHAnsi"/>
              </w:rPr>
              <w:t>a</w:t>
            </w:r>
            <w:r w:rsidR="007D1AF1" w:rsidRPr="00455106">
              <w:rPr>
                <w:rFonts w:cstheme="minorHAnsi"/>
              </w:rPr>
              <w:t xml:space="preserve">l proyecto son realizadas en horario diurno, </w:t>
            </w:r>
            <w:r w:rsidR="001C1C6B" w:rsidRPr="00455106">
              <w:rPr>
                <w:rFonts w:cstheme="minorHAnsi"/>
              </w:rPr>
              <w:t xml:space="preserve">únicamente se han efectuado mediciones de niveles de presión sonora </w:t>
            </w:r>
            <w:r w:rsidR="007D1AF1" w:rsidRPr="00455106">
              <w:rPr>
                <w:rFonts w:cstheme="minorHAnsi"/>
              </w:rPr>
              <w:t xml:space="preserve">en horario nocturno </w:t>
            </w:r>
            <w:r w:rsidR="001C1C6B" w:rsidRPr="00455106">
              <w:rPr>
                <w:rFonts w:cstheme="minorHAnsi"/>
              </w:rPr>
              <w:t xml:space="preserve">asociadas a </w:t>
            </w:r>
            <w:r w:rsidR="007D1AF1" w:rsidRPr="00455106">
              <w:rPr>
                <w:rFonts w:cstheme="minorHAnsi"/>
              </w:rPr>
              <w:t>ruido de fondo.</w:t>
            </w:r>
          </w:p>
          <w:p w14:paraId="1C3ACAA7" w14:textId="29147361" w:rsidR="00CE3F19" w:rsidRPr="00AA71D2" w:rsidRDefault="007D1AF1" w:rsidP="00A67622">
            <w:pPr>
              <w:pStyle w:val="Prrafodelista"/>
              <w:numPr>
                <w:ilvl w:val="0"/>
                <w:numId w:val="29"/>
              </w:numPr>
              <w:ind w:left="601" w:hanging="283"/>
              <w:rPr>
                <w:rFonts w:cstheme="minorHAnsi"/>
              </w:rPr>
            </w:pPr>
            <w:r w:rsidRPr="00455106">
              <w:rPr>
                <w:rFonts w:cstheme="minorHAnsi"/>
              </w:rPr>
              <w:t>De la información examinada</w:t>
            </w:r>
            <w:r w:rsidR="00BE1DEC" w:rsidRPr="00455106">
              <w:rPr>
                <w:rFonts w:cstheme="minorHAnsi"/>
              </w:rPr>
              <w:t>, s</w:t>
            </w:r>
            <w:r w:rsidRPr="00455106">
              <w:rPr>
                <w:rFonts w:cstheme="minorHAnsi"/>
              </w:rPr>
              <w:t>e observa</w:t>
            </w:r>
            <w:r w:rsidR="003A189B" w:rsidRPr="00455106">
              <w:rPr>
                <w:rFonts w:cstheme="minorHAnsi"/>
              </w:rPr>
              <w:t xml:space="preserve"> </w:t>
            </w:r>
            <w:r w:rsidRPr="00455106">
              <w:rPr>
                <w:rFonts w:cstheme="minorHAnsi"/>
              </w:rPr>
              <w:t>que los monitoreos</w:t>
            </w:r>
            <w:r w:rsidR="00BE1DEC" w:rsidRPr="00455106">
              <w:rPr>
                <w:rFonts w:cstheme="minorHAnsi"/>
              </w:rPr>
              <w:t xml:space="preserve"> </w:t>
            </w:r>
            <w:r w:rsidR="003A189B" w:rsidRPr="00455106">
              <w:rPr>
                <w:rFonts w:cstheme="minorHAnsi"/>
              </w:rPr>
              <w:t xml:space="preserve">realizados contemplaron </w:t>
            </w:r>
            <w:r w:rsidRPr="00455106">
              <w:rPr>
                <w:rFonts w:cstheme="minorHAnsi"/>
              </w:rPr>
              <w:t xml:space="preserve">la evaluación de </w:t>
            </w:r>
            <w:r w:rsidR="003A189B" w:rsidRPr="00455106">
              <w:rPr>
                <w:rFonts w:cstheme="minorHAnsi"/>
              </w:rPr>
              <w:t xml:space="preserve">ruido </w:t>
            </w:r>
            <w:r w:rsidRPr="00455106">
              <w:rPr>
                <w:rFonts w:cstheme="minorHAnsi"/>
              </w:rPr>
              <w:t>en</w:t>
            </w:r>
            <w:r w:rsidR="00BE1DEC" w:rsidRPr="00455106">
              <w:rPr>
                <w:rFonts w:cstheme="minorHAnsi"/>
              </w:rPr>
              <w:t xml:space="preserve"> 3 puntos </w:t>
            </w:r>
            <w:r w:rsidR="003A189B" w:rsidRPr="00455106">
              <w:rPr>
                <w:rFonts w:cstheme="minorHAnsi"/>
              </w:rPr>
              <w:t>receptores de</w:t>
            </w:r>
            <w:r w:rsidR="00BE1DEC" w:rsidRPr="00455106">
              <w:rPr>
                <w:rFonts w:cstheme="minorHAnsi"/>
              </w:rPr>
              <w:t xml:space="preserve"> fauna, </w:t>
            </w:r>
            <w:r w:rsidRPr="00455106">
              <w:rPr>
                <w:rFonts w:cstheme="minorHAnsi"/>
              </w:rPr>
              <w:t xml:space="preserve">para lo cual se </w:t>
            </w:r>
            <w:r w:rsidR="003A189B" w:rsidRPr="00455106">
              <w:rPr>
                <w:rFonts w:cstheme="minorHAnsi"/>
              </w:rPr>
              <w:t xml:space="preserve">realizaron </w:t>
            </w:r>
            <w:r w:rsidR="00BE1DEC" w:rsidRPr="00455106">
              <w:rPr>
                <w:rFonts w:cstheme="minorHAnsi"/>
              </w:rPr>
              <w:t xml:space="preserve">mediciones mediante el descriptor acústico Nivel de Presión Sonora Continuo Equivalente durante 10 minutos (NpSeq10min), sin filtro de frecuencias y </w:t>
            </w:r>
            <w:r w:rsidR="003A189B" w:rsidRPr="002474D9">
              <w:rPr>
                <w:rFonts w:cstheme="minorHAnsi"/>
              </w:rPr>
              <w:t xml:space="preserve">con </w:t>
            </w:r>
            <w:r w:rsidR="00BE1DEC" w:rsidRPr="00455106">
              <w:rPr>
                <w:rFonts w:cstheme="minorHAnsi"/>
              </w:rPr>
              <w:t>respuesta temporal lenta.</w:t>
            </w:r>
            <w:r w:rsidR="00DB4C46" w:rsidRPr="00455106">
              <w:rPr>
                <w:rFonts w:cstheme="minorHAnsi"/>
              </w:rPr>
              <w:t xml:space="preserve"> De acuerdo a los resultados obtenidos en las respectivas campañas de monitoreo, se </w:t>
            </w:r>
            <w:r w:rsidRPr="00455106">
              <w:rPr>
                <w:rFonts w:cstheme="minorHAnsi"/>
              </w:rPr>
              <w:t xml:space="preserve">concluye que </w:t>
            </w:r>
            <w:r w:rsidR="003A189B" w:rsidRPr="002474D9">
              <w:rPr>
                <w:rFonts w:cstheme="minorHAnsi"/>
              </w:rPr>
              <w:t xml:space="preserve">durante el periodo de análisis </w:t>
            </w:r>
            <w:r w:rsidRPr="002474D9">
              <w:rPr>
                <w:rFonts w:cstheme="minorHAnsi"/>
              </w:rPr>
              <w:t xml:space="preserve">se </w:t>
            </w:r>
            <w:r w:rsidR="006259D3" w:rsidRPr="002474D9">
              <w:rPr>
                <w:rFonts w:cstheme="minorHAnsi"/>
              </w:rPr>
              <w:t xml:space="preserve">obtuvieron niveles de </w:t>
            </w:r>
            <w:r w:rsidR="00DB4C46" w:rsidRPr="002474D9">
              <w:rPr>
                <w:rFonts w:cstheme="minorHAnsi"/>
              </w:rPr>
              <w:t xml:space="preserve">presión sonora </w:t>
            </w:r>
            <w:r w:rsidRPr="002474D9">
              <w:rPr>
                <w:rFonts w:cstheme="minorHAnsi"/>
              </w:rPr>
              <w:t>igual</w:t>
            </w:r>
            <w:r w:rsidR="003A189B" w:rsidRPr="00E6021F">
              <w:rPr>
                <w:rFonts w:cstheme="minorHAnsi"/>
              </w:rPr>
              <w:t>es</w:t>
            </w:r>
            <w:r w:rsidRPr="002474D9">
              <w:rPr>
                <w:rFonts w:cstheme="minorHAnsi"/>
              </w:rPr>
              <w:t xml:space="preserve"> o menor</w:t>
            </w:r>
            <w:r w:rsidR="003A189B" w:rsidRPr="00E6021F">
              <w:rPr>
                <w:rFonts w:cstheme="minorHAnsi"/>
              </w:rPr>
              <w:t>es</w:t>
            </w:r>
            <w:r w:rsidRPr="002474D9">
              <w:rPr>
                <w:rFonts w:cstheme="minorHAnsi"/>
              </w:rPr>
              <w:t xml:space="preserve"> que</w:t>
            </w:r>
            <w:r w:rsidR="00DB4C46" w:rsidRPr="002474D9">
              <w:rPr>
                <w:rFonts w:cstheme="minorHAnsi"/>
              </w:rPr>
              <w:t xml:space="preserve"> 85 dB(Z) en todas las estaciones</w:t>
            </w:r>
            <w:r w:rsidR="003A189B" w:rsidRPr="00E6021F">
              <w:rPr>
                <w:rFonts w:cstheme="minorHAnsi"/>
              </w:rPr>
              <w:t xml:space="preserve"> </w:t>
            </w:r>
            <w:r w:rsidR="008312BF" w:rsidRPr="00E6021F">
              <w:rPr>
                <w:rFonts w:cstheme="minorHAnsi"/>
              </w:rPr>
              <w:t xml:space="preserve">y </w:t>
            </w:r>
            <w:r w:rsidRPr="00E6021F">
              <w:rPr>
                <w:rFonts w:cstheme="minorHAnsi"/>
              </w:rPr>
              <w:t>en todas las campañas</w:t>
            </w:r>
            <w:r w:rsidR="003A189B" w:rsidRPr="00E6021F">
              <w:rPr>
                <w:rFonts w:cstheme="minorHAnsi"/>
              </w:rPr>
              <w:t xml:space="preserve"> (Ver </w:t>
            </w:r>
            <w:r w:rsidR="003A189B" w:rsidRPr="00E6021F">
              <w:rPr>
                <w:rFonts w:cstheme="minorHAnsi"/>
                <w:b/>
                <w:bCs/>
              </w:rPr>
              <w:t xml:space="preserve">Figura </w:t>
            </w:r>
            <w:r w:rsidR="00B85EA4">
              <w:rPr>
                <w:rFonts w:cstheme="minorHAnsi"/>
                <w:b/>
                <w:bCs/>
              </w:rPr>
              <w:t>10</w:t>
            </w:r>
            <w:r w:rsidR="003A189B" w:rsidRPr="00E6021F">
              <w:rPr>
                <w:rFonts w:cstheme="minorHAnsi"/>
              </w:rPr>
              <w:t xml:space="preserve">, </w:t>
            </w:r>
            <w:r w:rsidR="003A189B" w:rsidRPr="00E6021F">
              <w:rPr>
                <w:rFonts w:cstheme="minorHAnsi"/>
                <w:b/>
                <w:bCs/>
              </w:rPr>
              <w:t>Tabla 1</w:t>
            </w:r>
            <w:r w:rsidR="003A189B" w:rsidRPr="00E6021F">
              <w:rPr>
                <w:rFonts w:cstheme="minorHAnsi"/>
              </w:rPr>
              <w:t xml:space="preserve"> y </w:t>
            </w:r>
            <w:r w:rsidR="003A189B" w:rsidRPr="00E6021F">
              <w:rPr>
                <w:rFonts w:cstheme="minorHAnsi"/>
                <w:b/>
                <w:bCs/>
              </w:rPr>
              <w:t>Tabla 2</w:t>
            </w:r>
            <w:r w:rsidR="003A189B" w:rsidRPr="00E6021F">
              <w:rPr>
                <w:rFonts w:cstheme="minorHAnsi"/>
              </w:rPr>
              <w:t>)</w:t>
            </w:r>
            <w:r w:rsidRPr="00E6021F">
              <w:rPr>
                <w:rFonts w:cstheme="minorHAnsi"/>
              </w:rPr>
              <w:t>.</w:t>
            </w:r>
          </w:p>
          <w:p w14:paraId="4E9F63D5" w14:textId="77777777" w:rsidR="002436C4" w:rsidRPr="006259D3" w:rsidRDefault="002436C4" w:rsidP="00E6021F">
            <w:pPr>
              <w:ind w:left="318"/>
              <w:jc w:val="both"/>
              <w:rPr>
                <w:rFonts w:asciiTheme="minorHAnsi" w:hAnsiTheme="minorHAnsi" w:cstheme="minorHAnsi"/>
              </w:rPr>
            </w:pPr>
          </w:p>
          <w:p w14:paraId="17B55CAB" w14:textId="7EA07A6D" w:rsidR="002E1F8A" w:rsidRPr="007B28F6" w:rsidRDefault="008C57DB" w:rsidP="00E6021F">
            <w:pPr>
              <w:ind w:left="318"/>
              <w:jc w:val="both"/>
              <w:rPr>
                <w:rFonts w:asciiTheme="minorHAnsi" w:hAnsiTheme="minorHAnsi" w:cstheme="minorHAnsi"/>
                <w:szCs w:val="16"/>
              </w:rPr>
            </w:pPr>
            <w:r w:rsidRPr="006259D3">
              <w:rPr>
                <w:bCs/>
                <w:u w:val="single"/>
              </w:rPr>
              <w:t xml:space="preserve">En base a los antecedentes descritos, se concluye que el titular ha efectuado monitoreos de ruido </w:t>
            </w:r>
            <w:r w:rsidR="00246664" w:rsidRPr="00E6021F">
              <w:rPr>
                <w:bCs/>
                <w:u w:val="single"/>
              </w:rPr>
              <w:t>conforme a</w:t>
            </w:r>
            <w:r w:rsidR="007D1AF1" w:rsidRPr="006259D3">
              <w:rPr>
                <w:bCs/>
                <w:u w:val="single"/>
              </w:rPr>
              <w:t xml:space="preserve"> la periodicidad </w:t>
            </w:r>
            <w:r w:rsidRPr="006259D3">
              <w:rPr>
                <w:bCs/>
                <w:u w:val="single"/>
              </w:rPr>
              <w:t>comprometid</w:t>
            </w:r>
            <w:r w:rsidR="007D1AF1" w:rsidRPr="006259D3">
              <w:rPr>
                <w:bCs/>
                <w:u w:val="single"/>
              </w:rPr>
              <w:t>a</w:t>
            </w:r>
            <w:r w:rsidRPr="006259D3">
              <w:rPr>
                <w:bCs/>
                <w:u w:val="single"/>
              </w:rPr>
              <w:t xml:space="preserve">, verificándose que no han </w:t>
            </w:r>
            <w:r w:rsidR="006259D3" w:rsidRPr="00E6021F">
              <w:rPr>
                <w:bCs/>
                <w:u w:val="single"/>
              </w:rPr>
              <w:t xml:space="preserve">existido </w:t>
            </w:r>
            <w:r w:rsidRPr="006259D3">
              <w:rPr>
                <w:bCs/>
                <w:u w:val="single"/>
              </w:rPr>
              <w:t xml:space="preserve">excedencias </w:t>
            </w:r>
            <w:r w:rsidR="00246664" w:rsidRPr="00E6021F">
              <w:rPr>
                <w:bCs/>
                <w:u w:val="single"/>
              </w:rPr>
              <w:t xml:space="preserve">respecto del umbral de </w:t>
            </w:r>
            <w:r w:rsidRPr="006259D3">
              <w:rPr>
                <w:bCs/>
                <w:u w:val="single"/>
              </w:rPr>
              <w:t xml:space="preserve">85 dB </w:t>
            </w:r>
            <w:r w:rsidR="00246664" w:rsidRPr="00E6021F">
              <w:rPr>
                <w:bCs/>
                <w:u w:val="single"/>
              </w:rPr>
              <w:t xml:space="preserve">definido para el proyecto </w:t>
            </w:r>
            <w:r w:rsidRPr="006259D3">
              <w:rPr>
                <w:bCs/>
                <w:u w:val="single"/>
              </w:rPr>
              <w:t xml:space="preserve">en </w:t>
            </w:r>
            <w:r w:rsidR="00255F2D" w:rsidRPr="006259D3">
              <w:rPr>
                <w:bCs/>
                <w:u w:val="single"/>
              </w:rPr>
              <w:t>las</w:t>
            </w:r>
            <w:r w:rsidRPr="006259D3">
              <w:rPr>
                <w:bCs/>
                <w:u w:val="single"/>
              </w:rPr>
              <w:t xml:space="preserve"> </w:t>
            </w:r>
            <w:r w:rsidR="00246664" w:rsidRPr="00E6021F">
              <w:rPr>
                <w:bCs/>
                <w:u w:val="single"/>
              </w:rPr>
              <w:t xml:space="preserve">distintas </w:t>
            </w:r>
            <w:r w:rsidRPr="006259D3">
              <w:rPr>
                <w:bCs/>
                <w:u w:val="single"/>
              </w:rPr>
              <w:t xml:space="preserve">estaciones de monitoreo asociadas a </w:t>
            </w:r>
            <w:r w:rsidR="006259D3" w:rsidRPr="00E6021F">
              <w:rPr>
                <w:bCs/>
                <w:u w:val="single"/>
              </w:rPr>
              <w:t xml:space="preserve">receptores de </w:t>
            </w:r>
            <w:r w:rsidRPr="006259D3">
              <w:rPr>
                <w:bCs/>
                <w:u w:val="single"/>
              </w:rPr>
              <w:t>fauna.</w:t>
            </w:r>
          </w:p>
        </w:tc>
      </w:tr>
    </w:tbl>
    <w:p w14:paraId="3BF0D4E4" w14:textId="15CF59C3" w:rsidR="00D46F4E" w:rsidRDefault="00D46F4E" w:rsidP="00E6021F">
      <w:pPr>
        <w:spacing w:after="0" w:line="240" w:lineRule="auto"/>
      </w:pPr>
    </w:p>
    <w:p w14:paraId="4EB3461C" w14:textId="77777777" w:rsidR="00D46F4E" w:rsidRDefault="00D46F4E">
      <w:r>
        <w:br w:type="page"/>
      </w:r>
    </w:p>
    <w:tbl>
      <w:tblPr>
        <w:tblW w:w="13462" w:type="dxa"/>
        <w:jc w:val="center"/>
        <w:tblLayout w:type="fixed"/>
        <w:tblCellMar>
          <w:left w:w="70" w:type="dxa"/>
          <w:right w:w="70" w:type="dxa"/>
        </w:tblCellMar>
        <w:tblLook w:val="04A0" w:firstRow="1" w:lastRow="0" w:firstColumn="1" w:lastColumn="0" w:noHBand="0" w:noVBand="1"/>
      </w:tblPr>
      <w:tblGrid>
        <w:gridCol w:w="3638"/>
        <w:gridCol w:w="1665"/>
        <w:gridCol w:w="1355"/>
        <w:gridCol w:w="3685"/>
        <w:gridCol w:w="1743"/>
        <w:gridCol w:w="1376"/>
      </w:tblGrid>
      <w:tr w:rsidR="00523BC4" w:rsidRPr="00894BAD" w14:paraId="4FE7D912" w14:textId="77777777" w:rsidTr="00E17690">
        <w:trPr>
          <w:trHeight w:val="132"/>
          <w:jc w:val="center"/>
        </w:trPr>
        <w:tc>
          <w:tcPr>
            <w:tcW w:w="13462" w:type="dxa"/>
            <w:gridSpan w:val="6"/>
            <w:tcBorders>
              <w:top w:val="single" w:sz="4" w:space="0" w:color="auto"/>
              <w:left w:val="single" w:sz="4" w:space="0" w:color="auto"/>
              <w:bottom w:val="single" w:sz="4" w:space="0" w:color="auto"/>
              <w:right w:val="single" w:sz="4" w:space="0" w:color="000000"/>
            </w:tcBorders>
            <w:shd w:val="clear" w:color="auto" w:fill="auto"/>
            <w:noWrap/>
          </w:tcPr>
          <w:p w14:paraId="1C06E765" w14:textId="77777777" w:rsidR="00523BC4" w:rsidRPr="00894BAD" w:rsidRDefault="00523BC4" w:rsidP="002E1F8A">
            <w:pPr>
              <w:spacing w:after="0" w:line="240" w:lineRule="auto"/>
              <w:jc w:val="center"/>
              <w:rPr>
                <w:rFonts w:eastAsia="Times New Roman" w:cstheme="minorHAnsi"/>
                <w:b/>
                <w:color w:val="000000"/>
                <w:sz w:val="18"/>
                <w:szCs w:val="18"/>
                <w:lang w:eastAsia="es-CL"/>
              </w:rPr>
            </w:pPr>
            <w:r w:rsidRPr="00894BAD">
              <w:rPr>
                <w:rFonts w:eastAsia="Times New Roman" w:cstheme="minorHAnsi"/>
                <w:b/>
                <w:color w:val="000000"/>
                <w:sz w:val="20"/>
                <w:szCs w:val="20"/>
                <w:lang w:eastAsia="es-CL"/>
              </w:rPr>
              <w:lastRenderedPageBreak/>
              <w:t>Registros</w:t>
            </w:r>
          </w:p>
        </w:tc>
      </w:tr>
      <w:tr w:rsidR="00523BC4" w:rsidRPr="00894BAD" w14:paraId="4B268A1F" w14:textId="77777777" w:rsidTr="00E17690">
        <w:trPr>
          <w:trHeight w:val="3424"/>
          <w:jc w:val="center"/>
        </w:trPr>
        <w:tc>
          <w:tcPr>
            <w:tcW w:w="6658" w:type="dxa"/>
            <w:gridSpan w:val="3"/>
            <w:tcBorders>
              <w:top w:val="nil"/>
              <w:left w:val="single" w:sz="4" w:space="0" w:color="auto"/>
              <w:right w:val="single" w:sz="4" w:space="0" w:color="auto"/>
            </w:tcBorders>
            <w:shd w:val="clear" w:color="auto" w:fill="auto"/>
            <w:noWrap/>
            <w:vAlign w:val="center"/>
            <w:hideMark/>
          </w:tcPr>
          <w:p w14:paraId="0C7F570B" w14:textId="6B36C97D" w:rsidR="00523BC4" w:rsidRPr="00894BAD" w:rsidRDefault="00DB39B7" w:rsidP="002E1F8A">
            <w:pPr>
              <w:spacing w:after="0" w:line="240" w:lineRule="auto"/>
              <w:jc w:val="center"/>
              <w:rPr>
                <w:rFonts w:eastAsia="Times New Roman" w:cstheme="minorHAnsi"/>
                <w:color w:val="000000"/>
                <w:sz w:val="20"/>
                <w:szCs w:val="20"/>
                <w:lang w:eastAsia="es-CL"/>
              </w:rPr>
            </w:pPr>
            <w:r>
              <w:rPr>
                <w:noProof/>
              </w:rPr>
              <w:drawing>
                <wp:inline distT="0" distB="0" distL="0" distR="0" wp14:anchorId="706FEA5E" wp14:editId="20696A12">
                  <wp:extent cx="2876550" cy="2156309"/>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881256" cy="2159837"/>
                          </a:xfrm>
                          <a:prstGeom prst="rect">
                            <a:avLst/>
                          </a:prstGeom>
                          <a:noFill/>
                          <a:ln>
                            <a:noFill/>
                          </a:ln>
                        </pic:spPr>
                      </pic:pic>
                    </a:graphicData>
                  </a:graphic>
                </wp:inline>
              </w:drawing>
            </w:r>
          </w:p>
        </w:tc>
        <w:tc>
          <w:tcPr>
            <w:tcW w:w="6804" w:type="dxa"/>
            <w:gridSpan w:val="3"/>
            <w:tcBorders>
              <w:top w:val="nil"/>
              <w:left w:val="single" w:sz="4" w:space="0" w:color="auto"/>
              <w:right w:val="single" w:sz="4" w:space="0" w:color="auto"/>
            </w:tcBorders>
            <w:shd w:val="clear" w:color="auto" w:fill="auto"/>
            <w:noWrap/>
            <w:vAlign w:val="center"/>
            <w:hideMark/>
          </w:tcPr>
          <w:p w14:paraId="0C3AE9C3" w14:textId="1BB9F315" w:rsidR="00523BC4" w:rsidRPr="00894BAD" w:rsidRDefault="00857501" w:rsidP="002E1F8A">
            <w:pPr>
              <w:spacing w:after="0" w:line="240" w:lineRule="auto"/>
              <w:jc w:val="center"/>
              <w:rPr>
                <w:rFonts w:eastAsia="Times New Roman" w:cstheme="minorHAnsi"/>
                <w:color w:val="000000"/>
                <w:sz w:val="20"/>
                <w:szCs w:val="20"/>
                <w:lang w:eastAsia="es-CL"/>
              </w:rPr>
            </w:pPr>
            <w:r w:rsidRPr="00894BAD">
              <w:rPr>
                <w:rFonts w:cstheme="minorHAnsi"/>
                <w:noProof/>
              </w:rPr>
              <w:drawing>
                <wp:inline distT="0" distB="0" distL="0" distR="0" wp14:anchorId="5DE14CEC" wp14:editId="6E390D1F">
                  <wp:extent cx="2885704" cy="2162840"/>
                  <wp:effectExtent l="0" t="0" r="0" b="889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1" cstate="screen">
                            <a:extLst>
                              <a:ext uri="{28A0092B-C50C-407E-A947-70E740481C1C}">
                                <a14:useLocalDpi xmlns:a14="http://schemas.microsoft.com/office/drawing/2010/main"/>
                              </a:ext>
                            </a:extLst>
                          </a:blip>
                          <a:srcRect/>
                          <a:stretch>
                            <a:fillRect/>
                          </a:stretch>
                        </pic:blipFill>
                        <pic:spPr bwMode="auto">
                          <a:xfrm>
                            <a:off x="0" y="0"/>
                            <a:ext cx="2889039" cy="2165340"/>
                          </a:xfrm>
                          <a:prstGeom prst="rect">
                            <a:avLst/>
                          </a:prstGeom>
                          <a:noFill/>
                          <a:ln>
                            <a:noFill/>
                          </a:ln>
                        </pic:spPr>
                      </pic:pic>
                    </a:graphicData>
                  </a:graphic>
                </wp:inline>
              </w:drawing>
            </w:r>
          </w:p>
        </w:tc>
      </w:tr>
      <w:tr w:rsidR="00523BC4" w:rsidRPr="00894BAD" w14:paraId="727CE1F9" w14:textId="77777777" w:rsidTr="00E17690">
        <w:trPr>
          <w:trHeight w:val="64"/>
          <w:jc w:val="center"/>
        </w:trPr>
        <w:tc>
          <w:tcPr>
            <w:tcW w:w="3638" w:type="dxa"/>
            <w:tcBorders>
              <w:top w:val="single" w:sz="4" w:space="0" w:color="auto"/>
              <w:left w:val="single" w:sz="4" w:space="0" w:color="auto"/>
              <w:bottom w:val="single" w:sz="4" w:space="0" w:color="auto"/>
              <w:right w:val="nil"/>
            </w:tcBorders>
            <w:shd w:val="clear" w:color="auto" w:fill="auto"/>
            <w:noWrap/>
            <w:vAlign w:val="center"/>
            <w:hideMark/>
          </w:tcPr>
          <w:p w14:paraId="208DAE84" w14:textId="203E2431" w:rsidR="00523BC4" w:rsidRPr="00894BAD" w:rsidRDefault="00523BC4" w:rsidP="002E1F8A">
            <w:pPr>
              <w:spacing w:after="0" w:line="240" w:lineRule="auto"/>
              <w:contextualSpacing/>
              <w:outlineLvl w:val="1"/>
              <w:rPr>
                <w:rFonts w:eastAsia="Times New Roman" w:cstheme="minorHAnsi"/>
                <w:b/>
                <w:color w:val="000000"/>
                <w:sz w:val="18"/>
                <w:szCs w:val="20"/>
                <w:lang w:eastAsia="es-CL"/>
              </w:rPr>
            </w:pPr>
            <w:bookmarkStart w:id="211" w:name="_Toc60658122"/>
            <w:bookmarkStart w:id="212" w:name="_Toc62713799"/>
            <w:bookmarkStart w:id="213" w:name="_Toc73957273"/>
            <w:bookmarkStart w:id="214" w:name="_Toc74757014"/>
            <w:bookmarkStart w:id="215" w:name="_Toc75249139"/>
            <w:bookmarkStart w:id="216" w:name="_Toc83048039"/>
            <w:bookmarkStart w:id="217" w:name="_Toc83244546"/>
            <w:bookmarkStart w:id="218" w:name="_Toc85811752"/>
            <w:bookmarkStart w:id="219" w:name="_Toc86316011"/>
            <w:r w:rsidRPr="00894BAD">
              <w:rPr>
                <w:rFonts w:eastAsia="Calibri" w:cstheme="minorHAnsi"/>
                <w:b/>
                <w:sz w:val="18"/>
                <w:szCs w:val="20"/>
              </w:rPr>
              <w:t xml:space="preserve">Fotografía </w:t>
            </w:r>
            <w:r w:rsidRPr="00894BAD">
              <w:rPr>
                <w:rFonts w:eastAsia="Calibri" w:cstheme="minorHAnsi"/>
                <w:b/>
                <w:sz w:val="18"/>
                <w:szCs w:val="20"/>
              </w:rPr>
              <w:fldChar w:fldCharType="begin"/>
            </w:r>
            <w:r w:rsidRPr="00894BAD">
              <w:rPr>
                <w:rFonts w:eastAsia="Calibri" w:cstheme="minorHAnsi"/>
                <w:b/>
                <w:sz w:val="18"/>
                <w:szCs w:val="20"/>
              </w:rPr>
              <w:instrText xml:space="preserve"> SEQ Fotografía \* ARABIC </w:instrText>
            </w:r>
            <w:r w:rsidRPr="00894BAD">
              <w:rPr>
                <w:rFonts w:eastAsia="Calibri" w:cstheme="minorHAnsi"/>
                <w:b/>
                <w:sz w:val="18"/>
                <w:szCs w:val="20"/>
              </w:rPr>
              <w:fldChar w:fldCharType="separate"/>
            </w:r>
            <w:r w:rsidR="00D70C51">
              <w:rPr>
                <w:rFonts w:eastAsia="Calibri" w:cstheme="minorHAnsi"/>
                <w:b/>
                <w:noProof/>
                <w:sz w:val="18"/>
                <w:szCs w:val="20"/>
              </w:rPr>
              <w:t>1</w:t>
            </w:r>
            <w:r w:rsidRPr="00894BAD">
              <w:rPr>
                <w:rFonts w:eastAsia="Calibri" w:cstheme="minorHAnsi"/>
                <w:b/>
                <w:sz w:val="18"/>
                <w:szCs w:val="20"/>
              </w:rPr>
              <w:fldChar w:fldCharType="end"/>
            </w:r>
            <w:r w:rsidRPr="00894BAD">
              <w:rPr>
                <w:rFonts w:eastAsia="Calibri" w:cstheme="minorHAnsi"/>
                <w:b/>
                <w:sz w:val="18"/>
                <w:szCs w:val="20"/>
              </w:rPr>
              <w:t>.</w:t>
            </w:r>
            <w:bookmarkEnd w:id="211"/>
            <w:bookmarkEnd w:id="212"/>
            <w:bookmarkEnd w:id="213"/>
            <w:bookmarkEnd w:id="214"/>
            <w:bookmarkEnd w:id="215"/>
            <w:bookmarkEnd w:id="216"/>
            <w:bookmarkEnd w:id="217"/>
            <w:bookmarkEnd w:id="218"/>
            <w:bookmarkEnd w:id="219"/>
          </w:p>
        </w:tc>
        <w:tc>
          <w:tcPr>
            <w:tcW w:w="3020"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66CBCF7" w14:textId="16D53C93" w:rsidR="00523BC4" w:rsidRPr="00894BAD" w:rsidRDefault="00523BC4" w:rsidP="002E1F8A">
            <w:pPr>
              <w:spacing w:after="0" w:line="240" w:lineRule="auto"/>
              <w:rPr>
                <w:rFonts w:eastAsia="Times New Roman" w:cstheme="minorHAnsi"/>
                <w:b/>
                <w:color w:val="000000"/>
                <w:sz w:val="18"/>
                <w:szCs w:val="18"/>
                <w:lang w:eastAsia="es-CL"/>
              </w:rPr>
            </w:pPr>
            <w:r w:rsidRPr="00894BAD">
              <w:rPr>
                <w:rFonts w:eastAsia="Times New Roman" w:cstheme="minorHAnsi"/>
                <w:b/>
                <w:color w:val="000000"/>
                <w:sz w:val="18"/>
                <w:szCs w:val="18"/>
                <w:lang w:eastAsia="es-CL"/>
              </w:rPr>
              <w:t>Fecha:</w:t>
            </w:r>
            <w:r w:rsidRPr="00894BAD">
              <w:rPr>
                <w:rFonts w:eastAsia="Times New Roman" w:cstheme="minorHAnsi"/>
                <w:color w:val="000000"/>
                <w:sz w:val="18"/>
                <w:szCs w:val="18"/>
                <w:lang w:eastAsia="es-CL"/>
              </w:rPr>
              <w:t xml:space="preserve"> </w:t>
            </w:r>
            <w:r w:rsidR="007121C9" w:rsidRPr="00894BAD">
              <w:rPr>
                <w:rFonts w:eastAsia="Times New Roman" w:cstheme="minorHAnsi"/>
                <w:color w:val="000000"/>
                <w:sz w:val="18"/>
                <w:szCs w:val="18"/>
                <w:lang w:eastAsia="es-CL"/>
              </w:rPr>
              <w:t>04/09/20</w:t>
            </w:r>
          </w:p>
        </w:tc>
        <w:tc>
          <w:tcPr>
            <w:tcW w:w="3685" w:type="dxa"/>
            <w:tcBorders>
              <w:top w:val="single" w:sz="4" w:space="0" w:color="auto"/>
              <w:left w:val="nil"/>
              <w:bottom w:val="single" w:sz="4" w:space="0" w:color="auto"/>
              <w:right w:val="nil"/>
            </w:tcBorders>
            <w:shd w:val="clear" w:color="auto" w:fill="auto"/>
            <w:noWrap/>
            <w:vAlign w:val="center"/>
            <w:hideMark/>
          </w:tcPr>
          <w:p w14:paraId="449A46B7" w14:textId="495A0C15" w:rsidR="00523BC4" w:rsidRPr="00894BAD" w:rsidRDefault="00523BC4" w:rsidP="002E1F8A">
            <w:pPr>
              <w:spacing w:after="0" w:line="240" w:lineRule="auto"/>
              <w:contextualSpacing/>
              <w:outlineLvl w:val="1"/>
              <w:rPr>
                <w:rFonts w:eastAsia="Calibri" w:cstheme="minorHAnsi"/>
                <w:b/>
                <w:sz w:val="18"/>
                <w:szCs w:val="20"/>
              </w:rPr>
            </w:pPr>
            <w:bookmarkStart w:id="220" w:name="_Toc60658123"/>
            <w:bookmarkStart w:id="221" w:name="_Toc62713800"/>
            <w:bookmarkStart w:id="222" w:name="_Toc73957274"/>
            <w:bookmarkStart w:id="223" w:name="_Toc74757015"/>
            <w:bookmarkStart w:id="224" w:name="_Toc75249140"/>
            <w:bookmarkStart w:id="225" w:name="_Toc83048040"/>
            <w:bookmarkStart w:id="226" w:name="_Toc83244547"/>
            <w:bookmarkStart w:id="227" w:name="_Toc85811753"/>
            <w:bookmarkStart w:id="228" w:name="_Toc86316012"/>
            <w:r w:rsidRPr="00894BAD">
              <w:rPr>
                <w:rFonts w:eastAsia="Calibri" w:cstheme="minorHAnsi"/>
                <w:b/>
                <w:sz w:val="18"/>
                <w:szCs w:val="20"/>
              </w:rPr>
              <w:t xml:space="preserve">Fotografía </w:t>
            </w:r>
            <w:r w:rsidRPr="00894BAD">
              <w:rPr>
                <w:rFonts w:eastAsia="Calibri" w:cstheme="minorHAnsi"/>
                <w:b/>
                <w:sz w:val="18"/>
                <w:szCs w:val="20"/>
              </w:rPr>
              <w:fldChar w:fldCharType="begin"/>
            </w:r>
            <w:r w:rsidRPr="00894BAD">
              <w:rPr>
                <w:rFonts w:eastAsia="Calibri" w:cstheme="minorHAnsi"/>
                <w:b/>
                <w:sz w:val="18"/>
                <w:szCs w:val="20"/>
              </w:rPr>
              <w:instrText xml:space="preserve"> SEQ Fotografía \* ARABIC </w:instrText>
            </w:r>
            <w:r w:rsidRPr="00894BAD">
              <w:rPr>
                <w:rFonts w:eastAsia="Calibri" w:cstheme="minorHAnsi"/>
                <w:b/>
                <w:sz w:val="18"/>
                <w:szCs w:val="20"/>
              </w:rPr>
              <w:fldChar w:fldCharType="separate"/>
            </w:r>
            <w:r w:rsidR="00D70C51">
              <w:rPr>
                <w:rFonts w:eastAsia="Calibri" w:cstheme="minorHAnsi"/>
                <w:b/>
                <w:noProof/>
                <w:sz w:val="18"/>
                <w:szCs w:val="20"/>
              </w:rPr>
              <w:t>2</w:t>
            </w:r>
            <w:r w:rsidRPr="00894BAD">
              <w:rPr>
                <w:rFonts w:eastAsia="Calibri" w:cstheme="minorHAnsi"/>
                <w:b/>
                <w:sz w:val="18"/>
                <w:szCs w:val="20"/>
              </w:rPr>
              <w:fldChar w:fldCharType="end"/>
            </w:r>
            <w:r w:rsidRPr="00894BAD">
              <w:rPr>
                <w:rFonts w:eastAsia="Calibri" w:cstheme="minorHAnsi"/>
                <w:b/>
                <w:sz w:val="18"/>
                <w:szCs w:val="20"/>
              </w:rPr>
              <w:t>.</w:t>
            </w:r>
            <w:bookmarkEnd w:id="220"/>
            <w:bookmarkEnd w:id="221"/>
            <w:bookmarkEnd w:id="222"/>
            <w:bookmarkEnd w:id="223"/>
            <w:bookmarkEnd w:id="224"/>
            <w:bookmarkEnd w:id="225"/>
            <w:bookmarkEnd w:id="226"/>
            <w:bookmarkEnd w:id="227"/>
            <w:bookmarkEnd w:id="228"/>
          </w:p>
        </w:tc>
        <w:tc>
          <w:tcPr>
            <w:tcW w:w="3119"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D97C567" w14:textId="1ACEBE6D" w:rsidR="00523BC4" w:rsidRPr="00894BAD" w:rsidRDefault="00523BC4" w:rsidP="002E1F8A">
            <w:pPr>
              <w:spacing w:after="0" w:line="240" w:lineRule="auto"/>
              <w:rPr>
                <w:rFonts w:eastAsia="Times New Roman" w:cstheme="minorHAnsi"/>
                <w:b/>
                <w:color w:val="000000"/>
                <w:sz w:val="18"/>
                <w:szCs w:val="18"/>
                <w:lang w:eastAsia="es-CL"/>
              </w:rPr>
            </w:pPr>
            <w:r w:rsidRPr="00894BAD">
              <w:rPr>
                <w:rFonts w:eastAsia="Times New Roman" w:cstheme="minorHAnsi"/>
                <w:b/>
                <w:color w:val="000000"/>
                <w:sz w:val="18"/>
                <w:szCs w:val="18"/>
                <w:lang w:eastAsia="es-CL"/>
              </w:rPr>
              <w:t>Fecha:</w:t>
            </w:r>
            <w:r w:rsidRPr="00894BAD">
              <w:rPr>
                <w:rFonts w:eastAsia="Times New Roman" w:cstheme="minorHAnsi"/>
                <w:color w:val="000000"/>
                <w:sz w:val="18"/>
                <w:szCs w:val="18"/>
                <w:lang w:eastAsia="es-CL"/>
              </w:rPr>
              <w:t xml:space="preserve"> </w:t>
            </w:r>
            <w:r w:rsidR="007121C9" w:rsidRPr="00894BAD">
              <w:rPr>
                <w:rFonts w:eastAsia="Times New Roman" w:cstheme="minorHAnsi"/>
                <w:color w:val="000000"/>
                <w:sz w:val="18"/>
                <w:szCs w:val="18"/>
                <w:lang w:eastAsia="es-CL"/>
              </w:rPr>
              <w:t>04/09/20</w:t>
            </w:r>
          </w:p>
        </w:tc>
      </w:tr>
      <w:tr w:rsidR="00523BC4" w:rsidRPr="00894BAD" w14:paraId="6A66C91D" w14:textId="77777777" w:rsidTr="00E17690">
        <w:trPr>
          <w:trHeight w:val="103"/>
          <w:jc w:val="center"/>
        </w:trPr>
        <w:tc>
          <w:tcPr>
            <w:tcW w:w="3638"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BF5FA7A" w14:textId="77777777" w:rsidR="00523BC4" w:rsidRPr="00894BAD" w:rsidRDefault="00523BC4" w:rsidP="002E1F8A">
            <w:pPr>
              <w:spacing w:after="0" w:line="240" w:lineRule="auto"/>
              <w:rPr>
                <w:rFonts w:eastAsia="Times New Roman" w:cstheme="minorHAnsi"/>
                <w:b/>
                <w:color w:val="000000"/>
                <w:sz w:val="18"/>
                <w:szCs w:val="18"/>
                <w:lang w:eastAsia="es-CL"/>
              </w:rPr>
            </w:pPr>
            <w:r w:rsidRPr="00894BAD">
              <w:rPr>
                <w:rFonts w:eastAsia="Times New Roman" w:cstheme="minorHAnsi"/>
                <w:b/>
                <w:color w:val="000000"/>
                <w:sz w:val="18"/>
                <w:szCs w:val="18"/>
                <w:lang w:eastAsia="es-CL"/>
              </w:rPr>
              <w:t>Coordenadas UTM DATUM WGS84 HUSO 18</w:t>
            </w:r>
          </w:p>
        </w:tc>
        <w:tc>
          <w:tcPr>
            <w:tcW w:w="1665" w:type="dxa"/>
            <w:tcBorders>
              <w:top w:val="single" w:sz="4" w:space="0" w:color="auto"/>
              <w:left w:val="nil"/>
              <w:bottom w:val="single" w:sz="4" w:space="0" w:color="auto"/>
              <w:right w:val="single" w:sz="4" w:space="0" w:color="000000"/>
            </w:tcBorders>
            <w:shd w:val="clear" w:color="auto" w:fill="auto"/>
            <w:noWrap/>
            <w:vAlign w:val="center"/>
            <w:hideMark/>
          </w:tcPr>
          <w:p w14:paraId="6696FF3F" w14:textId="2C9A2CC0" w:rsidR="00523BC4" w:rsidRPr="00894BAD" w:rsidRDefault="00523BC4" w:rsidP="002E1F8A">
            <w:pPr>
              <w:spacing w:after="0" w:line="240" w:lineRule="auto"/>
              <w:rPr>
                <w:rFonts w:eastAsia="Times New Roman" w:cstheme="minorHAnsi"/>
                <w:b/>
                <w:color w:val="000000"/>
                <w:sz w:val="18"/>
                <w:szCs w:val="18"/>
                <w:lang w:eastAsia="es-CL"/>
              </w:rPr>
            </w:pPr>
            <w:r w:rsidRPr="00894BAD">
              <w:rPr>
                <w:rFonts w:eastAsia="Times New Roman" w:cstheme="minorHAnsi"/>
                <w:b/>
                <w:color w:val="000000"/>
                <w:sz w:val="18"/>
                <w:szCs w:val="18"/>
                <w:lang w:eastAsia="es-CL"/>
              </w:rPr>
              <w:t>Norte:</w:t>
            </w:r>
            <w:r w:rsidRPr="00894BAD">
              <w:rPr>
                <w:rFonts w:eastAsia="Times New Roman" w:cstheme="minorHAnsi"/>
                <w:color w:val="000000"/>
                <w:sz w:val="18"/>
                <w:szCs w:val="18"/>
                <w:lang w:eastAsia="es-CL"/>
              </w:rPr>
              <w:t xml:space="preserve"> </w:t>
            </w:r>
            <w:r w:rsidR="005754CA" w:rsidRPr="00894BAD">
              <w:rPr>
                <w:rFonts w:eastAsia="Times New Roman" w:cstheme="minorHAnsi"/>
                <w:color w:val="000000"/>
                <w:sz w:val="18"/>
                <w:szCs w:val="18"/>
                <w:lang w:eastAsia="es-CL"/>
              </w:rPr>
              <w:t>4.263.877</w:t>
            </w:r>
          </w:p>
        </w:tc>
        <w:tc>
          <w:tcPr>
            <w:tcW w:w="1355" w:type="dxa"/>
            <w:tcBorders>
              <w:top w:val="single" w:sz="4" w:space="0" w:color="auto"/>
              <w:left w:val="nil"/>
              <w:bottom w:val="single" w:sz="4" w:space="0" w:color="auto"/>
              <w:right w:val="single" w:sz="4" w:space="0" w:color="000000"/>
            </w:tcBorders>
            <w:shd w:val="clear" w:color="auto" w:fill="auto"/>
            <w:noWrap/>
            <w:vAlign w:val="center"/>
            <w:hideMark/>
          </w:tcPr>
          <w:p w14:paraId="49CB076D" w14:textId="05F3ACE1" w:rsidR="00523BC4" w:rsidRPr="00894BAD" w:rsidRDefault="00523BC4" w:rsidP="002E1F8A">
            <w:pPr>
              <w:spacing w:after="0" w:line="240" w:lineRule="auto"/>
              <w:rPr>
                <w:rFonts w:eastAsia="Times New Roman" w:cstheme="minorHAnsi"/>
                <w:b/>
                <w:color w:val="000000"/>
                <w:sz w:val="18"/>
                <w:szCs w:val="18"/>
                <w:lang w:eastAsia="es-CL"/>
              </w:rPr>
            </w:pPr>
            <w:r w:rsidRPr="00894BAD">
              <w:rPr>
                <w:rFonts w:eastAsia="Times New Roman" w:cstheme="minorHAnsi"/>
                <w:b/>
                <w:color w:val="000000"/>
                <w:sz w:val="18"/>
                <w:szCs w:val="18"/>
                <w:lang w:eastAsia="es-CL"/>
              </w:rPr>
              <w:t>Este:</w:t>
            </w:r>
            <w:r w:rsidRPr="00894BAD">
              <w:rPr>
                <w:rFonts w:eastAsia="Times New Roman" w:cstheme="minorHAnsi"/>
                <w:color w:val="000000"/>
                <w:sz w:val="18"/>
                <w:szCs w:val="18"/>
                <w:lang w:eastAsia="es-CL"/>
              </w:rPr>
              <w:t xml:space="preserve"> </w:t>
            </w:r>
            <w:r w:rsidR="005754CA" w:rsidRPr="00894BAD">
              <w:rPr>
                <w:rFonts w:eastAsia="Times New Roman" w:cstheme="minorHAnsi"/>
                <w:color w:val="000000"/>
                <w:sz w:val="18"/>
                <w:szCs w:val="18"/>
                <w:lang w:eastAsia="es-CL"/>
              </w:rPr>
              <w:t>673.432</w:t>
            </w:r>
          </w:p>
        </w:tc>
        <w:tc>
          <w:tcPr>
            <w:tcW w:w="3685" w:type="dxa"/>
            <w:tcBorders>
              <w:top w:val="single" w:sz="4" w:space="0" w:color="auto"/>
              <w:left w:val="nil"/>
              <w:bottom w:val="single" w:sz="4" w:space="0" w:color="auto"/>
              <w:right w:val="single" w:sz="4" w:space="0" w:color="000000"/>
            </w:tcBorders>
            <w:shd w:val="clear" w:color="auto" w:fill="auto"/>
            <w:noWrap/>
            <w:vAlign w:val="center"/>
            <w:hideMark/>
          </w:tcPr>
          <w:p w14:paraId="0CE8BDE3" w14:textId="77777777" w:rsidR="00523BC4" w:rsidRPr="00894BAD" w:rsidRDefault="00523BC4" w:rsidP="002E1F8A">
            <w:pPr>
              <w:spacing w:after="0" w:line="240" w:lineRule="auto"/>
              <w:rPr>
                <w:rFonts w:eastAsia="Times New Roman" w:cstheme="minorHAnsi"/>
                <w:b/>
                <w:color w:val="000000"/>
                <w:sz w:val="18"/>
                <w:szCs w:val="18"/>
                <w:lang w:eastAsia="es-CL"/>
              </w:rPr>
            </w:pPr>
            <w:r w:rsidRPr="00894BAD">
              <w:rPr>
                <w:rFonts w:eastAsia="Times New Roman" w:cstheme="minorHAnsi"/>
                <w:b/>
                <w:color w:val="000000"/>
                <w:sz w:val="18"/>
                <w:szCs w:val="18"/>
                <w:lang w:eastAsia="es-CL"/>
              </w:rPr>
              <w:t>Coordenadas UTM DATUM WGS84 HUSO 18</w:t>
            </w:r>
          </w:p>
        </w:tc>
        <w:tc>
          <w:tcPr>
            <w:tcW w:w="1743" w:type="dxa"/>
            <w:tcBorders>
              <w:top w:val="single" w:sz="4" w:space="0" w:color="auto"/>
              <w:left w:val="nil"/>
              <w:bottom w:val="single" w:sz="4" w:space="0" w:color="auto"/>
              <w:right w:val="single" w:sz="4" w:space="0" w:color="000000"/>
            </w:tcBorders>
            <w:shd w:val="clear" w:color="auto" w:fill="auto"/>
            <w:noWrap/>
            <w:vAlign w:val="center"/>
            <w:hideMark/>
          </w:tcPr>
          <w:p w14:paraId="57C96669" w14:textId="0EE17DDD" w:rsidR="00523BC4" w:rsidRPr="00894BAD" w:rsidRDefault="00523BC4" w:rsidP="002E1F8A">
            <w:pPr>
              <w:spacing w:after="0" w:line="240" w:lineRule="auto"/>
              <w:rPr>
                <w:rFonts w:eastAsia="Times New Roman" w:cstheme="minorHAnsi"/>
                <w:b/>
                <w:color w:val="000000"/>
                <w:sz w:val="18"/>
                <w:szCs w:val="18"/>
                <w:lang w:eastAsia="es-CL"/>
              </w:rPr>
            </w:pPr>
            <w:r w:rsidRPr="00894BAD">
              <w:rPr>
                <w:rFonts w:eastAsia="Times New Roman" w:cstheme="minorHAnsi"/>
                <w:b/>
                <w:color w:val="000000"/>
                <w:sz w:val="18"/>
                <w:szCs w:val="18"/>
                <w:lang w:eastAsia="es-CL"/>
              </w:rPr>
              <w:t>Norte:</w:t>
            </w:r>
            <w:r w:rsidRPr="00894BAD">
              <w:rPr>
                <w:rFonts w:eastAsia="Times New Roman" w:cstheme="minorHAnsi"/>
                <w:color w:val="000000"/>
                <w:sz w:val="18"/>
                <w:szCs w:val="18"/>
                <w:lang w:eastAsia="es-CL"/>
              </w:rPr>
              <w:t xml:space="preserve"> 4.</w:t>
            </w:r>
            <w:r w:rsidR="00F815FA" w:rsidRPr="00894BAD">
              <w:rPr>
                <w:rFonts w:eastAsia="Times New Roman" w:cstheme="minorHAnsi"/>
                <w:color w:val="000000"/>
                <w:sz w:val="18"/>
                <w:szCs w:val="18"/>
                <w:lang w:eastAsia="es-CL"/>
              </w:rPr>
              <w:t>263.884</w:t>
            </w:r>
          </w:p>
        </w:tc>
        <w:tc>
          <w:tcPr>
            <w:tcW w:w="1376" w:type="dxa"/>
            <w:tcBorders>
              <w:top w:val="single" w:sz="4" w:space="0" w:color="auto"/>
              <w:left w:val="nil"/>
              <w:bottom w:val="single" w:sz="4" w:space="0" w:color="auto"/>
              <w:right w:val="single" w:sz="4" w:space="0" w:color="000000"/>
            </w:tcBorders>
            <w:shd w:val="clear" w:color="auto" w:fill="auto"/>
            <w:noWrap/>
            <w:vAlign w:val="center"/>
            <w:hideMark/>
          </w:tcPr>
          <w:p w14:paraId="646AA5C8" w14:textId="1901C29B" w:rsidR="00523BC4" w:rsidRPr="00894BAD" w:rsidRDefault="00523BC4" w:rsidP="002E1F8A">
            <w:pPr>
              <w:spacing w:after="0" w:line="240" w:lineRule="auto"/>
              <w:rPr>
                <w:rFonts w:eastAsia="Times New Roman" w:cstheme="minorHAnsi"/>
                <w:b/>
                <w:color w:val="000000"/>
                <w:sz w:val="18"/>
                <w:szCs w:val="18"/>
                <w:lang w:eastAsia="es-CL"/>
              </w:rPr>
            </w:pPr>
            <w:r w:rsidRPr="00894BAD">
              <w:rPr>
                <w:rFonts w:eastAsia="Times New Roman" w:cstheme="minorHAnsi"/>
                <w:b/>
                <w:color w:val="000000"/>
                <w:sz w:val="18"/>
                <w:szCs w:val="18"/>
                <w:lang w:eastAsia="es-CL"/>
              </w:rPr>
              <w:t>Este:</w:t>
            </w:r>
            <w:r w:rsidRPr="00894BAD">
              <w:rPr>
                <w:rFonts w:eastAsia="Times New Roman" w:cstheme="minorHAnsi"/>
                <w:color w:val="000000"/>
                <w:sz w:val="18"/>
                <w:szCs w:val="18"/>
                <w:lang w:eastAsia="es-CL"/>
              </w:rPr>
              <w:t xml:space="preserve"> 6</w:t>
            </w:r>
            <w:r w:rsidR="00F815FA" w:rsidRPr="00894BAD">
              <w:rPr>
                <w:rFonts w:eastAsia="Times New Roman" w:cstheme="minorHAnsi"/>
                <w:color w:val="000000"/>
                <w:sz w:val="18"/>
                <w:szCs w:val="18"/>
                <w:lang w:eastAsia="es-CL"/>
              </w:rPr>
              <w:t>73.448</w:t>
            </w:r>
          </w:p>
        </w:tc>
      </w:tr>
      <w:tr w:rsidR="00523BC4" w:rsidRPr="00894BAD" w14:paraId="3FF2C44A" w14:textId="77777777" w:rsidTr="00E17690">
        <w:trPr>
          <w:trHeight w:val="345"/>
          <w:jc w:val="center"/>
        </w:trPr>
        <w:tc>
          <w:tcPr>
            <w:tcW w:w="6658" w:type="dxa"/>
            <w:gridSpan w:val="3"/>
            <w:tcBorders>
              <w:top w:val="single" w:sz="4" w:space="0" w:color="auto"/>
              <w:left w:val="single" w:sz="4" w:space="0" w:color="auto"/>
              <w:bottom w:val="single" w:sz="4" w:space="0" w:color="000000"/>
              <w:right w:val="single" w:sz="4" w:space="0" w:color="000000"/>
            </w:tcBorders>
            <w:shd w:val="clear" w:color="auto" w:fill="auto"/>
            <w:hideMark/>
          </w:tcPr>
          <w:p w14:paraId="043E471D" w14:textId="660127A6" w:rsidR="00523BC4" w:rsidRPr="00894BAD" w:rsidRDefault="00523BC4" w:rsidP="002E1F8A">
            <w:pPr>
              <w:spacing w:after="0" w:line="240" w:lineRule="auto"/>
              <w:jc w:val="both"/>
              <w:rPr>
                <w:rFonts w:eastAsia="Times New Roman" w:cstheme="minorHAnsi"/>
                <w:b/>
                <w:color w:val="000000"/>
                <w:sz w:val="18"/>
                <w:szCs w:val="18"/>
                <w:lang w:eastAsia="es-CL"/>
              </w:rPr>
            </w:pPr>
            <w:r w:rsidRPr="00894BAD">
              <w:rPr>
                <w:rFonts w:eastAsia="Times New Roman" w:cstheme="minorHAnsi"/>
                <w:b/>
                <w:color w:val="000000"/>
                <w:sz w:val="18"/>
                <w:szCs w:val="18"/>
                <w:lang w:eastAsia="es-CL"/>
              </w:rPr>
              <w:t>Descripción del medio de prueba:</w:t>
            </w:r>
            <w:r w:rsidRPr="00894BAD">
              <w:rPr>
                <w:rFonts w:eastAsia="Times New Roman" w:cstheme="minorHAnsi"/>
                <w:color w:val="000000"/>
                <w:sz w:val="18"/>
                <w:szCs w:val="18"/>
                <w:lang w:eastAsia="es-CL"/>
              </w:rPr>
              <w:t xml:space="preserve"> </w:t>
            </w:r>
            <w:r w:rsidR="000C511A" w:rsidRPr="00894BAD">
              <w:rPr>
                <w:rFonts w:eastAsia="Times New Roman" w:cstheme="minorHAnsi"/>
                <w:color w:val="000000"/>
                <w:sz w:val="18"/>
                <w:szCs w:val="18"/>
                <w:lang w:eastAsia="es-CL"/>
              </w:rPr>
              <w:t xml:space="preserve">Vista </w:t>
            </w:r>
            <w:r w:rsidR="008846C4">
              <w:rPr>
                <w:rFonts w:eastAsia="Times New Roman" w:cstheme="minorHAnsi"/>
                <w:color w:val="000000"/>
                <w:sz w:val="18"/>
                <w:szCs w:val="18"/>
                <w:lang w:eastAsia="es-CL"/>
              </w:rPr>
              <w:t xml:space="preserve">general </w:t>
            </w:r>
            <w:r w:rsidR="000C511A" w:rsidRPr="00894BAD">
              <w:rPr>
                <w:rFonts w:eastAsia="Times New Roman" w:cstheme="minorHAnsi"/>
                <w:color w:val="000000"/>
                <w:sz w:val="18"/>
                <w:szCs w:val="18"/>
                <w:lang w:eastAsia="es-CL"/>
              </w:rPr>
              <w:t xml:space="preserve">de </w:t>
            </w:r>
            <w:r w:rsidR="000A0A79" w:rsidRPr="00894BAD">
              <w:rPr>
                <w:rFonts w:eastAsia="Times New Roman" w:cstheme="minorHAnsi"/>
                <w:color w:val="000000"/>
                <w:sz w:val="18"/>
                <w:szCs w:val="18"/>
                <w:lang w:eastAsia="es-CL"/>
              </w:rPr>
              <w:t>operación de máquina excavadora y dragadora</w:t>
            </w:r>
            <w:r w:rsidR="008846C4">
              <w:rPr>
                <w:rFonts w:eastAsia="Times New Roman" w:cstheme="minorHAnsi"/>
                <w:color w:val="000000"/>
                <w:sz w:val="18"/>
                <w:szCs w:val="18"/>
                <w:lang w:eastAsia="es-CL"/>
              </w:rPr>
              <w:t xml:space="preserve"> en borde costero</w:t>
            </w:r>
            <w:r w:rsidR="000A0A79" w:rsidRPr="00894BAD">
              <w:rPr>
                <w:rFonts w:eastAsia="Times New Roman" w:cstheme="minorHAnsi"/>
                <w:color w:val="000000"/>
                <w:sz w:val="18"/>
                <w:szCs w:val="18"/>
                <w:lang w:eastAsia="es-CL"/>
              </w:rPr>
              <w:t>, las cuales se encontraban realizando labores de fijación de lastres en tubería.</w:t>
            </w:r>
          </w:p>
        </w:tc>
        <w:tc>
          <w:tcPr>
            <w:tcW w:w="6804" w:type="dxa"/>
            <w:gridSpan w:val="3"/>
            <w:tcBorders>
              <w:top w:val="single" w:sz="4" w:space="0" w:color="auto"/>
              <w:left w:val="single" w:sz="4" w:space="0" w:color="auto"/>
              <w:bottom w:val="single" w:sz="4" w:space="0" w:color="000000"/>
              <w:right w:val="single" w:sz="4" w:space="0" w:color="000000"/>
            </w:tcBorders>
            <w:shd w:val="clear" w:color="auto" w:fill="auto"/>
            <w:hideMark/>
          </w:tcPr>
          <w:p w14:paraId="643AD463" w14:textId="18693351" w:rsidR="00523BC4" w:rsidRPr="00894BAD" w:rsidRDefault="00523BC4" w:rsidP="002E1F8A">
            <w:pPr>
              <w:spacing w:after="0" w:line="240" w:lineRule="auto"/>
              <w:jc w:val="both"/>
              <w:rPr>
                <w:rFonts w:eastAsia="Times New Roman" w:cstheme="minorHAnsi"/>
                <w:b/>
                <w:color w:val="000000"/>
                <w:sz w:val="18"/>
                <w:szCs w:val="18"/>
                <w:lang w:eastAsia="es-CL"/>
              </w:rPr>
            </w:pPr>
            <w:r w:rsidRPr="00894BAD">
              <w:rPr>
                <w:rFonts w:eastAsia="Times New Roman" w:cstheme="minorHAnsi"/>
                <w:b/>
                <w:color w:val="000000"/>
                <w:sz w:val="18"/>
                <w:szCs w:val="18"/>
                <w:lang w:eastAsia="es-CL"/>
              </w:rPr>
              <w:t>Descripción del medio de prueba:</w:t>
            </w:r>
            <w:r w:rsidRPr="00894BAD">
              <w:rPr>
                <w:rFonts w:eastAsia="Times New Roman" w:cstheme="minorHAnsi"/>
                <w:color w:val="000000"/>
                <w:sz w:val="18"/>
                <w:szCs w:val="18"/>
                <w:lang w:eastAsia="es-CL"/>
              </w:rPr>
              <w:t xml:space="preserve"> Vista </w:t>
            </w:r>
            <w:r w:rsidR="008846C4">
              <w:rPr>
                <w:rFonts w:eastAsia="Times New Roman" w:cstheme="minorHAnsi"/>
                <w:color w:val="000000"/>
                <w:sz w:val="18"/>
                <w:szCs w:val="18"/>
                <w:lang w:eastAsia="es-CL"/>
              </w:rPr>
              <w:t xml:space="preserve">general </w:t>
            </w:r>
            <w:r w:rsidR="007D774B" w:rsidRPr="00894BAD">
              <w:rPr>
                <w:rFonts w:eastAsia="Times New Roman" w:cstheme="minorHAnsi"/>
                <w:color w:val="000000"/>
                <w:sz w:val="18"/>
                <w:szCs w:val="18"/>
                <w:lang w:eastAsia="es-CL"/>
              </w:rPr>
              <w:t xml:space="preserve">de lastres, zanja </w:t>
            </w:r>
            <w:r w:rsidR="008846C4">
              <w:rPr>
                <w:rFonts w:eastAsia="Times New Roman" w:cstheme="minorHAnsi"/>
                <w:color w:val="000000"/>
                <w:sz w:val="18"/>
                <w:szCs w:val="18"/>
                <w:lang w:eastAsia="es-CL"/>
              </w:rPr>
              <w:t xml:space="preserve">excavada </w:t>
            </w:r>
            <w:r w:rsidR="007D774B" w:rsidRPr="00894BAD">
              <w:rPr>
                <w:rFonts w:eastAsia="Times New Roman" w:cstheme="minorHAnsi"/>
                <w:color w:val="000000"/>
                <w:sz w:val="18"/>
                <w:szCs w:val="18"/>
                <w:lang w:eastAsia="es-CL"/>
              </w:rPr>
              <w:t xml:space="preserve">en </w:t>
            </w:r>
            <w:r w:rsidR="008846C4">
              <w:rPr>
                <w:rFonts w:eastAsia="Times New Roman" w:cstheme="minorHAnsi"/>
                <w:color w:val="000000"/>
                <w:sz w:val="18"/>
                <w:szCs w:val="18"/>
                <w:lang w:eastAsia="es-CL"/>
              </w:rPr>
              <w:t>fondo marino</w:t>
            </w:r>
            <w:r w:rsidR="007D774B" w:rsidRPr="00894BAD">
              <w:rPr>
                <w:rFonts w:eastAsia="Times New Roman" w:cstheme="minorHAnsi"/>
                <w:color w:val="000000"/>
                <w:sz w:val="18"/>
                <w:szCs w:val="18"/>
                <w:lang w:eastAsia="es-CL"/>
              </w:rPr>
              <w:t xml:space="preserve"> y material acopiado a </w:t>
            </w:r>
            <w:r w:rsidR="008846C4">
              <w:rPr>
                <w:rFonts w:eastAsia="Times New Roman" w:cstheme="minorHAnsi"/>
                <w:color w:val="000000"/>
                <w:sz w:val="18"/>
                <w:szCs w:val="18"/>
                <w:lang w:eastAsia="es-CL"/>
              </w:rPr>
              <w:t xml:space="preserve">los </w:t>
            </w:r>
            <w:r w:rsidR="007D774B" w:rsidRPr="00894BAD">
              <w:rPr>
                <w:rFonts w:eastAsia="Times New Roman" w:cstheme="minorHAnsi"/>
                <w:color w:val="000000"/>
                <w:sz w:val="18"/>
                <w:szCs w:val="18"/>
                <w:lang w:eastAsia="es-CL"/>
              </w:rPr>
              <w:t xml:space="preserve">costados </w:t>
            </w:r>
            <w:r w:rsidR="008846C4">
              <w:rPr>
                <w:rFonts w:eastAsia="Times New Roman" w:cstheme="minorHAnsi"/>
                <w:color w:val="000000"/>
                <w:sz w:val="18"/>
                <w:szCs w:val="18"/>
                <w:lang w:eastAsia="es-CL"/>
              </w:rPr>
              <w:t>de esta última; todo ello para la ejecución de actividades de instalación de ductos submarinos</w:t>
            </w:r>
            <w:r w:rsidR="007D774B" w:rsidRPr="00894BAD">
              <w:rPr>
                <w:rFonts w:eastAsia="Times New Roman" w:cstheme="minorHAnsi"/>
                <w:color w:val="000000"/>
                <w:sz w:val="18"/>
                <w:szCs w:val="18"/>
                <w:lang w:eastAsia="es-CL"/>
              </w:rPr>
              <w:t>.</w:t>
            </w:r>
          </w:p>
        </w:tc>
      </w:tr>
      <w:tr w:rsidR="00523BC4" w:rsidRPr="00894BAD" w14:paraId="62C29B3B" w14:textId="77777777" w:rsidTr="00E17690">
        <w:trPr>
          <w:trHeight w:val="3473"/>
          <w:jc w:val="center"/>
        </w:trPr>
        <w:tc>
          <w:tcPr>
            <w:tcW w:w="6658" w:type="dxa"/>
            <w:gridSpan w:val="3"/>
            <w:tcBorders>
              <w:top w:val="nil"/>
              <w:left w:val="single" w:sz="4" w:space="0" w:color="auto"/>
              <w:right w:val="single" w:sz="4" w:space="0" w:color="auto"/>
            </w:tcBorders>
            <w:shd w:val="clear" w:color="auto" w:fill="auto"/>
            <w:noWrap/>
            <w:vAlign w:val="center"/>
            <w:hideMark/>
          </w:tcPr>
          <w:p w14:paraId="5F611B0E" w14:textId="0D04283C" w:rsidR="00523BC4" w:rsidRPr="00894BAD" w:rsidRDefault="0058101B" w:rsidP="002E1F8A">
            <w:pPr>
              <w:spacing w:after="0" w:line="240" w:lineRule="auto"/>
              <w:jc w:val="center"/>
              <w:rPr>
                <w:rFonts w:eastAsia="Times New Roman" w:cstheme="minorHAnsi"/>
                <w:color w:val="000000"/>
                <w:sz w:val="20"/>
                <w:szCs w:val="20"/>
                <w:lang w:eastAsia="es-CL"/>
              </w:rPr>
            </w:pPr>
            <w:r w:rsidRPr="00894BAD">
              <w:rPr>
                <w:rFonts w:cstheme="minorHAnsi"/>
                <w:noProof/>
              </w:rPr>
              <w:drawing>
                <wp:inline distT="0" distB="0" distL="0" distR="0" wp14:anchorId="7388499B" wp14:editId="4B9C12A0">
                  <wp:extent cx="2929395" cy="2196935"/>
                  <wp:effectExtent l="0" t="0" r="444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screen">
                            <a:extLst>
                              <a:ext uri="{28A0092B-C50C-407E-A947-70E740481C1C}">
                                <a14:useLocalDpi xmlns:a14="http://schemas.microsoft.com/office/drawing/2010/main"/>
                              </a:ext>
                            </a:extLst>
                          </a:blip>
                          <a:stretch>
                            <a:fillRect/>
                          </a:stretch>
                        </pic:blipFill>
                        <pic:spPr>
                          <a:xfrm>
                            <a:off x="0" y="0"/>
                            <a:ext cx="2946226" cy="2209558"/>
                          </a:xfrm>
                          <a:prstGeom prst="rect">
                            <a:avLst/>
                          </a:prstGeom>
                        </pic:spPr>
                      </pic:pic>
                    </a:graphicData>
                  </a:graphic>
                </wp:inline>
              </w:drawing>
            </w:r>
          </w:p>
        </w:tc>
        <w:tc>
          <w:tcPr>
            <w:tcW w:w="6804" w:type="dxa"/>
            <w:gridSpan w:val="3"/>
            <w:tcBorders>
              <w:top w:val="nil"/>
              <w:left w:val="single" w:sz="4" w:space="0" w:color="auto"/>
              <w:right w:val="single" w:sz="4" w:space="0" w:color="auto"/>
            </w:tcBorders>
            <w:shd w:val="clear" w:color="auto" w:fill="auto"/>
            <w:noWrap/>
            <w:vAlign w:val="center"/>
            <w:hideMark/>
          </w:tcPr>
          <w:p w14:paraId="2B57CF90" w14:textId="011C0613" w:rsidR="00523BC4" w:rsidRPr="00894BAD" w:rsidRDefault="0058101B" w:rsidP="002E1F8A">
            <w:pPr>
              <w:spacing w:after="0" w:line="240" w:lineRule="auto"/>
              <w:jc w:val="center"/>
              <w:rPr>
                <w:rFonts w:eastAsia="Times New Roman" w:cstheme="minorHAnsi"/>
                <w:color w:val="000000"/>
                <w:sz w:val="20"/>
                <w:szCs w:val="20"/>
                <w:lang w:eastAsia="es-CL"/>
              </w:rPr>
            </w:pPr>
            <w:r w:rsidRPr="00894BAD">
              <w:rPr>
                <w:rFonts w:cstheme="minorHAnsi"/>
                <w:noProof/>
              </w:rPr>
              <w:drawing>
                <wp:inline distT="0" distB="0" distL="0" distR="0" wp14:anchorId="2B21AA0C" wp14:editId="2E594CF3">
                  <wp:extent cx="2881893" cy="2161309"/>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screen">
                            <a:extLst>
                              <a:ext uri="{28A0092B-C50C-407E-A947-70E740481C1C}">
                                <a14:useLocalDpi xmlns:a14="http://schemas.microsoft.com/office/drawing/2010/main"/>
                              </a:ext>
                            </a:extLst>
                          </a:blip>
                          <a:stretch>
                            <a:fillRect/>
                          </a:stretch>
                        </pic:blipFill>
                        <pic:spPr>
                          <a:xfrm>
                            <a:off x="0" y="0"/>
                            <a:ext cx="2893761" cy="2170210"/>
                          </a:xfrm>
                          <a:prstGeom prst="rect">
                            <a:avLst/>
                          </a:prstGeom>
                        </pic:spPr>
                      </pic:pic>
                    </a:graphicData>
                  </a:graphic>
                </wp:inline>
              </w:drawing>
            </w:r>
          </w:p>
        </w:tc>
      </w:tr>
      <w:tr w:rsidR="00523BC4" w:rsidRPr="00894BAD" w14:paraId="51D72480" w14:textId="77777777" w:rsidTr="00E17690">
        <w:trPr>
          <w:trHeight w:val="64"/>
          <w:jc w:val="center"/>
        </w:trPr>
        <w:tc>
          <w:tcPr>
            <w:tcW w:w="3638" w:type="dxa"/>
            <w:tcBorders>
              <w:top w:val="single" w:sz="4" w:space="0" w:color="auto"/>
              <w:left w:val="single" w:sz="4" w:space="0" w:color="auto"/>
              <w:bottom w:val="single" w:sz="4" w:space="0" w:color="auto"/>
              <w:right w:val="nil"/>
            </w:tcBorders>
            <w:shd w:val="clear" w:color="auto" w:fill="auto"/>
            <w:noWrap/>
            <w:vAlign w:val="center"/>
            <w:hideMark/>
          </w:tcPr>
          <w:p w14:paraId="5ECA110E" w14:textId="4EC56FD6" w:rsidR="00523BC4" w:rsidRPr="00894BAD" w:rsidRDefault="00523BC4" w:rsidP="002E1F8A">
            <w:pPr>
              <w:spacing w:after="0" w:line="240" w:lineRule="auto"/>
              <w:contextualSpacing/>
              <w:outlineLvl w:val="1"/>
              <w:rPr>
                <w:rFonts w:eastAsia="Times New Roman" w:cstheme="minorHAnsi"/>
                <w:b/>
                <w:color w:val="000000"/>
                <w:sz w:val="18"/>
                <w:szCs w:val="20"/>
                <w:lang w:eastAsia="es-CL"/>
              </w:rPr>
            </w:pPr>
            <w:bookmarkStart w:id="229" w:name="_Toc60658124"/>
            <w:bookmarkStart w:id="230" w:name="_Toc62713801"/>
            <w:bookmarkStart w:id="231" w:name="_Toc73957275"/>
            <w:bookmarkStart w:id="232" w:name="_Toc74757016"/>
            <w:bookmarkStart w:id="233" w:name="_Toc75249141"/>
            <w:bookmarkStart w:id="234" w:name="_Toc83048041"/>
            <w:bookmarkStart w:id="235" w:name="_Toc83244548"/>
            <w:bookmarkStart w:id="236" w:name="_Toc85811754"/>
            <w:bookmarkStart w:id="237" w:name="_Toc86316013"/>
            <w:r w:rsidRPr="00894BAD">
              <w:rPr>
                <w:rFonts w:eastAsia="Calibri" w:cstheme="minorHAnsi"/>
                <w:b/>
                <w:sz w:val="18"/>
                <w:szCs w:val="20"/>
              </w:rPr>
              <w:t xml:space="preserve">Fotografía </w:t>
            </w:r>
            <w:r w:rsidRPr="00894BAD">
              <w:rPr>
                <w:rFonts w:eastAsia="Calibri" w:cstheme="minorHAnsi"/>
                <w:b/>
                <w:sz w:val="18"/>
                <w:szCs w:val="20"/>
              </w:rPr>
              <w:fldChar w:fldCharType="begin"/>
            </w:r>
            <w:r w:rsidRPr="00894BAD">
              <w:rPr>
                <w:rFonts w:eastAsia="Calibri" w:cstheme="minorHAnsi"/>
                <w:b/>
                <w:sz w:val="18"/>
                <w:szCs w:val="20"/>
              </w:rPr>
              <w:instrText xml:space="preserve"> SEQ Fotografía \* ARABIC </w:instrText>
            </w:r>
            <w:r w:rsidRPr="00894BAD">
              <w:rPr>
                <w:rFonts w:eastAsia="Calibri" w:cstheme="minorHAnsi"/>
                <w:b/>
                <w:sz w:val="18"/>
                <w:szCs w:val="20"/>
              </w:rPr>
              <w:fldChar w:fldCharType="separate"/>
            </w:r>
            <w:r w:rsidR="00D70C51">
              <w:rPr>
                <w:rFonts w:eastAsia="Calibri" w:cstheme="minorHAnsi"/>
                <w:b/>
                <w:noProof/>
                <w:sz w:val="18"/>
                <w:szCs w:val="20"/>
              </w:rPr>
              <w:t>3</w:t>
            </w:r>
            <w:r w:rsidRPr="00894BAD">
              <w:rPr>
                <w:rFonts w:eastAsia="Calibri" w:cstheme="minorHAnsi"/>
                <w:b/>
                <w:sz w:val="18"/>
                <w:szCs w:val="20"/>
              </w:rPr>
              <w:fldChar w:fldCharType="end"/>
            </w:r>
            <w:r w:rsidRPr="00894BAD">
              <w:rPr>
                <w:rFonts w:eastAsia="Calibri" w:cstheme="minorHAnsi"/>
                <w:b/>
                <w:sz w:val="18"/>
                <w:szCs w:val="20"/>
              </w:rPr>
              <w:t>.</w:t>
            </w:r>
            <w:bookmarkEnd w:id="229"/>
            <w:bookmarkEnd w:id="230"/>
            <w:bookmarkEnd w:id="231"/>
            <w:bookmarkEnd w:id="232"/>
            <w:bookmarkEnd w:id="233"/>
            <w:bookmarkEnd w:id="234"/>
            <w:bookmarkEnd w:id="235"/>
            <w:bookmarkEnd w:id="236"/>
            <w:bookmarkEnd w:id="237"/>
          </w:p>
        </w:tc>
        <w:tc>
          <w:tcPr>
            <w:tcW w:w="3020"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8FD3223" w14:textId="3208FDCB" w:rsidR="00523BC4" w:rsidRPr="00894BAD" w:rsidRDefault="00523BC4" w:rsidP="002E1F8A">
            <w:pPr>
              <w:spacing w:after="0" w:line="240" w:lineRule="auto"/>
              <w:rPr>
                <w:rFonts w:eastAsia="Times New Roman" w:cstheme="minorHAnsi"/>
                <w:b/>
                <w:color w:val="000000"/>
                <w:sz w:val="18"/>
                <w:szCs w:val="18"/>
                <w:lang w:eastAsia="es-CL"/>
              </w:rPr>
            </w:pPr>
            <w:r w:rsidRPr="00894BAD">
              <w:rPr>
                <w:rFonts w:eastAsia="Times New Roman" w:cstheme="minorHAnsi"/>
                <w:b/>
                <w:color w:val="000000"/>
                <w:sz w:val="18"/>
                <w:szCs w:val="18"/>
                <w:lang w:eastAsia="es-CL"/>
              </w:rPr>
              <w:t>Fecha:</w:t>
            </w:r>
            <w:r w:rsidRPr="00894BAD">
              <w:rPr>
                <w:rFonts w:eastAsia="Times New Roman" w:cstheme="minorHAnsi"/>
                <w:color w:val="000000"/>
                <w:sz w:val="18"/>
                <w:szCs w:val="18"/>
                <w:lang w:eastAsia="es-CL"/>
              </w:rPr>
              <w:t xml:space="preserve"> </w:t>
            </w:r>
            <w:r w:rsidR="007121C9" w:rsidRPr="00894BAD">
              <w:rPr>
                <w:rFonts w:eastAsia="Times New Roman" w:cstheme="minorHAnsi"/>
                <w:color w:val="000000"/>
                <w:sz w:val="18"/>
                <w:szCs w:val="18"/>
                <w:lang w:eastAsia="es-CL"/>
              </w:rPr>
              <w:t>04</w:t>
            </w:r>
            <w:r w:rsidRPr="00894BAD">
              <w:rPr>
                <w:rFonts w:eastAsia="Times New Roman" w:cstheme="minorHAnsi"/>
                <w:color w:val="000000"/>
                <w:sz w:val="18"/>
                <w:szCs w:val="18"/>
                <w:lang w:eastAsia="es-CL"/>
              </w:rPr>
              <w:t>/09/20</w:t>
            </w:r>
          </w:p>
        </w:tc>
        <w:tc>
          <w:tcPr>
            <w:tcW w:w="3685" w:type="dxa"/>
            <w:tcBorders>
              <w:top w:val="single" w:sz="4" w:space="0" w:color="auto"/>
              <w:left w:val="nil"/>
              <w:bottom w:val="single" w:sz="4" w:space="0" w:color="auto"/>
              <w:right w:val="nil"/>
            </w:tcBorders>
            <w:shd w:val="clear" w:color="auto" w:fill="auto"/>
            <w:noWrap/>
            <w:vAlign w:val="center"/>
            <w:hideMark/>
          </w:tcPr>
          <w:p w14:paraId="74791957" w14:textId="15A31953" w:rsidR="00523BC4" w:rsidRPr="00894BAD" w:rsidRDefault="00523BC4" w:rsidP="002E1F8A">
            <w:pPr>
              <w:spacing w:after="0" w:line="240" w:lineRule="auto"/>
              <w:contextualSpacing/>
              <w:outlineLvl w:val="1"/>
              <w:rPr>
                <w:rFonts w:eastAsia="Calibri" w:cstheme="minorHAnsi"/>
                <w:b/>
                <w:sz w:val="18"/>
                <w:szCs w:val="20"/>
              </w:rPr>
            </w:pPr>
            <w:bookmarkStart w:id="238" w:name="_Toc60658125"/>
            <w:bookmarkStart w:id="239" w:name="_Toc62713802"/>
            <w:bookmarkStart w:id="240" w:name="_Toc73957276"/>
            <w:bookmarkStart w:id="241" w:name="_Toc74757017"/>
            <w:bookmarkStart w:id="242" w:name="_Toc75249142"/>
            <w:bookmarkStart w:id="243" w:name="_Toc83048042"/>
            <w:bookmarkStart w:id="244" w:name="_Toc83244549"/>
            <w:bookmarkStart w:id="245" w:name="_Toc85811755"/>
            <w:bookmarkStart w:id="246" w:name="_Toc86316014"/>
            <w:r w:rsidRPr="00894BAD">
              <w:rPr>
                <w:rFonts w:eastAsia="Calibri" w:cstheme="minorHAnsi"/>
                <w:b/>
                <w:sz w:val="18"/>
                <w:szCs w:val="20"/>
              </w:rPr>
              <w:t xml:space="preserve">Fotografía </w:t>
            </w:r>
            <w:r w:rsidRPr="00894BAD">
              <w:rPr>
                <w:rFonts w:eastAsia="Calibri" w:cstheme="minorHAnsi"/>
                <w:b/>
                <w:sz w:val="18"/>
                <w:szCs w:val="20"/>
              </w:rPr>
              <w:fldChar w:fldCharType="begin"/>
            </w:r>
            <w:r w:rsidRPr="00894BAD">
              <w:rPr>
                <w:rFonts w:eastAsia="Calibri" w:cstheme="minorHAnsi"/>
                <w:b/>
                <w:sz w:val="18"/>
                <w:szCs w:val="20"/>
              </w:rPr>
              <w:instrText xml:space="preserve"> SEQ Fotografía \* ARABIC </w:instrText>
            </w:r>
            <w:r w:rsidRPr="00894BAD">
              <w:rPr>
                <w:rFonts w:eastAsia="Calibri" w:cstheme="minorHAnsi"/>
                <w:b/>
                <w:sz w:val="18"/>
                <w:szCs w:val="20"/>
              </w:rPr>
              <w:fldChar w:fldCharType="separate"/>
            </w:r>
            <w:r w:rsidR="00D70C51">
              <w:rPr>
                <w:rFonts w:eastAsia="Calibri" w:cstheme="minorHAnsi"/>
                <w:b/>
                <w:noProof/>
                <w:sz w:val="18"/>
                <w:szCs w:val="20"/>
              </w:rPr>
              <w:t>4</w:t>
            </w:r>
            <w:r w:rsidRPr="00894BAD">
              <w:rPr>
                <w:rFonts w:eastAsia="Calibri" w:cstheme="minorHAnsi"/>
                <w:b/>
                <w:sz w:val="18"/>
                <w:szCs w:val="20"/>
              </w:rPr>
              <w:fldChar w:fldCharType="end"/>
            </w:r>
            <w:r w:rsidRPr="00894BAD">
              <w:rPr>
                <w:rFonts w:eastAsia="Calibri" w:cstheme="minorHAnsi"/>
                <w:b/>
                <w:sz w:val="18"/>
                <w:szCs w:val="20"/>
              </w:rPr>
              <w:t>.</w:t>
            </w:r>
            <w:bookmarkEnd w:id="238"/>
            <w:bookmarkEnd w:id="239"/>
            <w:bookmarkEnd w:id="240"/>
            <w:bookmarkEnd w:id="241"/>
            <w:bookmarkEnd w:id="242"/>
            <w:bookmarkEnd w:id="243"/>
            <w:bookmarkEnd w:id="244"/>
            <w:bookmarkEnd w:id="245"/>
            <w:bookmarkEnd w:id="246"/>
          </w:p>
        </w:tc>
        <w:tc>
          <w:tcPr>
            <w:tcW w:w="3119"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4CE1A63" w14:textId="0942F348" w:rsidR="00523BC4" w:rsidRPr="00894BAD" w:rsidRDefault="00523BC4" w:rsidP="002E1F8A">
            <w:pPr>
              <w:spacing w:after="0" w:line="240" w:lineRule="auto"/>
              <w:rPr>
                <w:rFonts w:eastAsia="Times New Roman" w:cstheme="minorHAnsi"/>
                <w:b/>
                <w:color w:val="000000"/>
                <w:sz w:val="18"/>
                <w:szCs w:val="18"/>
                <w:lang w:eastAsia="es-CL"/>
              </w:rPr>
            </w:pPr>
            <w:r w:rsidRPr="00894BAD">
              <w:rPr>
                <w:rFonts w:eastAsia="Times New Roman" w:cstheme="minorHAnsi"/>
                <w:b/>
                <w:color w:val="000000"/>
                <w:sz w:val="18"/>
                <w:szCs w:val="18"/>
                <w:lang w:eastAsia="es-CL"/>
              </w:rPr>
              <w:t>Fecha:</w:t>
            </w:r>
            <w:r w:rsidRPr="00894BAD">
              <w:rPr>
                <w:rFonts w:eastAsia="Times New Roman" w:cstheme="minorHAnsi"/>
                <w:color w:val="000000"/>
                <w:sz w:val="18"/>
                <w:szCs w:val="18"/>
                <w:lang w:eastAsia="es-CL"/>
              </w:rPr>
              <w:t xml:space="preserve"> </w:t>
            </w:r>
            <w:r w:rsidR="007121C9" w:rsidRPr="00894BAD">
              <w:rPr>
                <w:rFonts w:eastAsia="Times New Roman" w:cstheme="minorHAnsi"/>
                <w:color w:val="000000"/>
                <w:sz w:val="18"/>
                <w:szCs w:val="18"/>
                <w:lang w:eastAsia="es-CL"/>
              </w:rPr>
              <w:t>04</w:t>
            </w:r>
            <w:r w:rsidRPr="00894BAD">
              <w:rPr>
                <w:rFonts w:eastAsia="Times New Roman" w:cstheme="minorHAnsi"/>
                <w:color w:val="000000"/>
                <w:sz w:val="18"/>
                <w:szCs w:val="18"/>
                <w:lang w:eastAsia="es-CL"/>
              </w:rPr>
              <w:t>/09/20</w:t>
            </w:r>
          </w:p>
        </w:tc>
      </w:tr>
      <w:tr w:rsidR="00523BC4" w:rsidRPr="00894BAD" w14:paraId="557F406D" w14:textId="77777777" w:rsidTr="00E17690">
        <w:trPr>
          <w:trHeight w:val="103"/>
          <w:jc w:val="center"/>
        </w:trPr>
        <w:tc>
          <w:tcPr>
            <w:tcW w:w="3638"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5A028DA" w14:textId="77777777" w:rsidR="00523BC4" w:rsidRPr="00894BAD" w:rsidRDefault="00523BC4" w:rsidP="002E1F8A">
            <w:pPr>
              <w:spacing w:after="0" w:line="240" w:lineRule="auto"/>
              <w:rPr>
                <w:rFonts w:eastAsia="Times New Roman" w:cstheme="minorHAnsi"/>
                <w:b/>
                <w:color w:val="000000"/>
                <w:sz w:val="18"/>
                <w:szCs w:val="18"/>
                <w:lang w:eastAsia="es-CL"/>
              </w:rPr>
            </w:pPr>
            <w:r w:rsidRPr="00894BAD">
              <w:rPr>
                <w:rFonts w:eastAsia="Times New Roman" w:cstheme="minorHAnsi"/>
                <w:b/>
                <w:color w:val="000000"/>
                <w:sz w:val="18"/>
                <w:szCs w:val="18"/>
                <w:lang w:eastAsia="es-CL"/>
              </w:rPr>
              <w:t>Coordenadas UTM DATUM WGS84 HUSO 18</w:t>
            </w:r>
          </w:p>
        </w:tc>
        <w:tc>
          <w:tcPr>
            <w:tcW w:w="1665" w:type="dxa"/>
            <w:tcBorders>
              <w:top w:val="single" w:sz="4" w:space="0" w:color="auto"/>
              <w:left w:val="nil"/>
              <w:bottom w:val="single" w:sz="4" w:space="0" w:color="auto"/>
              <w:right w:val="single" w:sz="4" w:space="0" w:color="000000"/>
            </w:tcBorders>
            <w:shd w:val="clear" w:color="auto" w:fill="auto"/>
            <w:noWrap/>
            <w:vAlign w:val="center"/>
            <w:hideMark/>
          </w:tcPr>
          <w:p w14:paraId="2C4C11AE" w14:textId="3B42A390" w:rsidR="00523BC4" w:rsidRPr="00894BAD" w:rsidRDefault="00523BC4" w:rsidP="002E1F8A">
            <w:pPr>
              <w:spacing w:after="0" w:line="240" w:lineRule="auto"/>
              <w:rPr>
                <w:rFonts w:eastAsia="Times New Roman" w:cstheme="minorHAnsi"/>
                <w:b/>
                <w:color w:val="000000"/>
                <w:sz w:val="18"/>
                <w:szCs w:val="18"/>
                <w:lang w:eastAsia="es-CL"/>
              </w:rPr>
            </w:pPr>
            <w:r w:rsidRPr="00894BAD">
              <w:rPr>
                <w:rFonts w:eastAsia="Times New Roman" w:cstheme="minorHAnsi"/>
                <w:b/>
                <w:color w:val="000000"/>
                <w:sz w:val="18"/>
                <w:szCs w:val="18"/>
                <w:lang w:eastAsia="es-CL"/>
              </w:rPr>
              <w:t>Norte:</w:t>
            </w:r>
            <w:r w:rsidRPr="00894BAD">
              <w:rPr>
                <w:rFonts w:eastAsia="Times New Roman" w:cstheme="minorHAnsi"/>
                <w:color w:val="000000"/>
                <w:sz w:val="18"/>
                <w:szCs w:val="18"/>
                <w:lang w:eastAsia="es-CL"/>
              </w:rPr>
              <w:t xml:space="preserve"> 4.</w:t>
            </w:r>
            <w:r w:rsidR="00F815FA" w:rsidRPr="00894BAD">
              <w:rPr>
                <w:rFonts w:eastAsia="Times New Roman" w:cstheme="minorHAnsi"/>
                <w:color w:val="000000"/>
                <w:sz w:val="18"/>
                <w:szCs w:val="18"/>
                <w:lang w:eastAsia="es-CL"/>
              </w:rPr>
              <w:t>263.673</w:t>
            </w:r>
          </w:p>
        </w:tc>
        <w:tc>
          <w:tcPr>
            <w:tcW w:w="1355" w:type="dxa"/>
            <w:tcBorders>
              <w:top w:val="single" w:sz="4" w:space="0" w:color="auto"/>
              <w:left w:val="nil"/>
              <w:bottom w:val="single" w:sz="4" w:space="0" w:color="auto"/>
              <w:right w:val="single" w:sz="4" w:space="0" w:color="000000"/>
            </w:tcBorders>
            <w:shd w:val="clear" w:color="auto" w:fill="auto"/>
            <w:noWrap/>
            <w:vAlign w:val="center"/>
            <w:hideMark/>
          </w:tcPr>
          <w:p w14:paraId="7D4F1BEB" w14:textId="520BBDA7" w:rsidR="00523BC4" w:rsidRPr="00894BAD" w:rsidRDefault="00523BC4" w:rsidP="002E1F8A">
            <w:pPr>
              <w:spacing w:after="0" w:line="240" w:lineRule="auto"/>
              <w:rPr>
                <w:rFonts w:eastAsia="Times New Roman" w:cstheme="minorHAnsi"/>
                <w:b/>
                <w:color w:val="000000"/>
                <w:sz w:val="18"/>
                <w:szCs w:val="18"/>
                <w:lang w:eastAsia="es-CL"/>
              </w:rPr>
            </w:pPr>
            <w:r w:rsidRPr="00894BAD">
              <w:rPr>
                <w:rFonts w:eastAsia="Times New Roman" w:cstheme="minorHAnsi"/>
                <w:b/>
                <w:color w:val="000000"/>
                <w:sz w:val="18"/>
                <w:szCs w:val="18"/>
                <w:lang w:eastAsia="es-CL"/>
              </w:rPr>
              <w:t>Este:</w:t>
            </w:r>
            <w:r w:rsidRPr="00894BAD">
              <w:rPr>
                <w:rFonts w:eastAsia="Times New Roman" w:cstheme="minorHAnsi"/>
                <w:color w:val="000000"/>
                <w:sz w:val="18"/>
                <w:szCs w:val="18"/>
                <w:lang w:eastAsia="es-CL"/>
              </w:rPr>
              <w:t xml:space="preserve"> </w:t>
            </w:r>
            <w:r w:rsidR="00F815FA" w:rsidRPr="00894BAD">
              <w:rPr>
                <w:rFonts w:eastAsia="Times New Roman" w:cstheme="minorHAnsi"/>
                <w:color w:val="000000"/>
                <w:sz w:val="18"/>
                <w:szCs w:val="18"/>
                <w:lang w:eastAsia="es-CL"/>
              </w:rPr>
              <w:t>673.492</w:t>
            </w:r>
          </w:p>
        </w:tc>
        <w:tc>
          <w:tcPr>
            <w:tcW w:w="3685" w:type="dxa"/>
            <w:tcBorders>
              <w:top w:val="single" w:sz="4" w:space="0" w:color="auto"/>
              <w:left w:val="nil"/>
              <w:bottom w:val="single" w:sz="4" w:space="0" w:color="auto"/>
              <w:right w:val="single" w:sz="4" w:space="0" w:color="000000"/>
            </w:tcBorders>
            <w:shd w:val="clear" w:color="auto" w:fill="auto"/>
            <w:noWrap/>
            <w:vAlign w:val="center"/>
            <w:hideMark/>
          </w:tcPr>
          <w:p w14:paraId="5EEF1329" w14:textId="77777777" w:rsidR="00523BC4" w:rsidRPr="00894BAD" w:rsidRDefault="00523BC4" w:rsidP="002E1F8A">
            <w:pPr>
              <w:spacing w:after="0" w:line="240" w:lineRule="auto"/>
              <w:rPr>
                <w:rFonts w:eastAsia="Times New Roman" w:cstheme="minorHAnsi"/>
                <w:b/>
                <w:color w:val="000000"/>
                <w:sz w:val="18"/>
                <w:szCs w:val="18"/>
                <w:lang w:eastAsia="es-CL"/>
              </w:rPr>
            </w:pPr>
            <w:r w:rsidRPr="00894BAD">
              <w:rPr>
                <w:rFonts w:eastAsia="Times New Roman" w:cstheme="minorHAnsi"/>
                <w:b/>
                <w:color w:val="000000"/>
                <w:sz w:val="18"/>
                <w:szCs w:val="18"/>
                <w:lang w:eastAsia="es-CL"/>
              </w:rPr>
              <w:t>Coordenadas UTM DATUM WGS84 HUSO 18</w:t>
            </w:r>
          </w:p>
        </w:tc>
        <w:tc>
          <w:tcPr>
            <w:tcW w:w="1743" w:type="dxa"/>
            <w:tcBorders>
              <w:top w:val="single" w:sz="4" w:space="0" w:color="auto"/>
              <w:left w:val="nil"/>
              <w:bottom w:val="single" w:sz="4" w:space="0" w:color="auto"/>
              <w:right w:val="single" w:sz="4" w:space="0" w:color="000000"/>
            </w:tcBorders>
            <w:shd w:val="clear" w:color="auto" w:fill="auto"/>
            <w:noWrap/>
            <w:vAlign w:val="center"/>
            <w:hideMark/>
          </w:tcPr>
          <w:p w14:paraId="14BEF16D" w14:textId="19552E11" w:rsidR="00523BC4" w:rsidRPr="00894BAD" w:rsidRDefault="00523BC4" w:rsidP="002E1F8A">
            <w:pPr>
              <w:spacing w:after="0" w:line="240" w:lineRule="auto"/>
              <w:rPr>
                <w:rFonts w:eastAsia="Times New Roman" w:cstheme="minorHAnsi"/>
                <w:b/>
                <w:color w:val="000000"/>
                <w:sz w:val="18"/>
                <w:szCs w:val="18"/>
                <w:lang w:eastAsia="es-CL"/>
              </w:rPr>
            </w:pPr>
            <w:r w:rsidRPr="00894BAD">
              <w:rPr>
                <w:rFonts w:eastAsia="Times New Roman" w:cstheme="minorHAnsi"/>
                <w:b/>
                <w:color w:val="000000"/>
                <w:sz w:val="18"/>
                <w:szCs w:val="18"/>
                <w:lang w:eastAsia="es-CL"/>
              </w:rPr>
              <w:t>Norte:</w:t>
            </w:r>
            <w:r w:rsidRPr="00894BAD">
              <w:rPr>
                <w:rFonts w:eastAsia="Times New Roman" w:cstheme="minorHAnsi"/>
                <w:color w:val="000000"/>
                <w:sz w:val="18"/>
                <w:szCs w:val="18"/>
                <w:lang w:eastAsia="es-CL"/>
              </w:rPr>
              <w:t xml:space="preserve"> 4.</w:t>
            </w:r>
            <w:r w:rsidR="00F815FA" w:rsidRPr="00894BAD">
              <w:rPr>
                <w:rFonts w:eastAsia="Times New Roman" w:cstheme="minorHAnsi"/>
                <w:color w:val="000000"/>
                <w:sz w:val="18"/>
                <w:szCs w:val="18"/>
                <w:lang w:eastAsia="es-CL"/>
              </w:rPr>
              <w:t>263.967</w:t>
            </w:r>
          </w:p>
        </w:tc>
        <w:tc>
          <w:tcPr>
            <w:tcW w:w="1376" w:type="dxa"/>
            <w:tcBorders>
              <w:top w:val="single" w:sz="4" w:space="0" w:color="auto"/>
              <w:left w:val="nil"/>
              <w:bottom w:val="single" w:sz="4" w:space="0" w:color="auto"/>
              <w:right w:val="single" w:sz="4" w:space="0" w:color="000000"/>
            </w:tcBorders>
            <w:shd w:val="clear" w:color="auto" w:fill="auto"/>
            <w:noWrap/>
            <w:vAlign w:val="center"/>
            <w:hideMark/>
          </w:tcPr>
          <w:p w14:paraId="7C409ACA" w14:textId="65004C71" w:rsidR="00523BC4" w:rsidRPr="00894BAD" w:rsidRDefault="00523BC4" w:rsidP="002E1F8A">
            <w:pPr>
              <w:spacing w:after="0" w:line="240" w:lineRule="auto"/>
              <w:rPr>
                <w:rFonts w:eastAsia="Times New Roman" w:cstheme="minorHAnsi"/>
                <w:b/>
                <w:color w:val="000000"/>
                <w:sz w:val="18"/>
                <w:szCs w:val="18"/>
                <w:lang w:eastAsia="es-CL"/>
              </w:rPr>
            </w:pPr>
            <w:r w:rsidRPr="00894BAD">
              <w:rPr>
                <w:rFonts w:eastAsia="Times New Roman" w:cstheme="minorHAnsi"/>
                <w:b/>
                <w:color w:val="000000"/>
                <w:sz w:val="18"/>
                <w:szCs w:val="18"/>
                <w:lang w:eastAsia="es-CL"/>
              </w:rPr>
              <w:t>Este:</w:t>
            </w:r>
            <w:r w:rsidR="00F815FA" w:rsidRPr="00894BAD">
              <w:rPr>
                <w:rFonts w:eastAsia="Times New Roman" w:cstheme="minorHAnsi"/>
                <w:b/>
                <w:color w:val="000000"/>
                <w:sz w:val="18"/>
                <w:szCs w:val="18"/>
                <w:lang w:eastAsia="es-CL"/>
              </w:rPr>
              <w:t xml:space="preserve"> </w:t>
            </w:r>
            <w:r w:rsidR="00F815FA" w:rsidRPr="00894BAD">
              <w:rPr>
                <w:rFonts w:eastAsia="Times New Roman" w:cstheme="minorHAnsi"/>
                <w:bCs/>
                <w:color w:val="000000"/>
                <w:sz w:val="18"/>
                <w:szCs w:val="18"/>
                <w:lang w:eastAsia="es-CL"/>
              </w:rPr>
              <w:t>673.408</w:t>
            </w:r>
          </w:p>
        </w:tc>
      </w:tr>
      <w:tr w:rsidR="00523BC4" w:rsidRPr="00894BAD" w14:paraId="312BE359" w14:textId="77777777" w:rsidTr="00E17690">
        <w:trPr>
          <w:trHeight w:val="345"/>
          <w:jc w:val="center"/>
        </w:trPr>
        <w:tc>
          <w:tcPr>
            <w:tcW w:w="6658" w:type="dxa"/>
            <w:gridSpan w:val="3"/>
            <w:tcBorders>
              <w:top w:val="single" w:sz="4" w:space="0" w:color="auto"/>
              <w:left w:val="single" w:sz="4" w:space="0" w:color="auto"/>
              <w:bottom w:val="single" w:sz="4" w:space="0" w:color="000000"/>
              <w:right w:val="single" w:sz="4" w:space="0" w:color="000000"/>
            </w:tcBorders>
            <w:shd w:val="clear" w:color="auto" w:fill="auto"/>
            <w:hideMark/>
          </w:tcPr>
          <w:p w14:paraId="0DD777FB" w14:textId="626828C3" w:rsidR="00523BC4" w:rsidRPr="00894BAD" w:rsidRDefault="00523BC4" w:rsidP="002E1F8A">
            <w:pPr>
              <w:spacing w:after="0" w:line="240" w:lineRule="auto"/>
              <w:jc w:val="both"/>
              <w:rPr>
                <w:rFonts w:eastAsia="Times New Roman" w:cstheme="minorHAnsi"/>
                <w:b/>
                <w:color w:val="000000"/>
                <w:sz w:val="18"/>
                <w:szCs w:val="18"/>
                <w:lang w:eastAsia="es-CL"/>
              </w:rPr>
            </w:pPr>
            <w:r w:rsidRPr="00894BAD">
              <w:rPr>
                <w:rFonts w:eastAsia="Times New Roman" w:cstheme="minorHAnsi"/>
                <w:b/>
                <w:color w:val="000000"/>
                <w:sz w:val="18"/>
                <w:szCs w:val="18"/>
                <w:lang w:eastAsia="es-CL"/>
              </w:rPr>
              <w:t>Descripción del medio de prueba:</w:t>
            </w:r>
            <w:r w:rsidRPr="00894BAD">
              <w:rPr>
                <w:rFonts w:eastAsia="Times New Roman" w:cstheme="minorHAnsi"/>
                <w:color w:val="000000"/>
                <w:sz w:val="18"/>
                <w:szCs w:val="18"/>
                <w:lang w:eastAsia="es-CL"/>
              </w:rPr>
              <w:t xml:space="preserve"> Vista</w:t>
            </w:r>
            <w:r w:rsidR="000276EF" w:rsidRPr="00894BAD">
              <w:rPr>
                <w:rFonts w:eastAsia="Times New Roman" w:cstheme="minorHAnsi"/>
                <w:color w:val="000000"/>
                <w:sz w:val="18"/>
                <w:szCs w:val="18"/>
                <w:lang w:eastAsia="es-CL"/>
              </w:rPr>
              <w:t xml:space="preserve"> de costado sur de la zanja</w:t>
            </w:r>
            <w:r w:rsidR="00342F59">
              <w:rPr>
                <w:rFonts w:eastAsia="Times New Roman" w:cstheme="minorHAnsi"/>
                <w:color w:val="000000"/>
                <w:sz w:val="18"/>
                <w:szCs w:val="18"/>
                <w:lang w:eastAsia="es-CL"/>
              </w:rPr>
              <w:t xml:space="preserve"> excavada para instalación de ductos</w:t>
            </w:r>
            <w:r w:rsidR="000276EF" w:rsidRPr="00894BAD">
              <w:rPr>
                <w:rFonts w:eastAsia="Times New Roman" w:cstheme="minorHAnsi"/>
                <w:color w:val="000000"/>
                <w:sz w:val="18"/>
                <w:szCs w:val="18"/>
                <w:lang w:eastAsia="es-CL"/>
              </w:rPr>
              <w:t xml:space="preserve">, en </w:t>
            </w:r>
            <w:r w:rsidR="00342F59">
              <w:rPr>
                <w:rFonts w:eastAsia="Times New Roman" w:cstheme="minorHAnsi"/>
                <w:color w:val="000000"/>
                <w:sz w:val="18"/>
                <w:szCs w:val="18"/>
                <w:lang w:eastAsia="es-CL"/>
              </w:rPr>
              <w:t xml:space="preserve">la cual </w:t>
            </w:r>
            <w:r w:rsidR="000276EF" w:rsidRPr="00894BAD">
              <w:rPr>
                <w:rFonts w:eastAsia="Times New Roman" w:cstheme="minorHAnsi"/>
                <w:color w:val="000000"/>
                <w:sz w:val="18"/>
                <w:szCs w:val="18"/>
                <w:lang w:eastAsia="es-CL"/>
              </w:rPr>
              <w:t>se observ</w:t>
            </w:r>
            <w:r w:rsidR="00342F59">
              <w:rPr>
                <w:rFonts w:eastAsia="Times New Roman" w:cstheme="minorHAnsi"/>
                <w:color w:val="000000"/>
                <w:sz w:val="18"/>
                <w:szCs w:val="18"/>
                <w:lang w:eastAsia="es-CL"/>
              </w:rPr>
              <w:t>ó</w:t>
            </w:r>
            <w:r w:rsidR="000276EF" w:rsidRPr="00894BAD">
              <w:rPr>
                <w:rFonts w:eastAsia="Times New Roman" w:cstheme="minorHAnsi"/>
                <w:color w:val="000000"/>
                <w:sz w:val="18"/>
                <w:szCs w:val="18"/>
                <w:lang w:eastAsia="es-CL"/>
              </w:rPr>
              <w:t xml:space="preserve"> presencia de Cisnes de Cuello </w:t>
            </w:r>
            <w:r w:rsidR="00342F59">
              <w:rPr>
                <w:rFonts w:eastAsia="Times New Roman" w:cstheme="minorHAnsi"/>
                <w:color w:val="000000"/>
                <w:sz w:val="18"/>
                <w:szCs w:val="18"/>
                <w:lang w:eastAsia="es-CL"/>
              </w:rPr>
              <w:t xml:space="preserve">Negro </w:t>
            </w:r>
            <w:r w:rsidR="000276EF" w:rsidRPr="00894BAD">
              <w:rPr>
                <w:rFonts w:eastAsia="Times New Roman" w:cstheme="minorHAnsi"/>
                <w:color w:val="000000"/>
                <w:sz w:val="18"/>
                <w:szCs w:val="18"/>
                <w:lang w:eastAsia="es-CL"/>
              </w:rPr>
              <w:t>alimentándose.</w:t>
            </w:r>
          </w:p>
        </w:tc>
        <w:tc>
          <w:tcPr>
            <w:tcW w:w="6804" w:type="dxa"/>
            <w:gridSpan w:val="3"/>
            <w:tcBorders>
              <w:top w:val="single" w:sz="4" w:space="0" w:color="auto"/>
              <w:left w:val="single" w:sz="4" w:space="0" w:color="auto"/>
              <w:bottom w:val="single" w:sz="4" w:space="0" w:color="000000"/>
              <w:right w:val="single" w:sz="4" w:space="0" w:color="000000"/>
            </w:tcBorders>
            <w:shd w:val="clear" w:color="auto" w:fill="auto"/>
            <w:hideMark/>
          </w:tcPr>
          <w:p w14:paraId="1E229E9E" w14:textId="4D38AD31" w:rsidR="00523BC4" w:rsidRPr="00894BAD" w:rsidRDefault="00523BC4" w:rsidP="002E1F8A">
            <w:pPr>
              <w:spacing w:after="0" w:line="240" w:lineRule="auto"/>
              <w:jc w:val="both"/>
              <w:rPr>
                <w:rFonts w:eastAsia="Times New Roman" w:cstheme="minorHAnsi"/>
                <w:b/>
                <w:color w:val="000000"/>
                <w:sz w:val="18"/>
                <w:szCs w:val="18"/>
                <w:lang w:eastAsia="es-CL"/>
              </w:rPr>
            </w:pPr>
            <w:r w:rsidRPr="00894BAD">
              <w:rPr>
                <w:rFonts w:eastAsia="Times New Roman" w:cstheme="minorHAnsi"/>
                <w:b/>
                <w:color w:val="000000"/>
                <w:sz w:val="18"/>
                <w:szCs w:val="18"/>
                <w:lang w:eastAsia="es-CL"/>
              </w:rPr>
              <w:t>Descripción del medio de prueba:</w:t>
            </w:r>
            <w:r w:rsidRPr="00894BAD">
              <w:rPr>
                <w:rFonts w:eastAsia="Times New Roman" w:cstheme="minorHAnsi"/>
                <w:color w:val="000000"/>
                <w:sz w:val="18"/>
                <w:szCs w:val="18"/>
                <w:lang w:eastAsia="es-CL"/>
              </w:rPr>
              <w:t xml:space="preserve"> </w:t>
            </w:r>
            <w:r w:rsidR="000276EF" w:rsidRPr="00894BAD">
              <w:rPr>
                <w:rFonts w:eastAsia="Times New Roman" w:cstheme="minorHAnsi"/>
                <w:color w:val="000000"/>
                <w:sz w:val="18"/>
                <w:szCs w:val="18"/>
                <w:lang w:eastAsia="es-CL"/>
              </w:rPr>
              <w:t xml:space="preserve">Vista de costado </w:t>
            </w:r>
            <w:r w:rsidR="00C06599" w:rsidRPr="00894BAD">
              <w:rPr>
                <w:rFonts w:eastAsia="Times New Roman" w:cstheme="minorHAnsi"/>
                <w:color w:val="000000"/>
                <w:sz w:val="18"/>
                <w:szCs w:val="18"/>
                <w:lang w:eastAsia="es-CL"/>
              </w:rPr>
              <w:t>norte</w:t>
            </w:r>
            <w:r w:rsidR="000276EF" w:rsidRPr="00894BAD">
              <w:rPr>
                <w:rFonts w:eastAsia="Times New Roman" w:cstheme="minorHAnsi"/>
                <w:color w:val="000000"/>
                <w:sz w:val="18"/>
                <w:szCs w:val="18"/>
                <w:lang w:eastAsia="es-CL"/>
              </w:rPr>
              <w:t xml:space="preserve"> de la zanja</w:t>
            </w:r>
            <w:r w:rsidR="00342F59">
              <w:rPr>
                <w:rFonts w:eastAsia="Times New Roman" w:cstheme="minorHAnsi"/>
                <w:color w:val="000000"/>
                <w:sz w:val="18"/>
                <w:szCs w:val="18"/>
                <w:lang w:eastAsia="es-CL"/>
              </w:rPr>
              <w:t xml:space="preserve"> excavada para instalación de ductos</w:t>
            </w:r>
            <w:r w:rsidR="000276EF" w:rsidRPr="00894BAD">
              <w:rPr>
                <w:rFonts w:eastAsia="Times New Roman" w:cstheme="minorHAnsi"/>
                <w:color w:val="000000"/>
                <w:sz w:val="18"/>
                <w:szCs w:val="18"/>
                <w:lang w:eastAsia="es-CL"/>
              </w:rPr>
              <w:t xml:space="preserve">, en </w:t>
            </w:r>
            <w:r w:rsidR="00342F59">
              <w:rPr>
                <w:rFonts w:eastAsia="Times New Roman" w:cstheme="minorHAnsi"/>
                <w:color w:val="000000"/>
                <w:sz w:val="18"/>
                <w:szCs w:val="18"/>
                <w:lang w:eastAsia="es-CL"/>
              </w:rPr>
              <w:t xml:space="preserve">la cual </w:t>
            </w:r>
            <w:r w:rsidR="000276EF" w:rsidRPr="00894BAD">
              <w:rPr>
                <w:rFonts w:eastAsia="Times New Roman" w:cstheme="minorHAnsi"/>
                <w:color w:val="000000"/>
                <w:sz w:val="18"/>
                <w:szCs w:val="18"/>
                <w:lang w:eastAsia="es-CL"/>
              </w:rPr>
              <w:t xml:space="preserve">se observó presencia de </w:t>
            </w:r>
            <w:r w:rsidR="00DA26A4" w:rsidRPr="00894BAD">
              <w:rPr>
                <w:rFonts w:eastAsia="Times New Roman" w:cstheme="minorHAnsi"/>
                <w:color w:val="000000"/>
                <w:sz w:val="18"/>
                <w:szCs w:val="18"/>
                <w:lang w:eastAsia="es-CL"/>
              </w:rPr>
              <w:t>lastres en sector de playa y huellas de tránsito de excavadora.</w:t>
            </w:r>
          </w:p>
        </w:tc>
      </w:tr>
      <w:tr w:rsidR="00622615" w:rsidRPr="00894BAD" w14:paraId="62922049" w14:textId="77777777" w:rsidTr="00E17690">
        <w:trPr>
          <w:trHeight w:val="132"/>
          <w:jc w:val="center"/>
        </w:trPr>
        <w:tc>
          <w:tcPr>
            <w:tcW w:w="13462" w:type="dxa"/>
            <w:gridSpan w:val="6"/>
            <w:tcBorders>
              <w:top w:val="single" w:sz="4" w:space="0" w:color="auto"/>
              <w:left w:val="single" w:sz="4" w:space="0" w:color="auto"/>
              <w:bottom w:val="single" w:sz="4" w:space="0" w:color="auto"/>
              <w:right w:val="single" w:sz="4" w:space="0" w:color="000000"/>
            </w:tcBorders>
            <w:shd w:val="clear" w:color="auto" w:fill="auto"/>
            <w:noWrap/>
          </w:tcPr>
          <w:p w14:paraId="6CF087AE" w14:textId="77777777" w:rsidR="00622615" w:rsidRPr="00894BAD" w:rsidRDefault="00622615" w:rsidP="002E1F8A">
            <w:pPr>
              <w:spacing w:after="0" w:line="240" w:lineRule="auto"/>
              <w:jc w:val="center"/>
              <w:rPr>
                <w:rFonts w:eastAsia="Times New Roman" w:cstheme="minorHAnsi"/>
                <w:b/>
                <w:color w:val="000000"/>
                <w:sz w:val="18"/>
                <w:szCs w:val="18"/>
                <w:lang w:eastAsia="es-CL"/>
              </w:rPr>
            </w:pPr>
            <w:r w:rsidRPr="00894BAD">
              <w:rPr>
                <w:rFonts w:eastAsia="Times New Roman" w:cstheme="minorHAnsi"/>
                <w:b/>
                <w:color w:val="000000"/>
                <w:sz w:val="20"/>
                <w:szCs w:val="20"/>
                <w:lang w:eastAsia="es-CL"/>
              </w:rPr>
              <w:lastRenderedPageBreak/>
              <w:t>Registros</w:t>
            </w:r>
          </w:p>
        </w:tc>
      </w:tr>
      <w:tr w:rsidR="00622615" w:rsidRPr="00894BAD" w14:paraId="469C78BD" w14:textId="77777777" w:rsidTr="00E17690">
        <w:trPr>
          <w:trHeight w:val="3424"/>
          <w:jc w:val="center"/>
        </w:trPr>
        <w:tc>
          <w:tcPr>
            <w:tcW w:w="6658" w:type="dxa"/>
            <w:gridSpan w:val="3"/>
            <w:tcBorders>
              <w:top w:val="nil"/>
              <w:left w:val="single" w:sz="4" w:space="0" w:color="auto"/>
              <w:right w:val="single" w:sz="4" w:space="0" w:color="auto"/>
            </w:tcBorders>
            <w:shd w:val="clear" w:color="auto" w:fill="auto"/>
            <w:noWrap/>
            <w:vAlign w:val="center"/>
            <w:hideMark/>
          </w:tcPr>
          <w:p w14:paraId="1AED76F3" w14:textId="2525C48D" w:rsidR="00622615" w:rsidRPr="00894BAD" w:rsidRDefault="00FC4085" w:rsidP="002E1F8A">
            <w:pPr>
              <w:spacing w:after="0" w:line="240" w:lineRule="auto"/>
              <w:jc w:val="center"/>
              <w:rPr>
                <w:rFonts w:eastAsia="Times New Roman" w:cstheme="minorHAnsi"/>
                <w:color w:val="000000"/>
                <w:sz w:val="20"/>
                <w:szCs w:val="20"/>
                <w:lang w:eastAsia="es-CL"/>
              </w:rPr>
            </w:pPr>
            <w:r w:rsidRPr="00894BAD">
              <w:rPr>
                <w:rFonts w:cstheme="minorHAnsi"/>
                <w:noProof/>
              </w:rPr>
              <w:drawing>
                <wp:inline distT="0" distB="0" distL="0" distR="0" wp14:anchorId="34F20C5F" wp14:editId="41A94207">
                  <wp:extent cx="2885704" cy="2164169"/>
                  <wp:effectExtent l="0" t="0" r="0" b="762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screen">
                            <a:extLst>
                              <a:ext uri="{28A0092B-C50C-407E-A947-70E740481C1C}">
                                <a14:useLocalDpi xmlns:a14="http://schemas.microsoft.com/office/drawing/2010/main"/>
                              </a:ext>
                            </a:extLst>
                          </a:blip>
                          <a:stretch>
                            <a:fillRect/>
                          </a:stretch>
                        </pic:blipFill>
                        <pic:spPr>
                          <a:xfrm>
                            <a:off x="0" y="0"/>
                            <a:ext cx="2900586" cy="2175330"/>
                          </a:xfrm>
                          <a:prstGeom prst="rect">
                            <a:avLst/>
                          </a:prstGeom>
                        </pic:spPr>
                      </pic:pic>
                    </a:graphicData>
                  </a:graphic>
                </wp:inline>
              </w:drawing>
            </w:r>
          </w:p>
        </w:tc>
        <w:tc>
          <w:tcPr>
            <w:tcW w:w="6804" w:type="dxa"/>
            <w:gridSpan w:val="3"/>
            <w:tcBorders>
              <w:top w:val="nil"/>
              <w:left w:val="single" w:sz="4" w:space="0" w:color="auto"/>
              <w:right w:val="single" w:sz="4" w:space="0" w:color="auto"/>
            </w:tcBorders>
            <w:shd w:val="clear" w:color="auto" w:fill="auto"/>
            <w:noWrap/>
            <w:vAlign w:val="center"/>
            <w:hideMark/>
          </w:tcPr>
          <w:p w14:paraId="22F9075E" w14:textId="121BE42B" w:rsidR="00622615" w:rsidRPr="00894BAD" w:rsidRDefault="00385FA8" w:rsidP="002E1F8A">
            <w:pPr>
              <w:spacing w:after="0" w:line="240" w:lineRule="auto"/>
              <w:jc w:val="center"/>
              <w:rPr>
                <w:rFonts w:eastAsia="Times New Roman" w:cstheme="minorHAnsi"/>
                <w:color w:val="000000"/>
                <w:sz w:val="20"/>
                <w:szCs w:val="20"/>
                <w:lang w:eastAsia="es-CL"/>
              </w:rPr>
            </w:pPr>
            <w:r w:rsidRPr="00894BAD">
              <w:rPr>
                <w:rFonts w:cstheme="minorHAnsi"/>
                <w:noProof/>
              </w:rPr>
              <w:drawing>
                <wp:inline distT="0" distB="0" distL="0" distR="0" wp14:anchorId="530D0C21" wp14:editId="57D4D12D">
                  <wp:extent cx="2897579" cy="2173073"/>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screen">
                            <a:extLst>
                              <a:ext uri="{28A0092B-C50C-407E-A947-70E740481C1C}">
                                <a14:useLocalDpi xmlns:a14="http://schemas.microsoft.com/office/drawing/2010/main"/>
                              </a:ext>
                            </a:extLst>
                          </a:blip>
                          <a:stretch>
                            <a:fillRect/>
                          </a:stretch>
                        </pic:blipFill>
                        <pic:spPr>
                          <a:xfrm>
                            <a:off x="0" y="0"/>
                            <a:ext cx="2906913" cy="2180073"/>
                          </a:xfrm>
                          <a:prstGeom prst="rect">
                            <a:avLst/>
                          </a:prstGeom>
                        </pic:spPr>
                      </pic:pic>
                    </a:graphicData>
                  </a:graphic>
                </wp:inline>
              </w:drawing>
            </w:r>
          </w:p>
        </w:tc>
      </w:tr>
      <w:tr w:rsidR="00622615" w:rsidRPr="00894BAD" w14:paraId="6DCC2FEC" w14:textId="77777777" w:rsidTr="00E17690">
        <w:trPr>
          <w:trHeight w:val="64"/>
          <w:jc w:val="center"/>
        </w:trPr>
        <w:tc>
          <w:tcPr>
            <w:tcW w:w="3638" w:type="dxa"/>
            <w:tcBorders>
              <w:top w:val="single" w:sz="4" w:space="0" w:color="auto"/>
              <w:left w:val="single" w:sz="4" w:space="0" w:color="auto"/>
              <w:bottom w:val="single" w:sz="4" w:space="0" w:color="auto"/>
              <w:right w:val="nil"/>
            </w:tcBorders>
            <w:shd w:val="clear" w:color="auto" w:fill="auto"/>
            <w:noWrap/>
            <w:vAlign w:val="center"/>
            <w:hideMark/>
          </w:tcPr>
          <w:p w14:paraId="7BD0D175" w14:textId="1F79E2D7" w:rsidR="00622615" w:rsidRPr="00894BAD" w:rsidRDefault="00622615" w:rsidP="002E1F8A">
            <w:pPr>
              <w:spacing w:after="0" w:line="240" w:lineRule="auto"/>
              <w:contextualSpacing/>
              <w:outlineLvl w:val="1"/>
              <w:rPr>
                <w:rFonts w:eastAsia="Times New Roman" w:cstheme="minorHAnsi"/>
                <w:b/>
                <w:color w:val="000000"/>
                <w:sz w:val="18"/>
                <w:szCs w:val="20"/>
                <w:lang w:eastAsia="es-CL"/>
              </w:rPr>
            </w:pPr>
            <w:bookmarkStart w:id="247" w:name="_Toc73957277"/>
            <w:bookmarkStart w:id="248" w:name="_Toc74757018"/>
            <w:bookmarkStart w:id="249" w:name="_Toc75249143"/>
            <w:bookmarkStart w:id="250" w:name="_Toc83048043"/>
            <w:bookmarkStart w:id="251" w:name="_Toc83244550"/>
            <w:bookmarkStart w:id="252" w:name="_Toc85811756"/>
            <w:bookmarkStart w:id="253" w:name="_Toc86316015"/>
            <w:r w:rsidRPr="00894BAD">
              <w:rPr>
                <w:rFonts w:eastAsia="Calibri" w:cstheme="minorHAnsi"/>
                <w:b/>
                <w:sz w:val="18"/>
                <w:szCs w:val="20"/>
              </w:rPr>
              <w:t xml:space="preserve">Fotografía </w:t>
            </w:r>
            <w:r w:rsidRPr="00894BAD">
              <w:rPr>
                <w:rFonts w:eastAsia="Calibri" w:cstheme="minorHAnsi"/>
                <w:b/>
                <w:sz w:val="18"/>
                <w:szCs w:val="20"/>
              </w:rPr>
              <w:fldChar w:fldCharType="begin"/>
            </w:r>
            <w:r w:rsidRPr="00894BAD">
              <w:rPr>
                <w:rFonts w:eastAsia="Calibri" w:cstheme="minorHAnsi"/>
                <w:b/>
                <w:sz w:val="18"/>
                <w:szCs w:val="20"/>
              </w:rPr>
              <w:instrText xml:space="preserve"> SEQ Fotografía \* ARABIC </w:instrText>
            </w:r>
            <w:r w:rsidRPr="00894BAD">
              <w:rPr>
                <w:rFonts w:eastAsia="Calibri" w:cstheme="minorHAnsi"/>
                <w:b/>
                <w:sz w:val="18"/>
                <w:szCs w:val="20"/>
              </w:rPr>
              <w:fldChar w:fldCharType="separate"/>
            </w:r>
            <w:r w:rsidR="00D70C51">
              <w:rPr>
                <w:rFonts w:eastAsia="Calibri" w:cstheme="minorHAnsi"/>
                <w:b/>
                <w:noProof/>
                <w:sz w:val="18"/>
                <w:szCs w:val="20"/>
              </w:rPr>
              <w:t>5</w:t>
            </w:r>
            <w:r w:rsidRPr="00894BAD">
              <w:rPr>
                <w:rFonts w:eastAsia="Calibri" w:cstheme="minorHAnsi"/>
                <w:b/>
                <w:sz w:val="18"/>
                <w:szCs w:val="20"/>
              </w:rPr>
              <w:fldChar w:fldCharType="end"/>
            </w:r>
            <w:r w:rsidRPr="00894BAD">
              <w:rPr>
                <w:rFonts w:eastAsia="Calibri" w:cstheme="minorHAnsi"/>
                <w:b/>
                <w:sz w:val="18"/>
                <w:szCs w:val="20"/>
              </w:rPr>
              <w:t>.</w:t>
            </w:r>
            <w:bookmarkEnd w:id="247"/>
            <w:bookmarkEnd w:id="248"/>
            <w:bookmarkEnd w:id="249"/>
            <w:bookmarkEnd w:id="250"/>
            <w:bookmarkEnd w:id="251"/>
            <w:bookmarkEnd w:id="252"/>
            <w:bookmarkEnd w:id="253"/>
          </w:p>
        </w:tc>
        <w:tc>
          <w:tcPr>
            <w:tcW w:w="3020"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5007DCD" w14:textId="7D9A1084" w:rsidR="00622615" w:rsidRPr="00894BAD" w:rsidRDefault="00622615" w:rsidP="002E1F8A">
            <w:pPr>
              <w:spacing w:after="0" w:line="240" w:lineRule="auto"/>
              <w:rPr>
                <w:rFonts w:eastAsia="Times New Roman" w:cstheme="minorHAnsi"/>
                <w:b/>
                <w:color w:val="000000"/>
                <w:sz w:val="18"/>
                <w:szCs w:val="18"/>
                <w:lang w:eastAsia="es-CL"/>
              </w:rPr>
            </w:pPr>
            <w:r w:rsidRPr="00894BAD">
              <w:rPr>
                <w:rFonts w:eastAsia="Times New Roman" w:cstheme="minorHAnsi"/>
                <w:b/>
                <w:color w:val="000000"/>
                <w:sz w:val="18"/>
                <w:szCs w:val="18"/>
                <w:lang w:eastAsia="es-CL"/>
              </w:rPr>
              <w:t>Fecha:</w:t>
            </w:r>
            <w:r w:rsidRPr="00894BAD">
              <w:rPr>
                <w:rFonts w:eastAsia="Times New Roman" w:cstheme="minorHAnsi"/>
                <w:color w:val="000000"/>
                <w:sz w:val="18"/>
                <w:szCs w:val="18"/>
                <w:lang w:eastAsia="es-CL"/>
              </w:rPr>
              <w:t xml:space="preserve"> </w:t>
            </w:r>
            <w:r w:rsidR="007121C9" w:rsidRPr="00894BAD">
              <w:rPr>
                <w:rFonts w:eastAsia="Times New Roman" w:cstheme="minorHAnsi"/>
                <w:color w:val="000000"/>
                <w:sz w:val="18"/>
                <w:szCs w:val="18"/>
                <w:lang w:eastAsia="es-CL"/>
              </w:rPr>
              <w:t>28</w:t>
            </w:r>
            <w:r w:rsidRPr="00894BAD">
              <w:rPr>
                <w:rFonts w:eastAsia="Times New Roman" w:cstheme="minorHAnsi"/>
                <w:color w:val="000000"/>
                <w:sz w:val="18"/>
                <w:szCs w:val="18"/>
                <w:lang w:eastAsia="es-CL"/>
              </w:rPr>
              <w:t>/</w:t>
            </w:r>
            <w:r w:rsidR="007121C9" w:rsidRPr="00894BAD">
              <w:rPr>
                <w:rFonts w:eastAsia="Times New Roman" w:cstheme="minorHAnsi"/>
                <w:color w:val="000000"/>
                <w:sz w:val="18"/>
                <w:szCs w:val="18"/>
                <w:lang w:eastAsia="es-CL"/>
              </w:rPr>
              <w:t>10</w:t>
            </w:r>
            <w:r w:rsidRPr="00894BAD">
              <w:rPr>
                <w:rFonts w:eastAsia="Times New Roman" w:cstheme="minorHAnsi"/>
                <w:color w:val="000000"/>
                <w:sz w:val="18"/>
                <w:szCs w:val="18"/>
                <w:lang w:eastAsia="es-CL"/>
              </w:rPr>
              <w:t>/20</w:t>
            </w:r>
          </w:p>
        </w:tc>
        <w:tc>
          <w:tcPr>
            <w:tcW w:w="3685" w:type="dxa"/>
            <w:tcBorders>
              <w:top w:val="single" w:sz="4" w:space="0" w:color="auto"/>
              <w:left w:val="nil"/>
              <w:bottom w:val="single" w:sz="4" w:space="0" w:color="auto"/>
              <w:right w:val="nil"/>
            </w:tcBorders>
            <w:shd w:val="clear" w:color="auto" w:fill="auto"/>
            <w:noWrap/>
            <w:vAlign w:val="center"/>
            <w:hideMark/>
          </w:tcPr>
          <w:p w14:paraId="4EE6E488" w14:textId="090FBE01" w:rsidR="00622615" w:rsidRPr="00894BAD" w:rsidRDefault="00622615" w:rsidP="002E1F8A">
            <w:pPr>
              <w:spacing w:after="0" w:line="240" w:lineRule="auto"/>
              <w:contextualSpacing/>
              <w:outlineLvl w:val="1"/>
              <w:rPr>
                <w:rFonts w:eastAsia="Calibri" w:cstheme="minorHAnsi"/>
                <w:b/>
                <w:sz w:val="18"/>
                <w:szCs w:val="20"/>
              </w:rPr>
            </w:pPr>
            <w:bookmarkStart w:id="254" w:name="_Toc73957278"/>
            <w:bookmarkStart w:id="255" w:name="_Toc74757019"/>
            <w:bookmarkStart w:id="256" w:name="_Toc75249144"/>
            <w:bookmarkStart w:id="257" w:name="_Toc83048044"/>
            <w:bookmarkStart w:id="258" w:name="_Toc83244551"/>
            <w:bookmarkStart w:id="259" w:name="_Toc85811757"/>
            <w:bookmarkStart w:id="260" w:name="_Toc86316016"/>
            <w:r w:rsidRPr="00894BAD">
              <w:rPr>
                <w:rFonts w:eastAsia="Calibri" w:cstheme="minorHAnsi"/>
                <w:b/>
                <w:sz w:val="18"/>
                <w:szCs w:val="20"/>
              </w:rPr>
              <w:t xml:space="preserve">Fotografía </w:t>
            </w:r>
            <w:r w:rsidRPr="00894BAD">
              <w:rPr>
                <w:rFonts w:eastAsia="Calibri" w:cstheme="minorHAnsi"/>
                <w:b/>
                <w:sz w:val="18"/>
                <w:szCs w:val="20"/>
              </w:rPr>
              <w:fldChar w:fldCharType="begin"/>
            </w:r>
            <w:r w:rsidRPr="00894BAD">
              <w:rPr>
                <w:rFonts w:eastAsia="Calibri" w:cstheme="minorHAnsi"/>
                <w:b/>
                <w:sz w:val="18"/>
                <w:szCs w:val="20"/>
              </w:rPr>
              <w:instrText xml:space="preserve"> SEQ Fotografía \* ARABIC </w:instrText>
            </w:r>
            <w:r w:rsidRPr="00894BAD">
              <w:rPr>
                <w:rFonts w:eastAsia="Calibri" w:cstheme="minorHAnsi"/>
                <w:b/>
                <w:sz w:val="18"/>
                <w:szCs w:val="20"/>
              </w:rPr>
              <w:fldChar w:fldCharType="separate"/>
            </w:r>
            <w:r w:rsidR="00D70C51">
              <w:rPr>
                <w:rFonts w:eastAsia="Calibri" w:cstheme="minorHAnsi"/>
                <w:b/>
                <w:noProof/>
                <w:sz w:val="18"/>
                <w:szCs w:val="20"/>
              </w:rPr>
              <w:t>6</w:t>
            </w:r>
            <w:r w:rsidRPr="00894BAD">
              <w:rPr>
                <w:rFonts w:eastAsia="Calibri" w:cstheme="minorHAnsi"/>
                <w:b/>
                <w:sz w:val="18"/>
                <w:szCs w:val="20"/>
              </w:rPr>
              <w:fldChar w:fldCharType="end"/>
            </w:r>
            <w:r w:rsidRPr="00894BAD">
              <w:rPr>
                <w:rFonts w:eastAsia="Calibri" w:cstheme="minorHAnsi"/>
                <w:b/>
                <w:sz w:val="18"/>
                <w:szCs w:val="20"/>
              </w:rPr>
              <w:t>.</w:t>
            </w:r>
            <w:bookmarkEnd w:id="254"/>
            <w:bookmarkEnd w:id="255"/>
            <w:bookmarkEnd w:id="256"/>
            <w:bookmarkEnd w:id="257"/>
            <w:bookmarkEnd w:id="258"/>
            <w:bookmarkEnd w:id="259"/>
            <w:bookmarkEnd w:id="260"/>
          </w:p>
        </w:tc>
        <w:tc>
          <w:tcPr>
            <w:tcW w:w="3119"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ADA250E" w14:textId="3CEB8ECE" w:rsidR="00622615" w:rsidRPr="00894BAD" w:rsidRDefault="00622615" w:rsidP="002E1F8A">
            <w:pPr>
              <w:spacing w:after="0" w:line="240" w:lineRule="auto"/>
              <w:rPr>
                <w:rFonts w:eastAsia="Times New Roman" w:cstheme="minorHAnsi"/>
                <w:b/>
                <w:color w:val="000000"/>
                <w:sz w:val="18"/>
                <w:szCs w:val="18"/>
                <w:lang w:eastAsia="es-CL"/>
              </w:rPr>
            </w:pPr>
            <w:r w:rsidRPr="00894BAD">
              <w:rPr>
                <w:rFonts w:eastAsia="Times New Roman" w:cstheme="minorHAnsi"/>
                <w:b/>
                <w:color w:val="000000"/>
                <w:sz w:val="18"/>
                <w:szCs w:val="18"/>
                <w:lang w:eastAsia="es-CL"/>
              </w:rPr>
              <w:t>Fecha:</w:t>
            </w:r>
            <w:r w:rsidRPr="00894BAD">
              <w:rPr>
                <w:rFonts w:eastAsia="Times New Roman" w:cstheme="minorHAnsi"/>
                <w:color w:val="000000"/>
                <w:sz w:val="18"/>
                <w:szCs w:val="18"/>
                <w:lang w:eastAsia="es-CL"/>
              </w:rPr>
              <w:t xml:space="preserve"> </w:t>
            </w:r>
            <w:r w:rsidR="007121C9" w:rsidRPr="00894BAD">
              <w:rPr>
                <w:rFonts w:eastAsia="Times New Roman" w:cstheme="minorHAnsi"/>
                <w:color w:val="000000"/>
                <w:sz w:val="18"/>
                <w:szCs w:val="18"/>
                <w:lang w:eastAsia="es-CL"/>
              </w:rPr>
              <w:t>28</w:t>
            </w:r>
            <w:r w:rsidRPr="00894BAD">
              <w:rPr>
                <w:rFonts w:eastAsia="Times New Roman" w:cstheme="minorHAnsi"/>
                <w:color w:val="000000"/>
                <w:sz w:val="18"/>
                <w:szCs w:val="18"/>
                <w:lang w:eastAsia="es-CL"/>
              </w:rPr>
              <w:t>/</w:t>
            </w:r>
            <w:r w:rsidR="007121C9" w:rsidRPr="00894BAD">
              <w:rPr>
                <w:rFonts w:eastAsia="Times New Roman" w:cstheme="minorHAnsi"/>
                <w:color w:val="000000"/>
                <w:sz w:val="18"/>
                <w:szCs w:val="18"/>
                <w:lang w:eastAsia="es-CL"/>
              </w:rPr>
              <w:t>10</w:t>
            </w:r>
            <w:r w:rsidRPr="00894BAD">
              <w:rPr>
                <w:rFonts w:eastAsia="Times New Roman" w:cstheme="minorHAnsi"/>
                <w:color w:val="000000"/>
                <w:sz w:val="18"/>
                <w:szCs w:val="18"/>
                <w:lang w:eastAsia="es-CL"/>
              </w:rPr>
              <w:t>/20</w:t>
            </w:r>
          </w:p>
        </w:tc>
      </w:tr>
      <w:tr w:rsidR="00622615" w:rsidRPr="00894BAD" w14:paraId="5D8BBA49" w14:textId="77777777" w:rsidTr="00E17690">
        <w:trPr>
          <w:trHeight w:val="103"/>
          <w:jc w:val="center"/>
        </w:trPr>
        <w:tc>
          <w:tcPr>
            <w:tcW w:w="3638"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D576685" w14:textId="77777777" w:rsidR="00622615" w:rsidRPr="00894BAD" w:rsidRDefault="00622615" w:rsidP="002E1F8A">
            <w:pPr>
              <w:spacing w:after="0" w:line="240" w:lineRule="auto"/>
              <w:rPr>
                <w:rFonts w:eastAsia="Times New Roman" w:cstheme="minorHAnsi"/>
                <w:b/>
                <w:color w:val="000000"/>
                <w:sz w:val="18"/>
                <w:szCs w:val="18"/>
                <w:lang w:eastAsia="es-CL"/>
              </w:rPr>
            </w:pPr>
            <w:r w:rsidRPr="00894BAD">
              <w:rPr>
                <w:rFonts w:eastAsia="Times New Roman" w:cstheme="minorHAnsi"/>
                <w:b/>
                <w:color w:val="000000"/>
                <w:sz w:val="18"/>
                <w:szCs w:val="18"/>
                <w:lang w:eastAsia="es-CL"/>
              </w:rPr>
              <w:t>Coordenadas UTM DATUM WGS84 HUSO 18</w:t>
            </w:r>
          </w:p>
        </w:tc>
        <w:tc>
          <w:tcPr>
            <w:tcW w:w="1665" w:type="dxa"/>
            <w:tcBorders>
              <w:top w:val="single" w:sz="4" w:space="0" w:color="auto"/>
              <w:left w:val="nil"/>
              <w:bottom w:val="single" w:sz="4" w:space="0" w:color="auto"/>
              <w:right w:val="single" w:sz="4" w:space="0" w:color="000000"/>
            </w:tcBorders>
            <w:shd w:val="clear" w:color="auto" w:fill="auto"/>
            <w:noWrap/>
            <w:vAlign w:val="center"/>
            <w:hideMark/>
          </w:tcPr>
          <w:p w14:paraId="2D04EAD6" w14:textId="20107F49" w:rsidR="00622615" w:rsidRPr="00894BAD" w:rsidRDefault="00622615" w:rsidP="002E1F8A">
            <w:pPr>
              <w:spacing w:after="0" w:line="240" w:lineRule="auto"/>
              <w:rPr>
                <w:rFonts w:eastAsia="Times New Roman" w:cstheme="minorHAnsi"/>
                <w:b/>
                <w:color w:val="000000"/>
                <w:sz w:val="18"/>
                <w:szCs w:val="18"/>
                <w:lang w:eastAsia="es-CL"/>
              </w:rPr>
            </w:pPr>
            <w:r w:rsidRPr="00894BAD">
              <w:rPr>
                <w:rFonts w:eastAsia="Times New Roman" w:cstheme="minorHAnsi"/>
                <w:b/>
                <w:color w:val="000000"/>
                <w:sz w:val="18"/>
                <w:szCs w:val="18"/>
                <w:lang w:eastAsia="es-CL"/>
              </w:rPr>
              <w:t>Norte:</w:t>
            </w:r>
            <w:r w:rsidRPr="00894BAD">
              <w:rPr>
                <w:rFonts w:eastAsia="Times New Roman" w:cstheme="minorHAnsi"/>
                <w:color w:val="000000"/>
                <w:sz w:val="18"/>
                <w:szCs w:val="18"/>
                <w:lang w:eastAsia="es-CL"/>
              </w:rPr>
              <w:t xml:space="preserve"> 4.</w:t>
            </w:r>
            <w:r w:rsidR="00AA5089" w:rsidRPr="00894BAD">
              <w:rPr>
                <w:rFonts w:eastAsia="Times New Roman" w:cstheme="minorHAnsi"/>
                <w:color w:val="000000"/>
                <w:sz w:val="18"/>
                <w:szCs w:val="18"/>
                <w:lang w:eastAsia="es-CL"/>
              </w:rPr>
              <w:t>263.946</w:t>
            </w:r>
          </w:p>
        </w:tc>
        <w:tc>
          <w:tcPr>
            <w:tcW w:w="1355" w:type="dxa"/>
            <w:tcBorders>
              <w:top w:val="single" w:sz="4" w:space="0" w:color="auto"/>
              <w:left w:val="nil"/>
              <w:bottom w:val="single" w:sz="4" w:space="0" w:color="auto"/>
              <w:right w:val="single" w:sz="4" w:space="0" w:color="000000"/>
            </w:tcBorders>
            <w:shd w:val="clear" w:color="auto" w:fill="auto"/>
            <w:noWrap/>
            <w:vAlign w:val="center"/>
            <w:hideMark/>
          </w:tcPr>
          <w:p w14:paraId="30B1EA83" w14:textId="095CD3EB" w:rsidR="00622615" w:rsidRPr="00894BAD" w:rsidRDefault="00622615" w:rsidP="002E1F8A">
            <w:pPr>
              <w:spacing w:after="0" w:line="240" w:lineRule="auto"/>
              <w:rPr>
                <w:rFonts w:eastAsia="Times New Roman" w:cstheme="minorHAnsi"/>
                <w:b/>
                <w:color w:val="000000"/>
                <w:sz w:val="18"/>
                <w:szCs w:val="18"/>
                <w:lang w:eastAsia="es-CL"/>
              </w:rPr>
            </w:pPr>
            <w:r w:rsidRPr="00894BAD">
              <w:rPr>
                <w:rFonts w:eastAsia="Times New Roman" w:cstheme="minorHAnsi"/>
                <w:b/>
                <w:color w:val="000000"/>
                <w:sz w:val="18"/>
                <w:szCs w:val="18"/>
                <w:lang w:eastAsia="es-CL"/>
              </w:rPr>
              <w:t>Este:</w:t>
            </w:r>
            <w:r w:rsidRPr="00894BAD">
              <w:rPr>
                <w:rFonts w:eastAsia="Times New Roman" w:cstheme="minorHAnsi"/>
                <w:color w:val="000000"/>
                <w:sz w:val="18"/>
                <w:szCs w:val="18"/>
                <w:lang w:eastAsia="es-CL"/>
              </w:rPr>
              <w:t xml:space="preserve"> 6</w:t>
            </w:r>
            <w:r w:rsidR="00AA5089" w:rsidRPr="00894BAD">
              <w:rPr>
                <w:rFonts w:eastAsia="Times New Roman" w:cstheme="minorHAnsi"/>
                <w:color w:val="000000"/>
                <w:sz w:val="18"/>
                <w:szCs w:val="18"/>
                <w:lang w:eastAsia="es-CL"/>
              </w:rPr>
              <w:t>73.444</w:t>
            </w:r>
          </w:p>
        </w:tc>
        <w:tc>
          <w:tcPr>
            <w:tcW w:w="3685" w:type="dxa"/>
            <w:tcBorders>
              <w:top w:val="single" w:sz="4" w:space="0" w:color="auto"/>
              <w:left w:val="nil"/>
              <w:bottom w:val="single" w:sz="4" w:space="0" w:color="auto"/>
              <w:right w:val="single" w:sz="4" w:space="0" w:color="000000"/>
            </w:tcBorders>
            <w:shd w:val="clear" w:color="auto" w:fill="auto"/>
            <w:noWrap/>
            <w:vAlign w:val="center"/>
            <w:hideMark/>
          </w:tcPr>
          <w:p w14:paraId="347E641B" w14:textId="77777777" w:rsidR="00622615" w:rsidRPr="00894BAD" w:rsidRDefault="00622615" w:rsidP="002E1F8A">
            <w:pPr>
              <w:spacing w:after="0" w:line="240" w:lineRule="auto"/>
              <w:rPr>
                <w:rFonts w:eastAsia="Times New Roman" w:cstheme="minorHAnsi"/>
                <w:b/>
                <w:color w:val="000000"/>
                <w:sz w:val="18"/>
                <w:szCs w:val="18"/>
                <w:lang w:eastAsia="es-CL"/>
              </w:rPr>
            </w:pPr>
            <w:r w:rsidRPr="00894BAD">
              <w:rPr>
                <w:rFonts w:eastAsia="Times New Roman" w:cstheme="minorHAnsi"/>
                <w:b/>
                <w:color w:val="000000"/>
                <w:sz w:val="18"/>
                <w:szCs w:val="18"/>
                <w:lang w:eastAsia="es-CL"/>
              </w:rPr>
              <w:t>Coordenadas UTM DATUM WGS84 HUSO 18</w:t>
            </w:r>
          </w:p>
        </w:tc>
        <w:tc>
          <w:tcPr>
            <w:tcW w:w="1743" w:type="dxa"/>
            <w:tcBorders>
              <w:top w:val="single" w:sz="4" w:space="0" w:color="auto"/>
              <w:left w:val="nil"/>
              <w:bottom w:val="single" w:sz="4" w:space="0" w:color="auto"/>
              <w:right w:val="single" w:sz="4" w:space="0" w:color="000000"/>
            </w:tcBorders>
            <w:shd w:val="clear" w:color="auto" w:fill="auto"/>
            <w:noWrap/>
            <w:vAlign w:val="center"/>
            <w:hideMark/>
          </w:tcPr>
          <w:p w14:paraId="6FD32258" w14:textId="19B1A273" w:rsidR="00622615" w:rsidRPr="00894BAD" w:rsidRDefault="00622615" w:rsidP="002E1F8A">
            <w:pPr>
              <w:spacing w:after="0" w:line="240" w:lineRule="auto"/>
              <w:rPr>
                <w:rFonts w:eastAsia="Times New Roman" w:cstheme="minorHAnsi"/>
                <w:b/>
                <w:color w:val="000000"/>
                <w:sz w:val="18"/>
                <w:szCs w:val="18"/>
                <w:lang w:eastAsia="es-CL"/>
              </w:rPr>
            </w:pPr>
            <w:r w:rsidRPr="00894BAD">
              <w:rPr>
                <w:rFonts w:eastAsia="Times New Roman" w:cstheme="minorHAnsi"/>
                <w:b/>
                <w:color w:val="000000"/>
                <w:sz w:val="18"/>
                <w:szCs w:val="18"/>
                <w:lang w:eastAsia="es-CL"/>
              </w:rPr>
              <w:t>Norte:</w:t>
            </w:r>
            <w:r w:rsidRPr="00894BAD">
              <w:rPr>
                <w:rFonts w:eastAsia="Times New Roman" w:cstheme="minorHAnsi"/>
                <w:color w:val="000000"/>
                <w:sz w:val="18"/>
                <w:szCs w:val="18"/>
                <w:lang w:eastAsia="es-CL"/>
              </w:rPr>
              <w:t xml:space="preserve"> 4.</w:t>
            </w:r>
            <w:r w:rsidR="00F06701" w:rsidRPr="00894BAD">
              <w:rPr>
                <w:rFonts w:eastAsia="Times New Roman" w:cstheme="minorHAnsi"/>
                <w:color w:val="000000"/>
                <w:sz w:val="18"/>
                <w:szCs w:val="18"/>
                <w:lang w:eastAsia="es-CL"/>
              </w:rPr>
              <w:t>263.885</w:t>
            </w:r>
          </w:p>
        </w:tc>
        <w:tc>
          <w:tcPr>
            <w:tcW w:w="1376" w:type="dxa"/>
            <w:tcBorders>
              <w:top w:val="single" w:sz="4" w:space="0" w:color="auto"/>
              <w:left w:val="nil"/>
              <w:bottom w:val="single" w:sz="4" w:space="0" w:color="auto"/>
              <w:right w:val="single" w:sz="4" w:space="0" w:color="000000"/>
            </w:tcBorders>
            <w:shd w:val="clear" w:color="auto" w:fill="auto"/>
            <w:noWrap/>
            <w:vAlign w:val="center"/>
            <w:hideMark/>
          </w:tcPr>
          <w:p w14:paraId="11D96F33" w14:textId="01D2C0F5" w:rsidR="00622615" w:rsidRPr="00894BAD" w:rsidRDefault="00622615" w:rsidP="002E1F8A">
            <w:pPr>
              <w:spacing w:after="0" w:line="240" w:lineRule="auto"/>
              <w:rPr>
                <w:rFonts w:eastAsia="Times New Roman" w:cstheme="minorHAnsi"/>
                <w:b/>
                <w:color w:val="000000"/>
                <w:sz w:val="18"/>
                <w:szCs w:val="18"/>
                <w:lang w:eastAsia="es-CL"/>
              </w:rPr>
            </w:pPr>
            <w:r w:rsidRPr="00894BAD">
              <w:rPr>
                <w:rFonts w:eastAsia="Times New Roman" w:cstheme="minorHAnsi"/>
                <w:b/>
                <w:color w:val="000000"/>
                <w:sz w:val="18"/>
                <w:szCs w:val="18"/>
                <w:lang w:eastAsia="es-CL"/>
              </w:rPr>
              <w:t>Este:</w:t>
            </w:r>
            <w:r w:rsidRPr="00894BAD">
              <w:rPr>
                <w:rFonts w:eastAsia="Times New Roman" w:cstheme="minorHAnsi"/>
                <w:color w:val="000000"/>
                <w:sz w:val="18"/>
                <w:szCs w:val="18"/>
                <w:lang w:eastAsia="es-CL"/>
              </w:rPr>
              <w:t xml:space="preserve"> 6</w:t>
            </w:r>
            <w:r w:rsidR="00F06701" w:rsidRPr="00894BAD">
              <w:rPr>
                <w:rFonts w:eastAsia="Times New Roman" w:cstheme="minorHAnsi"/>
                <w:color w:val="000000"/>
                <w:sz w:val="18"/>
                <w:szCs w:val="18"/>
                <w:lang w:eastAsia="es-CL"/>
              </w:rPr>
              <w:t>73.467</w:t>
            </w:r>
          </w:p>
        </w:tc>
      </w:tr>
      <w:tr w:rsidR="00622615" w:rsidRPr="00894BAD" w14:paraId="662343FB" w14:textId="77777777" w:rsidTr="00E17690">
        <w:trPr>
          <w:trHeight w:val="345"/>
          <w:jc w:val="center"/>
        </w:trPr>
        <w:tc>
          <w:tcPr>
            <w:tcW w:w="6658" w:type="dxa"/>
            <w:gridSpan w:val="3"/>
            <w:tcBorders>
              <w:top w:val="single" w:sz="4" w:space="0" w:color="auto"/>
              <w:left w:val="single" w:sz="4" w:space="0" w:color="auto"/>
              <w:bottom w:val="single" w:sz="4" w:space="0" w:color="000000"/>
              <w:right w:val="single" w:sz="4" w:space="0" w:color="000000"/>
            </w:tcBorders>
            <w:shd w:val="clear" w:color="auto" w:fill="auto"/>
            <w:hideMark/>
          </w:tcPr>
          <w:p w14:paraId="54767CA7" w14:textId="65DB5413" w:rsidR="00622615" w:rsidRPr="00894BAD" w:rsidRDefault="00622615" w:rsidP="002E1F8A">
            <w:pPr>
              <w:spacing w:after="0" w:line="240" w:lineRule="auto"/>
              <w:jc w:val="both"/>
              <w:rPr>
                <w:rFonts w:eastAsia="Times New Roman" w:cstheme="minorHAnsi"/>
                <w:b/>
                <w:color w:val="000000"/>
                <w:sz w:val="18"/>
                <w:szCs w:val="18"/>
                <w:lang w:eastAsia="es-CL"/>
              </w:rPr>
            </w:pPr>
            <w:r w:rsidRPr="00894BAD">
              <w:rPr>
                <w:rFonts w:eastAsia="Times New Roman" w:cstheme="minorHAnsi"/>
                <w:b/>
                <w:color w:val="000000"/>
                <w:sz w:val="18"/>
                <w:szCs w:val="18"/>
                <w:lang w:eastAsia="es-CL"/>
              </w:rPr>
              <w:t>Descripción del medio de prueba:</w:t>
            </w:r>
            <w:r w:rsidRPr="00894BAD">
              <w:rPr>
                <w:rFonts w:eastAsia="Times New Roman" w:cstheme="minorHAnsi"/>
                <w:color w:val="000000"/>
                <w:sz w:val="18"/>
                <w:szCs w:val="18"/>
                <w:lang w:eastAsia="es-CL"/>
              </w:rPr>
              <w:t xml:space="preserve"> </w:t>
            </w:r>
            <w:r w:rsidR="0012454D" w:rsidRPr="00894BAD">
              <w:rPr>
                <w:rFonts w:eastAsia="Times New Roman" w:cstheme="minorHAnsi"/>
                <w:color w:val="000000"/>
                <w:sz w:val="18"/>
                <w:szCs w:val="18"/>
                <w:lang w:eastAsia="es-CL"/>
              </w:rPr>
              <w:t xml:space="preserve">Inspección realizada </w:t>
            </w:r>
            <w:r w:rsidR="0049198A">
              <w:rPr>
                <w:rFonts w:eastAsia="Times New Roman" w:cstheme="minorHAnsi"/>
                <w:color w:val="000000"/>
                <w:sz w:val="18"/>
                <w:szCs w:val="18"/>
                <w:lang w:eastAsia="es-CL"/>
              </w:rPr>
              <w:t xml:space="preserve">en conjunto con profesionales del SAG en </w:t>
            </w:r>
            <w:r w:rsidR="0012454D" w:rsidRPr="00894BAD">
              <w:rPr>
                <w:rFonts w:eastAsia="Times New Roman" w:cstheme="minorHAnsi"/>
                <w:color w:val="000000"/>
                <w:sz w:val="18"/>
                <w:szCs w:val="18"/>
                <w:lang w:eastAsia="es-CL"/>
              </w:rPr>
              <w:t>borde costero</w:t>
            </w:r>
            <w:r w:rsidR="0049198A">
              <w:rPr>
                <w:rFonts w:eastAsia="Times New Roman" w:cstheme="minorHAnsi"/>
                <w:color w:val="000000"/>
                <w:sz w:val="18"/>
                <w:szCs w:val="18"/>
                <w:lang w:eastAsia="es-CL"/>
              </w:rPr>
              <w:t xml:space="preserve">. En el lugar </w:t>
            </w:r>
            <w:r w:rsidR="0012454D" w:rsidRPr="00894BAD">
              <w:rPr>
                <w:rFonts w:eastAsia="Times New Roman" w:cstheme="minorHAnsi"/>
                <w:color w:val="000000"/>
                <w:sz w:val="18"/>
                <w:szCs w:val="18"/>
                <w:lang w:eastAsia="es-CL"/>
              </w:rPr>
              <w:t xml:space="preserve">se </w:t>
            </w:r>
            <w:r w:rsidR="0049198A">
              <w:rPr>
                <w:rFonts w:eastAsia="Times New Roman" w:cstheme="minorHAnsi"/>
                <w:color w:val="000000"/>
                <w:sz w:val="18"/>
                <w:szCs w:val="18"/>
                <w:lang w:eastAsia="es-CL"/>
              </w:rPr>
              <w:t xml:space="preserve">constató </w:t>
            </w:r>
            <w:r w:rsidR="0012454D" w:rsidRPr="00894BAD">
              <w:rPr>
                <w:rFonts w:eastAsia="Times New Roman" w:cstheme="minorHAnsi"/>
                <w:color w:val="000000"/>
                <w:sz w:val="18"/>
                <w:szCs w:val="18"/>
                <w:lang w:eastAsia="es-CL"/>
              </w:rPr>
              <w:t>la ausencia de nidos y huevos de especies de avifauna.</w:t>
            </w:r>
          </w:p>
        </w:tc>
        <w:tc>
          <w:tcPr>
            <w:tcW w:w="6804" w:type="dxa"/>
            <w:gridSpan w:val="3"/>
            <w:tcBorders>
              <w:top w:val="single" w:sz="4" w:space="0" w:color="auto"/>
              <w:left w:val="single" w:sz="4" w:space="0" w:color="auto"/>
              <w:bottom w:val="single" w:sz="4" w:space="0" w:color="000000"/>
              <w:right w:val="single" w:sz="4" w:space="0" w:color="000000"/>
            </w:tcBorders>
            <w:shd w:val="clear" w:color="auto" w:fill="auto"/>
            <w:hideMark/>
          </w:tcPr>
          <w:p w14:paraId="6098EF5A" w14:textId="619B7501" w:rsidR="00622615" w:rsidRPr="00894BAD" w:rsidRDefault="00622615" w:rsidP="002E1F8A">
            <w:pPr>
              <w:spacing w:after="0" w:line="240" w:lineRule="auto"/>
              <w:jc w:val="both"/>
              <w:rPr>
                <w:rFonts w:eastAsia="Times New Roman" w:cstheme="minorHAnsi"/>
                <w:b/>
                <w:color w:val="000000"/>
                <w:sz w:val="18"/>
                <w:szCs w:val="18"/>
                <w:lang w:eastAsia="es-CL"/>
              </w:rPr>
            </w:pPr>
            <w:r w:rsidRPr="00894BAD">
              <w:rPr>
                <w:rFonts w:eastAsia="Times New Roman" w:cstheme="minorHAnsi"/>
                <w:b/>
                <w:color w:val="000000"/>
                <w:sz w:val="18"/>
                <w:szCs w:val="18"/>
                <w:lang w:eastAsia="es-CL"/>
              </w:rPr>
              <w:t>Descripción del medio de prueba:</w:t>
            </w:r>
            <w:r w:rsidRPr="00894BAD">
              <w:rPr>
                <w:rFonts w:eastAsia="Times New Roman" w:cstheme="minorHAnsi"/>
                <w:color w:val="000000"/>
                <w:sz w:val="18"/>
                <w:szCs w:val="18"/>
                <w:lang w:eastAsia="es-CL"/>
              </w:rPr>
              <w:t xml:space="preserve"> </w:t>
            </w:r>
            <w:r w:rsidR="0012454D" w:rsidRPr="00894BAD">
              <w:rPr>
                <w:rFonts w:eastAsia="Times New Roman" w:cstheme="minorHAnsi"/>
                <w:color w:val="000000"/>
                <w:sz w:val="18"/>
                <w:szCs w:val="18"/>
                <w:lang w:eastAsia="es-CL"/>
              </w:rPr>
              <w:t xml:space="preserve">Vista </w:t>
            </w:r>
            <w:r w:rsidR="0049198A">
              <w:rPr>
                <w:rFonts w:eastAsia="Times New Roman" w:cstheme="minorHAnsi"/>
                <w:color w:val="000000"/>
                <w:sz w:val="18"/>
                <w:szCs w:val="18"/>
                <w:lang w:eastAsia="es-CL"/>
              </w:rPr>
              <w:t xml:space="preserve">general </w:t>
            </w:r>
            <w:r w:rsidR="0012454D" w:rsidRPr="00894BAD">
              <w:rPr>
                <w:rFonts w:eastAsia="Times New Roman" w:cstheme="minorHAnsi"/>
                <w:color w:val="000000"/>
                <w:sz w:val="18"/>
                <w:szCs w:val="18"/>
                <w:lang w:eastAsia="es-CL"/>
              </w:rPr>
              <w:t xml:space="preserve">de sector de borde costero donde se encontraba abierta zanja </w:t>
            </w:r>
            <w:r w:rsidR="0049198A">
              <w:rPr>
                <w:rFonts w:eastAsia="Times New Roman" w:cstheme="minorHAnsi"/>
                <w:color w:val="000000"/>
                <w:sz w:val="18"/>
                <w:szCs w:val="18"/>
                <w:lang w:eastAsia="es-CL"/>
              </w:rPr>
              <w:t>habilitada para la instalación de ductos contemplados en el proyecto</w:t>
            </w:r>
            <w:r w:rsidR="0012454D" w:rsidRPr="00894BAD">
              <w:rPr>
                <w:rFonts w:eastAsia="Times New Roman" w:cstheme="minorHAnsi"/>
                <w:color w:val="000000"/>
                <w:sz w:val="18"/>
                <w:szCs w:val="18"/>
                <w:lang w:eastAsia="es-CL"/>
              </w:rPr>
              <w:t>.</w:t>
            </w:r>
          </w:p>
        </w:tc>
      </w:tr>
      <w:tr w:rsidR="00622615" w:rsidRPr="00894BAD" w14:paraId="0175AB02" w14:textId="77777777" w:rsidTr="00E17690">
        <w:trPr>
          <w:trHeight w:val="3473"/>
          <w:jc w:val="center"/>
        </w:trPr>
        <w:tc>
          <w:tcPr>
            <w:tcW w:w="6658" w:type="dxa"/>
            <w:gridSpan w:val="3"/>
            <w:tcBorders>
              <w:top w:val="nil"/>
              <w:left w:val="single" w:sz="4" w:space="0" w:color="auto"/>
              <w:right w:val="single" w:sz="4" w:space="0" w:color="auto"/>
            </w:tcBorders>
            <w:shd w:val="clear" w:color="auto" w:fill="auto"/>
            <w:noWrap/>
            <w:vAlign w:val="center"/>
            <w:hideMark/>
          </w:tcPr>
          <w:p w14:paraId="71F3F0C9" w14:textId="6076CD71" w:rsidR="00622615" w:rsidRPr="00894BAD" w:rsidRDefault="00BA1542" w:rsidP="002E1F8A">
            <w:pPr>
              <w:spacing w:after="0" w:line="240" w:lineRule="auto"/>
              <w:jc w:val="center"/>
              <w:rPr>
                <w:rFonts w:eastAsia="Times New Roman" w:cstheme="minorHAnsi"/>
                <w:color w:val="000000"/>
                <w:sz w:val="20"/>
                <w:szCs w:val="20"/>
                <w:lang w:eastAsia="es-CL"/>
              </w:rPr>
            </w:pPr>
            <w:r>
              <w:rPr>
                <w:noProof/>
              </w:rPr>
              <w:drawing>
                <wp:inline distT="0" distB="0" distL="0" distR="0" wp14:anchorId="79A26483" wp14:editId="6EC43978">
                  <wp:extent cx="2905125" cy="2170598"/>
                  <wp:effectExtent l="0" t="0" r="0" b="127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cstate="screen">
                            <a:extLst>
                              <a:ext uri="{28A0092B-C50C-407E-A947-70E740481C1C}">
                                <a14:useLocalDpi xmlns:a14="http://schemas.microsoft.com/office/drawing/2010/main"/>
                              </a:ext>
                            </a:extLst>
                          </a:blip>
                          <a:srcRect/>
                          <a:stretch>
                            <a:fillRect/>
                          </a:stretch>
                        </pic:blipFill>
                        <pic:spPr bwMode="auto">
                          <a:xfrm>
                            <a:off x="0" y="0"/>
                            <a:ext cx="2914074" cy="2177285"/>
                          </a:xfrm>
                          <a:prstGeom prst="rect">
                            <a:avLst/>
                          </a:prstGeom>
                          <a:noFill/>
                          <a:ln>
                            <a:noFill/>
                          </a:ln>
                        </pic:spPr>
                      </pic:pic>
                    </a:graphicData>
                  </a:graphic>
                </wp:inline>
              </w:drawing>
            </w:r>
          </w:p>
        </w:tc>
        <w:tc>
          <w:tcPr>
            <w:tcW w:w="6804" w:type="dxa"/>
            <w:gridSpan w:val="3"/>
            <w:tcBorders>
              <w:top w:val="nil"/>
              <w:left w:val="single" w:sz="4" w:space="0" w:color="auto"/>
              <w:right w:val="single" w:sz="4" w:space="0" w:color="auto"/>
            </w:tcBorders>
            <w:shd w:val="clear" w:color="auto" w:fill="auto"/>
            <w:noWrap/>
            <w:vAlign w:val="center"/>
            <w:hideMark/>
          </w:tcPr>
          <w:p w14:paraId="366951D8" w14:textId="0B414CDE" w:rsidR="00622615" w:rsidRPr="00894BAD" w:rsidRDefault="001D30D2" w:rsidP="002E1F8A">
            <w:pPr>
              <w:spacing w:after="0" w:line="240" w:lineRule="auto"/>
              <w:jc w:val="center"/>
              <w:rPr>
                <w:rFonts w:eastAsia="Times New Roman" w:cstheme="minorHAnsi"/>
                <w:color w:val="000000"/>
                <w:sz w:val="20"/>
                <w:szCs w:val="20"/>
                <w:lang w:eastAsia="es-CL"/>
              </w:rPr>
            </w:pPr>
            <w:r>
              <w:object w:dxaOrig="11625" w:dyaOrig="7050" w14:anchorId="756D9FC4">
                <v:shape id="_x0000_i1027" type="#_x0000_t75" style="width:276.6pt;height:168.6pt" o:ole="">
                  <v:imagedata r:id="rId67" o:title=""/>
                </v:shape>
                <o:OLEObject Type="Embed" ProgID="PBrush" ShapeID="_x0000_i1027" DrawAspect="Content" ObjectID="_1696930157" r:id="rId68"/>
              </w:object>
            </w:r>
          </w:p>
        </w:tc>
      </w:tr>
      <w:tr w:rsidR="00622615" w:rsidRPr="00894BAD" w14:paraId="24F3CE2F" w14:textId="77777777" w:rsidTr="00E17690">
        <w:trPr>
          <w:trHeight w:val="64"/>
          <w:jc w:val="center"/>
        </w:trPr>
        <w:tc>
          <w:tcPr>
            <w:tcW w:w="3638" w:type="dxa"/>
            <w:tcBorders>
              <w:top w:val="single" w:sz="4" w:space="0" w:color="auto"/>
              <w:left w:val="single" w:sz="4" w:space="0" w:color="auto"/>
              <w:bottom w:val="single" w:sz="4" w:space="0" w:color="auto"/>
              <w:right w:val="nil"/>
            </w:tcBorders>
            <w:shd w:val="clear" w:color="auto" w:fill="auto"/>
            <w:noWrap/>
            <w:vAlign w:val="center"/>
            <w:hideMark/>
          </w:tcPr>
          <w:p w14:paraId="1A2E0F8C" w14:textId="4EF9C776" w:rsidR="00622615" w:rsidRPr="00894BAD" w:rsidRDefault="00622615" w:rsidP="002E1F8A">
            <w:pPr>
              <w:spacing w:after="0" w:line="240" w:lineRule="auto"/>
              <w:contextualSpacing/>
              <w:outlineLvl w:val="1"/>
              <w:rPr>
                <w:rFonts w:eastAsia="Times New Roman" w:cstheme="minorHAnsi"/>
                <w:b/>
                <w:color w:val="000000"/>
                <w:sz w:val="18"/>
                <w:szCs w:val="20"/>
                <w:lang w:eastAsia="es-CL"/>
              </w:rPr>
            </w:pPr>
            <w:bookmarkStart w:id="261" w:name="_Toc73957279"/>
            <w:bookmarkStart w:id="262" w:name="_Toc74757020"/>
            <w:bookmarkStart w:id="263" w:name="_Toc75249145"/>
            <w:bookmarkStart w:id="264" w:name="_Toc83048045"/>
            <w:bookmarkStart w:id="265" w:name="_Toc83244552"/>
            <w:bookmarkStart w:id="266" w:name="_Toc85811758"/>
            <w:bookmarkStart w:id="267" w:name="_Toc86316017"/>
            <w:r w:rsidRPr="00894BAD">
              <w:rPr>
                <w:rFonts w:eastAsia="Calibri" w:cstheme="minorHAnsi"/>
                <w:b/>
                <w:sz w:val="18"/>
                <w:szCs w:val="20"/>
              </w:rPr>
              <w:t xml:space="preserve">Fotografía </w:t>
            </w:r>
            <w:r w:rsidRPr="00894BAD">
              <w:rPr>
                <w:rFonts w:eastAsia="Calibri" w:cstheme="minorHAnsi"/>
                <w:b/>
                <w:sz w:val="18"/>
                <w:szCs w:val="20"/>
              </w:rPr>
              <w:fldChar w:fldCharType="begin"/>
            </w:r>
            <w:r w:rsidRPr="00894BAD">
              <w:rPr>
                <w:rFonts w:eastAsia="Calibri" w:cstheme="minorHAnsi"/>
                <w:b/>
                <w:sz w:val="18"/>
                <w:szCs w:val="20"/>
              </w:rPr>
              <w:instrText xml:space="preserve"> SEQ Fotografía \* ARABIC </w:instrText>
            </w:r>
            <w:r w:rsidRPr="00894BAD">
              <w:rPr>
                <w:rFonts w:eastAsia="Calibri" w:cstheme="minorHAnsi"/>
                <w:b/>
                <w:sz w:val="18"/>
                <w:szCs w:val="20"/>
              </w:rPr>
              <w:fldChar w:fldCharType="separate"/>
            </w:r>
            <w:r w:rsidR="00D70C51">
              <w:rPr>
                <w:rFonts w:eastAsia="Calibri" w:cstheme="minorHAnsi"/>
                <w:b/>
                <w:noProof/>
                <w:sz w:val="18"/>
                <w:szCs w:val="20"/>
              </w:rPr>
              <w:t>7</w:t>
            </w:r>
            <w:r w:rsidRPr="00894BAD">
              <w:rPr>
                <w:rFonts w:eastAsia="Calibri" w:cstheme="minorHAnsi"/>
                <w:b/>
                <w:sz w:val="18"/>
                <w:szCs w:val="20"/>
              </w:rPr>
              <w:fldChar w:fldCharType="end"/>
            </w:r>
            <w:r w:rsidRPr="00894BAD">
              <w:rPr>
                <w:rFonts w:eastAsia="Calibri" w:cstheme="minorHAnsi"/>
                <w:b/>
                <w:sz w:val="18"/>
                <w:szCs w:val="20"/>
              </w:rPr>
              <w:t>.</w:t>
            </w:r>
            <w:bookmarkEnd w:id="261"/>
            <w:bookmarkEnd w:id="262"/>
            <w:bookmarkEnd w:id="263"/>
            <w:bookmarkEnd w:id="264"/>
            <w:bookmarkEnd w:id="265"/>
            <w:bookmarkEnd w:id="266"/>
            <w:bookmarkEnd w:id="267"/>
          </w:p>
        </w:tc>
        <w:tc>
          <w:tcPr>
            <w:tcW w:w="3020"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4171A97" w14:textId="6FB54B82" w:rsidR="00622615" w:rsidRPr="00894BAD" w:rsidRDefault="00622615" w:rsidP="002E1F8A">
            <w:pPr>
              <w:spacing w:after="0" w:line="240" w:lineRule="auto"/>
              <w:rPr>
                <w:rFonts w:eastAsia="Times New Roman" w:cstheme="minorHAnsi"/>
                <w:b/>
                <w:color w:val="000000"/>
                <w:sz w:val="18"/>
                <w:szCs w:val="18"/>
                <w:lang w:eastAsia="es-CL"/>
              </w:rPr>
            </w:pPr>
            <w:r w:rsidRPr="00894BAD">
              <w:rPr>
                <w:rFonts w:eastAsia="Times New Roman" w:cstheme="minorHAnsi"/>
                <w:b/>
                <w:color w:val="000000"/>
                <w:sz w:val="18"/>
                <w:szCs w:val="18"/>
                <w:lang w:eastAsia="es-CL"/>
              </w:rPr>
              <w:t>Fecha:</w:t>
            </w:r>
            <w:r w:rsidRPr="00894BAD">
              <w:rPr>
                <w:rFonts w:eastAsia="Times New Roman" w:cstheme="minorHAnsi"/>
                <w:color w:val="000000"/>
                <w:sz w:val="18"/>
                <w:szCs w:val="18"/>
                <w:lang w:eastAsia="es-CL"/>
              </w:rPr>
              <w:t xml:space="preserve"> </w:t>
            </w:r>
            <w:r w:rsidR="00FD053C">
              <w:rPr>
                <w:rFonts w:eastAsia="Times New Roman" w:cstheme="minorHAnsi"/>
                <w:color w:val="000000"/>
                <w:sz w:val="18"/>
                <w:szCs w:val="18"/>
                <w:lang w:eastAsia="es-CL"/>
              </w:rPr>
              <w:t>11</w:t>
            </w:r>
            <w:r w:rsidRPr="00894BAD">
              <w:rPr>
                <w:rFonts w:eastAsia="Times New Roman" w:cstheme="minorHAnsi"/>
                <w:color w:val="000000"/>
                <w:sz w:val="18"/>
                <w:szCs w:val="18"/>
                <w:lang w:eastAsia="es-CL"/>
              </w:rPr>
              <w:t>/</w:t>
            </w:r>
            <w:r w:rsidR="00FD053C">
              <w:rPr>
                <w:rFonts w:eastAsia="Times New Roman" w:cstheme="minorHAnsi"/>
                <w:color w:val="000000"/>
                <w:sz w:val="18"/>
                <w:szCs w:val="18"/>
                <w:lang w:eastAsia="es-CL"/>
              </w:rPr>
              <w:t>03</w:t>
            </w:r>
            <w:r w:rsidRPr="00894BAD">
              <w:rPr>
                <w:rFonts w:eastAsia="Times New Roman" w:cstheme="minorHAnsi"/>
                <w:color w:val="000000"/>
                <w:sz w:val="18"/>
                <w:szCs w:val="18"/>
                <w:lang w:eastAsia="es-CL"/>
              </w:rPr>
              <w:t>/2</w:t>
            </w:r>
            <w:r w:rsidR="00FD053C">
              <w:rPr>
                <w:rFonts w:eastAsia="Times New Roman" w:cstheme="minorHAnsi"/>
                <w:color w:val="000000"/>
                <w:sz w:val="18"/>
                <w:szCs w:val="18"/>
                <w:lang w:eastAsia="es-CL"/>
              </w:rPr>
              <w:t>1</w:t>
            </w:r>
          </w:p>
        </w:tc>
        <w:tc>
          <w:tcPr>
            <w:tcW w:w="3685" w:type="dxa"/>
            <w:tcBorders>
              <w:top w:val="single" w:sz="4" w:space="0" w:color="auto"/>
              <w:left w:val="nil"/>
              <w:bottom w:val="single" w:sz="4" w:space="0" w:color="auto"/>
              <w:right w:val="nil"/>
            </w:tcBorders>
            <w:shd w:val="clear" w:color="auto" w:fill="auto"/>
            <w:noWrap/>
            <w:vAlign w:val="center"/>
            <w:hideMark/>
          </w:tcPr>
          <w:p w14:paraId="3564090E" w14:textId="2B566C47" w:rsidR="00622615" w:rsidRPr="00894BAD" w:rsidRDefault="00622615" w:rsidP="002E1F8A">
            <w:pPr>
              <w:spacing w:after="0" w:line="240" w:lineRule="auto"/>
              <w:contextualSpacing/>
              <w:outlineLvl w:val="1"/>
              <w:rPr>
                <w:rFonts w:eastAsia="Calibri" w:cstheme="minorHAnsi"/>
                <w:b/>
                <w:sz w:val="18"/>
                <w:szCs w:val="20"/>
              </w:rPr>
            </w:pPr>
            <w:bookmarkStart w:id="268" w:name="_Toc73957280"/>
            <w:bookmarkStart w:id="269" w:name="_Toc74757021"/>
            <w:bookmarkStart w:id="270" w:name="_Toc75249146"/>
            <w:bookmarkStart w:id="271" w:name="_Toc83048046"/>
            <w:bookmarkStart w:id="272" w:name="_Toc83244553"/>
            <w:bookmarkStart w:id="273" w:name="_Toc85811759"/>
            <w:bookmarkStart w:id="274" w:name="_Toc86316018"/>
            <w:r w:rsidRPr="00894BAD">
              <w:rPr>
                <w:rFonts w:eastAsia="Calibri" w:cstheme="minorHAnsi"/>
                <w:b/>
                <w:sz w:val="18"/>
                <w:szCs w:val="20"/>
              </w:rPr>
              <w:t xml:space="preserve">Fotografía </w:t>
            </w:r>
            <w:r w:rsidRPr="00894BAD">
              <w:rPr>
                <w:rFonts w:eastAsia="Calibri" w:cstheme="minorHAnsi"/>
                <w:b/>
                <w:sz w:val="18"/>
                <w:szCs w:val="20"/>
              </w:rPr>
              <w:fldChar w:fldCharType="begin"/>
            </w:r>
            <w:r w:rsidRPr="00894BAD">
              <w:rPr>
                <w:rFonts w:eastAsia="Calibri" w:cstheme="minorHAnsi"/>
                <w:b/>
                <w:sz w:val="18"/>
                <w:szCs w:val="20"/>
              </w:rPr>
              <w:instrText xml:space="preserve"> SEQ Fotografía \* ARABIC </w:instrText>
            </w:r>
            <w:r w:rsidRPr="00894BAD">
              <w:rPr>
                <w:rFonts w:eastAsia="Calibri" w:cstheme="minorHAnsi"/>
                <w:b/>
                <w:sz w:val="18"/>
                <w:szCs w:val="20"/>
              </w:rPr>
              <w:fldChar w:fldCharType="separate"/>
            </w:r>
            <w:r w:rsidR="00D70C51">
              <w:rPr>
                <w:rFonts w:eastAsia="Calibri" w:cstheme="minorHAnsi"/>
                <w:b/>
                <w:noProof/>
                <w:sz w:val="18"/>
                <w:szCs w:val="20"/>
              </w:rPr>
              <w:t>8</w:t>
            </w:r>
            <w:r w:rsidRPr="00894BAD">
              <w:rPr>
                <w:rFonts w:eastAsia="Calibri" w:cstheme="minorHAnsi"/>
                <w:b/>
                <w:sz w:val="18"/>
                <w:szCs w:val="20"/>
              </w:rPr>
              <w:fldChar w:fldCharType="end"/>
            </w:r>
            <w:r w:rsidRPr="00894BAD">
              <w:rPr>
                <w:rFonts w:eastAsia="Calibri" w:cstheme="minorHAnsi"/>
                <w:b/>
                <w:sz w:val="18"/>
                <w:szCs w:val="20"/>
              </w:rPr>
              <w:t>.</w:t>
            </w:r>
            <w:bookmarkEnd w:id="268"/>
            <w:bookmarkEnd w:id="269"/>
            <w:bookmarkEnd w:id="270"/>
            <w:bookmarkEnd w:id="271"/>
            <w:bookmarkEnd w:id="272"/>
            <w:bookmarkEnd w:id="273"/>
            <w:bookmarkEnd w:id="274"/>
          </w:p>
        </w:tc>
        <w:tc>
          <w:tcPr>
            <w:tcW w:w="3119"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9BC396C" w14:textId="150C80FE" w:rsidR="00622615" w:rsidRPr="00894BAD" w:rsidRDefault="00622615" w:rsidP="002E1F8A">
            <w:pPr>
              <w:spacing w:after="0" w:line="240" w:lineRule="auto"/>
              <w:rPr>
                <w:rFonts w:eastAsia="Times New Roman" w:cstheme="minorHAnsi"/>
                <w:b/>
                <w:color w:val="000000"/>
                <w:sz w:val="18"/>
                <w:szCs w:val="18"/>
                <w:lang w:eastAsia="es-CL"/>
              </w:rPr>
            </w:pPr>
            <w:r w:rsidRPr="00894BAD">
              <w:rPr>
                <w:rFonts w:eastAsia="Times New Roman" w:cstheme="minorHAnsi"/>
                <w:b/>
                <w:color w:val="000000"/>
                <w:sz w:val="18"/>
                <w:szCs w:val="18"/>
                <w:lang w:eastAsia="es-CL"/>
              </w:rPr>
              <w:t>Fecha:</w:t>
            </w:r>
            <w:r w:rsidRPr="00894BAD">
              <w:rPr>
                <w:rFonts w:eastAsia="Times New Roman" w:cstheme="minorHAnsi"/>
                <w:color w:val="000000"/>
                <w:sz w:val="18"/>
                <w:szCs w:val="18"/>
                <w:lang w:eastAsia="es-CL"/>
              </w:rPr>
              <w:t xml:space="preserve"> </w:t>
            </w:r>
            <w:r w:rsidR="00ED2BF4">
              <w:rPr>
                <w:rFonts w:eastAsia="Times New Roman" w:cstheme="minorHAnsi"/>
                <w:color w:val="000000"/>
                <w:sz w:val="18"/>
                <w:szCs w:val="18"/>
                <w:lang w:eastAsia="es-CL"/>
              </w:rPr>
              <w:t>12</w:t>
            </w:r>
            <w:r w:rsidR="00ED2BF4" w:rsidRPr="00894BAD">
              <w:rPr>
                <w:rFonts w:eastAsia="Times New Roman" w:cstheme="minorHAnsi"/>
                <w:color w:val="000000"/>
                <w:sz w:val="18"/>
                <w:szCs w:val="18"/>
                <w:lang w:eastAsia="es-CL"/>
              </w:rPr>
              <w:t>/</w:t>
            </w:r>
            <w:r w:rsidR="00ED2BF4">
              <w:rPr>
                <w:rFonts w:eastAsia="Times New Roman" w:cstheme="minorHAnsi"/>
                <w:color w:val="000000"/>
                <w:sz w:val="18"/>
                <w:szCs w:val="18"/>
                <w:lang w:eastAsia="es-CL"/>
              </w:rPr>
              <w:t>03</w:t>
            </w:r>
            <w:r w:rsidR="00ED2BF4" w:rsidRPr="00894BAD">
              <w:rPr>
                <w:rFonts w:eastAsia="Times New Roman" w:cstheme="minorHAnsi"/>
                <w:color w:val="000000"/>
                <w:sz w:val="18"/>
                <w:szCs w:val="18"/>
                <w:lang w:eastAsia="es-CL"/>
              </w:rPr>
              <w:t>/2</w:t>
            </w:r>
            <w:r w:rsidR="00ED2BF4">
              <w:rPr>
                <w:rFonts w:eastAsia="Times New Roman" w:cstheme="minorHAnsi"/>
                <w:color w:val="000000"/>
                <w:sz w:val="18"/>
                <w:szCs w:val="18"/>
                <w:lang w:eastAsia="es-CL"/>
              </w:rPr>
              <w:t>1</w:t>
            </w:r>
          </w:p>
        </w:tc>
      </w:tr>
      <w:tr w:rsidR="00FD053C" w:rsidRPr="00894BAD" w14:paraId="3840F36F" w14:textId="77777777" w:rsidTr="00E17690">
        <w:trPr>
          <w:trHeight w:val="103"/>
          <w:jc w:val="center"/>
        </w:trPr>
        <w:tc>
          <w:tcPr>
            <w:tcW w:w="3638"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839B4C5" w14:textId="77777777" w:rsidR="00FD053C" w:rsidRPr="00894BAD" w:rsidRDefault="00FD053C" w:rsidP="00FD053C">
            <w:pPr>
              <w:spacing w:after="0" w:line="240" w:lineRule="auto"/>
              <w:rPr>
                <w:rFonts w:eastAsia="Times New Roman" w:cstheme="minorHAnsi"/>
                <w:b/>
                <w:color w:val="000000"/>
                <w:sz w:val="18"/>
                <w:szCs w:val="18"/>
                <w:lang w:eastAsia="es-CL"/>
              </w:rPr>
            </w:pPr>
            <w:r w:rsidRPr="00894BAD">
              <w:rPr>
                <w:rFonts w:eastAsia="Times New Roman" w:cstheme="minorHAnsi"/>
                <w:b/>
                <w:color w:val="000000"/>
                <w:sz w:val="18"/>
                <w:szCs w:val="18"/>
                <w:lang w:eastAsia="es-CL"/>
              </w:rPr>
              <w:t>Coordenadas UTM DATUM WGS84 HUSO 18</w:t>
            </w:r>
          </w:p>
        </w:tc>
        <w:tc>
          <w:tcPr>
            <w:tcW w:w="1665" w:type="dxa"/>
            <w:tcBorders>
              <w:top w:val="single" w:sz="4" w:space="0" w:color="auto"/>
              <w:left w:val="nil"/>
              <w:bottom w:val="single" w:sz="4" w:space="0" w:color="auto"/>
              <w:right w:val="single" w:sz="4" w:space="0" w:color="000000"/>
            </w:tcBorders>
            <w:shd w:val="clear" w:color="auto" w:fill="auto"/>
            <w:noWrap/>
            <w:vAlign w:val="center"/>
            <w:hideMark/>
          </w:tcPr>
          <w:p w14:paraId="18D8BF49" w14:textId="2C2ACE38" w:rsidR="00FD053C" w:rsidRPr="00894BAD" w:rsidRDefault="00FD053C" w:rsidP="00FD053C">
            <w:pPr>
              <w:spacing w:after="0" w:line="240" w:lineRule="auto"/>
              <w:rPr>
                <w:rFonts w:eastAsia="Times New Roman" w:cstheme="minorHAnsi"/>
                <w:b/>
                <w:color w:val="000000"/>
                <w:sz w:val="18"/>
                <w:szCs w:val="18"/>
                <w:lang w:eastAsia="es-CL"/>
              </w:rPr>
            </w:pPr>
            <w:r w:rsidRPr="00894BAD">
              <w:rPr>
                <w:rFonts w:eastAsia="Times New Roman" w:cstheme="minorHAnsi"/>
                <w:b/>
                <w:color w:val="000000"/>
                <w:sz w:val="18"/>
                <w:szCs w:val="18"/>
                <w:lang w:eastAsia="es-CL"/>
              </w:rPr>
              <w:t>Norte:</w:t>
            </w:r>
            <w:r w:rsidRPr="00894BAD">
              <w:rPr>
                <w:rFonts w:eastAsia="Times New Roman" w:cstheme="minorHAnsi"/>
                <w:color w:val="000000"/>
                <w:sz w:val="18"/>
                <w:szCs w:val="18"/>
                <w:lang w:eastAsia="es-CL"/>
              </w:rPr>
              <w:t xml:space="preserve"> 4.263.885</w:t>
            </w:r>
          </w:p>
        </w:tc>
        <w:tc>
          <w:tcPr>
            <w:tcW w:w="1355" w:type="dxa"/>
            <w:tcBorders>
              <w:top w:val="single" w:sz="4" w:space="0" w:color="auto"/>
              <w:left w:val="nil"/>
              <w:bottom w:val="single" w:sz="4" w:space="0" w:color="auto"/>
              <w:right w:val="single" w:sz="4" w:space="0" w:color="000000"/>
            </w:tcBorders>
            <w:shd w:val="clear" w:color="auto" w:fill="auto"/>
            <w:noWrap/>
            <w:vAlign w:val="center"/>
            <w:hideMark/>
          </w:tcPr>
          <w:p w14:paraId="4E2F2591" w14:textId="11C56B5B" w:rsidR="00FD053C" w:rsidRPr="00894BAD" w:rsidRDefault="00FD053C" w:rsidP="00FD053C">
            <w:pPr>
              <w:spacing w:after="0" w:line="240" w:lineRule="auto"/>
              <w:rPr>
                <w:rFonts w:eastAsia="Times New Roman" w:cstheme="minorHAnsi"/>
                <w:b/>
                <w:color w:val="000000"/>
                <w:sz w:val="18"/>
                <w:szCs w:val="18"/>
                <w:lang w:eastAsia="es-CL"/>
              </w:rPr>
            </w:pPr>
            <w:r w:rsidRPr="00894BAD">
              <w:rPr>
                <w:rFonts w:eastAsia="Times New Roman" w:cstheme="minorHAnsi"/>
                <w:b/>
                <w:color w:val="000000"/>
                <w:sz w:val="18"/>
                <w:szCs w:val="18"/>
                <w:lang w:eastAsia="es-CL"/>
              </w:rPr>
              <w:t>Este:</w:t>
            </w:r>
            <w:r w:rsidRPr="00894BAD">
              <w:rPr>
                <w:rFonts w:eastAsia="Times New Roman" w:cstheme="minorHAnsi"/>
                <w:color w:val="000000"/>
                <w:sz w:val="18"/>
                <w:szCs w:val="18"/>
                <w:lang w:eastAsia="es-CL"/>
              </w:rPr>
              <w:t xml:space="preserve"> 673.467</w:t>
            </w:r>
          </w:p>
        </w:tc>
        <w:tc>
          <w:tcPr>
            <w:tcW w:w="3685" w:type="dxa"/>
            <w:tcBorders>
              <w:top w:val="single" w:sz="4" w:space="0" w:color="auto"/>
              <w:left w:val="nil"/>
              <w:bottom w:val="single" w:sz="4" w:space="0" w:color="auto"/>
              <w:right w:val="single" w:sz="4" w:space="0" w:color="000000"/>
            </w:tcBorders>
            <w:shd w:val="clear" w:color="auto" w:fill="auto"/>
            <w:noWrap/>
            <w:vAlign w:val="center"/>
            <w:hideMark/>
          </w:tcPr>
          <w:p w14:paraId="01C1018C" w14:textId="77777777" w:rsidR="00FD053C" w:rsidRPr="00894BAD" w:rsidRDefault="00FD053C" w:rsidP="00FD053C">
            <w:pPr>
              <w:spacing w:after="0" w:line="240" w:lineRule="auto"/>
              <w:rPr>
                <w:rFonts w:eastAsia="Times New Roman" w:cstheme="minorHAnsi"/>
                <w:b/>
                <w:color w:val="000000"/>
                <w:sz w:val="18"/>
                <w:szCs w:val="18"/>
                <w:lang w:eastAsia="es-CL"/>
              </w:rPr>
            </w:pPr>
            <w:r w:rsidRPr="00894BAD">
              <w:rPr>
                <w:rFonts w:eastAsia="Times New Roman" w:cstheme="minorHAnsi"/>
                <w:b/>
                <w:color w:val="000000"/>
                <w:sz w:val="18"/>
                <w:szCs w:val="18"/>
                <w:lang w:eastAsia="es-CL"/>
              </w:rPr>
              <w:t>Coordenadas UTM DATUM WGS84 HUSO 18</w:t>
            </w:r>
          </w:p>
        </w:tc>
        <w:tc>
          <w:tcPr>
            <w:tcW w:w="1743" w:type="dxa"/>
            <w:tcBorders>
              <w:top w:val="single" w:sz="4" w:space="0" w:color="auto"/>
              <w:left w:val="nil"/>
              <w:bottom w:val="single" w:sz="4" w:space="0" w:color="auto"/>
              <w:right w:val="single" w:sz="4" w:space="0" w:color="000000"/>
            </w:tcBorders>
            <w:shd w:val="clear" w:color="auto" w:fill="auto"/>
            <w:noWrap/>
            <w:vAlign w:val="center"/>
            <w:hideMark/>
          </w:tcPr>
          <w:p w14:paraId="6465117A" w14:textId="74C9A21E" w:rsidR="00FD053C" w:rsidRPr="00894BAD" w:rsidRDefault="00FD053C" w:rsidP="00FD053C">
            <w:pPr>
              <w:spacing w:after="0" w:line="240" w:lineRule="auto"/>
              <w:rPr>
                <w:rFonts w:eastAsia="Times New Roman" w:cstheme="minorHAnsi"/>
                <w:b/>
                <w:color w:val="000000"/>
                <w:sz w:val="18"/>
                <w:szCs w:val="18"/>
                <w:lang w:eastAsia="es-CL"/>
              </w:rPr>
            </w:pPr>
            <w:r w:rsidRPr="00894BAD">
              <w:rPr>
                <w:rFonts w:eastAsia="Times New Roman" w:cstheme="minorHAnsi"/>
                <w:b/>
                <w:color w:val="000000"/>
                <w:sz w:val="18"/>
                <w:szCs w:val="18"/>
                <w:lang w:eastAsia="es-CL"/>
              </w:rPr>
              <w:t>Norte:</w:t>
            </w:r>
            <w:r w:rsidRPr="00894BAD">
              <w:rPr>
                <w:rFonts w:eastAsia="Times New Roman" w:cstheme="minorHAnsi"/>
                <w:color w:val="000000"/>
                <w:sz w:val="18"/>
                <w:szCs w:val="18"/>
                <w:lang w:eastAsia="es-CL"/>
              </w:rPr>
              <w:t xml:space="preserve"> </w:t>
            </w:r>
            <w:r w:rsidR="00ED2BF4" w:rsidRPr="00ED2BF4">
              <w:rPr>
                <w:rFonts w:eastAsia="Times New Roman" w:cstheme="minorHAnsi"/>
                <w:color w:val="000000"/>
                <w:sz w:val="18"/>
                <w:szCs w:val="18"/>
                <w:lang w:eastAsia="es-CL"/>
              </w:rPr>
              <w:t>4</w:t>
            </w:r>
            <w:r w:rsidR="00ED2BF4">
              <w:rPr>
                <w:rFonts w:eastAsia="Times New Roman" w:cstheme="minorHAnsi"/>
                <w:color w:val="000000"/>
                <w:sz w:val="18"/>
                <w:szCs w:val="18"/>
                <w:lang w:eastAsia="es-CL"/>
              </w:rPr>
              <w:t>.</w:t>
            </w:r>
            <w:r w:rsidR="00ED2BF4" w:rsidRPr="00ED2BF4">
              <w:rPr>
                <w:rFonts w:eastAsia="Times New Roman" w:cstheme="minorHAnsi"/>
                <w:color w:val="000000"/>
                <w:sz w:val="18"/>
                <w:szCs w:val="18"/>
                <w:lang w:eastAsia="es-CL"/>
              </w:rPr>
              <w:t>264</w:t>
            </w:r>
            <w:r w:rsidR="00ED2BF4">
              <w:rPr>
                <w:rFonts w:eastAsia="Times New Roman" w:cstheme="minorHAnsi"/>
                <w:color w:val="000000"/>
                <w:sz w:val="18"/>
                <w:szCs w:val="18"/>
                <w:lang w:eastAsia="es-CL"/>
              </w:rPr>
              <w:t>.</w:t>
            </w:r>
            <w:r w:rsidR="00ED2BF4" w:rsidRPr="00ED2BF4">
              <w:rPr>
                <w:rFonts w:eastAsia="Times New Roman" w:cstheme="minorHAnsi"/>
                <w:color w:val="000000"/>
                <w:sz w:val="18"/>
                <w:szCs w:val="18"/>
                <w:lang w:eastAsia="es-CL"/>
              </w:rPr>
              <w:t>068</w:t>
            </w:r>
          </w:p>
        </w:tc>
        <w:tc>
          <w:tcPr>
            <w:tcW w:w="1376" w:type="dxa"/>
            <w:tcBorders>
              <w:top w:val="single" w:sz="4" w:space="0" w:color="auto"/>
              <w:left w:val="nil"/>
              <w:bottom w:val="single" w:sz="4" w:space="0" w:color="auto"/>
              <w:right w:val="single" w:sz="4" w:space="0" w:color="000000"/>
            </w:tcBorders>
            <w:shd w:val="clear" w:color="auto" w:fill="auto"/>
            <w:noWrap/>
            <w:vAlign w:val="center"/>
            <w:hideMark/>
          </w:tcPr>
          <w:p w14:paraId="145C6951" w14:textId="0EE442F4" w:rsidR="00FD053C" w:rsidRPr="00894BAD" w:rsidRDefault="00FD053C" w:rsidP="00FD053C">
            <w:pPr>
              <w:spacing w:after="0" w:line="240" w:lineRule="auto"/>
              <w:rPr>
                <w:rFonts w:eastAsia="Times New Roman" w:cstheme="minorHAnsi"/>
                <w:b/>
                <w:color w:val="000000"/>
                <w:sz w:val="18"/>
                <w:szCs w:val="18"/>
                <w:lang w:eastAsia="es-CL"/>
              </w:rPr>
            </w:pPr>
            <w:r w:rsidRPr="00894BAD">
              <w:rPr>
                <w:rFonts w:eastAsia="Times New Roman" w:cstheme="minorHAnsi"/>
                <w:b/>
                <w:color w:val="000000"/>
                <w:sz w:val="18"/>
                <w:szCs w:val="18"/>
                <w:lang w:eastAsia="es-CL"/>
              </w:rPr>
              <w:t>Este:</w:t>
            </w:r>
            <w:r w:rsidRPr="00894BAD">
              <w:rPr>
                <w:rFonts w:eastAsia="Times New Roman" w:cstheme="minorHAnsi"/>
                <w:color w:val="000000"/>
                <w:sz w:val="18"/>
                <w:szCs w:val="18"/>
                <w:lang w:eastAsia="es-CL"/>
              </w:rPr>
              <w:t xml:space="preserve"> </w:t>
            </w:r>
            <w:r w:rsidR="00ED2BF4" w:rsidRPr="00ED2BF4">
              <w:rPr>
                <w:rFonts w:eastAsia="Times New Roman" w:cstheme="minorHAnsi"/>
                <w:color w:val="000000"/>
                <w:sz w:val="18"/>
                <w:szCs w:val="18"/>
                <w:lang w:eastAsia="es-CL"/>
              </w:rPr>
              <w:t>673</w:t>
            </w:r>
            <w:r w:rsidR="00ED2BF4">
              <w:rPr>
                <w:rFonts w:eastAsia="Times New Roman" w:cstheme="minorHAnsi"/>
                <w:color w:val="000000"/>
                <w:sz w:val="18"/>
                <w:szCs w:val="18"/>
                <w:lang w:eastAsia="es-CL"/>
              </w:rPr>
              <w:t>.</w:t>
            </w:r>
            <w:r w:rsidR="00ED2BF4" w:rsidRPr="00ED2BF4">
              <w:rPr>
                <w:rFonts w:eastAsia="Times New Roman" w:cstheme="minorHAnsi"/>
                <w:color w:val="000000"/>
                <w:sz w:val="18"/>
                <w:szCs w:val="18"/>
                <w:lang w:eastAsia="es-CL"/>
              </w:rPr>
              <w:t>399</w:t>
            </w:r>
          </w:p>
        </w:tc>
      </w:tr>
      <w:tr w:rsidR="00622615" w:rsidRPr="00894BAD" w14:paraId="32F43833" w14:textId="77777777" w:rsidTr="00E17690">
        <w:trPr>
          <w:trHeight w:val="345"/>
          <w:jc w:val="center"/>
        </w:trPr>
        <w:tc>
          <w:tcPr>
            <w:tcW w:w="6658" w:type="dxa"/>
            <w:gridSpan w:val="3"/>
            <w:tcBorders>
              <w:top w:val="single" w:sz="4" w:space="0" w:color="auto"/>
              <w:left w:val="single" w:sz="4" w:space="0" w:color="auto"/>
              <w:bottom w:val="single" w:sz="4" w:space="0" w:color="000000"/>
              <w:right w:val="single" w:sz="4" w:space="0" w:color="000000"/>
            </w:tcBorders>
            <w:shd w:val="clear" w:color="auto" w:fill="auto"/>
            <w:hideMark/>
          </w:tcPr>
          <w:p w14:paraId="2EC7CD34" w14:textId="23E49D01" w:rsidR="00622615" w:rsidRPr="00894BAD" w:rsidRDefault="00622615" w:rsidP="002E1F8A">
            <w:pPr>
              <w:spacing w:after="0" w:line="240" w:lineRule="auto"/>
              <w:jc w:val="both"/>
              <w:rPr>
                <w:rFonts w:eastAsia="Times New Roman" w:cstheme="minorHAnsi"/>
                <w:b/>
                <w:color w:val="000000"/>
                <w:sz w:val="18"/>
                <w:szCs w:val="18"/>
                <w:lang w:eastAsia="es-CL"/>
              </w:rPr>
            </w:pPr>
            <w:r w:rsidRPr="00894BAD">
              <w:rPr>
                <w:rFonts w:eastAsia="Times New Roman" w:cstheme="minorHAnsi"/>
                <w:b/>
                <w:color w:val="000000"/>
                <w:sz w:val="18"/>
                <w:szCs w:val="18"/>
                <w:lang w:eastAsia="es-CL"/>
              </w:rPr>
              <w:t>Descripción del medio de prueba:</w:t>
            </w:r>
            <w:r w:rsidRPr="00894BAD">
              <w:rPr>
                <w:rFonts w:eastAsia="Times New Roman" w:cstheme="minorHAnsi"/>
                <w:color w:val="000000"/>
                <w:sz w:val="18"/>
                <w:szCs w:val="18"/>
                <w:lang w:eastAsia="es-CL"/>
              </w:rPr>
              <w:t xml:space="preserve"> </w:t>
            </w:r>
            <w:r w:rsidR="0023201B" w:rsidRPr="00894BAD">
              <w:rPr>
                <w:rFonts w:eastAsia="Times New Roman" w:cstheme="minorHAnsi"/>
                <w:color w:val="000000"/>
                <w:sz w:val="18"/>
                <w:szCs w:val="18"/>
                <w:lang w:eastAsia="es-CL"/>
              </w:rPr>
              <w:t xml:space="preserve">Vista </w:t>
            </w:r>
            <w:r w:rsidR="008338AE">
              <w:rPr>
                <w:rFonts w:eastAsia="Times New Roman" w:cstheme="minorHAnsi"/>
                <w:color w:val="000000"/>
                <w:sz w:val="18"/>
                <w:szCs w:val="18"/>
                <w:lang w:eastAsia="es-CL"/>
              </w:rPr>
              <w:t xml:space="preserve">general </w:t>
            </w:r>
            <w:r w:rsidR="0023201B" w:rsidRPr="00894BAD">
              <w:rPr>
                <w:rFonts w:eastAsia="Times New Roman" w:cstheme="minorHAnsi"/>
                <w:color w:val="000000"/>
                <w:sz w:val="18"/>
                <w:szCs w:val="18"/>
                <w:lang w:eastAsia="es-CL"/>
              </w:rPr>
              <w:t xml:space="preserve">de </w:t>
            </w:r>
            <w:r w:rsidR="00ED2BF4">
              <w:rPr>
                <w:rFonts w:eastAsia="Times New Roman" w:cstheme="minorHAnsi"/>
                <w:color w:val="000000"/>
                <w:sz w:val="18"/>
                <w:szCs w:val="18"/>
                <w:lang w:eastAsia="es-CL"/>
              </w:rPr>
              <w:t>sector de borde costero</w:t>
            </w:r>
            <w:r w:rsidR="008338AE">
              <w:rPr>
                <w:rFonts w:eastAsia="Times New Roman" w:cstheme="minorHAnsi"/>
                <w:color w:val="000000"/>
                <w:sz w:val="18"/>
                <w:szCs w:val="18"/>
                <w:lang w:eastAsia="es-CL"/>
              </w:rPr>
              <w:t>,</w:t>
            </w:r>
            <w:r w:rsidR="00ED2BF4">
              <w:rPr>
                <w:rFonts w:eastAsia="Times New Roman" w:cstheme="minorHAnsi"/>
                <w:color w:val="000000"/>
                <w:sz w:val="18"/>
                <w:szCs w:val="18"/>
                <w:lang w:eastAsia="es-CL"/>
              </w:rPr>
              <w:t xml:space="preserve"> </w:t>
            </w:r>
            <w:r w:rsidR="0081020C">
              <w:rPr>
                <w:rFonts w:eastAsia="Times New Roman" w:cstheme="minorHAnsi"/>
                <w:color w:val="000000"/>
                <w:sz w:val="18"/>
                <w:szCs w:val="18"/>
                <w:lang w:eastAsia="es-CL"/>
              </w:rPr>
              <w:t>previo a la reanudación de faenas asociadas a la instalación del emisario submarino y l</w:t>
            </w:r>
            <w:r w:rsidR="00767B48">
              <w:rPr>
                <w:rFonts w:eastAsia="Times New Roman" w:cstheme="minorHAnsi"/>
                <w:color w:val="000000"/>
                <w:sz w:val="18"/>
                <w:szCs w:val="18"/>
                <w:lang w:eastAsia="es-CL"/>
              </w:rPr>
              <w:t>os ductos contemplados en el proyecto.</w:t>
            </w:r>
          </w:p>
        </w:tc>
        <w:tc>
          <w:tcPr>
            <w:tcW w:w="6804" w:type="dxa"/>
            <w:gridSpan w:val="3"/>
            <w:tcBorders>
              <w:top w:val="single" w:sz="4" w:space="0" w:color="auto"/>
              <w:left w:val="single" w:sz="4" w:space="0" w:color="auto"/>
              <w:bottom w:val="single" w:sz="4" w:space="0" w:color="000000"/>
              <w:right w:val="single" w:sz="4" w:space="0" w:color="000000"/>
            </w:tcBorders>
            <w:shd w:val="clear" w:color="auto" w:fill="auto"/>
            <w:hideMark/>
          </w:tcPr>
          <w:p w14:paraId="4218229A" w14:textId="44089CD8" w:rsidR="00622615" w:rsidRPr="00894BAD" w:rsidRDefault="00622615" w:rsidP="002E1F8A">
            <w:pPr>
              <w:spacing w:after="0" w:line="240" w:lineRule="auto"/>
              <w:jc w:val="both"/>
              <w:rPr>
                <w:rFonts w:eastAsia="Times New Roman" w:cstheme="minorHAnsi"/>
                <w:b/>
                <w:color w:val="000000"/>
                <w:sz w:val="18"/>
                <w:szCs w:val="18"/>
                <w:lang w:eastAsia="es-CL"/>
              </w:rPr>
            </w:pPr>
            <w:r w:rsidRPr="00894BAD">
              <w:rPr>
                <w:rFonts w:eastAsia="Times New Roman" w:cstheme="minorHAnsi"/>
                <w:b/>
                <w:color w:val="000000"/>
                <w:sz w:val="18"/>
                <w:szCs w:val="18"/>
                <w:lang w:eastAsia="es-CL"/>
              </w:rPr>
              <w:t>Descripción del medio de prueba:</w:t>
            </w:r>
            <w:r w:rsidRPr="00894BAD">
              <w:rPr>
                <w:rFonts w:eastAsia="Times New Roman" w:cstheme="minorHAnsi"/>
                <w:color w:val="000000"/>
                <w:sz w:val="18"/>
                <w:szCs w:val="18"/>
                <w:lang w:eastAsia="es-CL"/>
              </w:rPr>
              <w:t xml:space="preserve"> </w:t>
            </w:r>
            <w:r w:rsidR="008338AE">
              <w:rPr>
                <w:rFonts w:eastAsia="Times New Roman" w:cstheme="minorHAnsi"/>
                <w:color w:val="000000"/>
                <w:sz w:val="18"/>
                <w:szCs w:val="18"/>
                <w:lang w:eastAsia="es-CL"/>
              </w:rPr>
              <w:t>E</w:t>
            </w:r>
            <w:r w:rsidR="0023201B" w:rsidRPr="00894BAD">
              <w:rPr>
                <w:rFonts w:eastAsia="Times New Roman" w:cstheme="minorHAnsi"/>
                <w:color w:val="000000"/>
                <w:sz w:val="18"/>
                <w:szCs w:val="18"/>
                <w:lang w:eastAsia="es-CL"/>
              </w:rPr>
              <w:t>jemplares de Cisne de Cuello Negro observados en</w:t>
            </w:r>
            <w:r w:rsidR="00767B48">
              <w:rPr>
                <w:rFonts w:eastAsia="Times New Roman" w:cstheme="minorHAnsi"/>
                <w:color w:val="000000"/>
                <w:sz w:val="18"/>
                <w:szCs w:val="18"/>
                <w:lang w:eastAsia="es-CL"/>
              </w:rPr>
              <w:t xml:space="preserve"> sector </w:t>
            </w:r>
            <w:r w:rsidR="008338AE">
              <w:rPr>
                <w:rFonts w:eastAsia="Times New Roman" w:cstheme="minorHAnsi"/>
                <w:color w:val="000000"/>
                <w:sz w:val="18"/>
                <w:szCs w:val="18"/>
                <w:lang w:eastAsia="es-CL"/>
              </w:rPr>
              <w:t xml:space="preserve">ubicado </w:t>
            </w:r>
            <w:r w:rsidR="00767B48">
              <w:rPr>
                <w:rFonts w:eastAsia="Times New Roman" w:cstheme="minorHAnsi"/>
                <w:color w:val="000000"/>
                <w:sz w:val="18"/>
                <w:szCs w:val="18"/>
                <w:lang w:eastAsia="es-CL"/>
              </w:rPr>
              <w:t xml:space="preserve">al norte del área donde se realiza la </w:t>
            </w:r>
            <w:r w:rsidR="008338AE">
              <w:rPr>
                <w:rFonts w:eastAsia="Times New Roman" w:cstheme="minorHAnsi"/>
                <w:color w:val="000000"/>
                <w:sz w:val="18"/>
                <w:szCs w:val="18"/>
                <w:lang w:eastAsia="es-CL"/>
              </w:rPr>
              <w:t xml:space="preserve">instalación </w:t>
            </w:r>
            <w:r w:rsidR="00767B48">
              <w:rPr>
                <w:rFonts w:eastAsia="Times New Roman" w:cstheme="minorHAnsi"/>
                <w:color w:val="000000"/>
                <w:sz w:val="18"/>
                <w:szCs w:val="18"/>
                <w:lang w:eastAsia="es-CL"/>
              </w:rPr>
              <w:t>del emisario submarino y los ductos contemplados en el proyecto</w:t>
            </w:r>
            <w:r w:rsidR="0023201B" w:rsidRPr="00894BAD">
              <w:rPr>
                <w:rFonts w:eastAsia="Times New Roman" w:cstheme="minorHAnsi"/>
                <w:color w:val="000000"/>
                <w:sz w:val="18"/>
                <w:szCs w:val="18"/>
                <w:lang w:eastAsia="es-CL"/>
              </w:rPr>
              <w:t>.</w:t>
            </w:r>
          </w:p>
        </w:tc>
      </w:tr>
    </w:tbl>
    <w:p w14:paraId="426B3C54" w14:textId="76873991" w:rsidR="00B15B44" w:rsidRDefault="00B15B44"/>
    <w:p w14:paraId="3CB85B20" w14:textId="77777777" w:rsidR="007D22B0" w:rsidRDefault="007D22B0"/>
    <w:tbl>
      <w:tblPr>
        <w:tblW w:w="13565" w:type="dxa"/>
        <w:jc w:val="center"/>
        <w:tblLayout w:type="fixed"/>
        <w:tblCellMar>
          <w:left w:w="70" w:type="dxa"/>
          <w:right w:w="70" w:type="dxa"/>
        </w:tblCellMar>
        <w:tblLook w:val="04A0" w:firstRow="1" w:lastRow="0" w:firstColumn="1" w:lastColumn="0" w:noHBand="0" w:noVBand="1"/>
      </w:tblPr>
      <w:tblGrid>
        <w:gridCol w:w="3638"/>
        <w:gridCol w:w="1665"/>
        <w:gridCol w:w="1496"/>
        <w:gridCol w:w="3544"/>
        <w:gridCol w:w="1743"/>
        <w:gridCol w:w="1479"/>
      </w:tblGrid>
      <w:tr w:rsidR="00B15B44" w:rsidRPr="00D42470" w14:paraId="69CA818E" w14:textId="77777777" w:rsidTr="00DC4947">
        <w:trPr>
          <w:trHeight w:val="300"/>
          <w:jc w:val="center"/>
        </w:trPr>
        <w:tc>
          <w:tcPr>
            <w:tcW w:w="13565" w:type="dxa"/>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561F396" w14:textId="77777777" w:rsidR="00B15B44" w:rsidRPr="00B15B44" w:rsidRDefault="00B15B44" w:rsidP="00DC4947">
            <w:pPr>
              <w:spacing w:after="0" w:line="240" w:lineRule="auto"/>
              <w:jc w:val="center"/>
              <w:rPr>
                <w:rFonts w:ascii="Calibri" w:eastAsia="Times New Roman" w:hAnsi="Calibri" w:cs="Times New Roman"/>
                <w:b/>
                <w:bCs/>
                <w:color w:val="000000"/>
                <w:sz w:val="20"/>
                <w:szCs w:val="20"/>
                <w:lang w:eastAsia="es-CL"/>
              </w:rPr>
            </w:pPr>
            <w:r w:rsidRPr="00B15B44">
              <w:rPr>
                <w:rFonts w:ascii="Calibri" w:eastAsia="Times New Roman" w:hAnsi="Calibri" w:cs="Times New Roman"/>
                <w:b/>
                <w:bCs/>
                <w:color w:val="000000"/>
                <w:sz w:val="20"/>
                <w:szCs w:val="20"/>
                <w:lang w:eastAsia="es-CL"/>
              </w:rPr>
              <w:t>Registros</w:t>
            </w:r>
          </w:p>
        </w:tc>
      </w:tr>
      <w:tr w:rsidR="00B15B44" w:rsidRPr="00D42470" w14:paraId="44FFE682" w14:textId="77777777" w:rsidTr="00DC4947">
        <w:trPr>
          <w:trHeight w:val="5676"/>
          <w:jc w:val="center"/>
        </w:trPr>
        <w:tc>
          <w:tcPr>
            <w:tcW w:w="6799" w:type="dxa"/>
            <w:gridSpan w:val="3"/>
            <w:tcBorders>
              <w:top w:val="nil"/>
              <w:left w:val="single" w:sz="4" w:space="0" w:color="auto"/>
              <w:right w:val="single" w:sz="4" w:space="0" w:color="auto"/>
            </w:tcBorders>
            <w:shd w:val="clear" w:color="auto" w:fill="auto"/>
            <w:noWrap/>
            <w:vAlign w:val="center"/>
            <w:hideMark/>
          </w:tcPr>
          <w:p w14:paraId="18D90A0B" w14:textId="5AE98BC0" w:rsidR="00B15B44" w:rsidRPr="00D42470" w:rsidRDefault="00B15B44" w:rsidP="00DC4947">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4CA3385D" wp14:editId="0F815D92">
                  <wp:extent cx="4082400" cy="3060000"/>
                  <wp:effectExtent l="0" t="0" r="0" b="762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082400" cy="3060000"/>
                          </a:xfrm>
                          <a:prstGeom prst="rect">
                            <a:avLst/>
                          </a:prstGeom>
                          <a:noFill/>
                          <a:ln>
                            <a:noFill/>
                          </a:ln>
                        </pic:spPr>
                      </pic:pic>
                    </a:graphicData>
                  </a:graphic>
                </wp:inline>
              </w:drawing>
            </w:r>
          </w:p>
        </w:tc>
        <w:tc>
          <w:tcPr>
            <w:tcW w:w="6766" w:type="dxa"/>
            <w:gridSpan w:val="3"/>
            <w:tcBorders>
              <w:top w:val="nil"/>
              <w:left w:val="single" w:sz="4" w:space="0" w:color="auto"/>
              <w:right w:val="single" w:sz="4" w:space="0" w:color="auto"/>
            </w:tcBorders>
            <w:shd w:val="clear" w:color="auto" w:fill="auto"/>
            <w:noWrap/>
            <w:vAlign w:val="center"/>
            <w:hideMark/>
          </w:tcPr>
          <w:p w14:paraId="5962F939" w14:textId="11D4C58D" w:rsidR="00B15B44" w:rsidRPr="00D42470" w:rsidRDefault="00B15B44" w:rsidP="00DC4947">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2AAB6088" wp14:editId="70EF630F">
                  <wp:extent cx="4082400" cy="3060000"/>
                  <wp:effectExtent l="0" t="0" r="0" b="762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082400" cy="3060000"/>
                          </a:xfrm>
                          <a:prstGeom prst="rect">
                            <a:avLst/>
                          </a:prstGeom>
                          <a:noFill/>
                          <a:ln>
                            <a:noFill/>
                          </a:ln>
                        </pic:spPr>
                      </pic:pic>
                    </a:graphicData>
                  </a:graphic>
                </wp:inline>
              </w:drawing>
            </w:r>
          </w:p>
        </w:tc>
      </w:tr>
      <w:tr w:rsidR="00B15B44" w:rsidRPr="00D42470" w14:paraId="7841424C" w14:textId="77777777" w:rsidTr="00DC4947">
        <w:trPr>
          <w:trHeight w:val="300"/>
          <w:jc w:val="center"/>
        </w:trPr>
        <w:tc>
          <w:tcPr>
            <w:tcW w:w="3638" w:type="dxa"/>
            <w:tcBorders>
              <w:top w:val="single" w:sz="4" w:space="0" w:color="auto"/>
              <w:left w:val="single" w:sz="4" w:space="0" w:color="auto"/>
              <w:bottom w:val="single" w:sz="4" w:space="0" w:color="auto"/>
              <w:right w:val="nil"/>
            </w:tcBorders>
            <w:shd w:val="clear" w:color="auto" w:fill="auto"/>
            <w:noWrap/>
            <w:vAlign w:val="center"/>
            <w:hideMark/>
          </w:tcPr>
          <w:p w14:paraId="283AEB29" w14:textId="51BC02A5" w:rsidR="00B15B44" w:rsidRPr="00D42470" w:rsidRDefault="00B15B44" w:rsidP="00DC4947">
            <w:pPr>
              <w:spacing w:after="0" w:line="240" w:lineRule="auto"/>
              <w:contextualSpacing/>
              <w:outlineLvl w:val="1"/>
              <w:rPr>
                <w:rFonts w:ascii="Calibri" w:eastAsia="Times New Roman" w:hAnsi="Calibri" w:cs="Calibri"/>
                <w:b/>
                <w:color w:val="000000"/>
                <w:sz w:val="18"/>
                <w:szCs w:val="20"/>
                <w:lang w:eastAsia="es-CL"/>
              </w:rPr>
            </w:pPr>
            <w:bookmarkStart w:id="275" w:name="_Toc12982219"/>
            <w:bookmarkStart w:id="276" w:name="_Toc18261432"/>
            <w:bookmarkStart w:id="277" w:name="_Toc28075124"/>
            <w:bookmarkStart w:id="278" w:name="_Toc28334791"/>
            <w:bookmarkStart w:id="279" w:name="_Toc38546188"/>
            <w:bookmarkStart w:id="280" w:name="_Toc40167861"/>
            <w:bookmarkStart w:id="281" w:name="_Toc41403571"/>
            <w:bookmarkStart w:id="282" w:name="_Toc41565090"/>
            <w:bookmarkStart w:id="283" w:name="_Toc57720342"/>
            <w:bookmarkStart w:id="284" w:name="_Toc62677291"/>
            <w:bookmarkStart w:id="285" w:name="_Toc86316019"/>
            <w:r>
              <w:rPr>
                <w:rFonts w:ascii="Calibri" w:eastAsia="Calibri" w:hAnsi="Calibri" w:cs="Calibri"/>
                <w:b/>
                <w:sz w:val="18"/>
                <w:szCs w:val="20"/>
              </w:rPr>
              <w:t>Fotografía</w:t>
            </w:r>
            <w:r w:rsidRPr="00D42470">
              <w:rPr>
                <w:rFonts w:ascii="Calibri" w:eastAsia="Calibri" w:hAnsi="Calibri" w:cs="Calibri"/>
                <w:b/>
                <w:sz w:val="18"/>
                <w:szCs w:val="20"/>
              </w:rPr>
              <w:t xml:space="preserve"> </w:t>
            </w:r>
            <w:r>
              <w:rPr>
                <w:rFonts w:ascii="Calibri" w:eastAsia="Calibri" w:hAnsi="Calibri" w:cs="Calibri"/>
                <w:b/>
                <w:sz w:val="18"/>
                <w:szCs w:val="20"/>
              </w:rPr>
              <w:fldChar w:fldCharType="begin"/>
            </w:r>
            <w:r>
              <w:rPr>
                <w:rFonts w:ascii="Calibri" w:eastAsia="Calibri" w:hAnsi="Calibri" w:cs="Calibri"/>
                <w:b/>
                <w:sz w:val="18"/>
                <w:szCs w:val="20"/>
              </w:rPr>
              <w:instrText xml:space="preserve"> SEQ Fotografía \* ARABIC </w:instrText>
            </w:r>
            <w:r>
              <w:rPr>
                <w:rFonts w:ascii="Calibri" w:eastAsia="Calibri" w:hAnsi="Calibri" w:cs="Calibri"/>
                <w:b/>
                <w:sz w:val="18"/>
                <w:szCs w:val="20"/>
              </w:rPr>
              <w:fldChar w:fldCharType="separate"/>
            </w:r>
            <w:r>
              <w:rPr>
                <w:rFonts w:ascii="Calibri" w:eastAsia="Calibri" w:hAnsi="Calibri" w:cs="Calibri"/>
                <w:b/>
                <w:noProof/>
                <w:sz w:val="18"/>
                <w:szCs w:val="20"/>
              </w:rPr>
              <w:t>9</w:t>
            </w:r>
            <w:r>
              <w:rPr>
                <w:rFonts w:ascii="Calibri" w:eastAsia="Calibri" w:hAnsi="Calibri" w:cs="Calibri"/>
                <w:b/>
                <w:sz w:val="18"/>
                <w:szCs w:val="20"/>
              </w:rPr>
              <w:fldChar w:fldCharType="end"/>
            </w:r>
            <w:r w:rsidRPr="00D42470">
              <w:rPr>
                <w:rFonts w:ascii="Calibri" w:eastAsia="Calibri" w:hAnsi="Calibri" w:cs="Calibri"/>
                <w:b/>
                <w:sz w:val="18"/>
                <w:szCs w:val="20"/>
              </w:rPr>
              <w:t>.</w:t>
            </w:r>
            <w:bookmarkEnd w:id="275"/>
            <w:bookmarkEnd w:id="276"/>
            <w:bookmarkEnd w:id="277"/>
            <w:bookmarkEnd w:id="278"/>
            <w:bookmarkEnd w:id="279"/>
            <w:bookmarkEnd w:id="280"/>
            <w:bookmarkEnd w:id="281"/>
            <w:bookmarkEnd w:id="282"/>
            <w:bookmarkEnd w:id="283"/>
            <w:bookmarkEnd w:id="284"/>
            <w:bookmarkEnd w:id="285"/>
          </w:p>
        </w:tc>
        <w:tc>
          <w:tcPr>
            <w:tcW w:w="3161"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75C46E1" w14:textId="310A09DF" w:rsidR="00B15B44" w:rsidRPr="00D42470" w:rsidRDefault="00B15B44" w:rsidP="00DC494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30/09/21</w:t>
            </w:r>
          </w:p>
        </w:tc>
        <w:tc>
          <w:tcPr>
            <w:tcW w:w="3544" w:type="dxa"/>
            <w:tcBorders>
              <w:top w:val="single" w:sz="4" w:space="0" w:color="auto"/>
              <w:left w:val="nil"/>
              <w:bottom w:val="single" w:sz="4" w:space="0" w:color="auto"/>
              <w:right w:val="nil"/>
            </w:tcBorders>
            <w:shd w:val="clear" w:color="auto" w:fill="auto"/>
            <w:noWrap/>
            <w:vAlign w:val="center"/>
            <w:hideMark/>
          </w:tcPr>
          <w:p w14:paraId="2A180E6A" w14:textId="511BC55B" w:rsidR="00B15B44" w:rsidRPr="00D42470" w:rsidRDefault="00B15B44" w:rsidP="00DC4947">
            <w:pPr>
              <w:spacing w:after="0" w:line="240" w:lineRule="auto"/>
              <w:contextualSpacing/>
              <w:outlineLvl w:val="1"/>
              <w:rPr>
                <w:rFonts w:ascii="Calibri" w:eastAsia="Calibri" w:hAnsi="Calibri" w:cs="Calibri"/>
                <w:b/>
                <w:sz w:val="18"/>
                <w:szCs w:val="20"/>
              </w:rPr>
            </w:pPr>
            <w:bookmarkStart w:id="286" w:name="_Toc12982220"/>
            <w:bookmarkStart w:id="287" w:name="_Toc18261433"/>
            <w:bookmarkStart w:id="288" w:name="_Toc28075125"/>
            <w:bookmarkStart w:id="289" w:name="_Toc28334792"/>
            <w:bookmarkStart w:id="290" w:name="_Toc38546189"/>
            <w:bookmarkStart w:id="291" w:name="_Toc40167862"/>
            <w:bookmarkStart w:id="292" w:name="_Toc41403572"/>
            <w:bookmarkStart w:id="293" w:name="_Toc41565091"/>
            <w:bookmarkStart w:id="294" w:name="_Toc57720343"/>
            <w:bookmarkStart w:id="295" w:name="_Toc62677292"/>
            <w:bookmarkStart w:id="296" w:name="_Toc86316020"/>
            <w:r>
              <w:rPr>
                <w:rFonts w:ascii="Calibri" w:eastAsia="Calibri" w:hAnsi="Calibri" w:cs="Calibri"/>
                <w:b/>
                <w:sz w:val="18"/>
                <w:szCs w:val="20"/>
              </w:rPr>
              <w:t>Fotografía</w:t>
            </w:r>
            <w:r w:rsidRPr="00D42470">
              <w:rPr>
                <w:rFonts w:ascii="Calibri" w:eastAsia="Calibri" w:hAnsi="Calibri" w:cs="Calibri"/>
                <w:b/>
                <w:sz w:val="18"/>
                <w:szCs w:val="20"/>
              </w:rPr>
              <w:t xml:space="preserve"> </w:t>
            </w:r>
            <w:r>
              <w:rPr>
                <w:rFonts w:ascii="Calibri" w:eastAsia="Calibri" w:hAnsi="Calibri" w:cs="Calibri"/>
                <w:b/>
                <w:sz w:val="18"/>
                <w:szCs w:val="20"/>
              </w:rPr>
              <w:fldChar w:fldCharType="begin"/>
            </w:r>
            <w:r>
              <w:rPr>
                <w:rFonts w:ascii="Calibri" w:eastAsia="Calibri" w:hAnsi="Calibri" w:cs="Calibri"/>
                <w:b/>
                <w:sz w:val="18"/>
                <w:szCs w:val="20"/>
              </w:rPr>
              <w:instrText xml:space="preserve"> SEQ Fotografía \* ARABIC </w:instrText>
            </w:r>
            <w:r>
              <w:rPr>
                <w:rFonts w:ascii="Calibri" w:eastAsia="Calibri" w:hAnsi="Calibri" w:cs="Calibri"/>
                <w:b/>
                <w:sz w:val="18"/>
                <w:szCs w:val="20"/>
              </w:rPr>
              <w:fldChar w:fldCharType="separate"/>
            </w:r>
            <w:r>
              <w:rPr>
                <w:rFonts w:ascii="Calibri" w:eastAsia="Calibri" w:hAnsi="Calibri" w:cs="Calibri"/>
                <w:b/>
                <w:noProof/>
                <w:sz w:val="18"/>
                <w:szCs w:val="20"/>
              </w:rPr>
              <w:t>10</w:t>
            </w:r>
            <w:r>
              <w:rPr>
                <w:rFonts w:ascii="Calibri" w:eastAsia="Calibri" w:hAnsi="Calibri" w:cs="Calibri"/>
                <w:b/>
                <w:sz w:val="18"/>
                <w:szCs w:val="20"/>
              </w:rPr>
              <w:fldChar w:fldCharType="end"/>
            </w:r>
            <w:r>
              <w:rPr>
                <w:rFonts w:ascii="Calibri" w:eastAsia="Calibri" w:hAnsi="Calibri" w:cs="Calibri"/>
                <w:b/>
                <w:sz w:val="18"/>
                <w:szCs w:val="20"/>
              </w:rPr>
              <w:t>.</w:t>
            </w:r>
            <w:bookmarkEnd w:id="286"/>
            <w:bookmarkEnd w:id="287"/>
            <w:bookmarkEnd w:id="288"/>
            <w:bookmarkEnd w:id="289"/>
            <w:bookmarkEnd w:id="290"/>
            <w:bookmarkEnd w:id="291"/>
            <w:bookmarkEnd w:id="292"/>
            <w:bookmarkEnd w:id="293"/>
            <w:bookmarkEnd w:id="294"/>
            <w:bookmarkEnd w:id="295"/>
            <w:bookmarkEnd w:id="296"/>
          </w:p>
        </w:tc>
        <w:tc>
          <w:tcPr>
            <w:tcW w:w="3222"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7EDC8E7" w14:textId="5EFF2CE0" w:rsidR="00B15B44" w:rsidRPr="00D42470" w:rsidRDefault="00B15B44" w:rsidP="00DC494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30/09/21</w:t>
            </w:r>
          </w:p>
        </w:tc>
      </w:tr>
      <w:tr w:rsidR="00B15B44" w:rsidRPr="00D42470" w14:paraId="3D562625" w14:textId="77777777" w:rsidTr="00DC4947">
        <w:trPr>
          <w:trHeight w:val="300"/>
          <w:jc w:val="center"/>
        </w:trPr>
        <w:tc>
          <w:tcPr>
            <w:tcW w:w="3638"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A994B87" w14:textId="2DDD0CD1" w:rsidR="00B15B44" w:rsidRPr="00D42470" w:rsidRDefault="00B15B44" w:rsidP="00DC494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w:t>
            </w:r>
          </w:p>
        </w:tc>
        <w:tc>
          <w:tcPr>
            <w:tcW w:w="1665" w:type="dxa"/>
            <w:tcBorders>
              <w:top w:val="single" w:sz="4" w:space="0" w:color="auto"/>
              <w:left w:val="nil"/>
              <w:bottom w:val="single" w:sz="4" w:space="0" w:color="auto"/>
              <w:right w:val="single" w:sz="4" w:space="0" w:color="000000"/>
            </w:tcBorders>
            <w:shd w:val="clear" w:color="auto" w:fill="auto"/>
            <w:noWrap/>
            <w:vAlign w:val="center"/>
            <w:hideMark/>
          </w:tcPr>
          <w:p w14:paraId="65F365DD" w14:textId="51E32798" w:rsidR="00B15B44" w:rsidRPr="00D42470" w:rsidRDefault="00B15B44" w:rsidP="00DC494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Pr="00894BAD">
              <w:rPr>
                <w:rFonts w:eastAsia="Times New Roman" w:cstheme="minorHAnsi"/>
                <w:color w:val="000000"/>
                <w:sz w:val="18"/>
                <w:szCs w:val="18"/>
                <w:lang w:eastAsia="es-CL"/>
              </w:rPr>
              <w:t>4.263.</w:t>
            </w:r>
            <w:r>
              <w:rPr>
                <w:rFonts w:eastAsia="Times New Roman" w:cstheme="minorHAnsi"/>
                <w:color w:val="000000"/>
                <w:sz w:val="18"/>
                <w:szCs w:val="18"/>
                <w:lang w:eastAsia="es-CL"/>
              </w:rPr>
              <w:t>806</w:t>
            </w:r>
          </w:p>
        </w:tc>
        <w:tc>
          <w:tcPr>
            <w:tcW w:w="1496" w:type="dxa"/>
            <w:tcBorders>
              <w:top w:val="single" w:sz="4" w:space="0" w:color="auto"/>
              <w:left w:val="nil"/>
              <w:bottom w:val="single" w:sz="4" w:space="0" w:color="auto"/>
              <w:right w:val="single" w:sz="4" w:space="0" w:color="000000"/>
            </w:tcBorders>
            <w:shd w:val="clear" w:color="auto" w:fill="auto"/>
            <w:noWrap/>
            <w:vAlign w:val="center"/>
            <w:hideMark/>
          </w:tcPr>
          <w:p w14:paraId="4597B7CF" w14:textId="23A1ECBA" w:rsidR="00B15B44" w:rsidRPr="00D42470" w:rsidRDefault="00B15B44" w:rsidP="00DC494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Pr="009B5F28">
              <w:rPr>
                <w:rFonts w:eastAsia="Times New Roman" w:cstheme="minorHAnsi"/>
                <w:color w:val="000000"/>
                <w:sz w:val="18"/>
                <w:szCs w:val="18"/>
                <w:lang w:eastAsia="es-CL"/>
              </w:rPr>
              <w:t>673</w:t>
            </w:r>
            <w:r>
              <w:rPr>
                <w:rFonts w:eastAsia="Times New Roman" w:cstheme="minorHAnsi"/>
                <w:color w:val="000000"/>
                <w:sz w:val="18"/>
                <w:szCs w:val="18"/>
                <w:lang w:eastAsia="es-CL"/>
              </w:rPr>
              <w:t>.</w:t>
            </w:r>
            <w:r w:rsidRPr="009B5F28">
              <w:rPr>
                <w:rFonts w:eastAsia="Times New Roman" w:cstheme="minorHAnsi"/>
                <w:color w:val="000000"/>
                <w:sz w:val="18"/>
                <w:szCs w:val="18"/>
                <w:lang w:eastAsia="es-CL"/>
              </w:rPr>
              <w:t>491</w:t>
            </w:r>
          </w:p>
        </w:tc>
        <w:tc>
          <w:tcPr>
            <w:tcW w:w="3544" w:type="dxa"/>
            <w:tcBorders>
              <w:top w:val="single" w:sz="4" w:space="0" w:color="auto"/>
              <w:left w:val="nil"/>
              <w:bottom w:val="single" w:sz="4" w:space="0" w:color="auto"/>
              <w:right w:val="single" w:sz="4" w:space="0" w:color="000000"/>
            </w:tcBorders>
            <w:shd w:val="clear" w:color="auto" w:fill="auto"/>
            <w:noWrap/>
            <w:vAlign w:val="center"/>
            <w:hideMark/>
          </w:tcPr>
          <w:p w14:paraId="687368F2" w14:textId="2E1C9D3E" w:rsidR="00B15B44" w:rsidRPr="00D42470" w:rsidRDefault="00B15B44" w:rsidP="00DC494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w:t>
            </w:r>
          </w:p>
        </w:tc>
        <w:tc>
          <w:tcPr>
            <w:tcW w:w="1743" w:type="dxa"/>
            <w:tcBorders>
              <w:top w:val="single" w:sz="4" w:space="0" w:color="auto"/>
              <w:left w:val="nil"/>
              <w:bottom w:val="single" w:sz="4" w:space="0" w:color="auto"/>
              <w:right w:val="single" w:sz="4" w:space="0" w:color="000000"/>
            </w:tcBorders>
            <w:shd w:val="clear" w:color="auto" w:fill="auto"/>
            <w:noWrap/>
            <w:vAlign w:val="center"/>
            <w:hideMark/>
          </w:tcPr>
          <w:p w14:paraId="2E8E0992" w14:textId="328AC9B3" w:rsidR="00B15B44" w:rsidRPr="00D42470" w:rsidRDefault="00B15B44" w:rsidP="00DC4947">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Pr="009B0A9F">
              <w:rPr>
                <w:rFonts w:eastAsia="Times New Roman" w:cstheme="minorHAnsi"/>
                <w:color w:val="000000"/>
                <w:sz w:val="18"/>
                <w:szCs w:val="18"/>
                <w:lang w:eastAsia="es-CL"/>
              </w:rPr>
              <w:t>4</w:t>
            </w:r>
            <w:r>
              <w:rPr>
                <w:rFonts w:eastAsia="Times New Roman" w:cstheme="minorHAnsi"/>
                <w:color w:val="000000"/>
                <w:sz w:val="18"/>
                <w:szCs w:val="18"/>
                <w:lang w:eastAsia="es-CL"/>
              </w:rPr>
              <w:t>.</w:t>
            </w:r>
            <w:r w:rsidRPr="009B0A9F">
              <w:rPr>
                <w:rFonts w:eastAsia="Times New Roman" w:cstheme="minorHAnsi"/>
                <w:color w:val="000000"/>
                <w:sz w:val="18"/>
                <w:szCs w:val="18"/>
                <w:lang w:eastAsia="es-CL"/>
              </w:rPr>
              <w:t>264</w:t>
            </w:r>
            <w:r>
              <w:rPr>
                <w:rFonts w:eastAsia="Times New Roman" w:cstheme="minorHAnsi"/>
                <w:color w:val="000000"/>
                <w:sz w:val="18"/>
                <w:szCs w:val="18"/>
                <w:lang w:eastAsia="es-CL"/>
              </w:rPr>
              <w:t>.</w:t>
            </w:r>
            <w:r w:rsidRPr="009B0A9F">
              <w:rPr>
                <w:rFonts w:eastAsia="Times New Roman" w:cstheme="minorHAnsi"/>
                <w:color w:val="000000"/>
                <w:sz w:val="18"/>
                <w:szCs w:val="18"/>
                <w:lang w:eastAsia="es-CL"/>
              </w:rPr>
              <w:t>156</w:t>
            </w:r>
          </w:p>
        </w:tc>
        <w:tc>
          <w:tcPr>
            <w:tcW w:w="1479" w:type="dxa"/>
            <w:tcBorders>
              <w:top w:val="single" w:sz="4" w:space="0" w:color="auto"/>
              <w:left w:val="nil"/>
              <w:bottom w:val="single" w:sz="4" w:space="0" w:color="auto"/>
              <w:right w:val="single" w:sz="4" w:space="0" w:color="000000"/>
            </w:tcBorders>
            <w:shd w:val="clear" w:color="auto" w:fill="auto"/>
            <w:noWrap/>
            <w:vAlign w:val="center"/>
            <w:hideMark/>
          </w:tcPr>
          <w:p w14:paraId="1A11F0F8" w14:textId="5FC5A363" w:rsidR="00B15B44" w:rsidRPr="003A162D" w:rsidRDefault="00B15B44" w:rsidP="00DC4947">
            <w:pPr>
              <w:spacing w:after="0" w:line="240" w:lineRule="auto"/>
              <w:rPr>
                <w:rFonts w:ascii="Calibri" w:eastAsia="Times New Roman" w:hAnsi="Calibri" w:cs="Times New Roman"/>
                <w:bCs/>
                <w:color w:val="000000"/>
                <w:sz w:val="18"/>
                <w:szCs w:val="18"/>
                <w:lang w:eastAsia="es-CL"/>
              </w:rPr>
            </w:pPr>
            <w:r w:rsidRPr="00D42470">
              <w:rPr>
                <w:rFonts w:ascii="Calibri" w:eastAsia="Times New Roman" w:hAnsi="Calibri" w:cs="Times New Roman"/>
                <w:b/>
                <w:color w:val="000000"/>
                <w:sz w:val="18"/>
                <w:szCs w:val="18"/>
                <w:lang w:eastAsia="es-CL"/>
              </w:rPr>
              <w:t>Este</w:t>
            </w:r>
            <w:r>
              <w:rPr>
                <w:rFonts w:ascii="Calibri" w:eastAsia="Times New Roman" w:hAnsi="Calibri" w:cs="Times New Roman"/>
                <w:b/>
                <w:color w:val="000000"/>
                <w:sz w:val="18"/>
                <w:szCs w:val="18"/>
                <w:lang w:eastAsia="es-CL"/>
              </w:rPr>
              <w:t xml:space="preserve">: </w:t>
            </w:r>
            <w:r w:rsidRPr="009B0A9F">
              <w:rPr>
                <w:rFonts w:eastAsia="Times New Roman" w:cstheme="minorHAnsi"/>
                <w:color w:val="000000"/>
                <w:sz w:val="18"/>
                <w:szCs w:val="18"/>
                <w:lang w:eastAsia="es-CL"/>
              </w:rPr>
              <w:t>673</w:t>
            </w:r>
            <w:r>
              <w:rPr>
                <w:rFonts w:eastAsia="Times New Roman" w:cstheme="minorHAnsi"/>
                <w:color w:val="000000"/>
                <w:sz w:val="18"/>
                <w:szCs w:val="18"/>
                <w:lang w:eastAsia="es-CL"/>
              </w:rPr>
              <w:t>.</w:t>
            </w:r>
            <w:r w:rsidRPr="009B0A9F">
              <w:rPr>
                <w:rFonts w:eastAsia="Times New Roman" w:cstheme="minorHAnsi"/>
                <w:color w:val="000000"/>
                <w:sz w:val="18"/>
                <w:szCs w:val="18"/>
                <w:lang w:eastAsia="es-CL"/>
              </w:rPr>
              <w:t>398</w:t>
            </w:r>
          </w:p>
        </w:tc>
      </w:tr>
      <w:tr w:rsidR="00B15B44" w:rsidRPr="00D42470" w14:paraId="049251F7" w14:textId="77777777" w:rsidTr="00DC4947">
        <w:trPr>
          <w:trHeight w:val="507"/>
          <w:jc w:val="center"/>
        </w:trPr>
        <w:tc>
          <w:tcPr>
            <w:tcW w:w="6799" w:type="dxa"/>
            <w:gridSpan w:val="3"/>
            <w:tcBorders>
              <w:top w:val="single" w:sz="4" w:space="0" w:color="auto"/>
              <w:left w:val="single" w:sz="4" w:space="0" w:color="auto"/>
              <w:bottom w:val="single" w:sz="4" w:space="0" w:color="000000"/>
              <w:right w:val="single" w:sz="4" w:space="0" w:color="000000"/>
            </w:tcBorders>
            <w:shd w:val="clear" w:color="auto" w:fill="auto"/>
            <w:hideMark/>
          </w:tcPr>
          <w:p w14:paraId="2D02414B" w14:textId="4EAFDEE3" w:rsidR="00B15B44" w:rsidRPr="00D42470" w:rsidRDefault="00B15B44" w:rsidP="00DC4947">
            <w:pPr>
              <w:spacing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Pr="00894BAD">
              <w:rPr>
                <w:rFonts w:eastAsia="Times New Roman" w:cstheme="minorHAnsi"/>
                <w:color w:val="000000"/>
                <w:sz w:val="18"/>
                <w:szCs w:val="18"/>
                <w:lang w:eastAsia="es-CL"/>
              </w:rPr>
              <w:t xml:space="preserve">Vista </w:t>
            </w:r>
            <w:r>
              <w:rPr>
                <w:rFonts w:eastAsia="Times New Roman" w:cstheme="minorHAnsi"/>
                <w:color w:val="000000"/>
                <w:sz w:val="18"/>
                <w:szCs w:val="18"/>
                <w:lang w:eastAsia="es-CL"/>
              </w:rPr>
              <w:t xml:space="preserve">general </w:t>
            </w:r>
            <w:r w:rsidRPr="00894BAD">
              <w:rPr>
                <w:rFonts w:eastAsia="Times New Roman" w:cstheme="minorHAnsi"/>
                <w:color w:val="000000"/>
                <w:sz w:val="18"/>
                <w:szCs w:val="18"/>
                <w:lang w:eastAsia="es-CL"/>
              </w:rPr>
              <w:t>de máquina</w:t>
            </w:r>
            <w:r w:rsidR="000F6908">
              <w:rPr>
                <w:rFonts w:eastAsia="Times New Roman" w:cstheme="minorHAnsi"/>
                <w:color w:val="000000"/>
                <w:sz w:val="18"/>
                <w:szCs w:val="18"/>
                <w:lang w:eastAsia="es-CL"/>
              </w:rPr>
              <w:t>s</w:t>
            </w:r>
            <w:r w:rsidRPr="00894BAD">
              <w:rPr>
                <w:rFonts w:eastAsia="Times New Roman" w:cstheme="minorHAnsi"/>
                <w:color w:val="000000"/>
                <w:sz w:val="18"/>
                <w:szCs w:val="18"/>
                <w:lang w:eastAsia="es-CL"/>
              </w:rPr>
              <w:t xml:space="preserve"> excavadora</w:t>
            </w:r>
            <w:r w:rsidR="000F6908">
              <w:rPr>
                <w:rFonts w:eastAsia="Times New Roman" w:cstheme="minorHAnsi"/>
                <w:color w:val="000000"/>
                <w:sz w:val="18"/>
                <w:szCs w:val="18"/>
                <w:lang w:eastAsia="es-CL"/>
              </w:rPr>
              <w:t>s</w:t>
            </w:r>
            <w:r w:rsidRPr="00894BAD">
              <w:rPr>
                <w:rFonts w:eastAsia="Times New Roman" w:cstheme="minorHAnsi"/>
                <w:color w:val="000000"/>
                <w:sz w:val="18"/>
                <w:szCs w:val="18"/>
                <w:lang w:eastAsia="es-CL"/>
              </w:rPr>
              <w:t xml:space="preserve"> y </w:t>
            </w:r>
            <w:r w:rsidR="000F6908">
              <w:rPr>
                <w:rFonts w:eastAsia="Times New Roman" w:cstheme="minorHAnsi"/>
                <w:color w:val="000000"/>
                <w:sz w:val="18"/>
                <w:szCs w:val="18"/>
                <w:lang w:eastAsia="es-CL"/>
              </w:rPr>
              <w:t xml:space="preserve">retroexcavadora </w:t>
            </w:r>
            <w:r>
              <w:rPr>
                <w:rFonts w:eastAsia="Times New Roman" w:cstheme="minorHAnsi"/>
                <w:color w:val="000000"/>
                <w:sz w:val="18"/>
                <w:szCs w:val="18"/>
                <w:lang w:eastAsia="es-CL"/>
              </w:rPr>
              <w:t>en borde costero</w:t>
            </w:r>
            <w:r w:rsidRPr="00894BAD">
              <w:rPr>
                <w:rFonts w:eastAsia="Times New Roman" w:cstheme="minorHAnsi"/>
                <w:color w:val="000000"/>
                <w:sz w:val="18"/>
                <w:szCs w:val="18"/>
                <w:lang w:eastAsia="es-CL"/>
              </w:rPr>
              <w:t xml:space="preserve"> </w:t>
            </w:r>
            <w:r w:rsidR="00D85EA7">
              <w:rPr>
                <w:rFonts w:eastAsia="Times New Roman" w:cstheme="minorHAnsi"/>
                <w:color w:val="000000"/>
                <w:sz w:val="18"/>
                <w:szCs w:val="18"/>
                <w:lang w:eastAsia="es-CL"/>
              </w:rPr>
              <w:t xml:space="preserve">realizando labores </w:t>
            </w:r>
            <w:r w:rsidRPr="00894BAD">
              <w:rPr>
                <w:rFonts w:eastAsia="Times New Roman" w:cstheme="minorHAnsi"/>
                <w:color w:val="000000"/>
                <w:sz w:val="18"/>
                <w:szCs w:val="18"/>
                <w:lang w:eastAsia="es-CL"/>
              </w:rPr>
              <w:t xml:space="preserve">de </w:t>
            </w:r>
            <w:r w:rsidR="00D85EA7">
              <w:rPr>
                <w:rFonts w:eastAsia="Times New Roman" w:cstheme="minorHAnsi"/>
                <w:color w:val="000000"/>
                <w:sz w:val="18"/>
                <w:szCs w:val="18"/>
                <w:lang w:eastAsia="es-CL"/>
              </w:rPr>
              <w:t xml:space="preserve">nivelación y retiro de material excedente para la </w:t>
            </w:r>
            <w:r>
              <w:rPr>
                <w:rFonts w:eastAsia="Times New Roman" w:cstheme="minorHAnsi"/>
                <w:color w:val="000000"/>
                <w:sz w:val="18"/>
                <w:szCs w:val="18"/>
                <w:lang w:eastAsia="es-CL"/>
              </w:rPr>
              <w:t>normalización de</w:t>
            </w:r>
            <w:r w:rsidR="00D85EA7">
              <w:rPr>
                <w:rFonts w:eastAsia="Times New Roman" w:cstheme="minorHAnsi"/>
                <w:color w:val="000000"/>
                <w:sz w:val="18"/>
                <w:szCs w:val="18"/>
                <w:lang w:eastAsia="es-CL"/>
              </w:rPr>
              <w:t>l área intervenida</w:t>
            </w:r>
            <w:r>
              <w:rPr>
                <w:rFonts w:eastAsia="Times New Roman" w:cstheme="minorHAnsi"/>
                <w:color w:val="000000"/>
                <w:sz w:val="18"/>
                <w:szCs w:val="18"/>
                <w:lang w:eastAsia="es-CL"/>
              </w:rPr>
              <w:t>.</w:t>
            </w:r>
          </w:p>
        </w:tc>
        <w:tc>
          <w:tcPr>
            <w:tcW w:w="6766" w:type="dxa"/>
            <w:gridSpan w:val="3"/>
            <w:tcBorders>
              <w:top w:val="single" w:sz="4" w:space="0" w:color="auto"/>
              <w:left w:val="single" w:sz="4" w:space="0" w:color="auto"/>
              <w:bottom w:val="single" w:sz="4" w:space="0" w:color="000000"/>
              <w:right w:val="single" w:sz="4" w:space="0" w:color="000000"/>
            </w:tcBorders>
            <w:shd w:val="clear" w:color="auto" w:fill="auto"/>
            <w:hideMark/>
          </w:tcPr>
          <w:p w14:paraId="4A8FAAA5" w14:textId="0B5001CC" w:rsidR="00B15B44" w:rsidRPr="00D42470" w:rsidRDefault="00B15B44" w:rsidP="00DC4947">
            <w:pPr>
              <w:spacing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eastAsia="Times New Roman" w:cstheme="minorHAnsi"/>
                <w:color w:val="000000"/>
                <w:sz w:val="18"/>
                <w:szCs w:val="18"/>
                <w:lang w:eastAsia="es-CL"/>
              </w:rPr>
              <w:t xml:space="preserve">Vista de </w:t>
            </w:r>
            <w:r w:rsidR="00D85EA7">
              <w:rPr>
                <w:rFonts w:eastAsia="Times New Roman" w:cstheme="minorHAnsi"/>
                <w:color w:val="000000"/>
                <w:sz w:val="18"/>
                <w:szCs w:val="18"/>
                <w:lang w:eastAsia="es-CL"/>
              </w:rPr>
              <w:t xml:space="preserve">explanada en </w:t>
            </w:r>
            <w:r>
              <w:rPr>
                <w:rFonts w:eastAsia="Times New Roman" w:cstheme="minorHAnsi"/>
                <w:color w:val="000000"/>
                <w:sz w:val="18"/>
                <w:szCs w:val="18"/>
                <w:lang w:eastAsia="es-CL"/>
              </w:rPr>
              <w:t>sector de borde costero que era utilizad</w:t>
            </w:r>
            <w:r w:rsidR="00D85EA7">
              <w:rPr>
                <w:rFonts w:eastAsia="Times New Roman" w:cstheme="minorHAnsi"/>
                <w:color w:val="000000"/>
                <w:sz w:val="18"/>
                <w:szCs w:val="18"/>
                <w:lang w:eastAsia="es-CL"/>
              </w:rPr>
              <w:t>a</w:t>
            </w:r>
            <w:r>
              <w:rPr>
                <w:rFonts w:eastAsia="Times New Roman" w:cstheme="minorHAnsi"/>
                <w:color w:val="000000"/>
                <w:sz w:val="18"/>
                <w:szCs w:val="18"/>
                <w:lang w:eastAsia="es-CL"/>
              </w:rPr>
              <w:t xml:space="preserve"> </w:t>
            </w:r>
            <w:r w:rsidR="00D85EA7">
              <w:rPr>
                <w:rFonts w:eastAsia="Times New Roman" w:cstheme="minorHAnsi"/>
                <w:color w:val="000000"/>
                <w:sz w:val="18"/>
                <w:szCs w:val="18"/>
                <w:lang w:eastAsia="es-CL"/>
              </w:rPr>
              <w:t xml:space="preserve">previamente </w:t>
            </w:r>
            <w:r>
              <w:rPr>
                <w:rFonts w:eastAsia="Times New Roman" w:cstheme="minorHAnsi"/>
                <w:color w:val="000000"/>
                <w:sz w:val="18"/>
                <w:szCs w:val="18"/>
                <w:lang w:eastAsia="es-CL"/>
              </w:rPr>
              <w:t xml:space="preserve">como </w:t>
            </w:r>
            <w:r w:rsidR="00D85EA7">
              <w:rPr>
                <w:rFonts w:eastAsia="Times New Roman" w:cstheme="minorHAnsi"/>
                <w:color w:val="000000"/>
                <w:sz w:val="18"/>
                <w:szCs w:val="18"/>
                <w:lang w:eastAsia="es-CL"/>
              </w:rPr>
              <w:t>estacionamiento</w:t>
            </w:r>
            <w:r>
              <w:rPr>
                <w:rFonts w:eastAsia="Times New Roman" w:cstheme="minorHAnsi"/>
                <w:color w:val="000000"/>
                <w:sz w:val="18"/>
                <w:szCs w:val="18"/>
                <w:lang w:eastAsia="es-CL"/>
              </w:rPr>
              <w:t>.</w:t>
            </w:r>
            <w:r w:rsidR="00D85EA7">
              <w:rPr>
                <w:rFonts w:eastAsia="Times New Roman" w:cstheme="minorHAnsi"/>
                <w:color w:val="000000"/>
                <w:sz w:val="18"/>
                <w:szCs w:val="18"/>
                <w:lang w:eastAsia="es-CL"/>
              </w:rPr>
              <w:t xml:space="preserve"> Se observa ausencia de vehículos, además de la existencia de señalética indicando prohibición de estacionar.</w:t>
            </w:r>
          </w:p>
        </w:tc>
      </w:tr>
    </w:tbl>
    <w:p w14:paraId="4C710385" w14:textId="078CA063" w:rsidR="00B15B44" w:rsidRDefault="00B15B44"/>
    <w:p w14:paraId="38F1AD90" w14:textId="2A9C3E9D" w:rsidR="007D22B0" w:rsidRDefault="007D22B0"/>
    <w:p w14:paraId="471AC395" w14:textId="77777777" w:rsidR="007D22B0" w:rsidRDefault="007D22B0"/>
    <w:p w14:paraId="03F43AD6" w14:textId="4CA8A9CA" w:rsidR="00B15B44" w:rsidRDefault="00B15B44"/>
    <w:tbl>
      <w:tblPr>
        <w:tblW w:w="5035" w:type="pct"/>
        <w:jc w:val="center"/>
        <w:tblCellMar>
          <w:left w:w="70" w:type="dxa"/>
          <w:right w:w="70" w:type="dxa"/>
        </w:tblCellMar>
        <w:tblLook w:val="04A0" w:firstRow="1" w:lastRow="0" w:firstColumn="1" w:lastColumn="0" w:noHBand="0" w:noVBand="1"/>
      </w:tblPr>
      <w:tblGrid>
        <w:gridCol w:w="7795"/>
        <w:gridCol w:w="2128"/>
        <w:gridCol w:w="3734"/>
      </w:tblGrid>
      <w:tr w:rsidR="004E07D8" w:rsidRPr="00D42470" w14:paraId="2A6FA618" w14:textId="77777777" w:rsidTr="00DC4947">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C1A5D07" w14:textId="77777777" w:rsidR="004E07D8" w:rsidRPr="004E07D8" w:rsidRDefault="004E07D8" w:rsidP="00DC4947">
            <w:pPr>
              <w:spacing w:after="0" w:line="240" w:lineRule="auto"/>
              <w:jc w:val="center"/>
              <w:rPr>
                <w:rFonts w:ascii="Calibri" w:eastAsia="Times New Roman" w:hAnsi="Calibri" w:cs="Times New Roman"/>
                <w:b/>
                <w:bCs/>
                <w:color w:val="000000"/>
                <w:sz w:val="20"/>
                <w:szCs w:val="20"/>
                <w:lang w:eastAsia="es-CL"/>
              </w:rPr>
            </w:pPr>
            <w:r w:rsidRPr="004E07D8">
              <w:rPr>
                <w:rFonts w:ascii="Calibri" w:eastAsia="Times New Roman" w:hAnsi="Calibri" w:cs="Times New Roman"/>
                <w:b/>
                <w:bCs/>
                <w:color w:val="000000"/>
                <w:sz w:val="20"/>
                <w:szCs w:val="20"/>
                <w:lang w:eastAsia="es-CL"/>
              </w:rPr>
              <w:t>Registros</w:t>
            </w:r>
          </w:p>
        </w:tc>
      </w:tr>
      <w:tr w:rsidR="004E07D8" w:rsidRPr="00D42470" w14:paraId="76035060" w14:textId="77777777" w:rsidTr="007D22B0">
        <w:trPr>
          <w:trHeight w:val="7173"/>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843A450" w14:textId="61803B57" w:rsidR="004E07D8" w:rsidRPr="008B5669" w:rsidRDefault="004E07D8" w:rsidP="00DC4947">
            <w:pPr>
              <w:spacing w:after="0" w:line="240" w:lineRule="auto"/>
              <w:jc w:val="center"/>
              <w:rPr>
                <w:rFonts w:ascii="Calibri" w:eastAsia="Times New Roman" w:hAnsi="Calibri" w:cs="Times New Roman"/>
                <w:b/>
                <w:bCs/>
                <w:color w:val="000000"/>
                <w:sz w:val="20"/>
                <w:szCs w:val="20"/>
                <w:lang w:eastAsia="es-CL"/>
              </w:rPr>
            </w:pPr>
            <w:r>
              <w:rPr>
                <w:noProof/>
              </w:rPr>
              <w:drawing>
                <wp:inline distT="0" distB="0" distL="0" distR="0" wp14:anchorId="0F7155F8" wp14:editId="06E9FCA4">
                  <wp:extent cx="5763600" cy="4320000"/>
                  <wp:effectExtent l="0" t="0" r="8890" b="4445"/>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763600" cy="4320000"/>
                          </a:xfrm>
                          <a:prstGeom prst="rect">
                            <a:avLst/>
                          </a:prstGeom>
                          <a:noFill/>
                          <a:ln>
                            <a:noFill/>
                          </a:ln>
                        </pic:spPr>
                      </pic:pic>
                    </a:graphicData>
                  </a:graphic>
                </wp:inline>
              </w:drawing>
            </w:r>
          </w:p>
        </w:tc>
      </w:tr>
      <w:tr w:rsidR="0065136A" w:rsidRPr="00DB32E0" w14:paraId="30A0E269" w14:textId="77777777" w:rsidTr="00DC4947">
        <w:trPr>
          <w:trHeight w:val="300"/>
          <w:jc w:val="center"/>
        </w:trPr>
        <w:tc>
          <w:tcPr>
            <w:tcW w:w="2854" w:type="pct"/>
            <w:tcBorders>
              <w:top w:val="single" w:sz="4" w:space="0" w:color="auto"/>
              <w:left w:val="single" w:sz="4" w:space="0" w:color="auto"/>
              <w:bottom w:val="single" w:sz="4" w:space="0" w:color="000000"/>
              <w:right w:val="single" w:sz="4" w:space="0" w:color="000000"/>
            </w:tcBorders>
            <w:noWrap/>
            <w:vAlign w:val="center"/>
            <w:hideMark/>
          </w:tcPr>
          <w:p w14:paraId="782F5F5E" w14:textId="24BBA8FF" w:rsidR="004E07D8" w:rsidRPr="00D42470" w:rsidRDefault="004E07D8" w:rsidP="00DC4947">
            <w:pPr>
              <w:spacing w:after="0" w:line="240" w:lineRule="auto"/>
              <w:contextualSpacing/>
              <w:outlineLvl w:val="1"/>
              <w:rPr>
                <w:rFonts w:ascii="Calibri" w:eastAsia="Times New Roman" w:hAnsi="Calibri" w:cs="Calibri"/>
                <w:b/>
                <w:color w:val="000000"/>
                <w:sz w:val="18"/>
                <w:szCs w:val="20"/>
                <w:lang w:eastAsia="es-CL"/>
              </w:rPr>
            </w:pPr>
            <w:bookmarkStart w:id="297" w:name="_Toc40167870"/>
            <w:bookmarkStart w:id="298" w:name="_Toc41403582"/>
            <w:bookmarkStart w:id="299" w:name="_Toc41565099"/>
            <w:bookmarkStart w:id="300" w:name="_Toc57720351"/>
            <w:bookmarkStart w:id="301" w:name="_Toc62677300"/>
            <w:bookmarkStart w:id="302" w:name="_Toc86316021"/>
            <w:r>
              <w:rPr>
                <w:rFonts w:ascii="Calibri" w:eastAsia="Calibri" w:hAnsi="Calibri" w:cs="Calibri"/>
                <w:b/>
                <w:sz w:val="18"/>
                <w:szCs w:val="20"/>
              </w:rPr>
              <w:t>Fotografía</w:t>
            </w:r>
            <w:r w:rsidRPr="00D42470">
              <w:rPr>
                <w:rFonts w:ascii="Calibri" w:eastAsia="Calibri" w:hAnsi="Calibri" w:cs="Calibri"/>
                <w:b/>
                <w:sz w:val="18"/>
                <w:szCs w:val="20"/>
              </w:rPr>
              <w:t xml:space="preserve"> </w:t>
            </w:r>
            <w:r>
              <w:rPr>
                <w:rFonts w:ascii="Calibri" w:eastAsia="Calibri" w:hAnsi="Calibri" w:cs="Calibri"/>
                <w:b/>
                <w:sz w:val="18"/>
                <w:szCs w:val="20"/>
              </w:rPr>
              <w:fldChar w:fldCharType="begin"/>
            </w:r>
            <w:r>
              <w:rPr>
                <w:rFonts w:ascii="Calibri" w:eastAsia="Calibri" w:hAnsi="Calibri" w:cs="Calibri"/>
                <w:b/>
                <w:sz w:val="18"/>
                <w:szCs w:val="20"/>
              </w:rPr>
              <w:instrText xml:space="preserve"> SEQ Fotografía \* ARABIC </w:instrText>
            </w:r>
            <w:r>
              <w:rPr>
                <w:rFonts w:ascii="Calibri" w:eastAsia="Calibri" w:hAnsi="Calibri" w:cs="Calibri"/>
                <w:b/>
                <w:sz w:val="18"/>
                <w:szCs w:val="20"/>
              </w:rPr>
              <w:fldChar w:fldCharType="separate"/>
            </w:r>
            <w:r>
              <w:rPr>
                <w:rFonts w:ascii="Calibri" w:eastAsia="Calibri" w:hAnsi="Calibri" w:cs="Calibri"/>
                <w:b/>
                <w:noProof/>
                <w:sz w:val="18"/>
                <w:szCs w:val="20"/>
              </w:rPr>
              <w:t>11</w:t>
            </w:r>
            <w:r>
              <w:rPr>
                <w:rFonts w:ascii="Calibri" w:eastAsia="Calibri" w:hAnsi="Calibri" w:cs="Calibri"/>
                <w:b/>
                <w:sz w:val="18"/>
                <w:szCs w:val="20"/>
              </w:rPr>
              <w:fldChar w:fldCharType="end"/>
            </w:r>
            <w:r w:rsidRPr="00D42470">
              <w:rPr>
                <w:rFonts w:ascii="Calibri" w:eastAsia="Calibri" w:hAnsi="Calibri" w:cs="Calibri"/>
                <w:b/>
                <w:sz w:val="18"/>
                <w:szCs w:val="20"/>
              </w:rPr>
              <w:t>.</w:t>
            </w:r>
            <w:bookmarkEnd w:id="297"/>
            <w:bookmarkEnd w:id="298"/>
            <w:bookmarkEnd w:id="299"/>
            <w:bookmarkEnd w:id="300"/>
            <w:bookmarkEnd w:id="301"/>
            <w:bookmarkEnd w:id="302"/>
          </w:p>
        </w:tc>
        <w:tc>
          <w:tcPr>
            <w:tcW w:w="2146" w:type="pct"/>
            <w:gridSpan w:val="2"/>
            <w:tcBorders>
              <w:top w:val="single" w:sz="4" w:space="0" w:color="auto"/>
              <w:left w:val="single" w:sz="4" w:space="0" w:color="auto"/>
              <w:bottom w:val="single" w:sz="4" w:space="0" w:color="000000"/>
              <w:right w:val="single" w:sz="4" w:space="0" w:color="000000"/>
            </w:tcBorders>
            <w:noWrap/>
            <w:vAlign w:val="center"/>
            <w:hideMark/>
          </w:tcPr>
          <w:p w14:paraId="4C6A99F3" w14:textId="0B72CED4" w:rsidR="004E07D8" w:rsidRPr="005B4B4B" w:rsidRDefault="004E07D8" w:rsidP="00DC4947">
            <w:pPr>
              <w:spacing w:after="0" w:line="240" w:lineRule="auto"/>
              <w:rPr>
                <w:rFonts w:ascii="Calibri" w:eastAsia="Times New Roman" w:hAnsi="Calibri" w:cs="Times New Roman"/>
                <w:b/>
                <w:color w:val="000000"/>
                <w:sz w:val="18"/>
                <w:szCs w:val="18"/>
                <w:lang w:val="en-US" w:eastAsia="es-CL"/>
              </w:rPr>
            </w:pPr>
            <w:r w:rsidRPr="00D170D7">
              <w:rPr>
                <w:rFonts w:ascii="Calibri" w:eastAsia="Calibri" w:hAnsi="Calibri" w:cs="Times New Roman"/>
                <w:b/>
                <w:bCs/>
                <w:sz w:val="18"/>
                <w:szCs w:val="18"/>
                <w:lang w:val="en-US"/>
              </w:rPr>
              <w:t>Fecha:</w:t>
            </w:r>
            <w:r>
              <w:rPr>
                <w:rFonts w:ascii="Calibri" w:eastAsia="Calibri" w:hAnsi="Calibri" w:cs="Times New Roman"/>
                <w:sz w:val="18"/>
                <w:szCs w:val="18"/>
                <w:lang w:val="en-US"/>
              </w:rPr>
              <w:t xml:space="preserve"> 05/10/21</w:t>
            </w:r>
          </w:p>
        </w:tc>
      </w:tr>
      <w:tr w:rsidR="0065136A" w:rsidRPr="00DB32E0" w14:paraId="43A8F3F2" w14:textId="77777777" w:rsidTr="00DC4947">
        <w:trPr>
          <w:trHeight w:val="300"/>
          <w:jc w:val="center"/>
        </w:trPr>
        <w:tc>
          <w:tcPr>
            <w:tcW w:w="2854" w:type="pct"/>
            <w:tcBorders>
              <w:top w:val="single" w:sz="4" w:space="0" w:color="auto"/>
              <w:left w:val="single" w:sz="4" w:space="0" w:color="auto"/>
              <w:bottom w:val="single" w:sz="4" w:space="0" w:color="000000"/>
              <w:right w:val="single" w:sz="4" w:space="0" w:color="000000"/>
            </w:tcBorders>
            <w:noWrap/>
            <w:vAlign w:val="center"/>
          </w:tcPr>
          <w:p w14:paraId="271A9589" w14:textId="09CE07F7" w:rsidR="004E07D8" w:rsidRDefault="004E07D8" w:rsidP="00DC4947">
            <w:pPr>
              <w:spacing w:after="0" w:line="240" w:lineRule="auto"/>
              <w:contextualSpacing/>
              <w:outlineLvl w:val="1"/>
              <w:rPr>
                <w:rFonts w:ascii="Calibri" w:eastAsia="Calibri" w:hAnsi="Calibri" w:cs="Calibri"/>
                <w:b/>
                <w:sz w:val="18"/>
                <w:szCs w:val="20"/>
              </w:rPr>
            </w:pPr>
            <w:bookmarkStart w:id="303" w:name="_Toc40167871"/>
            <w:bookmarkStart w:id="304" w:name="_Toc41403583"/>
            <w:bookmarkStart w:id="305" w:name="_Toc41565100"/>
            <w:bookmarkStart w:id="306" w:name="_Toc57720352"/>
            <w:bookmarkStart w:id="307" w:name="_Toc62677301"/>
            <w:bookmarkStart w:id="308" w:name="_Toc86316022"/>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w:t>
            </w:r>
            <w:bookmarkEnd w:id="303"/>
            <w:bookmarkEnd w:id="304"/>
            <w:r>
              <w:rPr>
                <w:rFonts w:ascii="Calibri" w:eastAsia="Times New Roman" w:hAnsi="Calibri" w:cs="Times New Roman"/>
                <w:b/>
                <w:color w:val="000000"/>
                <w:sz w:val="18"/>
                <w:szCs w:val="18"/>
                <w:lang w:eastAsia="es-CL"/>
              </w:rPr>
              <w:t>8</w:t>
            </w:r>
            <w:bookmarkEnd w:id="305"/>
            <w:bookmarkEnd w:id="306"/>
            <w:bookmarkEnd w:id="307"/>
            <w:bookmarkEnd w:id="308"/>
          </w:p>
        </w:tc>
        <w:tc>
          <w:tcPr>
            <w:tcW w:w="779" w:type="pct"/>
            <w:tcBorders>
              <w:top w:val="single" w:sz="4" w:space="0" w:color="auto"/>
              <w:left w:val="single" w:sz="4" w:space="0" w:color="auto"/>
              <w:bottom w:val="single" w:sz="4" w:space="0" w:color="000000"/>
              <w:right w:val="single" w:sz="4" w:space="0" w:color="000000"/>
            </w:tcBorders>
            <w:noWrap/>
            <w:vAlign w:val="center"/>
          </w:tcPr>
          <w:p w14:paraId="41E775DF" w14:textId="677DA8E2" w:rsidR="004E07D8" w:rsidRPr="005B4B4B" w:rsidRDefault="004E07D8" w:rsidP="00DC4947">
            <w:pPr>
              <w:spacing w:after="0" w:line="240" w:lineRule="auto"/>
              <w:rPr>
                <w:rFonts w:ascii="Calibri" w:eastAsia="Calibri" w:hAnsi="Calibri" w:cs="Times New Roman"/>
                <w:sz w:val="18"/>
                <w:szCs w:val="18"/>
                <w:lang w:val="en-US"/>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Pr="00894BAD">
              <w:rPr>
                <w:rFonts w:eastAsia="Times New Roman" w:cstheme="minorHAnsi"/>
                <w:color w:val="000000"/>
                <w:sz w:val="18"/>
                <w:szCs w:val="18"/>
                <w:lang w:eastAsia="es-CL"/>
              </w:rPr>
              <w:t>4.263.8</w:t>
            </w:r>
            <w:r>
              <w:rPr>
                <w:rFonts w:eastAsia="Times New Roman" w:cstheme="minorHAnsi"/>
                <w:color w:val="000000"/>
                <w:sz w:val="18"/>
                <w:szCs w:val="18"/>
                <w:lang w:eastAsia="es-CL"/>
              </w:rPr>
              <w:t>30</w:t>
            </w:r>
          </w:p>
        </w:tc>
        <w:tc>
          <w:tcPr>
            <w:tcW w:w="1367" w:type="pct"/>
            <w:tcBorders>
              <w:top w:val="single" w:sz="4" w:space="0" w:color="auto"/>
              <w:left w:val="single" w:sz="4" w:space="0" w:color="auto"/>
              <w:bottom w:val="single" w:sz="4" w:space="0" w:color="000000"/>
              <w:right w:val="single" w:sz="4" w:space="0" w:color="000000"/>
            </w:tcBorders>
            <w:vAlign w:val="center"/>
          </w:tcPr>
          <w:p w14:paraId="67A1C254" w14:textId="20C3C82D" w:rsidR="004E07D8" w:rsidRPr="005B4B4B" w:rsidRDefault="004E07D8" w:rsidP="00DC4947">
            <w:pPr>
              <w:spacing w:after="0" w:line="240" w:lineRule="auto"/>
              <w:rPr>
                <w:rFonts w:ascii="Calibri" w:eastAsia="Calibri" w:hAnsi="Calibri" w:cs="Times New Roman"/>
                <w:sz w:val="18"/>
                <w:szCs w:val="18"/>
                <w:lang w:val="en-US"/>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Pr="00894BAD">
              <w:rPr>
                <w:rFonts w:eastAsia="Times New Roman" w:cstheme="minorHAnsi"/>
                <w:color w:val="000000"/>
                <w:sz w:val="18"/>
                <w:szCs w:val="18"/>
                <w:lang w:eastAsia="es-CL"/>
              </w:rPr>
              <w:t>673.4</w:t>
            </w:r>
            <w:r>
              <w:rPr>
                <w:rFonts w:eastAsia="Times New Roman" w:cstheme="minorHAnsi"/>
                <w:color w:val="000000"/>
                <w:sz w:val="18"/>
                <w:szCs w:val="18"/>
                <w:lang w:eastAsia="es-CL"/>
              </w:rPr>
              <w:t>80</w:t>
            </w:r>
          </w:p>
        </w:tc>
      </w:tr>
      <w:tr w:rsidR="004E07D8" w:rsidRPr="00DB32E0" w14:paraId="32BA0155" w14:textId="77777777" w:rsidTr="00DC4947">
        <w:trPr>
          <w:trHeight w:val="300"/>
          <w:jc w:val="center"/>
        </w:trPr>
        <w:tc>
          <w:tcPr>
            <w:tcW w:w="5000" w:type="pct"/>
            <w:gridSpan w:val="3"/>
            <w:tcBorders>
              <w:top w:val="single" w:sz="4" w:space="0" w:color="auto"/>
              <w:left w:val="single" w:sz="4" w:space="0" w:color="auto"/>
              <w:bottom w:val="single" w:sz="4" w:space="0" w:color="000000"/>
              <w:right w:val="single" w:sz="4" w:space="0" w:color="000000"/>
            </w:tcBorders>
            <w:noWrap/>
            <w:vAlign w:val="center"/>
          </w:tcPr>
          <w:p w14:paraId="43A3662D" w14:textId="5E9ED7BC" w:rsidR="004E07D8" w:rsidRDefault="004E07D8" w:rsidP="00DC4947">
            <w:pPr>
              <w:spacing w:after="0" w:line="240" w:lineRule="auto"/>
              <w:rPr>
                <w:rFonts w:ascii="Calibri" w:eastAsia="Times New Roman" w:hAnsi="Calibri" w:cs="Times New Roman"/>
                <w:bCs/>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B95D96">
              <w:rPr>
                <w:rFonts w:ascii="Calibri" w:eastAsia="Times New Roman" w:hAnsi="Calibri" w:cs="Times New Roman"/>
                <w:bCs/>
                <w:color w:val="000000"/>
                <w:sz w:val="18"/>
                <w:szCs w:val="18"/>
                <w:lang w:eastAsia="es-CL"/>
              </w:rPr>
              <w:t xml:space="preserve"> </w:t>
            </w:r>
            <w:r>
              <w:rPr>
                <w:rFonts w:eastAsia="Times New Roman" w:cstheme="minorHAnsi"/>
                <w:color w:val="000000"/>
                <w:sz w:val="18"/>
                <w:szCs w:val="18"/>
                <w:lang w:eastAsia="es-CL"/>
              </w:rPr>
              <w:t xml:space="preserve">Vista </w:t>
            </w:r>
            <w:r w:rsidR="0065136A">
              <w:rPr>
                <w:rFonts w:eastAsia="Times New Roman" w:cstheme="minorHAnsi"/>
                <w:color w:val="000000"/>
                <w:sz w:val="18"/>
                <w:szCs w:val="18"/>
                <w:lang w:eastAsia="es-CL"/>
              </w:rPr>
              <w:t xml:space="preserve">general </w:t>
            </w:r>
            <w:r>
              <w:rPr>
                <w:rFonts w:eastAsia="Times New Roman" w:cstheme="minorHAnsi"/>
                <w:color w:val="000000"/>
                <w:sz w:val="18"/>
                <w:szCs w:val="18"/>
                <w:lang w:eastAsia="es-CL"/>
              </w:rPr>
              <w:t xml:space="preserve">de borde costero </w:t>
            </w:r>
            <w:r w:rsidR="0065136A">
              <w:rPr>
                <w:rFonts w:eastAsia="Times New Roman" w:cstheme="minorHAnsi"/>
                <w:color w:val="000000"/>
                <w:sz w:val="18"/>
                <w:szCs w:val="18"/>
                <w:lang w:eastAsia="es-CL"/>
              </w:rPr>
              <w:t xml:space="preserve">sin presencia </w:t>
            </w:r>
            <w:r>
              <w:rPr>
                <w:rFonts w:eastAsia="Times New Roman" w:cstheme="minorHAnsi"/>
                <w:color w:val="000000"/>
                <w:sz w:val="18"/>
                <w:szCs w:val="18"/>
                <w:lang w:eastAsia="es-CL"/>
              </w:rPr>
              <w:t xml:space="preserve">de maquinaria </w:t>
            </w:r>
            <w:r w:rsidR="0065136A">
              <w:rPr>
                <w:rFonts w:eastAsia="Times New Roman" w:cstheme="minorHAnsi"/>
                <w:color w:val="000000"/>
                <w:sz w:val="18"/>
                <w:szCs w:val="18"/>
                <w:lang w:eastAsia="es-CL"/>
              </w:rPr>
              <w:t>de construcción ni desarrollo de labores constructivas</w:t>
            </w:r>
            <w:r>
              <w:rPr>
                <w:rFonts w:eastAsia="Times New Roman" w:cstheme="minorHAnsi"/>
                <w:color w:val="000000"/>
                <w:sz w:val="18"/>
                <w:szCs w:val="18"/>
                <w:lang w:eastAsia="es-CL"/>
              </w:rPr>
              <w:t>.</w:t>
            </w:r>
          </w:p>
          <w:p w14:paraId="6E93AF53" w14:textId="77777777" w:rsidR="004E07D8" w:rsidRPr="00D42470" w:rsidRDefault="004E07D8" w:rsidP="00DC4947">
            <w:pPr>
              <w:spacing w:after="0" w:line="240" w:lineRule="auto"/>
              <w:rPr>
                <w:rFonts w:ascii="Calibri" w:eastAsia="Times New Roman" w:hAnsi="Calibri" w:cs="Times New Roman"/>
                <w:b/>
                <w:color w:val="000000"/>
                <w:sz w:val="18"/>
                <w:szCs w:val="18"/>
                <w:lang w:eastAsia="es-CL"/>
              </w:rPr>
            </w:pPr>
          </w:p>
        </w:tc>
      </w:tr>
    </w:tbl>
    <w:p w14:paraId="69E9DEEF" w14:textId="77777777" w:rsidR="004E07D8" w:rsidRDefault="004E07D8" w:rsidP="007D22B0">
      <w:pPr>
        <w:spacing w:after="0" w:line="240" w:lineRule="auto"/>
      </w:pPr>
    </w:p>
    <w:tbl>
      <w:tblPr>
        <w:tblW w:w="13562" w:type="dxa"/>
        <w:jc w:val="center"/>
        <w:tblLayout w:type="fixed"/>
        <w:tblCellMar>
          <w:left w:w="70" w:type="dxa"/>
          <w:right w:w="70" w:type="dxa"/>
        </w:tblCellMar>
        <w:tblLook w:val="04A0" w:firstRow="1" w:lastRow="0" w:firstColumn="1" w:lastColumn="0" w:noHBand="0" w:noVBand="1"/>
      </w:tblPr>
      <w:tblGrid>
        <w:gridCol w:w="8217"/>
        <w:gridCol w:w="425"/>
        <w:gridCol w:w="4920"/>
      </w:tblGrid>
      <w:tr w:rsidR="006178B9" w:rsidRPr="00894BAD" w14:paraId="62968562" w14:textId="77777777" w:rsidTr="005F2B2F">
        <w:trPr>
          <w:trHeight w:val="300"/>
          <w:jc w:val="center"/>
        </w:trPr>
        <w:tc>
          <w:tcPr>
            <w:tcW w:w="13562" w:type="dxa"/>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601EAB9" w14:textId="09D0D389" w:rsidR="006178B9" w:rsidRPr="00894BAD" w:rsidRDefault="006178B9" w:rsidP="005404CF">
            <w:pPr>
              <w:spacing w:after="0" w:line="240" w:lineRule="auto"/>
              <w:jc w:val="center"/>
              <w:rPr>
                <w:rFonts w:eastAsia="Times New Roman" w:cstheme="minorHAnsi"/>
                <w:b/>
                <w:bCs/>
                <w:color w:val="000000"/>
                <w:sz w:val="20"/>
                <w:szCs w:val="20"/>
                <w:lang w:eastAsia="es-CL"/>
              </w:rPr>
            </w:pPr>
            <w:r w:rsidRPr="00894BAD">
              <w:rPr>
                <w:rFonts w:eastAsia="Times New Roman" w:cstheme="minorHAnsi"/>
                <w:b/>
                <w:bCs/>
                <w:color w:val="000000"/>
                <w:sz w:val="20"/>
                <w:szCs w:val="20"/>
                <w:lang w:eastAsia="es-CL"/>
              </w:rPr>
              <w:lastRenderedPageBreak/>
              <w:t xml:space="preserve">Registros </w:t>
            </w:r>
          </w:p>
        </w:tc>
      </w:tr>
      <w:tr w:rsidR="006178B9" w:rsidRPr="00894BAD" w14:paraId="116BFD61" w14:textId="77777777" w:rsidTr="005F2B2F">
        <w:trPr>
          <w:trHeight w:val="6079"/>
          <w:jc w:val="center"/>
        </w:trPr>
        <w:tc>
          <w:tcPr>
            <w:tcW w:w="13562" w:type="dxa"/>
            <w:gridSpan w:val="3"/>
            <w:tcBorders>
              <w:top w:val="nil"/>
              <w:left w:val="single" w:sz="4" w:space="0" w:color="auto"/>
              <w:right w:val="single" w:sz="4" w:space="0" w:color="auto"/>
            </w:tcBorders>
            <w:shd w:val="clear" w:color="auto" w:fill="auto"/>
            <w:noWrap/>
            <w:vAlign w:val="center"/>
            <w:hideMark/>
          </w:tcPr>
          <w:p w14:paraId="6E172F80" w14:textId="0A40065F" w:rsidR="006178B9" w:rsidRDefault="00057206" w:rsidP="006A34FB">
            <w:pPr>
              <w:spacing w:after="0" w:line="240" w:lineRule="auto"/>
              <w:jc w:val="center"/>
              <w:rPr>
                <w:rFonts w:eastAsia="Times New Roman" w:cstheme="minorHAnsi"/>
                <w:sz w:val="18"/>
                <w:szCs w:val="18"/>
                <w:lang w:eastAsia="es-CL"/>
              </w:rPr>
            </w:pPr>
            <w:r>
              <w:rPr>
                <w:noProof/>
              </w:rPr>
              <w:drawing>
                <wp:anchor distT="0" distB="0" distL="114300" distR="114300" simplePos="0" relativeHeight="251786240" behindDoc="0" locked="0" layoutInCell="1" allowOverlap="1" wp14:anchorId="1F432244" wp14:editId="761D119C">
                  <wp:simplePos x="0" y="0"/>
                  <wp:positionH relativeFrom="column">
                    <wp:posOffset>748665</wp:posOffset>
                  </wp:positionH>
                  <wp:positionV relativeFrom="paragraph">
                    <wp:posOffset>185420</wp:posOffset>
                  </wp:positionV>
                  <wp:extent cx="1809115" cy="2665095"/>
                  <wp:effectExtent l="0" t="0" r="635" b="1905"/>
                  <wp:wrapNone/>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809115" cy="2665095"/>
                          </a:xfrm>
                          <a:prstGeom prst="rect">
                            <a:avLst/>
                          </a:prstGeom>
                          <a:noFill/>
                        </pic:spPr>
                      </pic:pic>
                    </a:graphicData>
                  </a:graphic>
                  <wp14:sizeRelH relativeFrom="page">
                    <wp14:pctWidth>0</wp14:pctWidth>
                  </wp14:sizeRelH>
                  <wp14:sizeRelV relativeFrom="page">
                    <wp14:pctHeight>0</wp14:pctHeight>
                  </wp14:sizeRelV>
                </wp:anchor>
              </w:drawing>
            </w:r>
            <w:r w:rsidR="00B040F3">
              <w:rPr>
                <w:noProof/>
              </w:rPr>
              <mc:AlternateContent>
                <mc:Choice Requires="wps">
                  <w:drawing>
                    <wp:anchor distT="0" distB="0" distL="114300" distR="114300" simplePos="0" relativeHeight="251785216" behindDoc="0" locked="0" layoutInCell="1" allowOverlap="1" wp14:anchorId="61DF43B0" wp14:editId="7D9F4247">
                      <wp:simplePos x="0" y="0"/>
                      <wp:positionH relativeFrom="column">
                        <wp:posOffset>5422265</wp:posOffset>
                      </wp:positionH>
                      <wp:positionV relativeFrom="paragraph">
                        <wp:posOffset>2340610</wp:posOffset>
                      </wp:positionV>
                      <wp:extent cx="379730" cy="408940"/>
                      <wp:effectExtent l="0" t="0" r="0" b="0"/>
                      <wp:wrapNone/>
                      <wp:docPr id="92" name="Rectángulo 92"/>
                      <wp:cNvGraphicFramePr/>
                      <a:graphic xmlns:a="http://schemas.openxmlformats.org/drawingml/2006/main">
                        <a:graphicData uri="http://schemas.microsoft.com/office/word/2010/wordprocessingShape">
                          <wps:wsp>
                            <wps:cNvSpPr/>
                            <wps:spPr>
                              <a:xfrm>
                                <a:off x="0" y="0"/>
                                <a:ext cx="379730" cy="40894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A04511D" w14:textId="284DE086" w:rsidR="00577A6B" w:rsidRPr="00B040F3" w:rsidRDefault="00577A6B" w:rsidP="00B040F3">
                                  <w:pPr>
                                    <w:spacing w:after="0" w:line="240" w:lineRule="auto"/>
                                    <w:rPr>
                                      <w:b/>
                                      <w:bCs/>
                                      <w:color w:val="FFFFFF" w:themeColor="background1"/>
                                      <w:sz w:val="44"/>
                                      <w:szCs w:val="44"/>
                                      <w14:textOutline w14:w="9525" w14:cap="rnd" w14:cmpd="sng" w14:algn="ctr">
                                        <w14:solidFill>
                                          <w14:schemeClr w14:val="tx1"/>
                                        </w14:solidFill>
                                        <w14:prstDash w14:val="solid"/>
                                        <w14:bevel/>
                                      </w14:textOutline>
                                    </w:rPr>
                                  </w:pPr>
                                  <w:r>
                                    <w:rPr>
                                      <w:b/>
                                      <w:bCs/>
                                      <w:color w:val="FFFFFF" w:themeColor="background1"/>
                                      <w:sz w:val="44"/>
                                      <w:szCs w:val="44"/>
                                      <w14:textOutline w14:w="9525" w14:cap="rnd" w14:cmpd="sng" w14:algn="ctr">
                                        <w14:solidFill>
                                          <w14:schemeClr w14:val="tx1"/>
                                        </w14:solidFill>
                                        <w14:prstDash w14:val="solid"/>
                                        <w14:bevel/>
                                      </w14:textOutline>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DF43B0" id="Rectángulo 92" o:spid="_x0000_s1038" style="position:absolute;left:0;text-align:left;margin-left:426.95pt;margin-top:184.3pt;width:29.9pt;height:32.2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" filled="f" stroked="f" strokeweight="1pt">
                      <v:textbox>
                        <w:txbxContent>
                          <w:p w14:paraId="0A04511D" w14:textId="284DE086" w:rsidR="00577A6B" w:rsidRPr="00B040F3" w:rsidRDefault="00577A6B" w:rsidP="00B040F3">
                            <w:pPr>
                              <w:spacing w:after="0" w:line="240" w:lineRule="auto"/>
                              <w:rPr>
                                <w:b/>
                                <w:bCs/>
                                <w:color w:val="FFFFFF" w:themeColor="background1"/>
                                <w:sz w:val="44"/>
                                <w:szCs w:val="44"/>
                                <w14:textOutline w14:w="9525" w14:cap="rnd" w14:cmpd="sng" w14:algn="ctr">
                                  <w14:solidFill>
                                    <w14:schemeClr w14:val="tx1"/>
                                  </w14:solidFill>
                                  <w14:prstDash w14:val="solid"/>
                                  <w14:bevel/>
                                </w14:textOutline>
                              </w:rPr>
                            </w:pPr>
                            <w:r>
                              <w:rPr>
                                <w:b/>
                                <w:bCs/>
                                <w:color w:val="FFFFFF" w:themeColor="background1"/>
                                <w:sz w:val="44"/>
                                <w:szCs w:val="44"/>
                                <w14:textOutline w14:w="9525" w14:cap="rnd" w14:cmpd="sng" w14:algn="ctr">
                                  <w14:solidFill>
                                    <w14:schemeClr w14:val="tx1"/>
                                  </w14:solidFill>
                                  <w14:prstDash w14:val="solid"/>
                                  <w14:bevel/>
                                </w14:textOutline>
                              </w:rPr>
                              <w:t>7</w:t>
                            </w:r>
                          </w:p>
                        </w:txbxContent>
                      </v:textbox>
                    </v:rect>
                  </w:pict>
                </mc:Fallback>
              </mc:AlternateContent>
            </w:r>
            <w:r w:rsidR="00B040F3">
              <w:rPr>
                <w:noProof/>
              </w:rPr>
              <mc:AlternateContent>
                <mc:Choice Requires="wps">
                  <w:drawing>
                    <wp:anchor distT="0" distB="0" distL="114300" distR="114300" simplePos="0" relativeHeight="251783168" behindDoc="0" locked="0" layoutInCell="1" allowOverlap="1" wp14:anchorId="3A5D2635" wp14:editId="012C2482">
                      <wp:simplePos x="0" y="0"/>
                      <wp:positionH relativeFrom="column">
                        <wp:posOffset>4577715</wp:posOffset>
                      </wp:positionH>
                      <wp:positionV relativeFrom="paragraph">
                        <wp:posOffset>2460625</wp:posOffset>
                      </wp:positionV>
                      <wp:extent cx="379730" cy="408940"/>
                      <wp:effectExtent l="0" t="0" r="0" b="0"/>
                      <wp:wrapNone/>
                      <wp:docPr id="91" name="Rectángulo 91"/>
                      <wp:cNvGraphicFramePr/>
                      <a:graphic xmlns:a="http://schemas.openxmlformats.org/drawingml/2006/main">
                        <a:graphicData uri="http://schemas.microsoft.com/office/word/2010/wordprocessingShape">
                          <wps:wsp>
                            <wps:cNvSpPr/>
                            <wps:spPr>
                              <a:xfrm>
                                <a:off x="0" y="0"/>
                                <a:ext cx="379730" cy="40894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8CEE39B" w14:textId="13F62E8F" w:rsidR="00577A6B" w:rsidRPr="00B040F3" w:rsidRDefault="00577A6B" w:rsidP="00B040F3">
                                  <w:pPr>
                                    <w:spacing w:after="0" w:line="240" w:lineRule="auto"/>
                                    <w:rPr>
                                      <w:b/>
                                      <w:bCs/>
                                      <w:color w:val="FFFFFF" w:themeColor="background1"/>
                                      <w:sz w:val="44"/>
                                      <w:szCs w:val="44"/>
                                      <w14:textOutline w14:w="9525" w14:cap="rnd" w14:cmpd="sng" w14:algn="ctr">
                                        <w14:solidFill>
                                          <w14:schemeClr w14:val="tx1"/>
                                        </w14:solidFill>
                                        <w14:prstDash w14:val="solid"/>
                                        <w14:bevel/>
                                      </w14:textOutline>
                                    </w:rPr>
                                  </w:pPr>
                                  <w:r>
                                    <w:rPr>
                                      <w:b/>
                                      <w:bCs/>
                                      <w:color w:val="FFFFFF" w:themeColor="background1"/>
                                      <w:sz w:val="44"/>
                                      <w:szCs w:val="44"/>
                                      <w14:textOutline w14:w="9525" w14:cap="rnd" w14:cmpd="sng" w14:algn="ctr">
                                        <w14:solidFill>
                                          <w14:schemeClr w14:val="tx1"/>
                                        </w14:solidFill>
                                        <w14:prstDash w14:val="solid"/>
                                        <w14:bevel/>
                                      </w14:textOutline>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5D2635" id="Rectángulo 91" o:spid="_x0000_s1039" style="position:absolute;left:0;text-align:left;margin-left:360.45pt;margin-top:193.75pt;width:29.9pt;height:32.2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" filled="f" stroked="f" strokeweight="1pt">
                      <v:textbox>
                        <w:txbxContent>
                          <w:p w14:paraId="28CEE39B" w14:textId="13F62E8F" w:rsidR="00577A6B" w:rsidRPr="00B040F3" w:rsidRDefault="00577A6B" w:rsidP="00B040F3">
                            <w:pPr>
                              <w:spacing w:after="0" w:line="240" w:lineRule="auto"/>
                              <w:rPr>
                                <w:b/>
                                <w:bCs/>
                                <w:color w:val="FFFFFF" w:themeColor="background1"/>
                                <w:sz w:val="44"/>
                                <w:szCs w:val="44"/>
                                <w14:textOutline w14:w="9525" w14:cap="rnd" w14:cmpd="sng" w14:algn="ctr">
                                  <w14:solidFill>
                                    <w14:schemeClr w14:val="tx1"/>
                                  </w14:solidFill>
                                  <w14:prstDash w14:val="solid"/>
                                  <w14:bevel/>
                                </w14:textOutline>
                              </w:rPr>
                            </w:pPr>
                            <w:r>
                              <w:rPr>
                                <w:b/>
                                <w:bCs/>
                                <w:color w:val="FFFFFF" w:themeColor="background1"/>
                                <w:sz w:val="44"/>
                                <w:szCs w:val="44"/>
                                <w14:textOutline w14:w="9525" w14:cap="rnd" w14:cmpd="sng" w14:algn="ctr">
                                  <w14:solidFill>
                                    <w14:schemeClr w14:val="tx1"/>
                                  </w14:solidFill>
                                  <w14:prstDash w14:val="solid"/>
                                  <w14:bevel/>
                                </w14:textOutline>
                              </w:rPr>
                              <w:t>8</w:t>
                            </w:r>
                          </w:p>
                        </w:txbxContent>
                      </v:textbox>
                    </v:rect>
                  </w:pict>
                </mc:Fallback>
              </mc:AlternateContent>
            </w:r>
            <w:r w:rsidR="00B040F3">
              <w:rPr>
                <w:noProof/>
              </w:rPr>
              <mc:AlternateContent>
                <mc:Choice Requires="wps">
                  <w:drawing>
                    <wp:anchor distT="0" distB="0" distL="114300" distR="114300" simplePos="0" relativeHeight="251781120" behindDoc="0" locked="0" layoutInCell="1" allowOverlap="1" wp14:anchorId="124ADFD7" wp14:editId="35E91E2A">
                      <wp:simplePos x="0" y="0"/>
                      <wp:positionH relativeFrom="column">
                        <wp:posOffset>5234940</wp:posOffset>
                      </wp:positionH>
                      <wp:positionV relativeFrom="paragraph">
                        <wp:posOffset>1820545</wp:posOffset>
                      </wp:positionV>
                      <wp:extent cx="379730" cy="408940"/>
                      <wp:effectExtent l="0" t="0" r="0" b="0"/>
                      <wp:wrapNone/>
                      <wp:docPr id="90" name="Rectángulo 90"/>
                      <wp:cNvGraphicFramePr/>
                      <a:graphic xmlns:a="http://schemas.openxmlformats.org/drawingml/2006/main">
                        <a:graphicData uri="http://schemas.microsoft.com/office/word/2010/wordprocessingShape">
                          <wps:wsp>
                            <wps:cNvSpPr/>
                            <wps:spPr>
                              <a:xfrm>
                                <a:off x="0" y="0"/>
                                <a:ext cx="379730" cy="40894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4716E2B" w14:textId="1786C8B7" w:rsidR="00577A6B" w:rsidRPr="00B040F3" w:rsidRDefault="00577A6B" w:rsidP="00B040F3">
                                  <w:pPr>
                                    <w:spacing w:after="0" w:line="240" w:lineRule="auto"/>
                                    <w:rPr>
                                      <w:b/>
                                      <w:bCs/>
                                      <w:color w:val="FFFFFF" w:themeColor="background1"/>
                                      <w:sz w:val="44"/>
                                      <w:szCs w:val="44"/>
                                      <w14:textOutline w14:w="9525" w14:cap="rnd" w14:cmpd="sng" w14:algn="ctr">
                                        <w14:solidFill>
                                          <w14:schemeClr w14:val="tx1"/>
                                        </w14:solidFill>
                                        <w14:prstDash w14:val="solid"/>
                                        <w14:bevel/>
                                      </w14:textOutline>
                                    </w:rPr>
                                  </w:pPr>
                                  <w:r>
                                    <w:rPr>
                                      <w:b/>
                                      <w:bCs/>
                                      <w:color w:val="FFFFFF" w:themeColor="background1"/>
                                      <w:sz w:val="44"/>
                                      <w:szCs w:val="44"/>
                                      <w14:textOutline w14:w="9525" w14:cap="rnd" w14:cmpd="sng" w14:algn="ctr">
                                        <w14:solidFill>
                                          <w14:schemeClr w14:val="tx1"/>
                                        </w14:solidFill>
                                        <w14:prstDash w14:val="solid"/>
                                        <w14:bevel/>
                                      </w14:textOutline>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4ADFD7" id="Rectángulo 90" o:spid="_x0000_s1040" style="position:absolute;left:0;text-align:left;margin-left:412.2pt;margin-top:143.35pt;width:29.9pt;height:32.2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" filled="f" stroked="f" strokeweight="1pt">
                      <v:textbox>
                        <w:txbxContent>
                          <w:p w14:paraId="04716E2B" w14:textId="1786C8B7" w:rsidR="00577A6B" w:rsidRPr="00B040F3" w:rsidRDefault="00577A6B" w:rsidP="00B040F3">
                            <w:pPr>
                              <w:spacing w:after="0" w:line="240" w:lineRule="auto"/>
                              <w:rPr>
                                <w:b/>
                                <w:bCs/>
                                <w:color w:val="FFFFFF" w:themeColor="background1"/>
                                <w:sz w:val="44"/>
                                <w:szCs w:val="44"/>
                                <w14:textOutline w14:w="9525" w14:cap="rnd" w14:cmpd="sng" w14:algn="ctr">
                                  <w14:solidFill>
                                    <w14:schemeClr w14:val="tx1"/>
                                  </w14:solidFill>
                                  <w14:prstDash w14:val="solid"/>
                                  <w14:bevel/>
                                </w14:textOutline>
                              </w:rPr>
                            </w:pPr>
                            <w:r>
                              <w:rPr>
                                <w:b/>
                                <w:bCs/>
                                <w:color w:val="FFFFFF" w:themeColor="background1"/>
                                <w:sz w:val="44"/>
                                <w:szCs w:val="44"/>
                                <w14:textOutline w14:w="9525" w14:cap="rnd" w14:cmpd="sng" w14:algn="ctr">
                                  <w14:solidFill>
                                    <w14:schemeClr w14:val="tx1"/>
                                  </w14:solidFill>
                                  <w14:prstDash w14:val="solid"/>
                                  <w14:bevel/>
                                </w14:textOutline>
                              </w:rPr>
                              <w:t>6</w:t>
                            </w:r>
                          </w:p>
                        </w:txbxContent>
                      </v:textbox>
                    </v:rect>
                  </w:pict>
                </mc:Fallback>
              </mc:AlternateContent>
            </w:r>
            <w:r w:rsidR="00B040F3">
              <w:rPr>
                <w:noProof/>
              </w:rPr>
              <mc:AlternateContent>
                <mc:Choice Requires="wps">
                  <w:drawing>
                    <wp:anchor distT="0" distB="0" distL="114300" distR="114300" simplePos="0" relativeHeight="251779072" behindDoc="0" locked="0" layoutInCell="1" allowOverlap="1" wp14:anchorId="049C22DC" wp14:editId="6C88F03D">
                      <wp:simplePos x="0" y="0"/>
                      <wp:positionH relativeFrom="column">
                        <wp:posOffset>4975225</wp:posOffset>
                      </wp:positionH>
                      <wp:positionV relativeFrom="paragraph">
                        <wp:posOffset>4481195</wp:posOffset>
                      </wp:positionV>
                      <wp:extent cx="379730" cy="408940"/>
                      <wp:effectExtent l="0" t="0" r="0" b="0"/>
                      <wp:wrapNone/>
                      <wp:docPr id="89" name="Rectángulo 89"/>
                      <wp:cNvGraphicFramePr/>
                      <a:graphic xmlns:a="http://schemas.openxmlformats.org/drawingml/2006/main">
                        <a:graphicData uri="http://schemas.microsoft.com/office/word/2010/wordprocessingShape">
                          <wps:wsp>
                            <wps:cNvSpPr/>
                            <wps:spPr>
                              <a:xfrm>
                                <a:off x="0" y="0"/>
                                <a:ext cx="379730" cy="40894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F7D14DD" w14:textId="77777777" w:rsidR="00577A6B" w:rsidRPr="00B040F3" w:rsidRDefault="00577A6B" w:rsidP="00B040F3">
                                  <w:pPr>
                                    <w:spacing w:after="0" w:line="240" w:lineRule="auto"/>
                                    <w:rPr>
                                      <w:b/>
                                      <w:bCs/>
                                      <w:color w:val="FFFFFF" w:themeColor="background1"/>
                                      <w:sz w:val="44"/>
                                      <w:szCs w:val="44"/>
                                      <w14:textOutline w14:w="9525" w14:cap="rnd" w14:cmpd="sng" w14:algn="ctr">
                                        <w14:solidFill>
                                          <w14:schemeClr w14:val="tx1"/>
                                        </w14:solidFill>
                                        <w14:prstDash w14:val="solid"/>
                                        <w14:bevel/>
                                      </w14:textOutline>
                                    </w:rPr>
                                  </w:pPr>
                                  <w:r w:rsidRPr="00B040F3">
                                    <w:rPr>
                                      <w:b/>
                                      <w:bCs/>
                                      <w:color w:val="FFFFFF" w:themeColor="background1"/>
                                      <w:sz w:val="44"/>
                                      <w:szCs w:val="44"/>
                                      <w14:textOutline w14:w="9525" w14:cap="rnd" w14:cmpd="sng" w14:algn="ctr">
                                        <w14:solidFill>
                                          <w14:schemeClr w14:val="tx1"/>
                                        </w14:solidFill>
                                        <w14:prstDash w14:val="solid"/>
                                        <w14:bevel/>
                                      </w14:textOutline>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9C22DC" id="Rectángulo 89" o:spid="_x0000_s1041" style="position:absolute;left:0;text-align:left;margin-left:391.75pt;margin-top:352.85pt;width:29.9pt;height:32.2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" filled="f" stroked="f" strokeweight="1pt">
                      <v:textbox>
                        <w:txbxContent>
                          <w:p w14:paraId="6F7D14DD" w14:textId="77777777" w:rsidR="00577A6B" w:rsidRPr="00B040F3" w:rsidRDefault="00577A6B" w:rsidP="00B040F3">
                            <w:pPr>
                              <w:spacing w:after="0" w:line="240" w:lineRule="auto"/>
                              <w:rPr>
                                <w:b/>
                                <w:bCs/>
                                <w:color w:val="FFFFFF" w:themeColor="background1"/>
                                <w:sz w:val="44"/>
                                <w:szCs w:val="44"/>
                                <w14:textOutline w14:w="9525" w14:cap="rnd" w14:cmpd="sng" w14:algn="ctr">
                                  <w14:solidFill>
                                    <w14:schemeClr w14:val="tx1"/>
                                  </w14:solidFill>
                                  <w14:prstDash w14:val="solid"/>
                                  <w14:bevel/>
                                </w14:textOutline>
                              </w:rPr>
                            </w:pPr>
                            <w:r w:rsidRPr="00B040F3">
                              <w:rPr>
                                <w:b/>
                                <w:bCs/>
                                <w:color w:val="FFFFFF" w:themeColor="background1"/>
                                <w:sz w:val="44"/>
                                <w:szCs w:val="44"/>
                                <w14:textOutline w14:w="9525" w14:cap="rnd" w14:cmpd="sng" w14:algn="ctr">
                                  <w14:solidFill>
                                    <w14:schemeClr w14:val="tx1"/>
                                  </w14:solidFill>
                                  <w14:prstDash w14:val="solid"/>
                                  <w14:bevel/>
                                </w14:textOutline>
                              </w:rPr>
                              <w:t>4</w:t>
                            </w:r>
                          </w:p>
                        </w:txbxContent>
                      </v:textbox>
                    </v:rect>
                  </w:pict>
                </mc:Fallback>
              </mc:AlternateContent>
            </w:r>
            <w:r w:rsidR="00B040F3">
              <w:rPr>
                <w:noProof/>
              </w:rPr>
              <mc:AlternateContent>
                <mc:Choice Requires="wps">
                  <w:drawing>
                    <wp:anchor distT="0" distB="0" distL="114300" distR="114300" simplePos="0" relativeHeight="251777024" behindDoc="0" locked="0" layoutInCell="1" allowOverlap="1" wp14:anchorId="003A2E16" wp14:editId="14D5F5D5">
                      <wp:simplePos x="0" y="0"/>
                      <wp:positionH relativeFrom="column">
                        <wp:posOffset>4490085</wp:posOffset>
                      </wp:positionH>
                      <wp:positionV relativeFrom="paragraph">
                        <wp:posOffset>2174875</wp:posOffset>
                      </wp:positionV>
                      <wp:extent cx="379730" cy="408940"/>
                      <wp:effectExtent l="0" t="0" r="0" b="0"/>
                      <wp:wrapNone/>
                      <wp:docPr id="88" name="Rectángulo 88"/>
                      <wp:cNvGraphicFramePr/>
                      <a:graphic xmlns:a="http://schemas.openxmlformats.org/drawingml/2006/main">
                        <a:graphicData uri="http://schemas.microsoft.com/office/word/2010/wordprocessingShape">
                          <wps:wsp>
                            <wps:cNvSpPr/>
                            <wps:spPr>
                              <a:xfrm>
                                <a:off x="0" y="0"/>
                                <a:ext cx="379730" cy="40894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487D077" w14:textId="39C902CC" w:rsidR="00577A6B" w:rsidRPr="00B040F3" w:rsidRDefault="00577A6B" w:rsidP="00B040F3">
                                  <w:pPr>
                                    <w:spacing w:after="0" w:line="240" w:lineRule="auto"/>
                                    <w:rPr>
                                      <w:b/>
                                      <w:bCs/>
                                      <w:color w:val="FFFFFF" w:themeColor="background1"/>
                                      <w:sz w:val="44"/>
                                      <w:szCs w:val="44"/>
                                      <w14:textOutline w14:w="9525" w14:cap="rnd" w14:cmpd="sng" w14:algn="ctr">
                                        <w14:solidFill>
                                          <w14:schemeClr w14:val="tx1"/>
                                        </w14:solidFill>
                                        <w14:prstDash w14:val="solid"/>
                                        <w14:bevel/>
                                      </w14:textOutline>
                                    </w:rPr>
                                  </w:pPr>
                                  <w:r>
                                    <w:rPr>
                                      <w:b/>
                                      <w:bCs/>
                                      <w:color w:val="FFFFFF" w:themeColor="background1"/>
                                      <w:sz w:val="44"/>
                                      <w:szCs w:val="44"/>
                                      <w14:textOutline w14:w="9525" w14:cap="rnd" w14:cmpd="sng" w14:algn="ctr">
                                        <w14:solidFill>
                                          <w14:schemeClr w14:val="tx1"/>
                                        </w14:solidFill>
                                        <w14:prstDash w14:val="solid"/>
                                        <w14:bevel/>
                                      </w14:textOutline>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3A2E16" id="Rectángulo 88" o:spid="_x0000_s1042" style="position:absolute;left:0;text-align:left;margin-left:353.55pt;margin-top:171.25pt;width:29.9pt;height:32.2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" filled="f" stroked="f" strokeweight="1pt">
                      <v:textbox>
                        <w:txbxContent>
                          <w:p w14:paraId="0487D077" w14:textId="39C902CC" w:rsidR="00577A6B" w:rsidRPr="00B040F3" w:rsidRDefault="00577A6B" w:rsidP="00B040F3">
                            <w:pPr>
                              <w:spacing w:after="0" w:line="240" w:lineRule="auto"/>
                              <w:rPr>
                                <w:b/>
                                <w:bCs/>
                                <w:color w:val="FFFFFF" w:themeColor="background1"/>
                                <w:sz w:val="44"/>
                                <w:szCs w:val="44"/>
                                <w14:textOutline w14:w="9525" w14:cap="rnd" w14:cmpd="sng" w14:algn="ctr">
                                  <w14:solidFill>
                                    <w14:schemeClr w14:val="tx1"/>
                                  </w14:solidFill>
                                  <w14:prstDash w14:val="solid"/>
                                  <w14:bevel/>
                                </w14:textOutline>
                              </w:rPr>
                            </w:pPr>
                            <w:r>
                              <w:rPr>
                                <w:b/>
                                <w:bCs/>
                                <w:color w:val="FFFFFF" w:themeColor="background1"/>
                                <w:sz w:val="44"/>
                                <w:szCs w:val="44"/>
                                <w14:textOutline w14:w="9525" w14:cap="rnd" w14:cmpd="sng" w14:algn="ctr">
                                  <w14:solidFill>
                                    <w14:schemeClr w14:val="tx1"/>
                                  </w14:solidFill>
                                  <w14:prstDash w14:val="solid"/>
                                  <w14:bevel/>
                                </w14:textOutline>
                              </w:rPr>
                              <w:t>5</w:t>
                            </w:r>
                          </w:p>
                        </w:txbxContent>
                      </v:textbox>
                    </v:rect>
                  </w:pict>
                </mc:Fallback>
              </mc:AlternateContent>
            </w:r>
            <w:r w:rsidR="00B040F3">
              <w:rPr>
                <w:noProof/>
              </w:rPr>
              <mc:AlternateContent>
                <mc:Choice Requires="wps">
                  <w:drawing>
                    <wp:anchor distT="0" distB="0" distL="114300" distR="114300" simplePos="0" relativeHeight="251772928" behindDoc="0" locked="0" layoutInCell="1" allowOverlap="1" wp14:anchorId="04274EC7" wp14:editId="75E1C733">
                      <wp:simplePos x="0" y="0"/>
                      <wp:positionH relativeFrom="column">
                        <wp:posOffset>5321300</wp:posOffset>
                      </wp:positionH>
                      <wp:positionV relativeFrom="paragraph">
                        <wp:posOffset>4401185</wp:posOffset>
                      </wp:positionV>
                      <wp:extent cx="379730" cy="408940"/>
                      <wp:effectExtent l="0" t="0" r="0" b="0"/>
                      <wp:wrapNone/>
                      <wp:docPr id="87" name="Rectángulo 87"/>
                      <wp:cNvGraphicFramePr/>
                      <a:graphic xmlns:a="http://schemas.openxmlformats.org/drawingml/2006/main">
                        <a:graphicData uri="http://schemas.microsoft.com/office/word/2010/wordprocessingShape">
                          <wps:wsp>
                            <wps:cNvSpPr/>
                            <wps:spPr>
                              <a:xfrm>
                                <a:off x="0" y="0"/>
                                <a:ext cx="379730" cy="40894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3371433" w14:textId="63D06C20" w:rsidR="00577A6B" w:rsidRPr="00B040F3" w:rsidRDefault="00577A6B" w:rsidP="00B040F3">
                                  <w:pPr>
                                    <w:spacing w:after="0" w:line="240" w:lineRule="auto"/>
                                    <w:rPr>
                                      <w:b/>
                                      <w:bCs/>
                                      <w:color w:val="FFFFFF" w:themeColor="background1"/>
                                      <w:sz w:val="44"/>
                                      <w:szCs w:val="44"/>
                                      <w14:textOutline w14:w="9525" w14:cap="rnd" w14:cmpd="sng" w14:algn="ctr">
                                        <w14:solidFill>
                                          <w14:schemeClr w14:val="tx1"/>
                                        </w14:solidFill>
                                        <w14:prstDash w14:val="solid"/>
                                        <w14:bevel/>
                                      </w14:textOutline>
                                    </w:rPr>
                                  </w:pPr>
                                  <w:r w:rsidRPr="00B040F3">
                                    <w:rPr>
                                      <w:b/>
                                      <w:bCs/>
                                      <w:color w:val="FFFFFF" w:themeColor="background1"/>
                                      <w:sz w:val="44"/>
                                      <w:szCs w:val="44"/>
                                      <w14:textOutline w14:w="9525" w14:cap="rnd" w14:cmpd="sng" w14:algn="ctr">
                                        <w14:solidFill>
                                          <w14:schemeClr w14:val="tx1"/>
                                        </w14:solidFill>
                                        <w14:prstDash w14:val="solid"/>
                                        <w14:bevel/>
                                      </w14:textOutline>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274EC7" id="Rectángulo 87" o:spid="_x0000_s1043" style="position:absolute;left:0;text-align:left;margin-left:419pt;margin-top:346.55pt;width:29.9pt;height:32.2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" filled="f" stroked="f" strokeweight="1pt">
                      <v:textbox>
                        <w:txbxContent>
                          <w:p w14:paraId="33371433" w14:textId="63D06C20" w:rsidR="00577A6B" w:rsidRPr="00B040F3" w:rsidRDefault="00577A6B" w:rsidP="00B040F3">
                            <w:pPr>
                              <w:spacing w:after="0" w:line="240" w:lineRule="auto"/>
                              <w:rPr>
                                <w:b/>
                                <w:bCs/>
                                <w:color w:val="FFFFFF" w:themeColor="background1"/>
                                <w:sz w:val="44"/>
                                <w:szCs w:val="44"/>
                                <w14:textOutline w14:w="9525" w14:cap="rnd" w14:cmpd="sng" w14:algn="ctr">
                                  <w14:solidFill>
                                    <w14:schemeClr w14:val="tx1"/>
                                  </w14:solidFill>
                                  <w14:prstDash w14:val="solid"/>
                                  <w14:bevel/>
                                </w14:textOutline>
                              </w:rPr>
                            </w:pPr>
                            <w:r w:rsidRPr="00B040F3">
                              <w:rPr>
                                <w:b/>
                                <w:bCs/>
                                <w:color w:val="FFFFFF" w:themeColor="background1"/>
                                <w:sz w:val="44"/>
                                <w:szCs w:val="44"/>
                                <w14:textOutline w14:w="9525" w14:cap="rnd" w14:cmpd="sng" w14:algn="ctr">
                                  <w14:solidFill>
                                    <w14:schemeClr w14:val="tx1"/>
                                  </w14:solidFill>
                                  <w14:prstDash w14:val="solid"/>
                                  <w14:bevel/>
                                </w14:textOutline>
                              </w:rPr>
                              <w:t>3</w:t>
                            </w:r>
                          </w:p>
                        </w:txbxContent>
                      </v:textbox>
                    </v:rect>
                  </w:pict>
                </mc:Fallback>
              </mc:AlternateContent>
            </w:r>
            <w:r w:rsidR="00B040F3">
              <w:rPr>
                <w:noProof/>
              </w:rPr>
              <mc:AlternateContent>
                <mc:Choice Requires="wps">
                  <w:drawing>
                    <wp:anchor distT="0" distB="0" distL="114300" distR="114300" simplePos="0" relativeHeight="251768832" behindDoc="0" locked="0" layoutInCell="1" allowOverlap="1" wp14:anchorId="4164BE6D" wp14:editId="369B7823">
                      <wp:simplePos x="0" y="0"/>
                      <wp:positionH relativeFrom="column">
                        <wp:posOffset>4084955</wp:posOffset>
                      </wp:positionH>
                      <wp:positionV relativeFrom="paragraph">
                        <wp:posOffset>-55245</wp:posOffset>
                      </wp:positionV>
                      <wp:extent cx="379730" cy="408940"/>
                      <wp:effectExtent l="0" t="0" r="0" b="0"/>
                      <wp:wrapNone/>
                      <wp:docPr id="85" name="Rectángulo 85"/>
                      <wp:cNvGraphicFramePr/>
                      <a:graphic xmlns:a="http://schemas.openxmlformats.org/drawingml/2006/main">
                        <a:graphicData uri="http://schemas.microsoft.com/office/word/2010/wordprocessingShape">
                          <wps:wsp>
                            <wps:cNvSpPr/>
                            <wps:spPr>
                              <a:xfrm>
                                <a:off x="0" y="0"/>
                                <a:ext cx="379730" cy="40894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CEF1353" w14:textId="7EB53B63" w:rsidR="00577A6B" w:rsidRPr="00B040F3" w:rsidRDefault="00577A6B" w:rsidP="00451B4D">
                                  <w:pPr>
                                    <w:spacing w:after="0" w:line="240" w:lineRule="auto"/>
                                    <w:rPr>
                                      <w:b/>
                                      <w:bCs/>
                                      <w:color w:val="FFFFFF" w:themeColor="background1"/>
                                      <w:sz w:val="44"/>
                                      <w:szCs w:val="44"/>
                                      <w14:textOutline w14:w="9525" w14:cap="rnd" w14:cmpd="sng" w14:algn="ctr">
                                        <w14:solidFill>
                                          <w14:schemeClr w14:val="tx1"/>
                                        </w14:solidFill>
                                        <w14:prstDash w14:val="solid"/>
                                        <w14:bevel/>
                                      </w14:textOutline>
                                    </w:rPr>
                                  </w:pPr>
                                  <w:r w:rsidRPr="00B040F3">
                                    <w:rPr>
                                      <w:b/>
                                      <w:bCs/>
                                      <w:color w:val="FFFFFF" w:themeColor="background1"/>
                                      <w:sz w:val="44"/>
                                      <w:szCs w:val="44"/>
                                      <w14:textOutline w14:w="9525" w14:cap="rnd" w14:cmpd="sng" w14:algn="ctr">
                                        <w14:solidFill>
                                          <w14:schemeClr w14:val="tx1"/>
                                        </w14:solidFill>
                                        <w14:prstDash w14:val="solid"/>
                                        <w14:bevel/>
                                      </w14:textOutline>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64BE6D" id="Rectángulo 85" o:spid="_x0000_s1044" style="position:absolute;left:0;text-align:left;margin-left:321.65pt;margin-top:-4.35pt;width:29.9pt;height:32.2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" filled="f" stroked="f" strokeweight="1pt">
                      <v:textbox>
                        <w:txbxContent>
                          <w:p w14:paraId="7CEF1353" w14:textId="7EB53B63" w:rsidR="00577A6B" w:rsidRPr="00B040F3" w:rsidRDefault="00577A6B" w:rsidP="00451B4D">
                            <w:pPr>
                              <w:spacing w:after="0" w:line="240" w:lineRule="auto"/>
                              <w:rPr>
                                <w:b/>
                                <w:bCs/>
                                <w:color w:val="FFFFFF" w:themeColor="background1"/>
                                <w:sz w:val="44"/>
                                <w:szCs w:val="44"/>
                                <w14:textOutline w14:w="9525" w14:cap="rnd" w14:cmpd="sng" w14:algn="ctr">
                                  <w14:solidFill>
                                    <w14:schemeClr w14:val="tx1"/>
                                  </w14:solidFill>
                                  <w14:prstDash w14:val="solid"/>
                                  <w14:bevel/>
                                </w14:textOutline>
                              </w:rPr>
                            </w:pPr>
                            <w:r w:rsidRPr="00B040F3">
                              <w:rPr>
                                <w:b/>
                                <w:bCs/>
                                <w:color w:val="FFFFFF" w:themeColor="background1"/>
                                <w:sz w:val="44"/>
                                <w:szCs w:val="44"/>
                                <w14:textOutline w14:w="9525" w14:cap="rnd" w14:cmpd="sng" w14:algn="ctr">
                                  <w14:solidFill>
                                    <w14:schemeClr w14:val="tx1"/>
                                  </w14:solidFill>
                                  <w14:prstDash w14:val="solid"/>
                                  <w14:bevel/>
                                </w14:textOutline>
                              </w:rPr>
                              <w:t>1</w:t>
                            </w:r>
                          </w:p>
                        </w:txbxContent>
                      </v:textbox>
                    </v:rect>
                  </w:pict>
                </mc:Fallback>
              </mc:AlternateContent>
            </w:r>
            <w:r w:rsidR="00B040F3">
              <w:rPr>
                <w:noProof/>
              </w:rPr>
              <mc:AlternateContent>
                <mc:Choice Requires="wps">
                  <w:drawing>
                    <wp:anchor distT="0" distB="0" distL="114300" distR="114300" simplePos="0" relativeHeight="251770880" behindDoc="0" locked="0" layoutInCell="1" allowOverlap="1" wp14:anchorId="4D15154D" wp14:editId="3A667C8E">
                      <wp:simplePos x="0" y="0"/>
                      <wp:positionH relativeFrom="column">
                        <wp:posOffset>4375150</wp:posOffset>
                      </wp:positionH>
                      <wp:positionV relativeFrom="paragraph">
                        <wp:posOffset>-75565</wp:posOffset>
                      </wp:positionV>
                      <wp:extent cx="379730" cy="408940"/>
                      <wp:effectExtent l="0" t="0" r="0" b="0"/>
                      <wp:wrapNone/>
                      <wp:docPr id="86" name="Rectángulo 86"/>
                      <wp:cNvGraphicFramePr/>
                      <a:graphic xmlns:a="http://schemas.openxmlformats.org/drawingml/2006/main">
                        <a:graphicData uri="http://schemas.microsoft.com/office/word/2010/wordprocessingShape">
                          <wps:wsp>
                            <wps:cNvSpPr/>
                            <wps:spPr>
                              <a:xfrm>
                                <a:off x="0" y="0"/>
                                <a:ext cx="379730" cy="40894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5A9F989" w14:textId="174EE8C9" w:rsidR="00577A6B" w:rsidRPr="00B040F3" w:rsidRDefault="00577A6B" w:rsidP="00B040F3">
                                  <w:pPr>
                                    <w:spacing w:after="0" w:line="240" w:lineRule="auto"/>
                                    <w:rPr>
                                      <w:b/>
                                      <w:bCs/>
                                      <w:color w:val="FFFFFF" w:themeColor="background1"/>
                                      <w:sz w:val="40"/>
                                      <w:szCs w:val="40"/>
                                      <w14:textOutline w14:w="9525" w14:cap="rnd" w14:cmpd="sng" w14:algn="ctr">
                                        <w14:solidFill>
                                          <w14:schemeClr w14:val="tx1"/>
                                        </w14:solidFill>
                                        <w14:prstDash w14:val="solid"/>
                                        <w14:bevel/>
                                      </w14:textOutline>
                                    </w:rPr>
                                  </w:pPr>
                                  <w:r w:rsidRPr="00B040F3">
                                    <w:rPr>
                                      <w:b/>
                                      <w:bCs/>
                                      <w:color w:val="FFFFFF" w:themeColor="background1"/>
                                      <w:sz w:val="40"/>
                                      <w:szCs w:val="40"/>
                                      <w14:textOutline w14:w="9525" w14:cap="rnd" w14:cmpd="sng" w14:algn="ctr">
                                        <w14:solidFill>
                                          <w14:schemeClr w14:val="tx1"/>
                                        </w14:solidFill>
                                        <w14:prstDash w14:val="solid"/>
                                        <w14:bevel/>
                                      </w14:textOutline>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15154D" id="Rectángulo 86" o:spid="_x0000_s1045" style="position:absolute;left:0;text-align:left;margin-left:344.5pt;margin-top:-5.95pt;width:29.9pt;height:32.2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" filled="f" stroked="f" strokeweight="1pt">
                      <v:textbox>
                        <w:txbxContent>
                          <w:p w14:paraId="55A9F989" w14:textId="174EE8C9" w:rsidR="00577A6B" w:rsidRPr="00B040F3" w:rsidRDefault="00577A6B" w:rsidP="00B040F3">
                            <w:pPr>
                              <w:spacing w:after="0" w:line="240" w:lineRule="auto"/>
                              <w:rPr>
                                <w:b/>
                                <w:bCs/>
                                <w:color w:val="FFFFFF" w:themeColor="background1"/>
                                <w:sz w:val="40"/>
                                <w:szCs w:val="40"/>
                                <w14:textOutline w14:w="9525" w14:cap="rnd" w14:cmpd="sng" w14:algn="ctr">
                                  <w14:solidFill>
                                    <w14:schemeClr w14:val="tx1"/>
                                  </w14:solidFill>
                                  <w14:prstDash w14:val="solid"/>
                                  <w14:bevel/>
                                </w14:textOutline>
                              </w:rPr>
                            </w:pPr>
                            <w:r w:rsidRPr="00B040F3">
                              <w:rPr>
                                <w:b/>
                                <w:bCs/>
                                <w:color w:val="FFFFFF" w:themeColor="background1"/>
                                <w:sz w:val="40"/>
                                <w:szCs w:val="40"/>
                                <w14:textOutline w14:w="9525" w14:cap="rnd" w14:cmpd="sng" w14:algn="ctr">
                                  <w14:solidFill>
                                    <w14:schemeClr w14:val="tx1"/>
                                  </w14:solidFill>
                                  <w14:prstDash w14:val="solid"/>
                                  <w14:bevel/>
                                </w14:textOutline>
                              </w:rPr>
                              <w:t>2</w:t>
                            </w:r>
                          </w:p>
                        </w:txbxContent>
                      </v:textbox>
                    </v:rect>
                  </w:pict>
                </mc:Fallback>
              </mc:AlternateContent>
            </w:r>
            <w:r w:rsidR="0054107E">
              <w:rPr>
                <w:noProof/>
              </w:rPr>
              <w:drawing>
                <wp:anchor distT="0" distB="0" distL="114300" distR="114300" simplePos="0" relativeHeight="251767808" behindDoc="0" locked="0" layoutInCell="1" allowOverlap="1" wp14:anchorId="4E01254D" wp14:editId="1094F9F5">
                  <wp:simplePos x="0" y="0"/>
                  <wp:positionH relativeFrom="column">
                    <wp:posOffset>5429885</wp:posOffset>
                  </wp:positionH>
                  <wp:positionV relativeFrom="paragraph">
                    <wp:posOffset>2423160</wp:posOffset>
                  </wp:positionV>
                  <wp:extent cx="269875" cy="269875"/>
                  <wp:effectExtent l="19050" t="19050" r="0" b="34925"/>
                  <wp:wrapNone/>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n 57"/>
                          <pic:cNvPicPr>
                            <a:picLocks noChangeAspect="1"/>
                          </pic:cNvPicPr>
                        </pic:nvPicPr>
                        <pic:blipFill>
                          <a:blip r:embed="rId73" cstate="print">
                            <a:extLst>
                              <a:ext uri="{28A0092B-C50C-407E-A947-70E740481C1C}">
                                <a14:useLocalDpi xmlns:a14="http://schemas.microsoft.com/office/drawing/2010/main" val="0"/>
                              </a:ext>
                              <a:ext uri="{837473B0-CC2E-450A-ABE3-18F120FF3D39}">
                                <a1611:picAttrSrcUrl xmlns:a1611="http://schemas.microsoft.com/office/drawing/2016/11/main" r:id="rId74"/>
                              </a:ext>
                            </a:extLst>
                          </a:blip>
                          <a:stretch>
                            <a:fillRect/>
                          </a:stretch>
                        </pic:blipFill>
                        <pic:spPr>
                          <a:xfrm rot="7717770" flipH="1">
                            <a:off x="0" y="0"/>
                            <a:ext cx="269875" cy="269875"/>
                          </a:xfrm>
                          <a:prstGeom prst="rect">
                            <a:avLst/>
                          </a:prstGeom>
                        </pic:spPr>
                      </pic:pic>
                    </a:graphicData>
                  </a:graphic>
                  <wp14:sizeRelH relativeFrom="page">
                    <wp14:pctWidth>0</wp14:pctWidth>
                  </wp14:sizeRelH>
                  <wp14:sizeRelV relativeFrom="page">
                    <wp14:pctHeight>0</wp14:pctHeight>
                  </wp14:sizeRelV>
                </wp:anchor>
              </w:drawing>
            </w:r>
            <w:r w:rsidR="00C216BC">
              <w:rPr>
                <w:noProof/>
              </w:rPr>
              <w:drawing>
                <wp:anchor distT="0" distB="0" distL="114300" distR="114300" simplePos="0" relativeHeight="251765760" behindDoc="0" locked="0" layoutInCell="1" allowOverlap="1" wp14:anchorId="4AC430E0" wp14:editId="185C15BE">
                  <wp:simplePos x="0" y="0"/>
                  <wp:positionH relativeFrom="column">
                    <wp:posOffset>4599305</wp:posOffset>
                  </wp:positionH>
                  <wp:positionV relativeFrom="paragraph">
                    <wp:posOffset>2583815</wp:posOffset>
                  </wp:positionV>
                  <wp:extent cx="269875" cy="269875"/>
                  <wp:effectExtent l="0" t="0" r="0" b="0"/>
                  <wp:wrapNone/>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n 57"/>
                          <pic:cNvPicPr>
                            <a:picLocks noChangeAspect="1"/>
                          </pic:cNvPicPr>
                        </pic:nvPicPr>
                        <pic:blipFill>
                          <a:blip r:embed="rId73" cstate="print">
                            <a:extLst>
                              <a:ext uri="{28A0092B-C50C-407E-A947-70E740481C1C}">
                                <a14:useLocalDpi xmlns:a14="http://schemas.microsoft.com/office/drawing/2010/main" val="0"/>
                              </a:ext>
                              <a:ext uri="{837473B0-CC2E-450A-ABE3-18F120FF3D39}">
                                <a1611:picAttrSrcUrl xmlns:a1611="http://schemas.microsoft.com/office/drawing/2016/11/main" r:id="rId74"/>
                              </a:ext>
                            </a:extLst>
                          </a:blip>
                          <a:stretch>
                            <a:fillRect/>
                          </a:stretch>
                        </pic:blipFill>
                        <pic:spPr>
                          <a:xfrm flipH="1">
                            <a:off x="0" y="0"/>
                            <a:ext cx="269875" cy="269875"/>
                          </a:xfrm>
                          <a:prstGeom prst="rect">
                            <a:avLst/>
                          </a:prstGeom>
                        </pic:spPr>
                      </pic:pic>
                    </a:graphicData>
                  </a:graphic>
                  <wp14:sizeRelH relativeFrom="page">
                    <wp14:pctWidth>0</wp14:pctWidth>
                  </wp14:sizeRelH>
                  <wp14:sizeRelV relativeFrom="page">
                    <wp14:pctHeight>0</wp14:pctHeight>
                  </wp14:sizeRelV>
                </wp:anchor>
              </w:drawing>
            </w:r>
            <w:r w:rsidR="00C216BC">
              <w:rPr>
                <w:noProof/>
              </w:rPr>
              <w:drawing>
                <wp:anchor distT="0" distB="0" distL="114300" distR="114300" simplePos="0" relativeHeight="251763712" behindDoc="0" locked="0" layoutInCell="1" allowOverlap="1" wp14:anchorId="7D2FE193" wp14:editId="22FC122B">
                  <wp:simplePos x="0" y="0"/>
                  <wp:positionH relativeFrom="column">
                    <wp:posOffset>4530090</wp:posOffset>
                  </wp:positionH>
                  <wp:positionV relativeFrom="paragraph">
                    <wp:posOffset>2292350</wp:posOffset>
                  </wp:positionV>
                  <wp:extent cx="269875" cy="269875"/>
                  <wp:effectExtent l="0" t="0" r="0" b="0"/>
                  <wp:wrapNone/>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n 57"/>
                          <pic:cNvPicPr>
                            <a:picLocks noChangeAspect="1"/>
                          </pic:cNvPicPr>
                        </pic:nvPicPr>
                        <pic:blipFill>
                          <a:blip r:embed="rId73" cstate="print">
                            <a:extLst>
                              <a:ext uri="{28A0092B-C50C-407E-A947-70E740481C1C}">
                                <a14:useLocalDpi xmlns:a14="http://schemas.microsoft.com/office/drawing/2010/main" val="0"/>
                              </a:ext>
                              <a:ext uri="{837473B0-CC2E-450A-ABE3-18F120FF3D39}">
                                <a1611:picAttrSrcUrl xmlns:a1611="http://schemas.microsoft.com/office/drawing/2016/11/main" r:id="rId74"/>
                              </a:ext>
                            </a:extLst>
                          </a:blip>
                          <a:stretch>
                            <a:fillRect/>
                          </a:stretch>
                        </pic:blipFill>
                        <pic:spPr>
                          <a:xfrm flipH="1">
                            <a:off x="0" y="0"/>
                            <a:ext cx="269875" cy="269875"/>
                          </a:xfrm>
                          <a:prstGeom prst="rect">
                            <a:avLst/>
                          </a:prstGeom>
                        </pic:spPr>
                      </pic:pic>
                    </a:graphicData>
                  </a:graphic>
                  <wp14:sizeRelH relativeFrom="page">
                    <wp14:pctWidth>0</wp14:pctWidth>
                  </wp14:sizeRelH>
                  <wp14:sizeRelV relativeFrom="page">
                    <wp14:pctHeight>0</wp14:pctHeight>
                  </wp14:sizeRelV>
                </wp:anchor>
              </w:drawing>
            </w:r>
            <w:r w:rsidR="00C216BC">
              <w:rPr>
                <w:noProof/>
              </w:rPr>
              <w:drawing>
                <wp:anchor distT="0" distB="0" distL="114300" distR="114300" simplePos="0" relativeHeight="251761664" behindDoc="0" locked="0" layoutInCell="1" allowOverlap="1" wp14:anchorId="622928A0" wp14:editId="0F459F32">
                  <wp:simplePos x="0" y="0"/>
                  <wp:positionH relativeFrom="column">
                    <wp:posOffset>5271135</wp:posOffset>
                  </wp:positionH>
                  <wp:positionV relativeFrom="paragraph">
                    <wp:posOffset>1937385</wp:posOffset>
                  </wp:positionV>
                  <wp:extent cx="269875" cy="269875"/>
                  <wp:effectExtent l="0" t="0" r="0" b="0"/>
                  <wp:wrapNone/>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n 57"/>
                          <pic:cNvPicPr>
                            <a:picLocks noChangeAspect="1"/>
                          </pic:cNvPicPr>
                        </pic:nvPicPr>
                        <pic:blipFill>
                          <a:blip r:embed="rId73" cstate="print">
                            <a:extLst>
                              <a:ext uri="{28A0092B-C50C-407E-A947-70E740481C1C}">
                                <a14:useLocalDpi xmlns:a14="http://schemas.microsoft.com/office/drawing/2010/main" val="0"/>
                              </a:ext>
                              <a:ext uri="{837473B0-CC2E-450A-ABE3-18F120FF3D39}">
                                <a1611:picAttrSrcUrl xmlns:a1611="http://schemas.microsoft.com/office/drawing/2016/11/main" r:id="rId74"/>
                              </a:ext>
                            </a:extLst>
                          </a:blip>
                          <a:stretch>
                            <a:fillRect/>
                          </a:stretch>
                        </pic:blipFill>
                        <pic:spPr>
                          <a:xfrm flipH="1">
                            <a:off x="0" y="0"/>
                            <a:ext cx="269875" cy="269875"/>
                          </a:xfrm>
                          <a:prstGeom prst="rect">
                            <a:avLst/>
                          </a:prstGeom>
                        </pic:spPr>
                      </pic:pic>
                    </a:graphicData>
                  </a:graphic>
                  <wp14:sizeRelH relativeFrom="page">
                    <wp14:pctWidth>0</wp14:pctWidth>
                  </wp14:sizeRelH>
                  <wp14:sizeRelV relativeFrom="page">
                    <wp14:pctHeight>0</wp14:pctHeight>
                  </wp14:sizeRelV>
                </wp:anchor>
              </w:drawing>
            </w:r>
            <w:r w:rsidR="00C216BC">
              <w:rPr>
                <w:noProof/>
              </w:rPr>
              <w:drawing>
                <wp:anchor distT="0" distB="0" distL="114300" distR="114300" simplePos="0" relativeHeight="251759616" behindDoc="0" locked="0" layoutInCell="1" allowOverlap="1" wp14:anchorId="37FF6923" wp14:editId="7921451E">
                  <wp:simplePos x="0" y="0"/>
                  <wp:positionH relativeFrom="column">
                    <wp:posOffset>5007610</wp:posOffset>
                  </wp:positionH>
                  <wp:positionV relativeFrom="paragraph">
                    <wp:posOffset>4604385</wp:posOffset>
                  </wp:positionV>
                  <wp:extent cx="269875" cy="269875"/>
                  <wp:effectExtent l="0" t="0" r="0" b="0"/>
                  <wp:wrapNone/>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n 57"/>
                          <pic:cNvPicPr>
                            <a:picLocks noChangeAspect="1"/>
                          </pic:cNvPicPr>
                        </pic:nvPicPr>
                        <pic:blipFill>
                          <a:blip r:embed="rId73" cstate="print">
                            <a:extLst>
                              <a:ext uri="{28A0092B-C50C-407E-A947-70E740481C1C}">
                                <a14:useLocalDpi xmlns:a14="http://schemas.microsoft.com/office/drawing/2010/main" val="0"/>
                              </a:ext>
                              <a:ext uri="{837473B0-CC2E-450A-ABE3-18F120FF3D39}">
                                <a1611:picAttrSrcUrl xmlns:a1611="http://schemas.microsoft.com/office/drawing/2016/11/main" r:id="rId74"/>
                              </a:ext>
                            </a:extLst>
                          </a:blip>
                          <a:stretch>
                            <a:fillRect/>
                          </a:stretch>
                        </pic:blipFill>
                        <pic:spPr>
                          <a:xfrm flipH="1">
                            <a:off x="0" y="0"/>
                            <a:ext cx="269875" cy="269875"/>
                          </a:xfrm>
                          <a:prstGeom prst="rect">
                            <a:avLst/>
                          </a:prstGeom>
                        </pic:spPr>
                      </pic:pic>
                    </a:graphicData>
                  </a:graphic>
                  <wp14:sizeRelH relativeFrom="page">
                    <wp14:pctWidth>0</wp14:pctWidth>
                  </wp14:sizeRelH>
                  <wp14:sizeRelV relativeFrom="page">
                    <wp14:pctHeight>0</wp14:pctHeight>
                  </wp14:sizeRelV>
                </wp:anchor>
              </w:drawing>
            </w:r>
            <w:r w:rsidR="00C216BC">
              <w:rPr>
                <w:noProof/>
              </w:rPr>
              <w:drawing>
                <wp:anchor distT="0" distB="0" distL="114300" distR="114300" simplePos="0" relativeHeight="251757568" behindDoc="0" locked="0" layoutInCell="1" allowOverlap="1" wp14:anchorId="23A8F2F7" wp14:editId="46645D32">
                  <wp:simplePos x="0" y="0"/>
                  <wp:positionH relativeFrom="column">
                    <wp:posOffset>5346065</wp:posOffset>
                  </wp:positionH>
                  <wp:positionV relativeFrom="paragraph">
                    <wp:posOffset>4531995</wp:posOffset>
                  </wp:positionV>
                  <wp:extent cx="269875" cy="269875"/>
                  <wp:effectExtent l="0" t="0" r="0" b="0"/>
                  <wp:wrapNone/>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n 57"/>
                          <pic:cNvPicPr>
                            <a:picLocks noChangeAspect="1"/>
                          </pic:cNvPicPr>
                        </pic:nvPicPr>
                        <pic:blipFill>
                          <a:blip r:embed="rId73" cstate="print">
                            <a:extLst>
                              <a:ext uri="{28A0092B-C50C-407E-A947-70E740481C1C}">
                                <a14:useLocalDpi xmlns:a14="http://schemas.microsoft.com/office/drawing/2010/main" val="0"/>
                              </a:ext>
                              <a:ext uri="{837473B0-CC2E-450A-ABE3-18F120FF3D39}">
                                <a1611:picAttrSrcUrl xmlns:a1611="http://schemas.microsoft.com/office/drawing/2016/11/main" r:id="rId74"/>
                              </a:ext>
                            </a:extLst>
                          </a:blip>
                          <a:stretch>
                            <a:fillRect/>
                          </a:stretch>
                        </pic:blipFill>
                        <pic:spPr>
                          <a:xfrm flipH="1">
                            <a:off x="0" y="0"/>
                            <a:ext cx="269875" cy="269875"/>
                          </a:xfrm>
                          <a:prstGeom prst="rect">
                            <a:avLst/>
                          </a:prstGeom>
                        </pic:spPr>
                      </pic:pic>
                    </a:graphicData>
                  </a:graphic>
                  <wp14:sizeRelH relativeFrom="page">
                    <wp14:pctWidth>0</wp14:pctWidth>
                  </wp14:sizeRelH>
                  <wp14:sizeRelV relativeFrom="page">
                    <wp14:pctHeight>0</wp14:pctHeight>
                  </wp14:sizeRelV>
                </wp:anchor>
              </w:drawing>
            </w:r>
            <w:r w:rsidR="00C216BC">
              <w:rPr>
                <w:noProof/>
              </w:rPr>
              <w:drawing>
                <wp:anchor distT="0" distB="0" distL="114300" distR="114300" simplePos="0" relativeHeight="251755520" behindDoc="0" locked="0" layoutInCell="1" allowOverlap="1" wp14:anchorId="15B2AC0C" wp14:editId="67294115">
                  <wp:simplePos x="0" y="0"/>
                  <wp:positionH relativeFrom="column">
                    <wp:posOffset>4404995</wp:posOffset>
                  </wp:positionH>
                  <wp:positionV relativeFrom="paragraph">
                    <wp:posOffset>45720</wp:posOffset>
                  </wp:positionV>
                  <wp:extent cx="269875" cy="269875"/>
                  <wp:effectExtent l="0" t="0" r="0" b="0"/>
                  <wp:wrapNone/>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n 57"/>
                          <pic:cNvPicPr>
                            <a:picLocks noChangeAspect="1"/>
                          </pic:cNvPicPr>
                        </pic:nvPicPr>
                        <pic:blipFill>
                          <a:blip r:embed="rId73" cstate="print">
                            <a:extLst>
                              <a:ext uri="{28A0092B-C50C-407E-A947-70E740481C1C}">
                                <a14:useLocalDpi xmlns:a14="http://schemas.microsoft.com/office/drawing/2010/main" val="0"/>
                              </a:ext>
                              <a:ext uri="{837473B0-CC2E-450A-ABE3-18F120FF3D39}">
                                <a1611:picAttrSrcUrl xmlns:a1611="http://schemas.microsoft.com/office/drawing/2016/11/main" r:id="rId74"/>
                              </a:ext>
                            </a:extLst>
                          </a:blip>
                          <a:stretch>
                            <a:fillRect/>
                          </a:stretch>
                        </pic:blipFill>
                        <pic:spPr>
                          <a:xfrm flipH="1">
                            <a:off x="0" y="0"/>
                            <a:ext cx="269875" cy="269875"/>
                          </a:xfrm>
                          <a:prstGeom prst="rect">
                            <a:avLst/>
                          </a:prstGeom>
                        </pic:spPr>
                      </pic:pic>
                    </a:graphicData>
                  </a:graphic>
                  <wp14:sizeRelH relativeFrom="page">
                    <wp14:pctWidth>0</wp14:pctWidth>
                  </wp14:sizeRelH>
                  <wp14:sizeRelV relativeFrom="page">
                    <wp14:pctHeight>0</wp14:pctHeight>
                  </wp14:sizeRelV>
                </wp:anchor>
              </w:drawing>
            </w:r>
            <w:r w:rsidR="00C216BC">
              <w:rPr>
                <w:noProof/>
              </w:rPr>
              <w:drawing>
                <wp:anchor distT="0" distB="0" distL="114300" distR="114300" simplePos="0" relativeHeight="251753472" behindDoc="0" locked="0" layoutInCell="1" allowOverlap="1" wp14:anchorId="3CC8F164" wp14:editId="3D8E58BE">
                  <wp:simplePos x="0" y="0"/>
                  <wp:positionH relativeFrom="column">
                    <wp:posOffset>4128135</wp:posOffset>
                  </wp:positionH>
                  <wp:positionV relativeFrom="paragraph">
                    <wp:posOffset>92710</wp:posOffset>
                  </wp:positionV>
                  <wp:extent cx="269875" cy="269875"/>
                  <wp:effectExtent l="0" t="0" r="0" b="0"/>
                  <wp:wrapNone/>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n 57"/>
                          <pic:cNvPicPr>
                            <a:picLocks noChangeAspect="1"/>
                          </pic:cNvPicPr>
                        </pic:nvPicPr>
                        <pic:blipFill>
                          <a:blip r:embed="rId73" cstate="print">
                            <a:extLst>
                              <a:ext uri="{28A0092B-C50C-407E-A947-70E740481C1C}">
                                <a14:useLocalDpi xmlns:a14="http://schemas.microsoft.com/office/drawing/2010/main" val="0"/>
                              </a:ext>
                              <a:ext uri="{837473B0-CC2E-450A-ABE3-18F120FF3D39}">
                                <a1611:picAttrSrcUrl xmlns:a1611="http://schemas.microsoft.com/office/drawing/2016/11/main" r:id="rId74"/>
                              </a:ext>
                            </a:extLst>
                          </a:blip>
                          <a:stretch>
                            <a:fillRect/>
                          </a:stretch>
                        </pic:blipFill>
                        <pic:spPr>
                          <a:xfrm flipH="1">
                            <a:off x="0" y="0"/>
                            <a:ext cx="269875" cy="269875"/>
                          </a:xfrm>
                          <a:prstGeom prst="rect">
                            <a:avLst/>
                          </a:prstGeom>
                        </pic:spPr>
                      </pic:pic>
                    </a:graphicData>
                  </a:graphic>
                  <wp14:sizeRelH relativeFrom="page">
                    <wp14:pctWidth>0</wp14:pctWidth>
                  </wp14:sizeRelH>
                  <wp14:sizeRelV relativeFrom="page">
                    <wp14:pctHeight>0</wp14:pctHeight>
                  </wp14:sizeRelV>
                </wp:anchor>
              </w:drawing>
            </w:r>
            <w:r w:rsidR="00221A67">
              <w:rPr>
                <w:noProof/>
              </w:rPr>
              <w:drawing>
                <wp:inline distT="0" distB="0" distL="0" distR="0" wp14:anchorId="7EA0FEC9" wp14:editId="0288D834">
                  <wp:extent cx="7675123" cy="4952632"/>
                  <wp:effectExtent l="0" t="0" r="2540" b="63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cstate="screen">
                            <a:extLst>
                              <a:ext uri="{28A0092B-C50C-407E-A947-70E740481C1C}">
                                <a14:useLocalDpi xmlns:a14="http://schemas.microsoft.com/office/drawing/2010/main"/>
                              </a:ext>
                            </a:extLst>
                          </a:blip>
                          <a:stretch>
                            <a:fillRect/>
                          </a:stretch>
                        </pic:blipFill>
                        <pic:spPr>
                          <a:xfrm>
                            <a:off x="0" y="0"/>
                            <a:ext cx="7695749" cy="4965942"/>
                          </a:xfrm>
                          <a:prstGeom prst="rect">
                            <a:avLst/>
                          </a:prstGeom>
                        </pic:spPr>
                      </pic:pic>
                    </a:graphicData>
                  </a:graphic>
                </wp:inline>
              </w:drawing>
            </w:r>
          </w:p>
          <w:p w14:paraId="1F260A75" w14:textId="000D0C65" w:rsidR="00BC7290" w:rsidRPr="00894BAD" w:rsidRDefault="00BC7290" w:rsidP="006A34FB">
            <w:pPr>
              <w:spacing w:after="0" w:line="240" w:lineRule="auto"/>
              <w:jc w:val="center"/>
              <w:rPr>
                <w:rFonts w:eastAsia="Times New Roman" w:cstheme="minorHAnsi"/>
                <w:sz w:val="18"/>
                <w:szCs w:val="18"/>
                <w:lang w:eastAsia="es-CL"/>
              </w:rPr>
            </w:pPr>
            <w:r>
              <w:rPr>
                <w:rFonts w:eastAsia="Times New Roman" w:cstheme="minorHAnsi"/>
                <w:sz w:val="18"/>
                <w:szCs w:val="18"/>
                <w:lang w:eastAsia="es-CL"/>
              </w:rPr>
              <w:t>Fuente: Elaboración propia en base a imagen Google Earth</w:t>
            </w:r>
            <w:r w:rsidR="007B27B7">
              <w:rPr>
                <w:rFonts w:eastAsia="Times New Roman" w:cstheme="minorHAnsi"/>
                <w:sz w:val="18"/>
                <w:szCs w:val="18"/>
                <w:lang w:eastAsia="es-CL"/>
              </w:rPr>
              <w:t xml:space="preserve"> </w:t>
            </w:r>
            <w:r w:rsidR="007B27B7" w:rsidRPr="00425B54">
              <w:rPr>
                <w:rFonts w:eastAsia="Times New Roman" w:cstheme="minorHAnsi"/>
                <w:sz w:val="18"/>
                <w:szCs w:val="18"/>
                <w:lang w:eastAsia="es-CL"/>
              </w:rPr>
              <w:t>de fecha 05/02/21</w:t>
            </w:r>
            <w:r>
              <w:rPr>
                <w:rFonts w:eastAsia="Times New Roman" w:cstheme="minorHAnsi"/>
                <w:sz w:val="18"/>
                <w:szCs w:val="18"/>
                <w:lang w:eastAsia="es-CL"/>
              </w:rPr>
              <w:t>.</w:t>
            </w:r>
            <w:r w:rsidR="00B040F3">
              <w:rPr>
                <w:noProof/>
              </w:rPr>
              <w:t xml:space="preserve"> </w:t>
            </w:r>
          </w:p>
        </w:tc>
      </w:tr>
      <w:tr w:rsidR="006178B9" w:rsidRPr="00894BAD" w14:paraId="127CEE77" w14:textId="77777777" w:rsidTr="005F2B2F">
        <w:trPr>
          <w:trHeight w:val="300"/>
          <w:jc w:val="center"/>
        </w:trPr>
        <w:tc>
          <w:tcPr>
            <w:tcW w:w="8217" w:type="dxa"/>
            <w:tcBorders>
              <w:top w:val="single" w:sz="4" w:space="0" w:color="auto"/>
              <w:left w:val="single" w:sz="4" w:space="0" w:color="auto"/>
              <w:bottom w:val="single" w:sz="4" w:space="0" w:color="auto"/>
              <w:right w:val="nil"/>
            </w:tcBorders>
            <w:shd w:val="clear" w:color="auto" w:fill="auto"/>
            <w:noWrap/>
            <w:vAlign w:val="center"/>
            <w:hideMark/>
          </w:tcPr>
          <w:p w14:paraId="76E421AA" w14:textId="386059BF" w:rsidR="006178B9" w:rsidRPr="00894BAD" w:rsidRDefault="006178B9" w:rsidP="005404CF">
            <w:pPr>
              <w:spacing w:after="0" w:line="240" w:lineRule="auto"/>
              <w:contextualSpacing/>
              <w:outlineLvl w:val="1"/>
              <w:rPr>
                <w:rFonts w:eastAsia="Calibri" w:cstheme="minorHAnsi"/>
                <w:b/>
                <w:sz w:val="18"/>
                <w:szCs w:val="20"/>
              </w:rPr>
            </w:pPr>
            <w:bookmarkStart w:id="309" w:name="_Toc74757022"/>
            <w:bookmarkStart w:id="310" w:name="_Toc75249147"/>
            <w:bookmarkStart w:id="311" w:name="_Toc83048047"/>
            <w:bookmarkStart w:id="312" w:name="_Toc83244554"/>
            <w:bookmarkStart w:id="313" w:name="_Toc85811760"/>
            <w:bookmarkStart w:id="314" w:name="_Toc86316023"/>
            <w:r>
              <w:rPr>
                <w:rFonts w:eastAsia="Calibri" w:cstheme="minorHAnsi"/>
                <w:b/>
                <w:sz w:val="18"/>
                <w:szCs w:val="20"/>
              </w:rPr>
              <w:t>Figura 4</w:t>
            </w:r>
            <w:r w:rsidRPr="00894BAD">
              <w:rPr>
                <w:rFonts w:eastAsia="Calibri" w:cstheme="minorHAnsi"/>
                <w:b/>
                <w:sz w:val="18"/>
                <w:szCs w:val="20"/>
              </w:rPr>
              <w:t>.</w:t>
            </w:r>
            <w:bookmarkEnd w:id="309"/>
            <w:bookmarkEnd w:id="310"/>
            <w:bookmarkEnd w:id="311"/>
            <w:bookmarkEnd w:id="312"/>
            <w:bookmarkEnd w:id="313"/>
            <w:bookmarkEnd w:id="314"/>
          </w:p>
        </w:tc>
        <w:tc>
          <w:tcPr>
            <w:tcW w:w="5345"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8EC7623" w14:textId="2B4E7C25" w:rsidR="006178B9" w:rsidRPr="00894BAD" w:rsidRDefault="00874EFA" w:rsidP="005404CF">
            <w:pPr>
              <w:spacing w:after="0" w:line="240" w:lineRule="auto"/>
              <w:rPr>
                <w:rFonts w:eastAsia="Times New Roman" w:cstheme="minorHAnsi"/>
                <w:b/>
                <w:color w:val="000000"/>
                <w:sz w:val="18"/>
                <w:szCs w:val="18"/>
                <w:lang w:eastAsia="es-CL"/>
              </w:rPr>
            </w:pPr>
            <w:r>
              <w:rPr>
                <w:rFonts w:eastAsia="Times New Roman" w:cstheme="minorHAnsi"/>
                <w:b/>
                <w:color w:val="000000"/>
                <w:sz w:val="18"/>
                <w:szCs w:val="18"/>
                <w:lang w:eastAsia="es-CL"/>
              </w:rPr>
              <w:t xml:space="preserve">Fecha elaboración: </w:t>
            </w:r>
            <w:r>
              <w:rPr>
                <w:rFonts w:eastAsia="Times New Roman" w:cstheme="minorHAnsi"/>
                <w:bCs/>
                <w:color w:val="000000"/>
                <w:sz w:val="18"/>
                <w:szCs w:val="18"/>
                <w:lang w:eastAsia="es-CL"/>
              </w:rPr>
              <w:t>14/06/21.</w:t>
            </w:r>
          </w:p>
        </w:tc>
      </w:tr>
      <w:tr w:rsidR="006178B9" w:rsidRPr="00894BAD" w14:paraId="50364C2C" w14:textId="77777777" w:rsidTr="005F2B2F">
        <w:trPr>
          <w:trHeight w:val="353"/>
          <w:jc w:val="center"/>
        </w:trPr>
        <w:tc>
          <w:tcPr>
            <w:tcW w:w="13562" w:type="dxa"/>
            <w:gridSpan w:val="3"/>
            <w:tcBorders>
              <w:top w:val="single" w:sz="4" w:space="0" w:color="auto"/>
              <w:left w:val="single" w:sz="4" w:space="0" w:color="auto"/>
              <w:bottom w:val="single" w:sz="4" w:space="0" w:color="auto"/>
              <w:right w:val="single" w:sz="4" w:space="0" w:color="auto"/>
            </w:tcBorders>
            <w:shd w:val="clear" w:color="auto" w:fill="auto"/>
            <w:hideMark/>
          </w:tcPr>
          <w:p w14:paraId="5DD50539" w14:textId="6773943D" w:rsidR="006178B9" w:rsidRPr="00894BAD" w:rsidRDefault="006178B9" w:rsidP="005404CF">
            <w:pPr>
              <w:spacing w:after="0" w:line="240" w:lineRule="auto"/>
              <w:jc w:val="both"/>
              <w:rPr>
                <w:rFonts w:eastAsia="Times New Roman" w:cstheme="minorHAnsi"/>
                <w:color w:val="000000"/>
                <w:sz w:val="18"/>
                <w:szCs w:val="18"/>
                <w:lang w:eastAsia="es-CL"/>
              </w:rPr>
            </w:pPr>
            <w:r w:rsidRPr="00894BAD">
              <w:rPr>
                <w:rFonts w:eastAsia="Times New Roman" w:cstheme="minorHAnsi"/>
                <w:b/>
                <w:color w:val="000000"/>
                <w:sz w:val="18"/>
                <w:szCs w:val="18"/>
                <w:lang w:eastAsia="es-CL"/>
              </w:rPr>
              <w:t>Descripción del medio de prueba:</w:t>
            </w:r>
            <w:r w:rsidRPr="00894BAD">
              <w:rPr>
                <w:rFonts w:eastAsia="Times New Roman" w:cstheme="minorHAnsi"/>
                <w:color w:val="000000"/>
                <w:sz w:val="18"/>
                <w:szCs w:val="18"/>
                <w:lang w:eastAsia="es-CL"/>
              </w:rPr>
              <w:t xml:space="preserve"> </w:t>
            </w:r>
            <w:r w:rsidR="00462B34">
              <w:rPr>
                <w:rFonts w:eastAsia="Times New Roman" w:cstheme="minorHAnsi"/>
                <w:color w:val="000000"/>
                <w:sz w:val="18"/>
                <w:szCs w:val="18"/>
                <w:lang w:eastAsia="es-CL"/>
              </w:rPr>
              <w:t xml:space="preserve">Registro de </w:t>
            </w:r>
            <w:r w:rsidR="00831CCD">
              <w:rPr>
                <w:rFonts w:eastAsia="Times New Roman" w:cstheme="minorHAnsi"/>
                <w:color w:val="000000"/>
                <w:sz w:val="18"/>
                <w:szCs w:val="18"/>
                <w:lang w:eastAsia="es-CL"/>
              </w:rPr>
              <w:t xml:space="preserve">coordenadas </w:t>
            </w:r>
            <w:r w:rsidR="006D5A9F">
              <w:rPr>
                <w:rFonts w:eastAsia="Times New Roman" w:cstheme="minorHAnsi"/>
                <w:color w:val="000000"/>
                <w:sz w:val="18"/>
                <w:szCs w:val="18"/>
                <w:lang w:eastAsia="es-CL"/>
              </w:rPr>
              <w:t xml:space="preserve">y recorrido (track) </w:t>
            </w:r>
            <w:r w:rsidR="0058274E">
              <w:rPr>
                <w:rFonts w:eastAsia="Times New Roman" w:cstheme="minorHAnsi"/>
                <w:color w:val="000000"/>
                <w:sz w:val="18"/>
                <w:szCs w:val="18"/>
                <w:lang w:eastAsia="es-CL"/>
              </w:rPr>
              <w:t xml:space="preserve">efectuado durante </w:t>
            </w:r>
            <w:r w:rsidR="006D5A9F">
              <w:rPr>
                <w:rFonts w:eastAsia="Times New Roman" w:cstheme="minorHAnsi"/>
                <w:color w:val="000000"/>
                <w:sz w:val="18"/>
                <w:szCs w:val="18"/>
                <w:lang w:eastAsia="es-CL"/>
              </w:rPr>
              <w:t>inspección ambienta</w:t>
            </w:r>
            <w:r w:rsidR="0058274E">
              <w:rPr>
                <w:rFonts w:eastAsia="Times New Roman" w:cstheme="minorHAnsi"/>
                <w:color w:val="000000"/>
                <w:sz w:val="18"/>
                <w:szCs w:val="18"/>
                <w:lang w:eastAsia="es-CL"/>
              </w:rPr>
              <w:t xml:space="preserve">l realizada con </w:t>
            </w:r>
            <w:r w:rsidR="006D5A9F">
              <w:rPr>
                <w:rFonts w:eastAsia="Times New Roman" w:cstheme="minorHAnsi"/>
                <w:color w:val="000000"/>
                <w:sz w:val="18"/>
                <w:szCs w:val="18"/>
                <w:lang w:eastAsia="es-CL"/>
              </w:rPr>
              <w:t xml:space="preserve">fecha </w:t>
            </w:r>
            <w:r w:rsidR="0058274E">
              <w:rPr>
                <w:rFonts w:eastAsia="Times New Roman" w:cstheme="minorHAnsi"/>
                <w:color w:val="000000"/>
                <w:sz w:val="18"/>
                <w:szCs w:val="18"/>
                <w:lang w:eastAsia="es-CL"/>
              </w:rPr>
              <w:t>0</w:t>
            </w:r>
            <w:r w:rsidR="006D5A9F">
              <w:rPr>
                <w:rFonts w:eastAsia="Times New Roman" w:cstheme="minorHAnsi"/>
                <w:color w:val="000000"/>
                <w:sz w:val="18"/>
                <w:szCs w:val="18"/>
                <w:lang w:eastAsia="es-CL"/>
              </w:rPr>
              <w:t>4/</w:t>
            </w:r>
            <w:r w:rsidR="0058274E">
              <w:rPr>
                <w:rFonts w:eastAsia="Times New Roman" w:cstheme="minorHAnsi"/>
                <w:color w:val="000000"/>
                <w:sz w:val="18"/>
                <w:szCs w:val="18"/>
                <w:lang w:eastAsia="es-CL"/>
              </w:rPr>
              <w:t>0</w:t>
            </w:r>
            <w:r w:rsidR="006D5A9F">
              <w:rPr>
                <w:rFonts w:eastAsia="Times New Roman" w:cstheme="minorHAnsi"/>
                <w:color w:val="000000"/>
                <w:sz w:val="18"/>
                <w:szCs w:val="18"/>
                <w:lang w:eastAsia="es-CL"/>
              </w:rPr>
              <w:t>9/21</w:t>
            </w:r>
            <w:r w:rsidR="00221A67">
              <w:rPr>
                <w:rFonts w:eastAsia="Times New Roman" w:cstheme="minorHAnsi"/>
                <w:color w:val="000000"/>
                <w:sz w:val="18"/>
                <w:szCs w:val="18"/>
                <w:lang w:eastAsia="es-CL"/>
              </w:rPr>
              <w:t xml:space="preserve">. Se observa en color amarillo </w:t>
            </w:r>
            <w:r w:rsidR="00400CBA">
              <w:rPr>
                <w:rFonts w:eastAsia="Times New Roman" w:cstheme="minorHAnsi"/>
                <w:color w:val="000000"/>
                <w:sz w:val="18"/>
                <w:szCs w:val="18"/>
                <w:lang w:eastAsia="es-CL"/>
              </w:rPr>
              <w:t xml:space="preserve">líneas que demarcan el </w:t>
            </w:r>
            <w:r w:rsidR="0090189D">
              <w:rPr>
                <w:rFonts w:eastAsia="Times New Roman" w:cstheme="minorHAnsi"/>
                <w:color w:val="000000"/>
                <w:sz w:val="18"/>
                <w:szCs w:val="18"/>
                <w:lang w:eastAsia="es-CL"/>
              </w:rPr>
              <w:t xml:space="preserve">recorrido efectuado por </w:t>
            </w:r>
            <w:r w:rsidR="00400CBA">
              <w:rPr>
                <w:rFonts w:eastAsia="Times New Roman" w:cstheme="minorHAnsi"/>
                <w:color w:val="000000"/>
                <w:sz w:val="18"/>
                <w:szCs w:val="18"/>
                <w:lang w:eastAsia="es-CL"/>
              </w:rPr>
              <w:t xml:space="preserve">el </w:t>
            </w:r>
            <w:r w:rsidR="0090189D">
              <w:rPr>
                <w:rFonts w:eastAsia="Times New Roman" w:cstheme="minorHAnsi"/>
                <w:color w:val="000000"/>
                <w:sz w:val="18"/>
                <w:szCs w:val="18"/>
                <w:lang w:eastAsia="es-CL"/>
              </w:rPr>
              <w:t xml:space="preserve">fiscalizador de la Superintendencia del Medio Ambiente, en </w:t>
            </w:r>
            <w:r w:rsidR="00400CBA">
              <w:rPr>
                <w:rFonts w:eastAsia="Times New Roman" w:cstheme="minorHAnsi"/>
                <w:color w:val="000000"/>
                <w:sz w:val="18"/>
                <w:szCs w:val="18"/>
                <w:lang w:eastAsia="es-CL"/>
              </w:rPr>
              <w:t xml:space="preserve">color </w:t>
            </w:r>
            <w:r w:rsidR="0090189D">
              <w:rPr>
                <w:rFonts w:eastAsia="Times New Roman" w:cstheme="minorHAnsi"/>
                <w:color w:val="000000"/>
                <w:sz w:val="18"/>
                <w:szCs w:val="18"/>
                <w:lang w:eastAsia="es-CL"/>
              </w:rPr>
              <w:t xml:space="preserve">celeste </w:t>
            </w:r>
            <w:r w:rsidR="00400CBA">
              <w:rPr>
                <w:rFonts w:eastAsia="Times New Roman" w:cstheme="minorHAnsi"/>
                <w:color w:val="000000"/>
                <w:sz w:val="18"/>
                <w:szCs w:val="18"/>
                <w:lang w:eastAsia="es-CL"/>
              </w:rPr>
              <w:t xml:space="preserve">se delimita el área correspondiente a las </w:t>
            </w:r>
            <w:r w:rsidR="00BC7290">
              <w:rPr>
                <w:rFonts w:eastAsia="Times New Roman" w:cstheme="minorHAnsi"/>
                <w:color w:val="000000"/>
                <w:sz w:val="18"/>
                <w:szCs w:val="18"/>
                <w:lang w:eastAsia="es-CL"/>
              </w:rPr>
              <w:t>concesi</w:t>
            </w:r>
            <w:r w:rsidR="00400CBA">
              <w:rPr>
                <w:rFonts w:eastAsia="Times New Roman" w:cstheme="minorHAnsi"/>
                <w:color w:val="000000"/>
                <w:sz w:val="18"/>
                <w:szCs w:val="18"/>
                <w:lang w:eastAsia="es-CL"/>
              </w:rPr>
              <w:t xml:space="preserve">ones </w:t>
            </w:r>
            <w:r w:rsidR="00BC7290">
              <w:rPr>
                <w:rFonts w:eastAsia="Times New Roman" w:cstheme="minorHAnsi"/>
                <w:color w:val="000000"/>
                <w:sz w:val="18"/>
                <w:szCs w:val="18"/>
                <w:lang w:eastAsia="es-CL"/>
              </w:rPr>
              <w:t>marítima</w:t>
            </w:r>
            <w:r w:rsidR="00400CBA">
              <w:rPr>
                <w:rFonts w:eastAsia="Times New Roman" w:cstheme="minorHAnsi"/>
                <w:color w:val="000000"/>
                <w:sz w:val="18"/>
                <w:szCs w:val="18"/>
                <w:lang w:eastAsia="es-CL"/>
              </w:rPr>
              <w:t>s otorgadas en el lugar</w:t>
            </w:r>
            <w:r w:rsidR="00BC7290">
              <w:rPr>
                <w:rFonts w:eastAsia="Times New Roman" w:cstheme="minorHAnsi"/>
                <w:color w:val="000000"/>
                <w:sz w:val="18"/>
                <w:szCs w:val="18"/>
                <w:lang w:eastAsia="es-CL"/>
              </w:rPr>
              <w:t xml:space="preserve">, y en </w:t>
            </w:r>
            <w:r w:rsidR="00400CBA">
              <w:rPr>
                <w:rFonts w:eastAsia="Times New Roman" w:cstheme="minorHAnsi"/>
                <w:color w:val="000000"/>
                <w:sz w:val="18"/>
                <w:szCs w:val="18"/>
                <w:lang w:eastAsia="es-CL"/>
              </w:rPr>
              <w:t xml:space="preserve">color </w:t>
            </w:r>
            <w:r w:rsidR="00BC7290">
              <w:rPr>
                <w:rFonts w:eastAsia="Times New Roman" w:cstheme="minorHAnsi"/>
                <w:color w:val="000000"/>
                <w:sz w:val="18"/>
                <w:szCs w:val="18"/>
                <w:lang w:eastAsia="es-CL"/>
              </w:rPr>
              <w:t xml:space="preserve">negro </w:t>
            </w:r>
            <w:r w:rsidR="00400CBA">
              <w:rPr>
                <w:rFonts w:eastAsia="Times New Roman" w:cstheme="minorHAnsi"/>
                <w:color w:val="000000"/>
                <w:sz w:val="18"/>
                <w:szCs w:val="18"/>
                <w:lang w:eastAsia="es-CL"/>
              </w:rPr>
              <w:t xml:space="preserve">se delimita el </w:t>
            </w:r>
            <w:r w:rsidR="00BC7290">
              <w:rPr>
                <w:rFonts w:eastAsia="Times New Roman" w:cstheme="minorHAnsi"/>
                <w:color w:val="000000"/>
                <w:sz w:val="18"/>
                <w:szCs w:val="18"/>
                <w:lang w:eastAsia="es-CL"/>
              </w:rPr>
              <w:t xml:space="preserve">área </w:t>
            </w:r>
            <w:r w:rsidR="00400CBA">
              <w:rPr>
                <w:rFonts w:eastAsia="Times New Roman" w:cstheme="minorHAnsi"/>
                <w:color w:val="000000"/>
                <w:sz w:val="18"/>
                <w:szCs w:val="18"/>
                <w:lang w:eastAsia="es-CL"/>
              </w:rPr>
              <w:t xml:space="preserve">correspondiente </w:t>
            </w:r>
            <w:r w:rsidR="00BC7290">
              <w:rPr>
                <w:rFonts w:eastAsia="Times New Roman" w:cstheme="minorHAnsi"/>
                <w:color w:val="000000"/>
                <w:sz w:val="18"/>
                <w:szCs w:val="18"/>
                <w:lang w:eastAsia="es-CL"/>
              </w:rPr>
              <w:t xml:space="preserve">al permiso de escasa importancia </w:t>
            </w:r>
            <w:r w:rsidR="00400CBA">
              <w:rPr>
                <w:rFonts w:eastAsia="Times New Roman" w:cstheme="minorHAnsi"/>
                <w:color w:val="000000"/>
                <w:sz w:val="18"/>
                <w:szCs w:val="18"/>
                <w:lang w:eastAsia="es-CL"/>
              </w:rPr>
              <w:t xml:space="preserve">otorgado por la autoridad marítima </w:t>
            </w:r>
            <w:r w:rsidR="00BC7290">
              <w:rPr>
                <w:rFonts w:eastAsia="Times New Roman" w:cstheme="minorHAnsi"/>
                <w:color w:val="000000"/>
                <w:sz w:val="18"/>
                <w:szCs w:val="18"/>
                <w:lang w:eastAsia="es-CL"/>
              </w:rPr>
              <w:t>para uso de borde costero.</w:t>
            </w:r>
          </w:p>
        </w:tc>
      </w:tr>
      <w:tr w:rsidR="00FD4E2A" w:rsidRPr="00894BAD" w14:paraId="040FAFEC" w14:textId="77777777" w:rsidTr="005F2B2F">
        <w:trPr>
          <w:trHeight w:val="300"/>
          <w:jc w:val="center"/>
        </w:trPr>
        <w:tc>
          <w:tcPr>
            <w:tcW w:w="13562" w:type="dxa"/>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3A8F6C6" w14:textId="77777777" w:rsidR="00FD4E2A" w:rsidRPr="00894BAD" w:rsidRDefault="00FD4E2A" w:rsidP="005404CF">
            <w:pPr>
              <w:spacing w:after="0" w:line="240" w:lineRule="auto"/>
              <w:jc w:val="center"/>
              <w:rPr>
                <w:rFonts w:eastAsia="Times New Roman" w:cstheme="minorHAnsi"/>
                <w:b/>
                <w:bCs/>
                <w:color w:val="000000"/>
                <w:sz w:val="20"/>
                <w:szCs w:val="20"/>
                <w:lang w:eastAsia="es-CL"/>
              </w:rPr>
            </w:pPr>
            <w:r w:rsidRPr="00894BAD">
              <w:rPr>
                <w:rFonts w:eastAsia="Times New Roman" w:cstheme="minorHAnsi"/>
                <w:b/>
                <w:bCs/>
                <w:color w:val="000000"/>
                <w:sz w:val="20"/>
                <w:szCs w:val="20"/>
                <w:lang w:eastAsia="es-CL"/>
              </w:rPr>
              <w:lastRenderedPageBreak/>
              <w:t xml:space="preserve">Registros </w:t>
            </w:r>
          </w:p>
        </w:tc>
      </w:tr>
      <w:tr w:rsidR="00CF5FFD" w:rsidRPr="00894BAD" w14:paraId="6FAF4973" w14:textId="77777777" w:rsidTr="005F2B2F">
        <w:trPr>
          <w:trHeight w:val="6079"/>
          <w:jc w:val="center"/>
        </w:trPr>
        <w:tc>
          <w:tcPr>
            <w:tcW w:w="13562" w:type="dxa"/>
            <w:gridSpan w:val="3"/>
            <w:tcBorders>
              <w:top w:val="nil"/>
              <w:left w:val="single" w:sz="4" w:space="0" w:color="auto"/>
              <w:right w:val="single" w:sz="4" w:space="0" w:color="auto"/>
            </w:tcBorders>
            <w:shd w:val="clear" w:color="auto" w:fill="auto"/>
            <w:noWrap/>
            <w:vAlign w:val="center"/>
            <w:hideMark/>
          </w:tcPr>
          <w:p w14:paraId="2D0E5D9D" w14:textId="7A02E6CA" w:rsidR="00CF5FFD" w:rsidRPr="00894BAD" w:rsidRDefault="00BA0EB0" w:rsidP="005404CF">
            <w:pPr>
              <w:spacing w:after="0" w:line="240" w:lineRule="auto"/>
              <w:jc w:val="center"/>
              <w:rPr>
                <w:rFonts w:eastAsia="Times New Roman" w:cstheme="minorHAnsi"/>
                <w:color w:val="000000"/>
                <w:sz w:val="20"/>
                <w:szCs w:val="20"/>
                <w:lang w:eastAsia="es-CL"/>
              </w:rPr>
            </w:pPr>
            <w:r>
              <w:object w:dxaOrig="12270" w:dyaOrig="7125" w14:anchorId="056C07B1">
                <v:shape id="_x0000_i1028" type="#_x0000_t75" style="width:612pt;height:355.8pt" o:ole="">
                  <v:imagedata r:id="rId76" o:title=""/>
                </v:shape>
                <o:OLEObject Type="Embed" ProgID="PBrush" ShapeID="_x0000_i1028" DrawAspect="Content" ObjectID="_1696930158" r:id="rId77"/>
              </w:object>
            </w:r>
          </w:p>
          <w:p w14:paraId="52859818" w14:textId="77777777" w:rsidR="009D244B" w:rsidRDefault="009D244B" w:rsidP="00BA0EB0">
            <w:pPr>
              <w:spacing w:after="0" w:line="240" w:lineRule="auto"/>
              <w:jc w:val="center"/>
              <w:rPr>
                <w:rFonts w:eastAsia="Times New Roman" w:cstheme="minorHAnsi"/>
                <w:sz w:val="18"/>
                <w:szCs w:val="18"/>
                <w:lang w:val="en-US" w:eastAsia="es-CL"/>
              </w:rPr>
            </w:pPr>
          </w:p>
          <w:p w14:paraId="534A97D3" w14:textId="74C40585" w:rsidR="00CF5FFD" w:rsidRPr="00894BAD" w:rsidRDefault="00CF5FFD" w:rsidP="00DF311E">
            <w:pPr>
              <w:spacing w:after="0" w:line="240" w:lineRule="auto"/>
              <w:rPr>
                <w:rFonts w:eastAsia="Times New Roman" w:cstheme="minorHAnsi"/>
                <w:sz w:val="18"/>
                <w:szCs w:val="18"/>
                <w:lang w:eastAsia="es-CL"/>
              </w:rPr>
            </w:pPr>
            <w:r>
              <w:rPr>
                <w:rFonts w:eastAsia="Times New Roman" w:cstheme="minorHAnsi"/>
                <w:sz w:val="18"/>
                <w:szCs w:val="18"/>
                <w:lang w:val="en-US" w:eastAsia="es-CL"/>
              </w:rPr>
              <w:t>Fuente: Reporte SSA 110429.</w:t>
            </w:r>
          </w:p>
        </w:tc>
      </w:tr>
      <w:tr w:rsidR="00CF5FFD" w:rsidRPr="00894BAD" w14:paraId="5C1F8301" w14:textId="77777777" w:rsidTr="005F2B2F">
        <w:trPr>
          <w:trHeight w:val="300"/>
          <w:jc w:val="center"/>
        </w:trPr>
        <w:tc>
          <w:tcPr>
            <w:tcW w:w="8642" w:type="dxa"/>
            <w:gridSpan w:val="2"/>
            <w:tcBorders>
              <w:top w:val="single" w:sz="4" w:space="0" w:color="auto"/>
              <w:left w:val="single" w:sz="4" w:space="0" w:color="auto"/>
              <w:bottom w:val="single" w:sz="4" w:space="0" w:color="auto"/>
              <w:right w:val="nil"/>
            </w:tcBorders>
            <w:shd w:val="clear" w:color="auto" w:fill="auto"/>
            <w:noWrap/>
            <w:vAlign w:val="center"/>
            <w:hideMark/>
          </w:tcPr>
          <w:p w14:paraId="32A1ABC7" w14:textId="46AD3662" w:rsidR="00CF5FFD" w:rsidRPr="00894BAD" w:rsidRDefault="00CF5FFD" w:rsidP="005404CF">
            <w:pPr>
              <w:spacing w:after="0" w:line="240" w:lineRule="auto"/>
              <w:contextualSpacing/>
              <w:outlineLvl w:val="1"/>
              <w:rPr>
                <w:rFonts w:eastAsia="Calibri" w:cstheme="minorHAnsi"/>
                <w:b/>
                <w:sz w:val="18"/>
                <w:szCs w:val="20"/>
              </w:rPr>
            </w:pPr>
            <w:bookmarkStart w:id="315" w:name="_Toc74757028"/>
            <w:bookmarkStart w:id="316" w:name="_Toc75249150"/>
            <w:bookmarkStart w:id="317" w:name="_Toc83048048"/>
            <w:bookmarkStart w:id="318" w:name="_Toc83244555"/>
            <w:bookmarkStart w:id="319" w:name="_Toc85811761"/>
            <w:bookmarkStart w:id="320" w:name="_Toc86316024"/>
            <w:r>
              <w:rPr>
                <w:rFonts w:eastAsia="Calibri" w:cstheme="minorHAnsi"/>
                <w:b/>
                <w:sz w:val="18"/>
                <w:szCs w:val="20"/>
              </w:rPr>
              <w:t xml:space="preserve">Figura </w:t>
            </w:r>
            <w:r w:rsidR="005F2B2F">
              <w:rPr>
                <w:rFonts w:eastAsia="Calibri" w:cstheme="minorHAnsi"/>
                <w:b/>
                <w:sz w:val="18"/>
                <w:szCs w:val="20"/>
              </w:rPr>
              <w:t>5</w:t>
            </w:r>
            <w:r w:rsidRPr="00894BAD">
              <w:rPr>
                <w:rFonts w:eastAsia="Calibri" w:cstheme="minorHAnsi"/>
                <w:b/>
                <w:sz w:val="18"/>
                <w:szCs w:val="20"/>
              </w:rPr>
              <w:t>.</w:t>
            </w:r>
            <w:bookmarkEnd w:id="315"/>
            <w:bookmarkEnd w:id="316"/>
            <w:bookmarkEnd w:id="317"/>
            <w:bookmarkEnd w:id="318"/>
            <w:bookmarkEnd w:id="319"/>
            <w:bookmarkEnd w:id="320"/>
          </w:p>
        </w:tc>
        <w:tc>
          <w:tcPr>
            <w:tcW w:w="4920"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F9E6F45" w14:textId="36F94448" w:rsidR="00CF5FFD" w:rsidRPr="009D244B" w:rsidRDefault="009D244B" w:rsidP="005404CF">
            <w:pPr>
              <w:spacing w:after="0" w:line="240" w:lineRule="auto"/>
              <w:rPr>
                <w:rFonts w:eastAsia="Times New Roman" w:cstheme="minorHAnsi"/>
                <w:bCs/>
                <w:color w:val="000000"/>
                <w:sz w:val="18"/>
                <w:szCs w:val="18"/>
                <w:lang w:eastAsia="es-CL"/>
              </w:rPr>
            </w:pPr>
            <w:r>
              <w:rPr>
                <w:rFonts w:eastAsia="Times New Roman" w:cstheme="minorHAnsi"/>
                <w:b/>
                <w:color w:val="000000"/>
                <w:sz w:val="18"/>
                <w:szCs w:val="18"/>
                <w:lang w:eastAsia="es-CL"/>
              </w:rPr>
              <w:t xml:space="preserve">Fecha elaboración: </w:t>
            </w:r>
            <w:r w:rsidR="00874EFA">
              <w:rPr>
                <w:rFonts w:eastAsia="Times New Roman" w:cstheme="minorHAnsi"/>
                <w:bCs/>
                <w:color w:val="000000"/>
                <w:sz w:val="18"/>
                <w:szCs w:val="18"/>
                <w:lang w:eastAsia="es-CL"/>
              </w:rPr>
              <w:t>14/06/21.</w:t>
            </w:r>
          </w:p>
        </w:tc>
      </w:tr>
      <w:tr w:rsidR="00CF5FFD" w:rsidRPr="00894BAD" w14:paraId="65973EAD" w14:textId="77777777" w:rsidTr="005F2B2F">
        <w:trPr>
          <w:trHeight w:val="353"/>
          <w:jc w:val="center"/>
        </w:trPr>
        <w:tc>
          <w:tcPr>
            <w:tcW w:w="13562" w:type="dxa"/>
            <w:gridSpan w:val="3"/>
            <w:tcBorders>
              <w:top w:val="single" w:sz="4" w:space="0" w:color="auto"/>
              <w:left w:val="single" w:sz="4" w:space="0" w:color="auto"/>
              <w:bottom w:val="single" w:sz="4" w:space="0" w:color="auto"/>
              <w:right w:val="single" w:sz="4" w:space="0" w:color="auto"/>
            </w:tcBorders>
            <w:shd w:val="clear" w:color="auto" w:fill="auto"/>
            <w:hideMark/>
          </w:tcPr>
          <w:p w14:paraId="327C4CB3" w14:textId="74827BB9" w:rsidR="00CF5FFD" w:rsidRPr="00894BAD" w:rsidRDefault="00CF5FFD" w:rsidP="00CF5FFD">
            <w:pPr>
              <w:spacing w:after="0" w:line="240" w:lineRule="auto"/>
              <w:jc w:val="both"/>
              <w:rPr>
                <w:rFonts w:eastAsia="Times New Roman" w:cstheme="minorHAnsi"/>
                <w:color w:val="000000"/>
                <w:sz w:val="18"/>
                <w:szCs w:val="18"/>
                <w:lang w:eastAsia="es-CL"/>
              </w:rPr>
            </w:pPr>
            <w:r w:rsidRPr="00894BAD">
              <w:rPr>
                <w:rFonts w:eastAsia="Times New Roman" w:cstheme="minorHAnsi"/>
                <w:b/>
                <w:color w:val="000000"/>
                <w:sz w:val="18"/>
                <w:szCs w:val="18"/>
                <w:lang w:eastAsia="es-CL"/>
              </w:rPr>
              <w:t>Descripción del medio de prueba:</w:t>
            </w:r>
            <w:r w:rsidRPr="00894BAD">
              <w:rPr>
                <w:rFonts w:eastAsia="Times New Roman" w:cstheme="minorHAnsi"/>
                <w:color w:val="000000"/>
                <w:sz w:val="18"/>
                <w:szCs w:val="18"/>
                <w:lang w:eastAsia="es-CL"/>
              </w:rPr>
              <w:t xml:space="preserve"> </w:t>
            </w:r>
            <w:r w:rsidR="00673CDD">
              <w:rPr>
                <w:rFonts w:eastAsia="Times New Roman" w:cstheme="minorHAnsi"/>
                <w:color w:val="000000"/>
                <w:sz w:val="18"/>
                <w:szCs w:val="18"/>
                <w:lang w:eastAsia="es-CL"/>
              </w:rPr>
              <w:t xml:space="preserve">Ubicación de las 5 </w:t>
            </w:r>
            <w:r w:rsidR="006C3CD5">
              <w:rPr>
                <w:rFonts w:eastAsia="Times New Roman" w:cstheme="minorHAnsi"/>
                <w:color w:val="000000"/>
                <w:sz w:val="18"/>
                <w:szCs w:val="18"/>
                <w:lang w:eastAsia="es-CL"/>
              </w:rPr>
              <w:t>transectas de</w:t>
            </w:r>
            <w:r w:rsidR="00673CDD">
              <w:rPr>
                <w:rFonts w:eastAsia="Times New Roman" w:cstheme="minorHAnsi"/>
                <w:color w:val="000000"/>
                <w:sz w:val="18"/>
                <w:szCs w:val="18"/>
                <w:lang w:eastAsia="es-CL"/>
              </w:rPr>
              <w:t xml:space="preserve">finidas para la realización </w:t>
            </w:r>
            <w:r w:rsidR="00916B8A">
              <w:rPr>
                <w:rFonts w:eastAsia="Times New Roman" w:cstheme="minorHAnsi"/>
                <w:color w:val="000000"/>
                <w:sz w:val="18"/>
                <w:szCs w:val="18"/>
                <w:lang w:eastAsia="es-CL"/>
              </w:rPr>
              <w:t>de</w:t>
            </w:r>
            <w:r w:rsidR="006C3CD5">
              <w:rPr>
                <w:rFonts w:eastAsia="Times New Roman" w:cstheme="minorHAnsi"/>
                <w:color w:val="000000"/>
                <w:sz w:val="18"/>
                <w:szCs w:val="18"/>
                <w:lang w:eastAsia="es-CL"/>
              </w:rPr>
              <w:t xml:space="preserve"> monitoreo </w:t>
            </w:r>
            <w:r w:rsidR="00673CDD">
              <w:rPr>
                <w:rFonts w:eastAsia="Times New Roman" w:cstheme="minorHAnsi"/>
                <w:color w:val="000000"/>
                <w:sz w:val="18"/>
                <w:szCs w:val="18"/>
                <w:lang w:eastAsia="es-CL"/>
              </w:rPr>
              <w:t xml:space="preserve">de caracterización de las praderas </w:t>
            </w:r>
            <w:r w:rsidR="006C3CD5">
              <w:rPr>
                <w:rFonts w:eastAsia="Times New Roman" w:cstheme="minorHAnsi"/>
                <w:color w:val="000000"/>
                <w:sz w:val="18"/>
                <w:szCs w:val="18"/>
                <w:lang w:eastAsia="es-CL"/>
              </w:rPr>
              <w:t xml:space="preserve">de </w:t>
            </w:r>
            <w:r w:rsidR="00916B8A" w:rsidRPr="00916B8A">
              <w:rPr>
                <w:rFonts w:eastAsia="Times New Roman" w:cstheme="minorHAnsi"/>
                <w:i/>
                <w:iCs/>
                <w:color w:val="000000"/>
                <w:sz w:val="18"/>
                <w:szCs w:val="18"/>
                <w:lang w:eastAsia="es-CL"/>
              </w:rPr>
              <w:t>Ruppia filifolia</w:t>
            </w:r>
            <w:r w:rsidR="0018256C">
              <w:rPr>
                <w:rFonts w:eastAsia="Times New Roman" w:cstheme="minorHAnsi"/>
                <w:color w:val="000000"/>
                <w:sz w:val="18"/>
                <w:szCs w:val="18"/>
                <w:lang w:eastAsia="es-CL"/>
              </w:rPr>
              <w:t xml:space="preserve">, </w:t>
            </w:r>
            <w:r w:rsidR="00673CDD" w:rsidRPr="00DF311E">
              <w:rPr>
                <w:rFonts w:eastAsia="Times New Roman" w:cstheme="minorHAnsi"/>
                <w:color w:val="000000"/>
                <w:sz w:val="18"/>
                <w:szCs w:val="18"/>
                <w:lang w:eastAsia="es-CL"/>
              </w:rPr>
              <w:t xml:space="preserve">dentro del área de influencia </w:t>
            </w:r>
            <w:r w:rsidR="00673CDD">
              <w:rPr>
                <w:rFonts w:eastAsia="Times New Roman" w:cstheme="minorHAnsi"/>
                <w:color w:val="000000"/>
                <w:sz w:val="18"/>
                <w:szCs w:val="18"/>
                <w:lang w:eastAsia="es-CL"/>
              </w:rPr>
              <w:t>marítima del proyecto.</w:t>
            </w:r>
          </w:p>
        </w:tc>
      </w:tr>
    </w:tbl>
    <w:p w14:paraId="729971A0" w14:textId="55AE2188" w:rsidR="00FD4E2A" w:rsidRDefault="00FD4E2A">
      <w:pPr>
        <w:rPr>
          <w:rFonts w:cstheme="minorHAnsi"/>
        </w:rPr>
      </w:pPr>
    </w:p>
    <w:p w14:paraId="14494044" w14:textId="59332CB8" w:rsidR="00696FAA" w:rsidRDefault="00696FAA">
      <w:pPr>
        <w:rPr>
          <w:rFonts w:cstheme="minorHAnsi"/>
        </w:rPr>
      </w:pPr>
    </w:p>
    <w:tbl>
      <w:tblPr>
        <w:tblW w:w="5000" w:type="pct"/>
        <w:jc w:val="center"/>
        <w:tblCellMar>
          <w:left w:w="70" w:type="dxa"/>
          <w:right w:w="70" w:type="dxa"/>
        </w:tblCellMar>
        <w:tblLook w:val="04A0" w:firstRow="1" w:lastRow="0" w:firstColumn="1" w:lastColumn="0" w:noHBand="0" w:noVBand="1"/>
      </w:tblPr>
      <w:tblGrid>
        <w:gridCol w:w="9775"/>
        <w:gridCol w:w="3787"/>
      </w:tblGrid>
      <w:tr w:rsidR="00696FAA" w:rsidRPr="00894BAD" w14:paraId="67034251" w14:textId="77777777" w:rsidTr="005404CF">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A56979C" w14:textId="52E942E0" w:rsidR="00696FAA" w:rsidRPr="00894BAD" w:rsidRDefault="00696FAA" w:rsidP="005404CF">
            <w:pPr>
              <w:spacing w:after="0" w:line="240" w:lineRule="auto"/>
              <w:jc w:val="center"/>
              <w:rPr>
                <w:rFonts w:eastAsia="Times New Roman" w:cstheme="minorHAnsi"/>
                <w:b/>
                <w:bCs/>
                <w:color w:val="000000"/>
                <w:sz w:val="20"/>
                <w:szCs w:val="20"/>
                <w:lang w:eastAsia="es-CL"/>
              </w:rPr>
            </w:pPr>
            <w:r w:rsidRPr="00894BAD">
              <w:rPr>
                <w:rFonts w:eastAsia="Times New Roman" w:cstheme="minorHAnsi"/>
                <w:b/>
                <w:bCs/>
                <w:color w:val="000000"/>
                <w:sz w:val="20"/>
                <w:szCs w:val="20"/>
                <w:lang w:eastAsia="es-CL"/>
              </w:rPr>
              <w:lastRenderedPageBreak/>
              <w:t xml:space="preserve">Registros </w:t>
            </w:r>
          </w:p>
        </w:tc>
      </w:tr>
      <w:tr w:rsidR="00696FAA" w:rsidRPr="00894BAD" w14:paraId="30641183" w14:textId="77777777" w:rsidTr="00C11221">
        <w:trPr>
          <w:trHeight w:val="6079"/>
          <w:jc w:val="center"/>
        </w:trPr>
        <w:tc>
          <w:tcPr>
            <w:tcW w:w="5000" w:type="pct"/>
            <w:gridSpan w:val="2"/>
            <w:tcBorders>
              <w:top w:val="nil"/>
              <w:left w:val="single" w:sz="4" w:space="0" w:color="auto"/>
              <w:right w:val="single" w:sz="4" w:space="0" w:color="auto"/>
            </w:tcBorders>
            <w:shd w:val="clear" w:color="auto" w:fill="auto"/>
            <w:noWrap/>
            <w:vAlign w:val="center"/>
            <w:hideMark/>
          </w:tcPr>
          <w:p w14:paraId="03140701" w14:textId="3B6064E4" w:rsidR="00696FAA" w:rsidRDefault="0085276E" w:rsidP="005404CF">
            <w:pPr>
              <w:spacing w:after="0" w:line="240" w:lineRule="auto"/>
              <w:jc w:val="center"/>
              <w:rPr>
                <w:rFonts w:eastAsia="Times New Roman" w:cstheme="minorHAnsi"/>
                <w:color w:val="000000"/>
                <w:sz w:val="20"/>
                <w:szCs w:val="20"/>
                <w:lang w:eastAsia="es-CL"/>
              </w:rPr>
            </w:pPr>
            <w:r>
              <w:object w:dxaOrig="14895" w:dyaOrig="9690" w14:anchorId="4C29F518">
                <v:shape id="_x0000_i1029" type="#_x0000_t75" style="width:578.4pt;height:376.2pt" o:ole="">
                  <v:imagedata r:id="rId78" o:title=""/>
                </v:shape>
                <o:OLEObject Type="Embed" ProgID="PBrush" ShapeID="_x0000_i1029" DrawAspect="Content" ObjectID="_1696930159" r:id="rId79"/>
              </w:object>
            </w:r>
          </w:p>
          <w:p w14:paraId="438DC24E" w14:textId="53F8C804" w:rsidR="00696FAA" w:rsidRPr="00894BAD" w:rsidRDefault="00251951" w:rsidP="00C11221">
            <w:pPr>
              <w:spacing w:after="0" w:line="240" w:lineRule="auto"/>
              <w:jc w:val="center"/>
              <w:rPr>
                <w:rFonts w:eastAsia="Times New Roman" w:cstheme="minorHAnsi"/>
                <w:sz w:val="18"/>
                <w:szCs w:val="18"/>
                <w:lang w:eastAsia="es-CL"/>
              </w:rPr>
            </w:pPr>
            <w:r>
              <w:rPr>
                <w:rFonts w:eastAsia="Times New Roman" w:cstheme="minorHAnsi"/>
                <w:sz w:val="18"/>
                <w:szCs w:val="18"/>
                <w:lang w:eastAsia="es-CL"/>
              </w:rPr>
              <w:t xml:space="preserve">Elaboración propia en base a Informes reportados por el titular en el Sistema de Seguimiento Ambiental </w:t>
            </w:r>
            <w:r w:rsidR="00ED1A57">
              <w:rPr>
                <w:rFonts w:eastAsia="Times New Roman" w:cstheme="minorHAnsi"/>
                <w:sz w:val="18"/>
                <w:szCs w:val="18"/>
                <w:lang w:eastAsia="es-CL"/>
              </w:rPr>
              <w:t xml:space="preserve">de la SMA </w:t>
            </w:r>
            <w:r>
              <w:rPr>
                <w:rFonts w:eastAsia="Times New Roman" w:cstheme="minorHAnsi"/>
                <w:sz w:val="18"/>
                <w:szCs w:val="18"/>
                <w:lang w:eastAsia="es-CL"/>
              </w:rPr>
              <w:t>(SSA).</w:t>
            </w:r>
          </w:p>
        </w:tc>
      </w:tr>
      <w:tr w:rsidR="00696FAA" w:rsidRPr="00894BAD" w14:paraId="438B3C92" w14:textId="77777777" w:rsidTr="00DF311E">
        <w:trPr>
          <w:trHeight w:val="300"/>
          <w:jc w:val="center"/>
        </w:trPr>
        <w:tc>
          <w:tcPr>
            <w:tcW w:w="3604" w:type="pct"/>
            <w:tcBorders>
              <w:top w:val="single" w:sz="4" w:space="0" w:color="auto"/>
              <w:left w:val="single" w:sz="4" w:space="0" w:color="auto"/>
              <w:bottom w:val="single" w:sz="4" w:space="0" w:color="auto"/>
              <w:right w:val="nil"/>
            </w:tcBorders>
            <w:shd w:val="clear" w:color="auto" w:fill="auto"/>
            <w:noWrap/>
            <w:vAlign w:val="center"/>
            <w:hideMark/>
          </w:tcPr>
          <w:p w14:paraId="0A00AD01" w14:textId="306C24CE" w:rsidR="00696FAA" w:rsidRPr="00894BAD" w:rsidRDefault="00696FAA" w:rsidP="005404CF">
            <w:pPr>
              <w:spacing w:after="0" w:line="240" w:lineRule="auto"/>
              <w:contextualSpacing/>
              <w:outlineLvl w:val="1"/>
              <w:rPr>
                <w:rFonts w:eastAsia="Calibri" w:cstheme="minorHAnsi"/>
                <w:b/>
                <w:sz w:val="18"/>
                <w:szCs w:val="20"/>
              </w:rPr>
            </w:pPr>
            <w:bookmarkStart w:id="321" w:name="_Toc74757029"/>
            <w:bookmarkStart w:id="322" w:name="_Toc75249151"/>
            <w:bookmarkStart w:id="323" w:name="_Toc83048049"/>
            <w:bookmarkStart w:id="324" w:name="_Toc83244556"/>
            <w:bookmarkStart w:id="325" w:name="_Toc85811762"/>
            <w:bookmarkStart w:id="326" w:name="_Toc86316025"/>
            <w:r>
              <w:rPr>
                <w:rFonts w:eastAsia="Calibri" w:cstheme="minorHAnsi"/>
                <w:b/>
                <w:sz w:val="18"/>
                <w:szCs w:val="20"/>
              </w:rPr>
              <w:t>Figura</w:t>
            </w:r>
            <w:r w:rsidR="00D871AA">
              <w:rPr>
                <w:rFonts w:eastAsia="Calibri" w:cstheme="minorHAnsi"/>
                <w:b/>
                <w:sz w:val="18"/>
                <w:szCs w:val="20"/>
              </w:rPr>
              <w:t xml:space="preserve"> </w:t>
            </w:r>
            <w:r w:rsidR="005F2B2F">
              <w:rPr>
                <w:rFonts w:eastAsia="Calibri" w:cstheme="minorHAnsi"/>
                <w:b/>
                <w:sz w:val="18"/>
                <w:szCs w:val="20"/>
              </w:rPr>
              <w:t>6</w:t>
            </w:r>
            <w:r w:rsidR="00D871AA">
              <w:rPr>
                <w:rFonts w:eastAsia="Calibri" w:cstheme="minorHAnsi"/>
                <w:b/>
                <w:sz w:val="18"/>
                <w:szCs w:val="20"/>
              </w:rPr>
              <w:t>.</w:t>
            </w:r>
            <w:bookmarkEnd w:id="321"/>
            <w:bookmarkEnd w:id="322"/>
            <w:bookmarkEnd w:id="323"/>
            <w:bookmarkEnd w:id="324"/>
            <w:bookmarkEnd w:id="325"/>
            <w:bookmarkEnd w:id="326"/>
          </w:p>
        </w:tc>
        <w:tc>
          <w:tcPr>
            <w:tcW w:w="139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6F9ADBE" w14:textId="09D4BCD5" w:rsidR="00696FAA" w:rsidRPr="00894BAD" w:rsidRDefault="00751AFA" w:rsidP="005404CF">
            <w:pPr>
              <w:spacing w:after="0" w:line="240" w:lineRule="auto"/>
              <w:rPr>
                <w:rFonts w:eastAsia="Times New Roman" w:cstheme="minorHAnsi"/>
                <w:b/>
                <w:color w:val="000000"/>
                <w:sz w:val="18"/>
                <w:szCs w:val="18"/>
                <w:lang w:eastAsia="es-CL"/>
              </w:rPr>
            </w:pPr>
            <w:r>
              <w:rPr>
                <w:rFonts w:eastAsia="Times New Roman" w:cstheme="minorHAnsi"/>
                <w:b/>
                <w:color w:val="000000"/>
                <w:sz w:val="18"/>
                <w:szCs w:val="18"/>
                <w:lang w:eastAsia="es-CL"/>
              </w:rPr>
              <w:t xml:space="preserve">Fecha elaboración: </w:t>
            </w:r>
            <w:r>
              <w:rPr>
                <w:rFonts w:eastAsia="Times New Roman" w:cstheme="minorHAnsi"/>
                <w:bCs/>
                <w:color w:val="000000"/>
                <w:sz w:val="18"/>
                <w:szCs w:val="18"/>
                <w:lang w:eastAsia="es-CL"/>
              </w:rPr>
              <w:t>1</w:t>
            </w:r>
            <w:r w:rsidR="0077059C">
              <w:rPr>
                <w:rFonts w:eastAsia="Times New Roman" w:cstheme="minorHAnsi"/>
                <w:bCs/>
                <w:color w:val="000000"/>
                <w:sz w:val="18"/>
                <w:szCs w:val="18"/>
                <w:lang w:eastAsia="es-CL"/>
              </w:rPr>
              <w:t>5</w:t>
            </w:r>
            <w:r>
              <w:rPr>
                <w:rFonts w:eastAsia="Times New Roman" w:cstheme="minorHAnsi"/>
                <w:bCs/>
                <w:color w:val="000000"/>
                <w:sz w:val="18"/>
                <w:szCs w:val="18"/>
                <w:lang w:eastAsia="es-CL"/>
              </w:rPr>
              <w:t>/0</w:t>
            </w:r>
            <w:r w:rsidR="0077059C">
              <w:rPr>
                <w:rFonts w:eastAsia="Times New Roman" w:cstheme="minorHAnsi"/>
                <w:bCs/>
                <w:color w:val="000000"/>
                <w:sz w:val="18"/>
                <w:szCs w:val="18"/>
                <w:lang w:eastAsia="es-CL"/>
              </w:rPr>
              <w:t>9</w:t>
            </w:r>
            <w:r>
              <w:rPr>
                <w:rFonts w:eastAsia="Times New Roman" w:cstheme="minorHAnsi"/>
                <w:bCs/>
                <w:color w:val="000000"/>
                <w:sz w:val="18"/>
                <w:szCs w:val="18"/>
                <w:lang w:eastAsia="es-CL"/>
              </w:rPr>
              <w:t>/21.</w:t>
            </w:r>
          </w:p>
        </w:tc>
      </w:tr>
      <w:tr w:rsidR="00696FAA" w:rsidRPr="00894BAD" w14:paraId="37B56403" w14:textId="77777777" w:rsidTr="005404CF">
        <w:trPr>
          <w:trHeight w:val="353"/>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hideMark/>
          </w:tcPr>
          <w:p w14:paraId="4F9F921E" w14:textId="06853A2E" w:rsidR="00B746E8" w:rsidRPr="00C11221" w:rsidRDefault="00696FAA" w:rsidP="005404CF">
            <w:pPr>
              <w:spacing w:after="0" w:line="240" w:lineRule="auto"/>
              <w:jc w:val="both"/>
              <w:rPr>
                <w:rFonts w:eastAsia="Times New Roman" w:cstheme="minorHAnsi"/>
                <w:color w:val="000000"/>
                <w:sz w:val="18"/>
                <w:szCs w:val="18"/>
                <w:lang w:eastAsia="es-CL"/>
              </w:rPr>
            </w:pPr>
            <w:r w:rsidRPr="00894BAD">
              <w:rPr>
                <w:rFonts w:eastAsia="Times New Roman" w:cstheme="minorHAnsi"/>
                <w:b/>
                <w:color w:val="000000"/>
                <w:sz w:val="18"/>
                <w:szCs w:val="18"/>
                <w:lang w:eastAsia="es-CL"/>
              </w:rPr>
              <w:t>Descripción del medio de prueba:</w:t>
            </w:r>
            <w:r w:rsidRPr="00894BAD">
              <w:rPr>
                <w:rFonts w:eastAsia="Times New Roman" w:cstheme="minorHAnsi"/>
                <w:color w:val="000000"/>
                <w:sz w:val="18"/>
                <w:szCs w:val="18"/>
                <w:lang w:eastAsia="es-CL"/>
              </w:rPr>
              <w:t xml:space="preserve"> </w:t>
            </w:r>
            <w:r w:rsidR="00A07E09">
              <w:rPr>
                <w:rFonts w:eastAsia="Times New Roman" w:cstheme="minorHAnsi"/>
                <w:color w:val="000000"/>
                <w:sz w:val="18"/>
                <w:szCs w:val="18"/>
                <w:lang w:eastAsia="es-CL"/>
              </w:rPr>
              <w:t>Evolución temporal de los r</w:t>
            </w:r>
            <w:r w:rsidR="00C11221">
              <w:rPr>
                <w:rFonts w:eastAsia="Times New Roman" w:cstheme="minorHAnsi"/>
                <w:color w:val="000000"/>
                <w:sz w:val="18"/>
                <w:szCs w:val="18"/>
                <w:lang w:eastAsia="es-CL"/>
              </w:rPr>
              <w:t xml:space="preserve">esultados </w:t>
            </w:r>
            <w:r w:rsidR="00A07E09">
              <w:rPr>
                <w:rFonts w:eastAsia="Times New Roman" w:cstheme="minorHAnsi"/>
                <w:color w:val="000000"/>
                <w:sz w:val="18"/>
                <w:szCs w:val="18"/>
                <w:lang w:eastAsia="es-CL"/>
              </w:rPr>
              <w:t xml:space="preserve">de mediciones </w:t>
            </w:r>
            <w:r w:rsidR="00C11221">
              <w:rPr>
                <w:rFonts w:eastAsia="Times New Roman" w:cstheme="minorHAnsi"/>
                <w:color w:val="000000"/>
                <w:sz w:val="18"/>
                <w:szCs w:val="18"/>
                <w:lang w:eastAsia="es-CL"/>
              </w:rPr>
              <w:t xml:space="preserve">de cobertura de </w:t>
            </w:r>
            <w:r w:rsidR="00C11221" w:rsidRPr="00C11221">
              <w:rPr>
                <w:rFonts w:eastAsia="Times New Roman" w:cstheme="minorHAnsi"/>
                <w:i/>
                <w:iCs/>
                <w:color w:val="000000"/>
                <w:sz w:val="18"/>
                <w:szCs w:val="18"/>
                <w:lang w:eastAsia="es-CL"/>
              </w:rPr>
              <w:t>Ru</w:t>
            </w:r>
            <w:r w:rsidR="00A07E09">
              <w:rPr>
                <w:rFonts w:eastAsia="Times New Roman" w:cstheme="minorHAnsi"/>
                <w:i/>
                <w:iCs/>
                <w:color w:val="000000"/>
                <w:sz w:val="18"/>
                <w:szCs w:val="18"/>
                <w:lang w:eastAsia="es-CL"/>
              </w:rPr>
              <w:t>p</w:t>
            </w:r>
            <w:r w:rsidR="00C11221" w:rsidRPr="00C11221">
              <w:rPr>
                <w:rFonts w:eastAsia="Times New Roman" w:cstheme="minorHAnsi"/>
                <w:i/>
                <w:iCs/>
                <w:color w:val="000000"/>
                <w:sz w:val="18"/>
                <w:szCs w:val="18"/>
                <w:lang w:eastAsia="es-CL"/>
              </w:rPr>
              <w:t xml:space="preserve">pia </w:t>
            </w:r>
            <w:r w:rsidR="00A07E09">
              <w:rPr>
                <w:rFonts w:eastAsia="Times New Roman" w:cstheme="minorHAnsi"/>
                <w:i/>
                <w:iCs/>
                <w:color w:val="000000"/>
                <w:sz w:val="18"/>
                <w:szCs w:val="18"/>
                <w:lang w:eastAsia="es-CL"/>
              </w:rPr>
              <w:t>f</w:t>
            </w:r>
            <w:r w:rsidR="00C11221" w:rsidRPr="00C11221">
              <w:rPr>
                <w:rFonts w:eastAsia="Times New Roman" w:cstheme="minorHAnsi"/>
                <w:i/>
                <w:iCs/>
                <w:color w:val="000000"/>
                <w:sz w:val="18"/>
                <w:szCs w:val="18"/>
                <w:lang w:eastAsia="es-CL"/>
              </w:rPr>
              <w:t>ilifolia</w:t>
            </w:r>
            <w:r w:rsidR="00C11221">
              <w:rPr>
                <w:rFonts w:eastAsia="Times New Roman" w:cstheme="minorHAnsi"/>
                <w:i/>
                <w:iCs/>
                <w:color w:val="000000"/>
                <w:sz w:val="18"/>
                <w:szCs w:val="18"/>
                <w:lang w:eastAsia="es-CL"/>
              </w:rPr>
              <w:t xml:space="preserve"> </w:t>
            </w:r>
            <w:r w:rsidR="00A07E09" w:rsidRPr="00244F6A">
              <w:rPr>
                <w:rFonts w:eastAsia="Times New Roman" w:cstheme="minorHAnsi"/>
                <w:color w:val="000000"/>
                <w:sz w:val="18"/>
                <w:szCs w:val="18"/>
                <w:lang w:eastAsia="es-CL"/>
              </w:rPr>
              <w:t xml:space="preserve">realizadas en las 5 transectas analizadas, durante </w:t>
            </w:r>
            <w:r w:rsidR="00C11221" w:rsidRPr="00A07E09">
              <w:rPr>
                <w:rFonts w:eastAsia="Times New Roman" w:cstheme="minorHAnsi"/>
                <w:color w:val="000000"/>
                <w:sz w:val="18"/>
                <w:szCs w:val="18"/>
                <w:lang w:eastAsia="es-CL"/>
              </w:rPr>
              <w:t>la</w:t>
            </w:r>
            <w:r w:rsidR="00C11221">
              <w:rPr>
                <w:rFonts w:eastAsia="Times New Roman" w:cstheme="minorHAnsi"/>
                <w:color w:val="000000"/>
                <w:sz w:val="18"/>
                <w:szCs w:val="18"/>
                <w:lang w:eastAsia="es-CL"/>
              </w:rPr>
              <w:t xml:space="preserve">s campañas de monitoreo </w:t>
            </w:r>
            <w:r w:rsidR="00A07E09">
              <w:rPr>
                <w:rFonts w:eastAsia="Times New Roman" w:cstheme="minorHAnsi"/>
                <w:color w:val="000000"/>
                <w:sz w:val="18"/>
                <w:szCs w:val="18"/>
                <w:lang w:eastAsia="es-CL"/>
              </w:rPr>
              <w:t>efectuadas por el titular entre marzo de 2019 y junio de 2021</w:t>
            </w:r>
            <w:r w:rsidR="00C11221">
              <w:rPr>
                <w:rFonts w:eastAsia="Times New Roman" w:cstheme="minorHAnsi"/>
                <w:color w:val="000000"/>
                <w:sz w:val="18"/>
                <w:szCs w:val="18"/>
                <w:lang w:eastAsia="es-CL"/>
              </w:rPr>
              <w:t>.</w:t>
            </w:r>
            <w:r w:rsidR="00B746E8">
              <w:rPr>
                <w:rFonts w:eastAsia="Times New Roman" w:cstheme="minorHAnsi"/>
                <w:color w:val="000000"/>
                <w:sz w:val="18"/>
                <w:szCs w:val="18"/>
                <w:lang w:eastAsia="es-CL"/>
              </w:rPr>
              <w:t xml:space="preserve"> </w:t>
            </w:r>
            <w:r w:rsidR="00ED1A57">
              <w:rPr>
                <w:rFonts w:eastAsia="Times New Roman" w:cstheme="minorHAnsi"/>
                <w:color w:val="000000"/>
                <w:sz w:val="18"/>
                <w:szCs w:val="18"/>
                <w:lang w:eastAsia="es-CL"/>
              </w:rPr>
              <w:t>Adicionalmente s</w:t>
            </w:r>
            <w:r w:rsidR="00B746E8">
              <w:rPr>
                <w:rFonts w:eastAsia="Times New Roman" w:cstheme="minorHAnsi"/>
                <w:color w:val="000000"/>
                <w:sz w:val="18"/>
                <w:szCs w:val="18"/>
                <w:lang w:eastAsia="es-CL"/>
              </w:rPr>
              <w:t xml:space="preserve">e </w:t>
            </w:r>
            <w:r w:rsidR="00251951">
              <w:rPr>
                <w:rFonts w:eastAsia="Times New Roman" w:cstheme="minorHAnsi"/>
                <w:color w:val="000000"/>
                <w:sz w:val="18"/>
                <w:szCs w:val="18"/>
                <w:lang w:eastAsia="es-CL"/>
              </w:rPr>
              <w:t>separa</w:t>
            </w:r>
            <w:r w:rsidR="00ED1A57">
              <w:rPr>
                <w:rFonts w:eastAsia="Times New Roman" w:cstheme="minorHAnsi"/>
                <w:color w:val="000000"/>
                <w:sz w:val="18"/>
                <w:szCs w:val="18"/>
                <w:lang w:eastAsia="es-CL"/>
              </w:rPr>
              <w:t>n</w:t>
            </w:r>
            <w:r w:rsidR="00251951">
              <w:rPr>
                <w:rFonts w:eastAsia="Times New Roman" w:cstheme="minorHAnsi"/>
                <w:color w:val="000000"/>
                <w:sz w:val="18"/>
                <w:szCs w:val="18"/>
                <w:lang w:eastAsia="es-CL"/>
              </w:rPr>
              <w:t xml:space="preserve"> con líneas segmentadas</w:t>
            </w:r>
            <w:r w:rsidR="00B935CF">
              <w:rPr>
                <w:rFonts w:eastAsia="Times New Roman" w:cstheme="minorHAnsi"/>
                <w:color w:val="000000"/>
                <w:sz w:val="18"/>
                <w:szCs w:val="18"/>
                <w:lang w:eastAsia="es-CL"/>
              </w:rPr>
              <w:t xml:space="preserve"> los periodos en que se efectuó intervención del fondo marino, los cuales </w:t>
            </w:r>
            <w:r w:rsidR="00595661">
              <w:rPr>
                <w:rFonts w:eastAsia="Times New Roman" w:cstheme="minorHAnsi"/>
                <w:color w:val="000000"/>
                <w:sz w:val="18"/>
                <w:szCs w:val="18"/>
                <w:lang w:eastAsia="es-CL"/>
              </w:rPr>
              <w:t xml:space="preserve">corresponden al periodo comprendido entre el </w:t>
            </w:r>
            <w:r w:rsidR="00ED1A57">
              <w:rPr>
                <w:rFonts w:eastAsia="Times New Roman" w:cstheme="minorHAnsi"/>
                <w:color w:val="000000"/>
                <w:sz w:val="18"/>
                <w:szCs w:val="18"/>
                <w:lang w:eastAsia="es-CL"/>
              </w:rPr>
              <w:t>0</w:t>
            </w:r>
            <w:r w:rsidR="00595661">
              <w:rPr>
                <w:rFonts w:eastAsia="Times New Roman" w:cstheme="minorHAnsi"/>
                <w:color w:val="000000"/>
                <w:sz w:val="18"/>
                <w:szCs w:val="18"/>
                <w:lang w:eastAsia="es-CL"/>
              </w:rPr>
              <w:t>3/08/20 y el 11/09/20</w:t>
            </w:r>
            <w:r w:rsidR="00426E6C">
              <w:rPr>
                <w:rFonts w:eastAsia="Times New Roman" w:cstheme="minorHAnsi"/>
                <w:color w:val="000000"/>
                <w:sz w:val="18"/>
                <w:szCs w:val="18"/>
                <w:lang w:eastAsia="es-CL"/>
              </w:rPr>
              <w:t xml:space="preserve">, además del periodo comprendido </w:t>
            </w:r>
            <w:r w:rsidR="00ED1A57">
              <w:rPr>
                <w:rFonts w:eastAsia="Times New Roman" w:cstheme="minorHAnsi"/>
                <w:color w:val="000000"/>
                <w:sz w:val="18"/>
                <w:szCs w:val="18"/>
                <w:lang w:eastAsia="es-CL"/>
              </w:rPr>
              <w:t xml:space="preserve">desde </w:t>
            </w:r>
            <w:r w:rsidR="00426E6C">
              <w:rPr>
                <w:rFonts w:eastAsia="Times New Roman" w:cstheme="minorHAnsi"/>
                <w:color w:val="000000"/>
                <w:sz w:val="18"/>
                <w:szCs w:val="18"/>
                <w:lang w:eastAsia="es-CL"/>
              </w:rPr>
              <w:t>el 22/02/21</w:t>
            </w:r>
            <w:r w:rsidR="00ED1A57">
              <w:rPr>
                <w:rFonts w:eastAsia="Times New Roman" w:cstheme="minorHAnsi"/>
                <w:color w:val="000000"/>
                <w:sz w:val="18"/>
                <w:szCs w:val="18"/>
                <w:lang w:eastAsia="es-CL"/>
              </w:rPr>
              <w:t xml:space="preserve"> hasta el 30/09/21</w:t>
            </w:r>
            <w:r w:rsidR="00426E6C">
              <w:rPr>
                <w:rFonts w:eastAsia="Times New Roman" w:cstheme="minorHAnsi"/>
                <w:color w:val="000000"/>
                <w:sz w:val="18"/>
                <w:szCs w:val="18"/>
                <w:lang w:eastAsia="es-CL"/>
              </w:rPr>
              <w:t>.</w:t>
            </w:r>
          </w:p>
        </w:tc>
      </w:tr>
    </w:tbl>
    <w:p w14:paraId="336F90C5" w14:textId="1F9DA9C7" w:rsidR="005F2B2F" w:rsidRDefault="005F2B2F">
      <w:pPr>
        <w:rPr>
          <w:rFonts w:cstheme="minorHAnsi"/>
        </w:rPr>
      </w:pPr>
    </w:p>
    <w:tbl>
      <w:tblPr>
        <w:tblW w:w="13562" w:type="dxa"/>
        <w:jc w:val="center"/>
        <w:tblLayout w:type="fixed"/>
        <w:tblCellMar>
          <w:left w:w="70" w:type="dxa"/>
          <w:right w:w="70" w:type="dxa"/>
        </w:tblCellMar>
        <w:tblLook w:val="04A0" w:firstRow="1" w:lastRow="0" w:firstColumn="1" w:lastColumn="0" w:noHBand="0" w:noVBand="1"/>
      </w:tblPr>
      <w:tblGrid>
        <w:gridCol w:w="13562"/>
      </w:tblGrid>
      <w:tr w:rsidR="005F2B2F" w:rsidRPr="00894BAD" w14:paraId="36771781" w14:textId="77777777" w:rsidTr="002A6E56">
        <w:trPr>
          <w:trHeight w:val="300"/>
          <w:jc w:val="center"/>
        </w:trPr>
        <w:tc>
          <w:tcPr>
            <w:tcW w:w="13562"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A04D548" w14:textId="77777777" w:rsidR="005F2B2F" w:rsidRPr="00894BAD" w:rsidRDefault="005F2B2F" w:rsidP="002A6E56">
            <w:pPr>
              <w:spacing w:after="0" w:line="240" w:lineRule="auto"/>
              <w:jc w:val="center"/>
              <w:rPr>
                <w:rFonts w:eastAsia="Times New Roman" w:cstheme="minorHAnsi"/>
                <w:b/>
                <w:bCs/>
                <w:color w:val="000000"/>
                <w:sz w:val="20"/>
                <w:szCs w:val="20"/>
                <w:lang w:eastAsia="es-CL"/>
              </w:rPr>
            </w:pPr>
            <w:r w:rsidRPr="00894BAD">
              <w:rPr>
                <w:rFonts w:eastAsia="Times New Roman" w:cstheme="minorHAnsi"/>
                <w:b/>
                <w:bCs/>
                <w:color w:val="000000"/>
                <w:sz w:val="20"/>
                <w:szCs w:val="20"/>
                <w:lang w:eastAsia="es-CL"/>
              </w:rPr>
              <w:lastRenderedPageBreak/>
              <w:t xml:space="preserve">Registros </w:t>
            </w:r>
          </w:p>
        </w:tc>
      </w:tr>
      <w:tr w:rsidR="005F2B2F" w:rsidRPr="00894BAD" w14:paraId="6711C805" w14:textId="77777777" w:rsidTr="002A6E56">
        <w:trPr>
          <w:trHeight w:val="6079"/>
          <w:jc w:val="center"/>
        </w:trPr>
        <w:tc>
          <w:tcPr>
            <w:tcW w:w="13562" w:type="dxa"/>
            <w:tcBorders>
              <w:top w:val="nil"/>
              <w:left w:val="single" w:sz="4" w:space="0" w:color="auto"/>
              <w:right w:val="single" w:sz="4" w:space="0" w:color="auto"/>
            </w:tcBorders>
            <w:shd w:val="clear" w:color="auto" w:fill="auto"/>
            <w:noWrap/>
            <w:vAlign w:val="center"/>
            <w:hideMark/>
          </w:tcPr>
          <w:p w14:paraId="11CD7C5E" w14:textId="77777777" w:rsidR="005F2B2F" w:rsidRDefault="005F2B2F" w:rsidP="002A6E56">
            <w:pPr>
              <w:spacing w:after="0" w:line="240" w:lineRule="auto"/>
              <w:jc w:val="center"/>
            </w:pPr>
            <w:r>
              <w:object w:dxaOrig="11745" w:dyaOrig="9255" w14:anchorId="5A1191E2">
                <v:shape id="_x0000_i1030" type="#_x0000_t75" style="width:495.6pt;height:390pt" o:ole="">
                  <v:imagedata r:id="rId80" o:title=""/>
                </v:shape>
                <o:OLEObject Type="Embed" ProgID="PBrush" ShapeID="_x0000_i1030" DrawAspect="Content" ObjectID="_1696930160" r:id="rId81"/>
              </w:object>
            </w:r>
          </w:p>
          <w:p w14:paraId="2335EEAA" w14:textId="45B9DEDF" w:rsidR="005F2B2F" w:rsidRPr="00894BAD" w:rsidRDefault="005F2B2F" w:rsidP="00A135AB">
            <w:pPr>
              <w:spacing w:after="0" w:line="240" w:lineRule="auto"/>
              <w:jc w:val="both"/>
              <w:rPr>
                <w:rFonts w:eastAsia="Times New Roman" w:cstheme="minorHAnsi"/>
                <w:sz w:val="18"/>
                <w:szCs w:val="18"/>
                <w:lang w:eastAsia="es-CL"/>
              </w:rPr>
            </w:pPr>
            <w:r w:rsidRPr="00E6021F">
              <w:rPr>
                <w:sz w:val="18"/>
                <w:szCs w:val="18"/>
              </w:rPr>
              <w:t>Fuente:</w:t>
            </w:r>
            <w:r>
              <w:rPr>
                <w:sz w:val="18"/>
                <w:szCs w:val="18"/>
              </w:rPr>
              <w:t xml:space="preserve"> </w:t>
            </w:r>
            <w:r w:rsidR="00DB3721">
              <w:rPr>
                <w:sz w:val="18"/>
                <w:szCs w:val="18"/>
              </w:rPr>
              <w:t>39avo i</w:t>
            </w:r>
            <w:r w:rsidRPr="00442070">
              <w:rPr>
                <w:rFonts w:eastAsia="Times New Roman" w:cstheme="minorHAnsi"/>
                <w:bCs/>
                <w:color w:val="000000"/>
                <w:sz w:val="18"/>
                <w:szCs w:val="18"/>
                <w:lang w:eastAsia="es-CL"/>
              </w:rPr>
              <w:t xml:space="preserve">nforme semanal del </w:t>
            </w:r>
            <w:r w:rsidR="00203E7E">
              <w:rPr>
                <w:rFonts w:eastAsia="Times New Roman" w:cstheme="minorHAnsi"/>
                <w:bCs/>
                <w:color w:val="000000"/>
                <w:sz w:val="18"/>
                <w:szCs w:val="18"/>
                <w:lang w:eastAsia="es-CL"/>
              </w:rPr>
              <w:t xml:space="preserve">19 </w:t>
            </w:r>
            <w:r w:rsidRPr="00442070">
              <w:rPr>
                <w:rFonts w:eastAsia="Times New Roman" w:cstheme="minorHAnsi"/>
                <w:bCs/>
                <w:color w:val="000000"/>
                <w:sz w:val="18"/>
                <w:szCs w:val="18"/>
                <w:lang w:eastAsia="es-CL"/>
              </w:rPr>
              <w:t xml:space="preserve">al </w:t>
            </w:r>
            <w:r w:rsidR="00203E7E">
              <w:rPr>
                <w:rFonts w:eastAsia="Times New Roman" w:cstheme="minorHAnsi"/>
                <w:bCs/>
                <w:color w:val="000000"/>
                <w:sz w:val="18"/>
                <w:szCs w:val="18"/>
                <w:lang w:eastAsia="es-CL"/>
              </w:rPr>
              <w:t>25</w:t>
            </w:r>
            <w:r w:rsidRPr="00442070">
              <w:rPr>
                <w:rFonts w:eastAsia="Times New Roman" w:cstheme="minorHAnsi"/>
                <w:bCs/>
                <w:color w:val="000000"/>
                <w:sz w:val="18"/>
                <w:szCs w:val="18"/>
                <w:lang w:eastAsia="es-CL"/>
              </w:rPr>
              <w:t xml:space="preserve"> de julio de 2021 del “Monitoreo de Avifauna del borde costero Sur de Puerto Natales: Proyecto Planta procesadora de recursos hidrobiológicos Puerto Demaistre, Canal Señoret, Puerto Natales”</w:t>
            </w:r>
            <w:r w:rsidRPr="00E6021F">
              <w:rPr>
                <w:rFonts w:cstheme="minorHAnsi"/>
                <w:sz w:val="18"/>
                <w:szCs w:val="18"/>
              </w:rPr>
              <w:t>.</w:t>
            </w:r>
          </w:p>
        </w:tc>
      </w:tr>
      <w:tr w:rsidR="005F2B2F" w:rsidRPr="00894BAD" w14:paraId="3F021B4D" w14:textId="77777777" w:rsidTr="002A6E56">
        <w:trPr>
          <w:trHeight w:val="300"/>
          <w:jc w:val="center"/>
        </w:trPr>
        <w:tc>
          <w:tcPr>
            <w:tcW w:w="13562"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03366F9" w14:textId="6C49A948" w:rsidR="005F2B2F" w:rsidRPr="00894BAD" w:rsidRDefault="005F2B2F" w:rsidP="002A6E56">
            <w:pPr>
              <w:spacing w:after="0" w:line="240" w:lineRule="auto"/>
              <w:rPr>
                <w:rFonts w:eastAsia="Times New Roman" w:cstheme="minorHAnsi"/>
                <w:b/>
                <w:color w:val="000000"/>
                <w:sz w:val="18"/>
                <w:szCs w:val="18"/>
                <w:lang w:eastAsia="es-CL"/>
              </w:rPr>
            </w:pPr>
            <w:r>
              <w:rPr>
                <w:rFonts w:eastAsia="Calibri" w:cstheme="minorHAnsi"/>
                <w:b/>
                <w:sz w:val="18"/>
                <w:szCs w:val="20"/>
              </w:rPr>
              <w:t xml:space="preserve">Figura </w:t>
            </w:r>
            <w:r w:rsidR="00400914">
              <w:rPr>
                <w:rFonts w:eastAsia="Calibri" w:cstheme="minorHAnsi"/>
                <w:b/>
                <w:sz w:val="18"/>
                <w:szCs w:val="20"/>
              </w:rPr>
              <w:t>7</w:t>
            </w:r>
            <w:r w:rsidRPr="00894BAD">
              <w:rPr>
                <w:rFonts w:eastAsia="Calibri" w:cstheme="minorHAnsi"/>
                <w:b/>
                <w:sz w:val="18"/>
                <w:szCs w:val="20"/>
              </w:rPr>
              <w:t>.</w:t>
            </w:r>
          </w:p>
        </w:tc>
      </w:tr>
      <w:tr w:rsidR="005F2B2F" w:rsidRPr="00894BAD" w14:paraId="3A64C8DC" w14:textId="77777777" w:rsidTr="002A6E56">
        <w:trPr>
          <w:trHeight w:val="353"/>
          <w:jc w:val="center"/>
        </w:trPr>
        <w:tc>
          <w:tcPr>
            <w:tcW w:w="13562" w:type="dxa"/>
            <w:tcBorders>
              <w:top w:val="single" w:sz="4" w:space="0" w:color="auto"/>
              <w:left w:val="single" w:sz="4" w:space="0" w:color="auto"/>
              <w:bottom w:val="single" w:sz="4" w:space="0" w:color="auto"/>
              <w:right w:val="single" w:sz="4" w:space="0" w:color="auto"/>
            </w:tcBorders>
            <w:shd w:val="clear" w:color="auto" w:fill="auto"/>
            <w:hideMark/>
          </w:tcPr>
          <w:p w14:paraId="4EDE1F54" w14:textId="77777777" w:rsidR="005F2B2F" w:rsidRPr="00894BAD" w:rsidRDefault="005F2B2F" w:rsidP="002A6E56">
            <w:pPr>
              <w:spacing w:after="0" w:line="240" w:lineRule="auto"/>
              <w:jc w:val="both"/>
              <w:rPr>
                <w:rFonts w:eastAsia="Times New Roman" w:cstheme="minorHAnsi"/>
                <w:color w:val="000000"/>
                <w:sz w:val="18"/>
                <w:szCs w:val="18"/>
                <w:lang w:eastAsia="es-CL"/>
              </w:rPr>
            </w:pPr>
            <w:r w:rsidRPr="00894BAD">
              <w:rPr>
                <w:rFonts w:eastAsia="Times New Roman" w:cstheme="minorHAnsi"/>
                <w:b/>
                <w:color w:val="000000"/>
                <w:sz w:val="18"/>
                <w:szCs w:val="18"/>
                <w:lang w:eastAsia="es-CL"/>
              </w:rPr>
              <w:t>Descripción del medio de prueba:</w:t>
            </w:r>
            <w:r w:rsidRPr="00894BAD">
              <w:rPr>
                <w:rFonts w:eastAsia="Times New Roman" w:cstheme="minorHAnsi"/>
                <w:color w:val="000000"/>
                <w:sz w:val="18"/>
                <w:szCs w:val="18"/>
                <w:lang w:eastAsia="es-CL"/>
              </w:rPr>
              <w:t xml:space="preserve"> </w:t>
            </w:r>
            <w:r>
              <w:rPr>
                <w:rFonts w:eastAsia="Times New Roman" w:cstheme="minorHAnsi"/>
                <w:color w:val="000000"/>
                <w:sz w:val="18"/>
                <w:szCs w:val="18"/>
                <w:lang w:eastAsia="es-CL"/>
              </w:rPr>
              <w:t>Representación espacial de transecto continuo considerado para la realización de monitoreo de avifauna en el borde costero de la ciudad de Puerto Natales, el cual fue subdividido en un primer tramo circunscrito al área de influencia directa del proyecto (1,5 Km) y un segundo tramo identificado como área de control (8 Km).</w:t>
            </w:r>
          </w:p>
        </w:tc>
      </w:tr>
      <w:tr w:rsidR="005F2B2F" w:rsidRPr="00894BAD" w14:paraId="402544F2" w14:textId="77777777" w:rsidTr="00477DD0">
        <w:trPr>
          <w:trHeight w:val="353"/>
          <w:jc w:val="center"/>
        </w:trPr>
        <w:tc>
          <w:tcPr>
            <w:tcW w:w="1356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7A769D" w14:textId="0F4BCA9D" w:rsidR="005F2B2F" w:rsidRPr="00EC03BC" w:rsidRDefault="00477DD0" w:rsidP="00477DD0">
            <w:pPr>
              <w:spacing w:after="0" w:line="240" w:lineRule="auto"/>
              <w:jc w:val="center"/>
              <w:rPr>
                <w:rFonts w:eastAsia="Times New Roman" w:cstheme="minorHAnsi"/>
                <w:b/>
                <w:color w:val="000000"/>
                <w:sz w:val="18"/>
                <w:szCs w:val="18"/>
                <w:lang w:eastAsia="es-CL"/>
              </w:rPr>
            </w:pPr>
            <w:r w:rsidRPr="00894BAD">
              <w:rPr>
                <w:rFonts w:eastAsia="Times New Roman" w:cstheme="minorHAnsi"/>
                <w:b/>
                <w:bCs/>
                <w:color w:val="000000"/>
                <w:sz w:val="20"/>
                <w:szCs w:val="20"/>
                <w:lang w:eastAsia="es-CL"/>
              </w:rPr>
              <w:lastRenderedPageBreak/>
              <w:t>Registros</w:t>
            </w:r>
          </w:p>
        </w:tc>
      </w:tr>
      <w:tr w:rsidR="005F2B2F" w:rsidRPr="00894BAD" w14:paraId="7B2BA994" w14:textId="77777777" w:rsidTr="002A6E56">
        <w:trPr>
          <w:trHeight w:val="353"/>
          <w:jc w:val="center"/>
        </w:trPr>
        <w:tc>
          <w:tcPr>
            <w:tcW w:w="13562" w:type="dxa"/>
            <w:tcBorders>
              <w:top w:val="single" w:sz="4" w:space="0" w:color="auto"/>
              <w:left w:val="single" w:sz="4" w:space="0" w:color="auto"/>
              <w:bottom w:val="single" w:sz="4" w:space="0" w:color="auto"/>
              <w:right w:val="single" w:sz="4" w:space="0" w:color="auto"/>
            </w:tcBorders>
            <w:shd w:val="clear" w:color="auto" w:fill="auto"/>
            <w:hideMark/>
          </w:tcPr>
          <w:p w14:paraId="70D2BE92" w14:textId="1E56D4CB" w:rsidR="005F2B2F" w:rsidRDefault="005F2B2F" w:rsidP="002A6E56">
            <w:pPr>
              <w:spacing w:after="0" w:line="240" w:lineRule="auto"/>
              <w:jc w:val="center"/>
            </w:pPr>
          </w:p>
          <w:p w14:paraId="5FE5CBE4" w14:textId="2594B766" w:rsidR="005F2B2F" w:rsidRPr="00EC03BC" w:rsidRDefault="0055599F" w:rsidP="002A6E56">
            <w:pPr>
              <w:spacing w:after="0" w:line="240" w:lineRule="auto"/>
              <w:jc w:val="center"/>
              <w:rPr>
                <w:rFonts w:eastAsia="Times New Roman" w:cstheme="minorHAnsi"/>
                <w:b/>
                <w:color w:val="000000"/>
                <w:sz w:val="18"/>
                <w:szCs w:val="18"/>
                <w:lang w:eastAsia="es-CL"/>
              </w:rPr>
            </w:pPr>
            <w:r>
              <w:rPr>
                <w:noProof/>
              </w:rPr>
              <mc:AlternateContent>
                <mc:Choice Requires="wps">
                  <w:drawing>
                    <wp:anchor distT="0" distB="0" distL="114300" distR="114300" simplePos="0" relativeHeight="251746304" behindDoc="0" locked="0" layoutInCell="1" allowOverlap="1" wp14:anchorId="1E7FA3CF" wp14:editId="1DB05CDA">
                      <wp:simplePos x="0" y="0"/>
                      <wp:positionH relativeFrom="column">
                        <wp:posOffset>4864100</wp:posOffset>
                      </wp:positionH>
                      <wp:positionV relativeFrom="paragraph">
                        <wp:posOffset>1226185</wp:posOffset>
                      </wp:positionV>
                      <wp:extent cx="2914650" cy="276225"/>
                      <wp:effectExtent l="0" t="0" r="19050" b="28575"/>
                      <wp:wrapNone/>
                      <wp:docPr id="73" name="Cuadro de texto 73"/>
                      <wp:cNvGraphicFramePr/>
                      <a:graphic xmlns:a="http://schemas.openxmlformats.org/drawingml/2006/main">
                        <a:graphicData uri="http://schemas.microsoft.com/office/word/2010/wordprocessingShape">
                          <wps:wsp>
                            <wps:cNvSpPr txBox="1"/>
                            <wps:spPr>
                              <a:xfrm>
                                <a:off x="0" y="0"/>
                                <a:ext cx="2914650" cy="276225"/>
                              </a:xfrm>
                              <a:prstGeom prst="rect">
                                <a:avLst/>
                              </a:prstGeom>
                              <a:solidFill>
                                <a:schemeClr val="lt1"/>
                              </a:solidFill>
                              <a:ln w="6350">
                                <a:solidFill>
                                  <a:prstClr val="black"/>
                                </a:solidFill>
                              </a:ln>
                            </wps:spPr>
                            <wps:txbx>
                              <w:txbxContent>
                                <w:p w14:paraId="73CEC316" w14:textId="77777777" w:rsidR="00577A6B" w:rsidRDefault="00577A6B" w:rsidP="005F2B2F">
                                  <w:r>
                                    <w:t>Reinicio de faenas en borde costero (22/02/21)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E7FA3CF" id="_x0000_t202" coordsize="21600,21600" o:spt="202" path="m,l,21600r21600,l21600,xe">
                      <v:stroke joinstyle="miter"/>
                      <v:path gradientshapeok="t" o:connecttype="rect"/>
                    </v:shapetype>
                    <v:shape id="Cuadro de texto 73" o:spid="_x0000_s1046" type="#_x0000_t202" style="position:absolute;left:0;text-align:left;margin-left:383pt;margin-top:96.55pt;width:229.5pt;height:21.7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" fillcolor="white [3201]" strokeweight=".5pt">
                      <v:textbox>
                        <w:txbxContent>
                          <w:p w14:paraId="73CEC316" w14:textId="77777777" w:rsidR="00577A6B" w:rsidRDefault="00577A6B" w:rsidP="005F2B2F">
                            <w:r>
                              <w:t>Reinicio de faenas en borde costero (22/02/21)</w:t>
                            </w:r>
                          </w:p>
                        </w:txbxContent>
                      </v:textbox>
                    </v:shape>
                  </w:pict>
                </mc:Fallback>
              </mc:AlternateContent>
            </w:r>
            <w:r>
              <w:rPr>
                <w:noProof/>
              </w:rPr>
              <mc:AlternateContent>
                <mc:Choice Requires="wps">
                  <w:drawing>
                    <wp:anchor distT="0" distB="0" distL="114300" distR="114300" simplePos="0" relativeHeight="251747328" behindDoc="0" locked="0" layoutInCell="1" allowOverlap="1" wp14:anchorId="13BC9EA6" wp14:editId="4FB838E1">
                      <wp:simplePos x="0" y="0"/>
                      <wp:positionH relativeFrom="column">
                        <wp:posOffset>4118610</wp:posOffset>
                      </wp:positionH>
                      <wp:positionV relativeFrom="paragraph">
                        <wp:posOffset>1472566</wp:posOffset>
                      </wp:positionV>
                      <wp:extent cx="647700" cy="342900"/>
                      <wp:effectExtent l="19050" t="38100" r="38100" b="19050"/>
                      <wp:wrapNone/>
                      <wp:docPr id="71" name="Conector recto de flecha 71"/>
                      <wp:cNvGraphicFramePr/>
                      <a:graphic xmlns:a="http://schemas.openxmlformats.org/drawingml/2006/main">
                        <a:graphicData uri="http://schemas.microsoft.com/office/word/2010/wordprocessingShape">
                          <wps:wsp>
                            <wps:cNvCnPr/>
                            <wps:spPr>
                              <a:xfrm flipV="1">
                                <a:off x="0" y="0"/>
                                <a:ext cx="647700" cy="342900"/>
                              </a:xfrm>
                              <a:prstGeom prst="straightConnector1">
                                <a:avLst/>
                              </a:prstGeom>
                              <a:ln w="38100">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type w14:anchorId="10E26E1B" id="_x0000_t32" coordsize="21600,21600" o:spt="32" o:oned="t" path="m,l21600,21600e" filled="f">
                      <v:path arrowok="t" fillok="f" o:connecttype="none"/>
                      <o:lock v:ext="edit" shapetype="t"/>
                    </v:shapetype>
                    <v:shape id="Conector recto de flecha 71" o:spid="_x0000_s1026" type="#_x0000_t32" style="position:absolute;margin-left:324.3pt;margin-top:115.95pt;width:51pt;height:27pt;flip:y;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" strokecolor="#c00000" strokeweight="3pt">
                      <v:stroke endarrow="block" joinstyle="miter"/>
                    </v:shape>
                  </w:pict>
                </mc:Fallback>
              </mc:AlternateContent>
            </w:r>
            <w:r>
              <w:rPr>
                <w:noProof/>
              </w:rPr>
              <mc:AlternateContent>
                <mc:Choice Requires="wps">
                  <w:drawing>
                    <wp:anchor distT="0" distB="0" distL="114300" distR="114300" simplePos="0" relativeHeight="251745280" behindDoc="0" locked="0" layoutInCell="1" allowOverlap="1" wp14:anchorId="2DC8BAAC" wp14:editId="66F9937B">
                      <wp:simplePos x="0" y="0"/>
                      <wp:positionH relativeFrom="column">
                        <wp:posOffset>4070984</wp:posOffset>
                      </wp:positionH>
                      <wp:positionV relativeFrom="paragraph">
                        <wp:posOffset>1644014</wp:posOffset>
                      </wp:positionV>
                      <wp:extent cx="0" cy="1952625"/>
                      <wp:effectExtent l="19050" t="0" r="38100" b="9525"/>
                      <wp:wrapNone/>
                      <wp:docPr id="72" name="Conector recto 72"/>
                      <wp:cNvGraphicFramePr/>
                      <a:graphic xmlns:a="http://schemas.openxmlformats.org/drawingml/2006/main">
                        <a:graphicData uri="http://schemas.microsoft.com/office/word/2010/wordprocessingShape">
                          <wps:wsp>
                            <wps:cNvCnPr/>
                            <wps:spPr>
                              <a:xfrm flipH="1" flipV="1">
                                <a:off x="0" y="0"/>
                                <a:ext cx="0" cy="1952625"/>
                              </a:xfrm>
                              <a:prstGeom prst="line">
                                <a:avLst/>
                              </a:prstGeom>
                              <a:ln w="57150">
                                <a:solidFill>
                                  <a:srgbClr val="C0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line w14:anchorId="30245AE8" id="Conector recto 72" o:spid="_x0000_s1026" style="position:absolute;flip:x y;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0.55pt,129.45pt" to="320.55pt,28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" strokecolor="#c00000" strokeweight="4.5pt">
                      <v:stroke dashstyle="dash" joinstyle="miter"/>
                    </v:line>
                  </w:pict>
                </mc:Fallback>
              </mc:AlternateContent>
            </w:r>
            <w:r>
              <w:object w:dxaOrig="17250" w:dyaOrig="10455" w14:anchorId="2236F1C9">
                <v:shape id="_x0000_i1031" type="#_x0000_t75" style="width:585.6pt;height:355.2pt" o:ole="">
                  <v:imagedata r:id="rId82" o:title=""/>
                </v:shape>
                <o:OLEObject Type="Embed" ProgID="PBrush" ShapeID="_x0000_i1031" DrawAspect="Content" ObjectID="_1696930161" r:id="rId83"/>
              </w:object>
            </w:r>
          </w:p>
          <w:p w14:paraId="5FF2A834" w14:textId="2AEEC67B" w:rsidR="005F2B2F" w:rsidRPr="00EC03BC" w:rsidRDefault="005F2B2F" w:rsidP="00DB3721">
            <w:pPr>
              <w:spacing w:after="0" w:line="240" w:lineRule="auto"/>
              <w:jc w:val="both"/>
              <w:rPr>
                <w:rFonts w:eastAsia="Times New Roman" w:cstheme="minorHAnsi"/>
                <w:b/>
                <w:color w:val="000000"/>
                <w:sz w:val="18"/>
                <w:szCs w:val="18"/>
                <w:lang w:eastAsia="es-CL"/>
              </w:rPr>
            </w:pPr>
            <w:r w:rsidRPr="00EC03BC">
              <w:rPr>
                <w:rFonts w:eastAsia="Times New Roman" w:cstheme="minorHAnsi"/>
                <w:b/>
                <w:color w:val="000000"/>
                <w:sz w:val="18"/>
                <w:szCs w:val="18"/>
                <w:lang w:eastAsia="es-CL"/>
              </w:rPr>
              <w:t xml:space="preserve">Fuente: </w:t>
            </w:r>
            <w:r w:rsidR="0055599F">
              <w:rPr>
                <w:rFonts w:eastAsia="Times New Roman" w:cstheme="minorHAnsi"/>
                <w:bCs/>
                <w:color w:val="000000"/>
                <w:sz w:val="18"/>
                <w:szCs w:val="18"/>
                <w:lang w:eastAsia="es-CL"/>
              </w:rPr>
              <w:t>42</w:t>
            </w:r>
            <w:r w:rsidR="00DB3721">
              <w:rPr>
                <w:rFonts w:eastAsia="Times New Roman" w:cstheme="minorHAnsi"/>
                <w:bCs/>
                <w:color w:val="000000"/>
                <w:sz w:val="18"/>
                <w:szCs w:val="18"/>
                <w:lang w:eastAsia="es-CL"/>
              </w:rPr>
              <w:t>avo</w:t>
            </w:r>
            <w:r w:rsidR="00203E7E" w:rsidRPr="00442070">
              <w:rPr>
                <w:rFonts w:eastAsia="Times New Roman" w:cstheme="minorHAnsi"/>
                <w:bCs/>
                <w:color w:val="000000"/>
                <w:sz w:val="18"/>
                <w:szCs w:val="18"/>
                <w:lang w:eastAsia="es-CL"/>
              </w:rPr>
              <w:t xml:space="preserve"> informe semanal del </w:t>
            </w:r>
            <w:r w:rsidR="0055599F">
              <w:rPr>
                <w:rFonts w:eastAsia="Times New Roman" w:cstheme="minorHAnsi"/>
                <w:bCs/>
                <w:color w:val="000000"/>
                <w:sz w:val="18"/>
                <w:szCs w:val="18"/>
                <w:lang w:eastAsia="es-CL"/>
              </w:rPr>
              <w:t xml:space="preserve">9 al 15 de agosto </w:t>
            </w:r>
            <w:r w:rsidRPr="00442070">
              <w:rPr>
                <w:rFonts w:eastAsia="Times New Roman" w:cstheme="minorHAnsi"/>
                <w:bCs/>
                <w:color w:val="000000"/>
                <w:sz w:val="18"/>
                <w:szCs w:val="18"/>
                <w:lang w:eastAsia="es-CL"/>
              </w:rPr>
              <w:t xml:space="preserve">de 2021 del “Monitoreo de Avifauna del borde costero Sur de Puerto Natales: Proyecto Planta procesadora de recursos hidrobiológicos Puerto Demaistre, Canal Señoret, Puerto Natales”. </w:t>
            </w:r>
          </w:p>
        </w:tc>
      </w:tr>
      <w:tr w:rsidR="000F6194" w:rsidRPr="00894BAD" w14:paraId="74958ABC" w14:textId="77777777" w:rsidTr="007E0273">
        <w:trPr>
          <w:trHeight w:val="300"/>
          <w:jc w:val="center"/>
        </w:trPr>
        <w:tc>
          <w:tcPr>
            <w:tcW w:w="13562"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89CDB4A" w14:textId="4ADD0700" w:rsidR="000F6194" w:rsidRPr="00894BAD" w:rsidRDefault="000F6194" w:rsidP="002A6E56">
            <w:pPr>
              <w:spacing w:after="0" w:line="240" w:lineRule="auto"/>
              <w:rPr>
                <w:rFonts w:eastAsia="Times New Roman" w:cstheme="minorHAnsi"/>
                <w:b/>
                <w:color w:val="000000"/>
                <w:sz w:val="18"/>
                <w:szCs w:val="18"/>
                <w:lang w:eastAsia="es-CL"/>
              </w:rPr>
            </w:pPr>
            <w:bookmarkStart w:id="327" w:name="_Toc83048050"/>
            <w:bookmarkStart w:id="328" w:name="_Toc83244557"/>
            <w:r>
              <w:rPr>
                <w:rFonts w:eastAsia="Calibri" w:cstheme="minorHAnsi"/>
                <w:b/>
                <w:sz w:val="18"/>
                <w:szCs w:val="20"/>
              </w:rPr>
              <w:t>Figura 8</w:t>
            </w:r>
            <w:r w:rsidRPr="00894BAD">
              <w:rPr>
                <w:rFonts w:eastAsia="Calibri" w:cstheme="minorHAnsi"/>
                <w:b/>
                <w:sz w:val="18"/>
                <w:szCs w:val="20"/>
              </w:rPr>
              <w:t>.</w:t>
            </w:r>
            <w:bookmarkEnd w:id="327"/>
            <w:bookmarkEnd w:id="328"/>
          </w:p>
        </w:tc>
      </w:tr>
      <w:tr w:rsidR="005F2B2F" w:rsidRPr="00894BAD" w14:paraId="78F73821" w14:textId="77777777" w:rsidTr="002A6E56">
        <w:trPr>
          <w:trHeight w:val="353"/>
          <w:jc w:val="center"/>
        </w:trPr>
        <w:tc>
          <w:tcPr>
            <w:tcW w:w="13562" w:type="dxa"/>
            <w:tcBorders>
              <w:top w:val="single" w:sz="4" w:space="0" w:color="auto"/>
              <w:left w:val="single" w:sz="4" w:space="0" w:color="auto"/>
              <w:bottom w:val="single" w:sz="4" w:space="0" w:color="auto"/>
              <w:right w:val="single" w:sz="4" w:space="0" w:color="auto"/>
            </w:tcBorders>
            <w:shd w:val="clear" w:color="auto" w:fill="auto"/>
            <w:hideMark/>
          </w:tcPr>
          <w:p w14:paraId="27F83ADF" w14:textId="3C09FC1B" w:rsidR="005F2B2F" w:rsidRPr="00894BAD" w:rsidRDefault="005F2B2F" w:rsidP="002A6E56">
            <w:pPr>
              <w:spacing w:after="0" w:line="240" w:lineRule="auto"/>
              <w:jc w:val="both"/>
              <w:rPr>
                <w:rFonts w:eastAsia="Times New Roman" w:cstheme="minorHAnsi"/>
                <w:color w:val="000000"/>
                <w:sz w:val="18"/>
                <w:szCs w:val="18"/>
                <w:lang w:eastAsia="es-CL"/>
              </w:rPr>
            </w:pPr>
            <w:r w:rsidRPr="00894BAD">
              <w:rPr>
                <w:rFonts w:eastAsia="Times New Roman" w:cstheme="minorHAnsi"/>
                <w:b/>
                <w:color w:val="000000"/>
                <w:sz w:val="18"/>
                <w:szCs w:val="18"/>
                <w:lang w:eastAsia="es-CL"/>
              </w:rPr>
              <w:t>Descripción del medio de prueba:</w:t>
            </w:r>
            <w:r w:rsidRPr="00894BAD">
              <w:rPr>
                <w:rFonts w:eastAsia="Times New Roman" w:cstheme="minorHAnsi"/>
                <w:color w:val="000000"/>
                <w:sz w:val="18"/>
                <w:szCs w:val="18"/>
                <w:lang w:eastAsia="es-CL"/>
              </w:rPr>
              <w:t xml:space="preserve"> </w:t>
            </w:r>
            <w:r w:rsidRPr="00212DE2">
              <w:rPr>
                <w:rFonts w:eastAsia="Times New Roman" w:cstheme="minorHAnsi"/>
                <w:color w:val="000000"/>
                <w:sz w:val="18"/>
                <w:szCs w:val="18"/>
                <w:lang w:eastAsia="es-CL"/>
              </w:rPr>
              <w:t xml:space="preserve">Abundancia </w:t>
            </w:r>
            <w:r>
              <w:rPr>
                <w:rFonts w:eastAsia="Times New Roman" w:cstheme="minorHAnsi"/>
                <w:color w:val="000000"/>
                <w:sz w:val="18"/>
                <w:szCs w:val="18"/>
                <w:lang w:eastAsia="es-CL"/>
              </w:rPr>
              <w:t>máxima</w:t>
            </w:r>
            <w:r w:rsidRPr="00212DE2">
              <w:rPr>
                <w:rFonts w:eastAsia="Times New Roman" w:cstheme="minorHAnsi"/>
                <w:color w:val="000000"/>
                <w:sz w:val="18"/>
                <w:szCs w:val="18"/>
                <w:lang w:eastAsia="es-CL"/>
              </w:rPr>
              <w:t xml:space="preserve"> de cisne de cuello negro (</w:t>
            </w:r>
            <w:r w:rsidRPr="007C2EC7">
              <w:rPr>
                <w:rFonts w:eastAsia="Times New Roman" w:cstheme="minorHAnsi"/>
                <w:color w:val="000000"/>
                <w:sz w:val="18"/>
                <w:szCs w:val="18"/>
                <w:lang w:eastAsia="es-CL"/>
              </w:rPr>
              <w:t>número máximo registrado en c</w:t>
            </w:r>
            <w:r>
              <w:rPr>
                <w:rFonts w:eastAsia="Times New Roman" w:cstheme="minorHAnsi"/>
                <w:color w:val="000000"/>
                <w:sz w:val="18"/>
                <w:szCs w:val="18"/>
                <w:lang w:eastAsia="es-CL"/>
              </w:rPr>
              <w:t xml:space="preserve">ada uno </w:t>
            </w:r>
            <w:r w:rsidRPr="007C2EC7">
              <w:rPr>
                <w:rFonts w:eastAsia="Times New Roman" w:cstheme="minorHAnsi"/>
                <w:color w:val="000000"/>
                <w:sz w:val="18"/>
                <w:szCs w:val="18"/>
                <w:lang w:eastAsia="es-CL"/>
              </w:rPr>
              <w:t>de los muestreos</w:t>
            </w:r>
            <w:r w:rsidRPr="00212DE2">
              <w:rPr>
                <w:rFonts w:eastAsia="Times New Roman" w:cstheme="minorHAnsi"/>
                <w:color w:val="000000"/>
                <w:sz w:val="18"/>
                <w:szCs w:val="18"/>
                <w:lang w:eastAsia="es-CL"/>
              </w:rPr>
              <w:t xml:space="preserve">) en </w:t>
            </w:r>
            <w:r w:rsidR="000F6194">
              <w:rPr>
                <w:rFonts w:eastAsia="Times New Roman" w:cstheme="minorHAnsi"/>
                <w:color w:val="000000"/>
                <w:sz w:val="18"/>
                <w:szCs w:val="18"/>
                <w:lang w:eastAsia="es-CL"/>
              </w:rPr>
              <w:t xml:space="preserve">el </w:t>
            </w:r>
            <w:r w:rsidRPr="00212DE2">
              <w:rPr>
                <w:rFonts w:eastAsia="Times New Roman" w:cstheme="minorHAnsi"/>
                <w:color w:val="000000"/>
                <w:sz w:val="18"/>
                <w:szCs w:val="18"/>
                <w:lang w:eastAsia="es-CL"/>
              </w:rPr>
              <w:t>área de influencia y área de control</w:t>
            </w:r>
            <w:r>
              <w:rPr>
                <w:rFonts w:eastAsia="Times New Roman" w:cstheme="minorHAnsi"/>
                <w:color w:val="000000"/>
                <w:sz w:val="18"/>
                <w:szCs w:val="18"/>
                <w:lang w:eastAsia="es-CL"/>
              </w:rPr>
              <w:t xml:space="preserve"> entre </w:t>
            </w:r>
            <w:r w:rsidR="000F6194">
              <w:rPr>
                <w:rFonts w:eastAsia="Times New Roman" w:cstheme="minorHAnsi"/>
                <w:color w:val="000000"/>
                <w:sz w:val="18"/>
                <w:szCs w:val="18"/>
                <w:lang w:eastAsia="es-CL"/>
              </w:rPr>
              <w:t xml:space="preserve">los meses </w:t>
            </w:r>
            <w:r>
              <w:rPr>
                <w:rFonts w:eastAsia="Times New Roman" w:cstheme="minorHAnsi"/>
                <w:color w:val="000000"/>
                <w:sz w:val="18"/>
                <w:szCs w:val="18"/>
                <w:lang w:eastAsia="es-CL"/>
              </w:rPr>
              <w:t xml:space="preserve">de octubre de 2020 y </w:t>
            </w:r>
            <w:r w:rsidR="00CE2BEB">
              <w:rPr>
                <w:rFonts w:eastAsia="Times New Roman" w:cstheme="minorHAnsi"/>
                <w:color w:val="000000"/>
                <w:sz w:val="18"/>
                <w:szCs w:val="18"/>
                <w:lang w:eastAsia="es-CL"/>
              </w:rPr>
              <w:t>agosto</w:t>
            </w:r>
            <w:r>
              <w:rPr>
                <w:rFonts w:eastAsia="Times New Roman" w:cstheme="minorHAnsi"/>
                <w:color w:val="000000"/>
                <w:sz w:val="18"/>
                <w:szCs w:val="18"/>
                <w:lang w:eastAsia="es-CL"/>
              </w:rPr>
              <w:t xml:space="preserve"> de 2021. Se incluyó línea </w:t>
            </w:r>
            <w:r w:rsidR="000F6194">
              <w:rPr>
                <w:rFonts w:eastAsia="Times New Roman" w:cstheme="minorHAnsi"/>
                <w:color w:val="000000"/>
                <w:sz w:val="18"/>
                <w:szCs w:val="18"/>
                <w:lang w:eastAsia="es-CL"/>
              </w:rPr>
              <w:t xml:space="preserve">roja </w:t>
            </w:r>
            <w:r>
              <w:rPr>
                <w:rFonts w:eastAsia="Times New Roman" w:cstheme="minorHAnsi"/>
                <w:color w:val="000000"/>
                <w:sz w:val="18"/>
                <w:szCs w:val="18"/>
                <w:lang w:eastAsia="es-CL"/>
              </w:rPr>
              <w:t xml:space="preserve">segmentada que </w:t>
            </w:r>
            <w:r w:rsidR="000F6194">
              <w:rPr>
                <w:rFonts w:eastAsia="Times New Roman" w:cstheme="minorHAnsi"/>
                <w:color w:val="000000"/>
                <w:sz w:val="18"/>
                <w:szCs w:val="18"/>
                <w:lang w:eastAsia="es-CL"/>
              </w:rPr>
              <w:t xml:space="preserve">identifica la fecha a partir de la cual </w:t>
            </w:r>
            <w:r>
              <w:rPr>
                <w:rFonts w:eastAsia="Times New Roman" w:cstheme="minorHAnsi"/>
                <w:color w:val="000000"/>
                <w:sz w:val="18"/>
                <w:szCs w:val="18"/>
                <w:lang w:eastAsia="es-CL"/>
              </w:rPr>
              <w:t>el titular reinició faenas en el borde costero</w:t>
            </w:r>
            <w:r w:rsidR="000F6194">
              <w:rPr>
                <w:rFonts w:eastAsia="Times New Roman" w:cstheme="minorHAnsi"/>
                <w:color w:val="000000"/>
                <w:sz w:val="18"/>
                <w:szCs w:val="18"/>
                <w:lang w:eastAsia="es-CL"/>
              </w:rPr>
              <w:t xml:space="preserve"> (22/02/21)</w:t>
            </w:r>
            <w:r>
              <w:rPr>
                <w:rFonts w:eastAsia="Times New Roman" w:cstheme="minorHAnsi"/>
                <w:color w:val="000000"/>
                <w:sz w:val="18"/>
                <w:szCs w:val="18"/>
                <w:lang w:eastAsia="es-CL"/>
              </w:rPr>
              <w:t xml:space="preserve">, </w:t>
            </w:r>
            <w:r w:rsidR="000F6194">
              <w:rPr>
                <w:rFonts w:eastAsia="Times New Roman" w:cstheme="minorHAnsi"/>
                <w:color w:val="000000"/>
                <w:sz w:val="18"/>
                <w:szCs w:val="18"/>
                <w:lang w:eastAsia="es-CL"/>
              </w:rPr>
              <w:t>luego de periodo de suspensión de obras</w:t>
            </w:r>
            <w:r>
              <w:rPr>
                <w:rFonts w:eastAsia="Times New Roman" w:cstheme="minorHAnsi"/>
                <w:color w:val="000000"/>
                <w:sz w:val="18"/>
                <w:szCs w:val="18"/>
                <w:lang w:eastAsia="es-CL"/>
              </w:rPr>
              <w:t>.</w:t>
            </w:r>
          </w:p>
        </w:tc>
      </w:tr>
      <w:tr w:rsidR="005F2B2F" w:rsidRPr="00EC03BC" w14:paraId="00DAFF64" w14:textId="77777777" w:rsidTr="00477DD0">
        <w:trPr>
          <w:trHeight w:val="353"/>
          <w:jc w:val="center"/>
        </w:trPr>
        <w:tc>
          <w:tcPr>
            <w:tcW w:w="1356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451CAB9" w14:textId="47FF7960" w:rsidR="005F2B2F" w:rsidRPr="00EC03BC" w:rsidRDefault="00477DD0" w:rsidP="00477DD0">
            <w:pPr>
              <w:spacing w:after="0" w:line="240" w:lineRule="auto"/>
              <w:jc w:val="center"/>
              <w:rPr>
                <w:rFonts w:eastAsia="Times New Roman" w:cstheme="minorHAnsi"/>
                <w:b/>
                <w:color w:val="000000"/>
                <w:sz w:val="18"/>
                <w:szCs w:val="18"/>
                <w:lang w:eastAsia="es-CL"/>
              </w:rPr>
            </w:pPr>
            <w:r w:rsidRPr="00894BAD">
              <w:rPr>
                <w:rFonts w:eastAsia="Times New Roman" w:cstheme="minorHAnsi"/>
                <w:b/>
                <w:bCs/>
                <w:color w:val="000000"/>
                <w:sz w:val="20"/>
                <w:szCs w:val="20"/>
                <w:lang w:eastAsia="es-CL"/>
              </w:rPr>
              <w:lastRenderedPageBreak/>
              <w:t>Registros</w:t>
            </w:r>
          </w:p>
        </w:tc>
      </w:tr>
      <w:tr w:rsidR="005F2B2F" w:rsidRPr="00EC03BC" w14:paraId="4AE946B4" w14:textId="77777777" w:rsidTr="00D279CD">
        <w:trPr>
          <w:trHeight w:val="7010"/>
          <w:jc w:val="center"/>
        </w:trPr>
        <w:tc>
          <w:tcPr>
            <w:tcW w:w="13562" w:type="dxa"/>
            <w:tcBorders>
              <w:top w:val="single" w:sz="4" w:space="0" w:color="auto"/>
              <w:left w:val="single" w:sz="4" w:space="0" w:color="auto"/>
              <w:bottom w:val="single" w:sz="4" w:space="0" w:color="auto"/>
              <w:right w:val="single" w:sz="4" w:space="0" w:color="auto"/>
            </w:tcBorders>
            <w:shd w:val="clear" w:color="auto" w:fill="auto"/>
            <w:hideMark/>
          </w:tcPr>
          <w:p w14:paraId="6C844D42" w14:textId="77777777" w:rsidR="005F2B2F" w:rsidRDefault="005F2B2F" w:rsidP="002A6E56">
            <w:pPr>
              <w:spacing w:after="0" w:line="240" w:lineRule="auto"/>
              <w:jc w:val="center"/>
            </w:pPr>
          </w:p>
          <w:p w14:paraId="2A94C415" w14:textId="5B80E8D5" w:rsidR="005F2B2F" w:rsidRPr="00EC03BC" w:rsidRDefault="00D279CD" w:rsidP="002A6E56">
            <w:pPr>
              <w:spacing w:after="0" w:line="240" w:lineRule="auto"/>
              <w:jc w:val="center"/>
              <w:rPr>
                <w:rFonts w:eastAsia="Times New Roman" w:cstheme="minorHAnsi"/>
                <w:b/>
                <w:color w:val="000000"/>
                <w:sz w:val="18"/>
                <w:szCs w:val="18"/>
                <w:lang w:eastAsia="es-CL"/>
              </w:rPr>
            </w:pPr>
            <w:r>
              <w:rPr>
                <w:noProof/>
              </w:rPr>
              <mc:AlternateContent>
                <mc:Choice Requires="wps">
                  <w:drawing>
                    <wp:anchor distT="0" distB="0" distL="114300" distR="114300" simplePos="0" relativeHeight="251748352" behindDoc="0" locked="0" layoutInCell="1" allowOverlap="1" wp14:anchorId="23C3B40C" wp14:editId="2167BFA6">
                      <wp:simplePos x="0" y="0"/>
                      <wp:positionH relativeFrom="column">
                        <wp:posOffset>4010025</wp:posOffset>
                      </wp:positionH>
                      <wp:positionV relativeFrom="paragraph">
                        <wp:posOffset>1673860</wp:posOffset>
                      </wp:positionV>
                      <wp:extent cx="38100" cy="2095500"/>
                      <wp:effectExtent l="19050" t="19050" r="38100" b="19050"/>
                      <wp:wrapNone/>
                      <wp:docPr id="75" name="Conector recto 75"/>
                      <wp:cNvGraphicFramePr/>
                      <a:graphic xmlns:a="http://schemas.openxmlformats.org/drawingml/2006/main">
                        <a:graphicData uri="http://schemas.microsoft.com/office/word/2010/wordprocessingShape">
                          <wps:wsp>
                            <wps:cNvCnPr/>
                            <wps:spPr>
                              <a:xfrm flipH="1" flipV="1">
                                <a:off x="0" y="0"/>
                                <a:ext cx="38100" cy="2095500"/>
                              </a:xfrm>
                              <a:prstGeom prst="line">
                                <a:avLst/>
                              </a:prstGeom>
                              <a:ln w="57150">
                                <a:solidFill>
                                  <a:srgbClr val="C0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F18D558" id="Conector recto 75" o:spid="_x0000_s1026" style="position:absolute;flip:x y;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5.75pt,131.8pt" to="318.75pt,29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" strokecolor="#c00000" strokeweight="4.5pt">
                      <v:stroke dashstyle="dash" joinstyle="miter"/>
                    </v:line>
                  </w:pict>
                </mc:Fallback>
              </mc:AlternateContent>
            </w:r>
            <w:r w:rsidR="00CE2BEB">
              <w:rPr>
                <w:noProof/>
              </w:rPr>
              <mc:AlternateContent>
                <mc:Choice Requires="wps">
                  <w:drawing>
                    <wp:anchor distT="0" distB="0" distL="114300" distR="114300" simplePos="0" relativeHeight="251749376" behindDoc="0" locked="0" layoutInCell="1" allowOverlap="1" wp14:anchorId="740DCC72" wp14:editId="1C76DE1D">
                      <wp:simplePos x="0" y="0"/>
                      <wp:positionH relativeFrom="column">
                        <wp:posOffset>4288155</wp:posOffset>
                      </wp:positionH>
                      <wp:positionV relativeFrom="paragraph">
                        <wp:posOffset>955675</wp:posOffset>
                      </wp:positionV>
                      <wp:extent cx="2914650" cy="276225"/>
                      <wp:effectExtent l="0" t="0" r="19050" b="28575"/>
                      <wp:wrapNone/>
                      <wp:docPr id="76" name="Cuadro de texto 76"/>
                      <wp:cNvGraphicFramePr/>
                      <a:graphic xmlns:a="http://schemas.openxmlformats.org/drawingml/2006/main">
                        <a:graphicData uri="http://schemas.microsoft.com/office/word/2010/wordprocessingShape">
                          <wps:wsp>
                            <wps:cNvSpPr txBox="1"/>
                            <wps:spPr>
                              <a:xfrm>
                                <a:off x="0" y="0"/>
                                <a:ext cx="2914650" cy="276225"/>
                              </a:xfrm>
                              <a:prstGeom prst="rect">
                                <a:avLst/>
                              </a:prstGeom>
                              <a:solidFill>
                                <a:schemeClr val="lt1"/>
                              </a:solidFill>
                              <a:ln w="6350">
                                <a:solidFill>
                                  <a:prstClr val="black"/>
                                </a:solidFill>
                              </a:ln>
                            </wps:spPr>
                            <wps:txbx>
                              <w:txbxContent>
                                <w:p w14:paraId="6C763CD2" w14:textId="77777777" w:rsidR="00577A6B" w:rsidRDefault="00577A6B" w:rsidP="005F2B2F">
                                  <w:r>
                                    <w:t>Reinicio de faenas en borde costero (22/02/21)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0DCC72" id="Cuadro de texto 76" o:spid="_x0000_s1047" type="#_x0000_t202" style="position:absolute;left:0;text-align:left;margin-left:337.65pt;margin-top:75.25pt;width:229.5pt;height:21.7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" fillcolor="white [3201]" strokeweight=".5pt">
                      <v:textbox>
                        <w:txbxContent>
                          <w:p w14:paraId="6C763CD2" w14:textId="77777777" w:rsidR="00577A6B" w:rsidRDefault="00577A6B" w:rsidP="005F2B2F">
                            <w:r>
                              <w:t>Reinicio de faenas en borde costero (22/02/21)</w:t>
                            </w:r>
                          </w:p>
                        </w:txbxContent>
                      </v:textbox>
                    </v:shape>
                  </w:pict>
                </mc:Fallback>
              </mc:AlternateContent>
            </w:r>
            <w:r w:rsidR="00CE2BEB">
              <w:rPr>
                <w:noProof/>
              </w:rPr>
              <mc:AlternateContent>
                <mc:Choice Requires="wps">
                  <w:drawing>
                    <wp:anchor distT="0" distB="0" distL="114300" distR="114300" simplePos="0" relativeHeight="251750400" behindDoc="0" locked="0" layoutInCell="1" allowOverlap="1" wp14:anchorId="43C97BCB" wp14:editId="7B712A10">
                      <wp:simplePos x="0" y="0"/>
                      <wp:positionH relativeFrom="column">
                        <wp:posOffset>4090036</wp:posOffset>
                      </wp:positionH>
                      <wp:positionV relativeFrom="paragraph">
                        <wp:posOffset>1243965</wp:posOffset>
                      </wp:positionV>
                      <wp:extent cx="609600" cy="600075"/>
                      <wp:effectExtent l="19050" t="38100" r="38100" b="28575"/>
                      <wp:wrapNone/>
                      <wp:docPr id="74" name="Conector recto de flecha 74"/>
                      <wp:cNvGraphicFramePr/>
                      <a:graphic xmlns:a="http://schemas.openxmlformats.org/drawingml/2006/main">
                        <a:graphicData uri="http://schemas.microsoft.com/office/word/2010/wordprocessingShape">
                          <wps:wsp>
                            <wps:cNvCnPr/>
                            <wps:spPr>
                              <a:xfrm flipV="1">
                                <a:off x="0" y="0"/>
                                <a:ext cx="609600" cy="600075"/>
                              </a:xfrm>
                              <a:prstGeom prst="straightConnector1">
                                <a:avLst/>
                              </a:prstGeom>
                              <a:ln w="38100">
                                <a:solidFill>
                                  <a:srgbClr val="C0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C5AEB7E" id="_x0000_t32" coordsize="21600,21600" o:spt="32" o:oned="t" path="m,l21600,21600e" filled="f">
                      <v:path arrowok="t" fillok="f" o:connecttype="none"/>
                      <o:lock v:ext="edit" shapetype="t"/>
                    </v:shapetype>
                    <v:shape id="Conector recto de flecha 74" o:spid="_x0000_s1026" type="#_x0000_t32" style="position:absolute;margin-left:322.05pt;margin-top:97.95pt;width:48pt;height:47.25pt;flip:y;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" strokecolor="#c00000" strokeweight="3pt">
                      <v:stroke endarrow="block" joinstyle="miter"/>
                    </v:shape>
                  </w:pict>
                </mc:Fallback>
              </mc:AlternateContent>
            </w:r>
            <w:r>
              <w:object w:dxaOrig="17250" w:dyaOrig="10455" w14:anchorId="0B287657">
                <v:shape id="_x0000_i1032" type="#_x0000_t75" style="width:603pt;height:364.8pt" o:ole="">
                  <v:imagedata r:id="rId84" o:title=""/>
                </v:shape>
                <o:OLEObject Type="Embed" ProgID="PBrush" ShapeID="_x0000_i1032" DrawAspect="Content" ObjectID="_1696930162" r:id="rId85"/>
              </w:object>
            </w:r>
          </w:p>
          <w:p w14:paraId="2833163F" w14:textId="234D0DCC" w:rsidR="005F2B2F" w:rsidRPr="00EC03BC" w:rsidRDefault="005F2B2F" w:rsidP="00442070">
            <w:pPr>
              <w:spacing w:after="0" w:line="240" w:lineRule="auto"/>
              <w:jc w:val="both"/>
              <w:rPr>
                <w:rFonts w:eastAsia="Times New Roman" w:cstheme="minorHAnsi"/>
                <w:b/>
                <w:color w:val="000000"/>
                <w:sz w:val="18"/>
                <w:szCs w:val="18"/>
                <w:lang w:eastAsia="es-CL"/>
              </w:rPr>
            </w:pPr>
            <w:r w:rsidRPr="00EC03BC">
              <w:rPr>
                <w:rFonts w:eastAsia="Times New Roman" w:cstheme="minorHAnsi"/>
                <w:b/>
                <w:color w:val="000000"/>
                <w:sz w:val="18"/>
                <w:szCs w:val="18"/>
                <w:lang w:eastAsia="es-CL"/>
              </w:rPr>
              <w:t xml:space="preserve">Fuente: </w:t>
            </w:r>
            <w:r w:rsidR="00CE2BEB">
              <w:rPr>
                <w:rFonts w:eastAsia="Times New Roman" w:cstheme="minorHAnsi"/>
                <w:bCs/>
                <w:color w:val="000000"/>
                <w:sz w:val="18"/>
                <w:szCs w:val="18"/>
                <w:lang w:eastAsia="es-CL"/>
              </w:rPr>
              <w:t>42</w:t>
            </w:r>
            <w:r w:rsidR="00826937">
              <w:rPr>
                <w:rFonts w:eastAsia="Times New Roman" w:cstheme="minorHAnsi"/>
                <w:bCs/>
                <w:color w:val="000000"/>
                <w:sz w:val="18"/>
                <w:szCs w:val="18"/>
                <w:lang w:eastAsia="es-CL"/>
              </w:rPr>
              <w:t>avo</w:t>
            </w:r>
            <w:r w:rsidR="00203E7E" w:rsidRPr="00442070">
              <w:rPr>
                <w:rFonts w:eastAsia="Times New Roman" w:cstheme="minorHAnsi"/>
                <w:bCs/>
                <w:color w:val="000000"/>
                <w:sz w:val="18"/>
                <w:szCs w:val="18"/>
                <w:lang w:eastAsia="es-CL"/>
              </w:rPr>
              <w:t xml:space="preserve"> informe semanal del </w:t>
            </w:r>
            <w:r w:rsidR="00CE2BEB">
              <w:rPr>
                <w:rFonts w:eastAsia="Times New Roman" w:cstheme="minorHAnsi"/>
                <w:bCs/>
                <w:color w:val="000000"/>
                <w:sz w:val="18"/>
                <w:szCs w:val="18"/>
                <w:lang w:eastAsia="es-CL"/>
              </w:rPr>
              <w:t>9 al 15 de agosto</w:t>
            </w:r>
            <w:r w:rsidR="00203E7E" w:rsidRPr="00442070">
              <w:rPr>
                <w:rFonts w:eastAsia="Times New Roman" w:cstheme="minorHAnsi"/>
                <w:bCs/>
                <w:color w:val="000000"/>
                <w:sz w:val="18"/>
                <w:szCs w:val="18"/>
                <w:lang w:eastAsia="es-CL"/>
              </w:rPr>
              <w:t xml:space="preserve"> </w:t>
            </w:r>
            <w:r w:rsidRPr="00442070">
              <w:rPr>
                <w:rFonts w:eastAsia="Times New Roman" w:cstheme="minorHAnsi"/>
                <w:bCs/>
                <w:color w:val="000000"/>
                <w:sz w:val="18"/>
                <w:szCs w:val="18"/>
                <w:lang w:eastAsia="es-CL"/>
              </w:rPr>
              <w:t>de 2021 del “Monitoreo de Avifauna del borde costero Sur de Puerto Natales: Proyecto Planta procesadora de recursos hidrobiológicos Puerto Demaistre, Canal Señoret, Puerto Natales”.</w:t>
            </w:r>
            <w:r>
              <w:rPr>
                <w:rFonts w:eastAsia="Times New Roman" w:cstheme="minorHAnsi"/>
                <w:b/>
                <w:color w:val="000000"/>
                <w:sz w:val="18"/>
                <w:szCs w:val="18"/>
                <w:lang w:eastAsia="es-CL"/>
              </w:rPr>
              <w:t xml:space="preserve"> </w:t>
            </w:r>
          </w:p>
        </w:tc>
      </w:tr>
      <w:tr w:rsidR="00FE5219" w:rsidRPr="00894BAD" w14:paraId="5DCE81E8" w14:textId="77777777" w:rsidTr="007E0273">
        <w:trPr>
          <w:trHeight w:val="300"/>
          <w:jc w:val="center"/>
        </w:trPr>
        <w:tc>
          <w:tcPr>
            <w:tcW w:w="13562"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508CDDE" w14:textId="0F9E5964" w:rsidR="00FE5219" w:rsidRPr="00894BAD" w:rsidRDefault="00FE5219" w:rsidP="002A6E56">
            <w:pPr>
              <w:spacing w:after="0" w:line="240" w:lineRule="auto"/>
              <w:rPr>
                <w:rFonts w:eastAsia="Times New Roman" w:cstheme="minorHAnsi"/>
                <w:b/>
                <w:color w:val="000000"/>
                <w:sz w:val="18"/>
                <w:szCs w:val="18"/>
                <w:lang w:eastAsia="es-CL"/>
              </w:rPr>
            </w:pPr>
            <w:bookmarkStart w:id="329" w:name="_Toc83048051"/>
            <w:bookmarkStart w:id="330" w:name="_Toc83244558"/>
            <w:r>
              <w:rPr>
                <w:rFonts w:eastAsia="Calibri" w:cstheme="minorHAnsi"/>
                <w:b/>
                <w:sz w:val="18"/>
                <w:szCs w:val="20"/>
              </w:rPr>
              <w:t>Figura 9</w:t>
            </w:r>
            <w:r w:rsidRPr="00894BAD">
              <w:rPr>
                <w:rFonts w:eastAsia="Calibri" w:cstheme="minorHAnsi"/>
                <w:b/>
                <w:sz w:val="18"/>
                <w:szCs w:val="20"/>
              </w:rPr>
              <w:t>.</w:t>
            </w:r>
            <w:bookmarkEnd w:id="329"/>
            <w:bookmarkEnd w:id="330"/>
          </w:p>
        </w:tc>
      </w:tr>
      <w:tr w:rsidR="005F2B2F" w:rsidRPr="00894BAD" w14:paraId="6AECA681" w14:textId="77777777" w:rsidTr="002A6E56">
        <w:trPr>
          <w:trHeight w:val="353"/>
          <w:jc w:val="center"/>
        </w:trPr>
        <w:tc>
          <w:tcPr>
            <w:tcW w:w="13562" w:type="dxa"/>
            <w:tcBorders>
              <w:top w:val="single" w:sz="4" w:space="0" w:color="auto"/>
              <w:left w:val="single" w:sz="4" w:space="0" w:color="auto"/>
              <w:bottom w:val="single" w:sz="4" w:space="0" w:color="auto"/>
              <w:right w:val="single" w:sz="4" w:space="0" w:color="auto"/>
            </w:tcBorders>
            <w:shd w:val="clear" w:color="auto" w:fill="auto"/>
            <w:hideMark/>
          </w:tcPr>
          <w:p w14:paraId="565A8D54" w14:textId="5A9FE5D8" w:rsidR="005F2B2F" w:rsidRPr="00894BAD" w:rsidRDefault="005F2B2F" w:rsidP="002A6E56">
            <w:pPr>
              <w:spacing w:after="0" w:line="240" w:lineRule="auto"/>
              <w:jc w:val="both"/>
              <w:rPr>
                <w:rFonts w:eastAsia="Times New Roman" w:cstheme="minorHAnsi"/>
                <w:color w:val="000000"/>
                <w:sz w:val="18"/>
                <w:szCs w:val="18"/>
                <w:lang w:eastAsia="es-CL"/>
              </w:rPr>
            </w:pPr>
            <w:r w:rsidRPr="00894BAD">
              <w:rPr>
                <w:rFonts w:eastAsia="Times New Roman" w:cstheme="minorHAnsi"/>
                <w:b/>
                <w:color w:val="000000"/>
                <w:sz w:val="18"/>
                <w:szCs w:val="18"/>
                <w:lang w:eastAsia="es-CL"/>
              </w:rPr>
              <w:t>Descripción del medio de prueba:</w:t>
            </w:r>
            <w:r w:rsidRPr="00894BAD">
              <w:rPr>
                <w:rFonts w:eastAsia="Times New Roman" w:cstheme="minorHAnsi"/>
                <w:color w:val="000000"/>
                <w:sz w:val="18"/>
                <w:szCs w:val="18"/>
                <w:lang w:eastAsia="es-CL"/>
              </w:rPr>
              <w:t xml:space="preserve"> </w:t>
            </w:r>
            <w:r w:rsidRPr="00212DE2">
              <w:rPr>
                <w:rFonts w:eastAsia="Times New Roman" w:cstheme="minorHAnsi"/>
                <w:color w:val="000000"/>
                <w:sz w:val="18"/>
                <w:szCs w:val="18"/>
                <w:lang w:eastAsia="es-CL"/>
              </w:rPr>
              <w:t xml:space="preserve">Abundancia </w:t>
            </w:r>
            <w:r>
              <w:rPr>
                <w:rFonts w:eastAsia="Times New Roman" w:cstheme="minorHAnsi"/>
                <w:color w:val="000000"/>
                <w:sz w:val="18"/>
                <w:szCs w:val="18"/>
                <w:lang w:eastAsia="es-CL"/>
              </w:rPr>
              <w:t>máxima</w:t>
            </w:r>
            <w:r w:rsidRPr="00212DE2">
              <w:rPr>
                <w:rFonts w:eastAsia="Times New Roman" w:cstheme="minorHAnsi"/>
                <w:color w:val="000000"/>
                <w:sz w:val="18"/>
                <w:szCs w:val="18"/>
                <w:lang w:eastAsia="es-CL"/>
              </w:rPr>
              <w:t xml:space="preserve"> de </w:t>
            </w:r>
            <w:r>
              <w:rPr>
                <w:rFonts w:eastAsia="Times New Roman" w:cstheme="minorHAnsi"/>
                <w:color w:val="000000"/>
                <w:sz w:val="18"/>
                <w:szCs w:val="18"/>
                <w:lang w:eastAsia="es-CL"/>
              </w:rPr>
              <w:t>c</w:t>
            </w:r>
            <w:r w:rsidRPr="00212DE2">
              <w:rPr>
                <w:rFonts w:eastAsia="Times New Roman" w:cstheme="minorHAnsi"/>
                <w:color w:val="000000"/>
                <w:sz w:val="18"/>
                <w:szCs w:val="18"/>
                <w:lang w:eastAsia="es-CL"/>
              </w:rPr>
              <w:t>isne</w:t>
            </w:r>
            <w:r>
              <w:rPr>
                <w:rFonts w:eastAsia="Times New Roman" w:cstheme="minorHAnsi"/>
                <w:color w:val="000000"/>
                <w:sz w:val="18"/>
                <w:szCs w:val="18"/>
                <w:lang w:eastAsia="es-CL"/>
              </w:rPr>
              <w:t xml:space="preserve"> coscoroba</w:t>
            </w:r>
            <w:r w:rsidRPr="00212DE2">
              <w:rPr>
                <w:rFonts w:eastAsia="Times New Roman" w:cstheme="minorHAnsi"/>
                <w:color w:val="000000"/>
                <w:sz w:val="18"/>
                <w:szCs w:val="18"/>
                <w:lang w:eastAsia="es-CL"/>
              </w:rPr>
              <w:t xml:space="preserve"> (</w:t>
            </w:r>
            <w:r w:rsidRPr="007C2EC7">
              <w:rPr>
                <w:rFonts w:eastAsia="Times New Roman" w:cstheme="minorHAnsi"/>
                <w:color w:val="000000"/>
                <w:sz w:val="18"/>
                <w:szCs w:val="18"/>
                <w:lang w:eastAsia="es-CL"/>
              </w:rPr>
              <w:t>número máximo registrado en c</w:t>
            </w:r>
            <w:r>
              <w:rPr>
                <w:rFonts w:eastAsia="Times New Roman" w:cstheme="minorHAnsi"/>
                <w:color w:val="000000"/>
                <w:sz w:val="18"/>
                <w:szCs w:val="18"/>
                <w:lang w:eastAsia="es-CL"/>
              </w:rPr>
              <w:t xml:space="preserve">ada uno </w:t>
            </w:r>
            <w:r w:rsidRPr="007C2EC7">
              <w:rPr>
                <w:rFonts w:eastAsia="Times New Roman" w:cstheme="minorHAnsi"/>
                <w:color w:val="000000"/>
                <w:sz w:val="18"/>
                <w:szCs w:val="18"/>
                <w:lang w:eastAsia="es-CL"/>
              </w:rPr>
              <w:t>de los muestreos</w:t>
            </w:r>
            <w:r>
              <w:rPr>
                <w:rFonts w:eastAsia="Times New Roman" w:cstheme="minorHAnsi"/>
                <w:color w:val="000000"/>
                <w:sz w:val="18"/>
                <w:szCs w:val="18"/>
                <w:lang w:eastAsia="es-CL"/>
              </w:rPr>
              <w:t>)</w:t>
            </w:r>
            <w:r w:rsidRPr="00212DE2">
              <w:rPr>
                <w:rFonts w:eastAsia="Times New Roman" w:cstheme="minorHAnsi"/>
                <w:color w:val="000000"/>
                <w:sz w:val="18"/>
                <w:szCs w:val="18"/>
                <w:lang w:eastAsia="es-CL"/>
              </w:rPr>
              <w:t xml:space="preserve">) en </w:t>
            </w:r>
            <w:r w:rsidR="00826937">
              <w:rPr>
                <w:rFonts w:eastAsia="Times New Roman" w:cstheme="minorHAnsi"/>
                <w:color w:val="000000"/>
                <w:sz w:val="18"/>
                <w:szCs w:val="18"/>
                <w:lang w:eastAsia="es-CL"/>
              </w:rPr>
              <w:t xml:space="preserve">el </w:t>
            </w:r>
            <w:r w:rsidRPr="00212DE2">
              <w:rPr>
                <w:rFonts w:eastAsia="Times New Roman" w:cstheme="minorHAnsi"/>
                <w:color w:val="000000"/>
                <w:sz w:val="18"/>
                <w:szCs w:val="18"/>
                <w:lang w:eastAsia="es-CL"/>
              </w:rPr>
              <w:t>área de influencia y área de control</w:t>
            </w:r>
            <w:r>
              <w:rPr>
                <w:rFonts w:eastAsia="Times New Roman" w:cstheme="minorHAnsi"/>
                <w:color w:val="000000"/>
                <w:sz w:val="18"/>
                <w:szCs w:val="18"/>
                <w:lang w:eastAsia="es-CL"/>
              </w:rPr>
              <w:t xml:space="preserve"> entre </w:t>
            </w:r>
            <w:r w:rsidR="00826937">
              <w:rPr>
                <w:rFonts w:eastAsia="Times New Roman" w:cstheme="minorHAnsi"/>
                <w:color w:val="000000"/>
                <w:sz w:val="18"/>
                <w:szCs w:val="18"/>
                <w:lang w:eastAsia="es-CL"/>
              </w:rPr>
              <w:t xml:space="preserve">los </w:t>
            </w:r>
            <w:r>
              <w:rPr>
                <w:rFonts w:eastAsia="Times New Roman" w:cstheme="minorHAnsi"/>
                <w:color w:val="000000"/>
                <w:sz w:val="18"/>
                <w:szCs w:val="18"/>
                <w:lang w:eastAsia="es-CL"/>
              </w:rPr>
              <w:t>mes</w:t>
            </w:r>
            <w:r w:rsidR="00826937">
              <w:rPr>
                <w:rFonts w:eastAsia="Times New Roman" w:cstheme="minorHAnsi"/>
                <w:color w:val="000000"/>
                <w:sz w:val="18"/>
                <w:szCs w:val="18"/>
                <w:lang w:eastAsia="es-CL"/>
              </w:rPr>
              <w:t>es</w:t>
            </w:r>
            <w:r>
              <w:rPr>
                <w:rFonts w:eastAsia="Times New Roman" w:cstheme="minorHAnsi"/>
                <w:color w:val="000000"/>
                <w:sz w:val="18"/>
                <w:szCs w:val="18"/>
                <w:lang w:eastAsia="es-CL"/>
              </w:rPr>
              <w:t xml:space="preserve"> de octubre de 2020 y </w:t>
            </w:r>
            <w:r w:rsidR="00CE2BEB">
              <w:rPr>
                <w:rFonts w:eastAsia="Times New Roman" w:cstheme="minorHAnsi"/>
                <w:color w:val="000000"/>
                <w:sz w:val="18"/>
                <w:szCs w:val="18"/>
                <w:lang w:eastAsia="es-CL"/>
              </w:rPr>
              <w:t>agosto</w:t>
            </w:r>
            <w:r>
              <w:rPr>
                <w:rFonts w:eastAsia="Times New Roman" w:cstheme="minorHAnsi"/>
                <w:color w:val="000000"/>
                <w:sz w:val="18"/>
                <w:szCs w:val="18"/>
                <w:lang w:eastAsia="es-CL"/>
              </w:rPr>
              <w:t xml:space="preserve"> de 2021. Se incluyó línea </w:t>
            </w:r>
            <w:r w:rsidR="00826937">
              <w:rPr>
                <w:rFonts w:eastAsia="Times New Roman" w:cstheme="minorHAnsi"/>
                <w:color w:val="000000"/>
                <w:sz w:val="18"/>
                <w:szCs w:val="18"/>
                <w:lang w:eastAsia="es-CL"/>
              </w:rPr>
              <w:t xml:space="preserve">roja </w:t>
            </w:r>
            <w:r>
              <w:rPr>
                <w:rFonts w:eastAsia="Times New Roman" w:cstheme="minorHAnsi"/>
                <w:color w:val="000000"/>
                <w:sz w:val="18"/>
                <w:szCs w:val="18"/>
                <w:lang w:eastAsia="es-CL"/>
              </w:rPr>
              <w:t>segmentada que i</w:t>
            </w:r>
            <w:r w:rsidR="00826937">
              <w:rPr>
                <w:rFonts w:eastAsia="Times New Roman" w:cstheme="minorHAnsi"/>
                <w:color w:val="000000"/>
                <w:sz w:val="18"/>
                <w:szCs w:val="18"/>
                <w:lang w:eastAsia="es-CL"/>
              </w:rPr>
              <w:t>dentifica</w:t>
            </w:r>
            <w:r>
              <w:rPr>
                <w:rFonts w:eastAsia="Times New Roman" w:cstheme="minorHAnsi"/>
                <w:color w:val="000000"/>
                <w:sz w:val="18"/>
                <w:szCs w:val="18"/>
                <w:lang w:eastAsia="es-CL"/>
              </w:rPr>
              <w:t xml:space="preserve"> </w:t>
            </w:r>
            <w:r w:rsidR="00826937">
              <w:rPr>
                <w:rFonts w:eastAsia="Times New Roman" w:cstheme="minorHAnsi"/>
                <w:color w:val="000000"/>
                <w:sz w:val="18"/>
                <w:szCs w:val="18"/>
                <w:lang w:eastAsia="es-CL"/>
              </w:rPr>
              <w:t xml:space="preserve">la fecha a partir de la cual </w:t>
            </w:r>
            <w:r>
              <w:rPr>
                <w:rFonts w:eastAsia="Times New Roman" w:cstheme="minorHAnsi"/>
                <w:color w:val="000000"/>
                <w:sz w:val="18"/>
                <w:szCs w:val="18"/>
                <w:lang w:eastAsia="es-CL"/>
              </w:rPr>
              <w:t>el titular reinició faenas en el borde costero</w:t>
            </w:r>
            <w:r w:rsidR="00826937">
              <w:rPr>
                <w:rFonts w:eastAsia="Times New Roman" w:cstheme="minorHAnsi"/>
                <w:color w:val="000000"/>
                <w:sz w:val="18"/>
                <w:szCs w:val="18"/>
                <w:lang w:eastAsia="es-CL"/>
              </w:rPr>
              <w:t xml:space="preserve"> (22/02/21)</w:t>
            </w:r>
            <w:r>
              <w:rPr>
                <w:rFonts w:eastAsia="Times New Roman" w:cstheme="minorHAnsi"/>
                <w:color w:val="000000"/>
                <w:sz w:val="18"/>
                <w:szCs w:val="18"/>
                <w:lang w:eastAsia="es-CL"/>
              </w:rPr>
              <w:t xml:space="preserve">, </w:t>
            </w:r>
            <w:r w:rsidR="00826937">
              <w:rPr>
                <w:rFonts w:eastAsia="Times New Roman" w:cstheme="minorHAnsi"/>
                <w:color w:val="000000"/>
                <w:sz w:val="18"/>
                <w:szCs w:val="18"/>
                <w:lang w:eastAsia="es-CL"/>
              </w:rPr>
              <w:t>luego de periodo de suspensión de obras</w:t>
            </w:r>
            <w:r>
              <w:rPr>
                <w:rFonts w:eastAsia="Times New Roman" w:cstheme="minorHAnsi"/>
                <w:color w:val="000000"/>
                <w:sz w:val="18"/>
                <w:szCs w:val="18"/>
                <w:lang w:eastAsia="es-CL"/>
              </w:rPr>
              <w:t>.</w:t>
            </w:r>
          </w:p>
        </w:tc>
      </w:tr>
    </w:tbl>
    <w:p w14:paraId="12A13E0F" w14:textId="05F419AD" w:rsidR="00C342A1" w:rsidRDefault="00C342A1">
      <w:pPr>
        <w:rPr>
          <w:rFonts w:cstheme="minorHAnsi"/>
        </w:rPr>
      </w:pPr>
    </w:p>
    <w:tbl>
      <w:tblPr>
        <w:tblW w:w="5000" w:type="pct"/>
        <w:jc w:val="center"/>
        <w:tblCellMar>
          <w:left w:w="70" w:type="dxa"/>
          <w:right w:w="70" w:type="dxa"/>
        </w:tblCellMar>
        <w:tblLook w:val="04A0" w:firstRow="1" w:lastRow="0" w:firstColumn="1" w:lastColumn="0" w:noHBand="0" w:noVBand="1"/>
      </w:tblPr>
      <w:tblGrid>
        <w:gridCol w:w="3765"/>
        <w:gridCol w:w="5588"/>
        <w:gridCol w:w="1101"/>
        <w:gridCol w:w="3108"/>
      </w:tblGrid>
      <w:tr w:rsidR="00C342A1" w:rsidRPr="00894BAD" w14:paraId="3348940B" w14:textId="77777777" w:rsidTr="005404CF">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5554519" w14:textId="77777777" w:rsidR="00C342A1" w:rsidRPr="00894BAD" w:rsidRDefault="00C342A1" w:rsidP="005404CF">
            <w:pPr>
              <w:spacing w:after="0" w:line="240" w:lineRule="auto"/>
              <w:jc w:val="center"/>
              <w:rPr>
                <w:rFonts w:eastAsia="Times New Roman" w:cstheme="minorHAnsi"/>
                <w:b/>
                <w:bCs/>
                <w:color w:val="000000"/>
                <w:sz w:val="20"/>
                <w:szCs w:val="20"/>
                <w:lang w:eastAsia="es-CL"/>
              </w:rPr>
            </w:pPr>
            <w:r w:rsidRPr="00894BAD">
              <w:rPr>
                <w:rFonts w:eastAsia="Times New Roman" w:cstheme="minorHAnsi"/>
                <w:b/>
                <w:bCs/>
                <w:color w:val="000000"/>
                <w:sz w:val="20"/>
                <w:szCs w:val="20"/>
                <w:lang w:eastAsia="es-CL"/>
              </w:rPr>
              <w:t xml:space="preserve">Registros </w:t>
            </w:r>
          </w:p>
        </w:tc>
      </w:tr>
      <w:tr w:rsidR="00C342A1" w:rsidRPr="00894BAD" w14:paraId="0479697C" w14:textId="77777777" w:rsidTr="005404CF">
        <w:trPr>
          <w:trHeight w:val="6079"/>
          <w:jc w:val="center"/>
        </w:trPr>
        <w:tc>
          <w:tcPr>
            <w:tcW w:w="3448" w:type="pct"/>
            <w:gridSpan w:val="2"/>
            <w:tcBorders>
              <w:top w:val="nil"/>
              <w:left w:val="single" w:sz="4" w:space="0" w:color="auto"/>
              <w:right w:val="single" w:sz="4" w:space="0" w:color="auto"/>
            </w:tcBorders>
            <w:shd w:val="clear" w:color="auto" w:fill="auto"/>
            <w:noWrap/>
            <w:vAlign w:val="center"/>
            <w:hideMark/>
          </w:tcPr>
          <w:p w14:paraId="02643A2C" w14:textId="77777777" w:rsidR="00C342A1" w:rsidRPr="00894BAD" w:rsidRDefault="00C342A1" w:rsidP="005404CF">
            <w:pPr>
              <w:spacing w:after="0" w:line="240" w:lineRule="auto"/>
              <w:jc w:val="center"/>
              <w:rPr>
                <w:rFonts w:eastAsia="Times New Roman" w:cstheme="minorHAnsi"/>
                <w:color w:val="000000"/>
                <w:sz w:val="20"/>
                <w:szCs w:val="20"/>
                <w:lang w:eastAsia="es-CL"/>
              </w:rPr>
            </w:pPr>
            <w:r>
              <w:object w:dxaOrig="11625" w:dyaOrig="8085" w14:anchorId="43ED6555">
                <v:shape id="_x0000_i1033" type="#_x0000_t75" style="width:457.8pt;height:318pt" o:ole="">
                  <v:imagedata r:id="rId86" o:title=""/>
                </v:shape>
                <o:OLEObject Type="Embed" ProgID="PBrush" ShapeID="_x0000_i1033" DrawAspect="Content" ObjectID="_1696930163" r:id="rId87"/>
              </w:object>
            </w:r>
          </w:p>
          <w:p w14:paraId="5A186B19" w14:textId="707BC13A" w:rsidR="00C342A1" w:rsidRPr="00184545" w:rsidRDefault="007B27B7" w:rsidP="00244F6A">
            <w:pPr>
              <w:spacing w:after="0" w:line="240" w:lineRule="auto"/>
              <w:rPr>
                <w:rFonts w:eastAsia="Times New Roman" w:cstheme="minorHAnsi"/>
                <w:color w:val="000000"/>
                <w:sz w:val="20"/>
                <w:szCs w:val="20"/>
                <w:lang w:val="en-US" w:eastAsia="es-CL"/>
              </w:rPr>
            </w:pPr>
            <w:r w:rsidRPr="00826937">
              <w:rPr>
                <w:rFonts w:eastAsia="Times New Roman" w:cstheme="minorHAnsi"/>
                <w:b/>
                <w:bCs/>
                <w:sz w:val="18"/>
                <w:szCs w:val="18"/>
                <w:lang w:val="en-US" w:eastAsia="es-CL"/>
              </w:rPr>
              <w:t>Fuente:</w:t>
            </w:r>
            <w:r>
              <w:rPr>
                <w:rFonts w:eastAsia="Times New Roman" w:cstheme="minorHAnsi"/>
                <w:sz w:val="18"/>
                <w:szCs w:val="18"/>
                <w:lang w:val="en-US" w:eastAsia="es-CL"/>
              </w:rPr>
              <w:t xml:space="preserve"> </w:t>
            </w:r>
            <w:r w:rsidR="00C342A1" w:rsidRPr="00184545">
              <w:rPr>
                <w:rFonts w:eastAsia="Times New Roman" w:cstheme="minorHAnsi"/>
                <w:sz w:val="18"/>
                <w:szCs w:val="18"/>
                <w:lang w:val="en-US" w:eastAsia="es-CL"/>
              </w:rPr>
              <w:t xml:space="preserve">Imagen Google Earth de fecha </w:t>
            </w:r>
            <w:r w:rsidR="00B95706">
              <w:rPr>
                <w:rFonts w:eastAsia="Times New Roman" w:cstheme="minorHAnsi"/>
                <w:sz w:val="18"/>
                <w:szCs w:val="18"/>
                <w:lang w:val="en-US" w:eastAsia="es-CL"/>
              </w:rPr>
              <w:t>0</w:t>
            </w:r>
            <w:r w:rsidR="00C342A1">
              <w:rPr>
                <w:rFonts w:eastAsia="Times New Roman" w:cstheme="minorHAnsi"/>
                <w:sz w:val="18"/>
                <w:szCs w:val="18"/>
                <w:lang w:val="en-US" w:eastAsia="es-CL"/>
              </w:rPr>
              <w:t>5</w:t>
            </w:r>
            <w:r w:rsidR="00C342A1" w:rsidRPr="00184545">
              <w:rPr>
                <w:rFonts w:eastAsia="Times New Roman" w:cstheme="minorHAnsi"/>
                <w:sz w:val="18"/>
                <w:szCs w:val="18"/>
                <w:lang w:val="en-US" w:eastAsia="es-CL"/>
              </w:rPr>
              <w:t>/0</w:t>
            </w:r>
            <w:r w:rsidR="00C342A1">
              <w:rPr>
                <w:rFonts w:eastAsia="Times New Roman" w:cstheme="minorHAnsi"/>
                <w:sz w:val="18"/>
                <w:szCs w:val="18"/>
                <w:lang w:val="en-US" w:eastAsia="es-CL"/>
              </w:rPr>
              <w:t>2</w:t>
            </w:r>
            <w:r w:rsidR="00C342A1" w:rsidRPr="00184545">
              <w:rPr>
                <w:rFonts w:eastAsia="Times New Roman" w:cstheme="minorHAnsi"/>
                <w:sz w:val="18"/>
                <w:szCs w:val="18"/>
                <w:lang w:val="en-US" w:eastAsia="es-CL"/>
              </w:rPr>
              <w:t>/2</w:t>
            </w:r>
            <w:r w:rsidR="00C342A1">
              <w:rPr>
                <w:rFonts w:eastAsia="Times New Roman" w:cstheme="minorHAnsi"/>
                <w:sz w:val="18"/>
                <w:szCs w:val="18"/>
                <w:lang w:val="en-US" w:eastAsia="es-CL"/>
              </w:rPr>
              <w:t>1</w:t>
            </w:r>
          </w:p>
        </w:tc>
        <w:tc>
          <w:tcPr>
            <w:tcW w:w="1552" w:type="pct"/>
            <w:gridSpan w:val="2"/>
            <w:tcBorders>
              <w:top w:val="nil"/>
              <w:left w:val="single" w:sz="4" w:space="0" w:color="auto"/>
              <w:right w:val="single" w:sz="4" w:space="0" w:color="auto"/>
            </w:tcBorders>
            <w:shd w:val="clear" w:color="auto" w:fill="auto"/>
            <w:noWrap/>
            <w:vAlign w:val="center"/>
            <w:hideMark/>
          </w:tcPr>
          <w:tbl>
            <w:tblPr>
              <w:tblW w:w="2973" w:type="dxa"/>
              <w:jc w:val="center"/>
              <w:tblCellMar>
                <w:left w:w="70" w:type="dxa"/>
                <w:right w:w="70" w:type="dxa"/>
              </w:tblCellMar>
              <w:tblLook w:val="04A0" w:firstRow="1" w:lastRow="0" w:firstColumn="1" w:lastColumn="0" w:noHBand="0" w:noVBand="1"/>
            </w:tblPr>
            <w:tblGrid>
              <w:gridCol w:w="969"/>
              <w:gridCol w:w="1116"/>
              <w:gridCol w:w="964"/>
            </w:tblGrid>
            <w:tr w:rsidR="00C342A1" w:rsidRPr="00894BAD" w14:paraId="0DA0BC42" w14:textId="77777777" w:rsidTr="005404CF">
              <w:trPr>
                <w:trHeight w:val="585"/>
                <w:jc w:val="center"/>
              </w:trPr>
              <w:tc>
                <w:tcPr>
                  <w:tcW w:w="893" w:type="dxa"/>
                  <w:vMerge w:val="restart"/>
                  <w:tcBorders>
                    <w:top w:val="single" w:sz="4" w:space="0" w:color="auto"/>
                    <w:left w:val="single" w:sz="4" w:space="0" w:color="auto"/>
                    <w:bottom w:val="single" w:sz="4" w:space="0" w:color="auto"/>
                    <w:right w:val="single" w:sz="4" w:space="0" w:color="auto"/>
                  </w:tcBorders>
                  <w:shd w:val="clear" w:color="000000" w:fill="D5DCE4"/>
                  <w:noWrap/>
                  <w:vAlign w:val="center"/>
                  <w:hideMark/>
                </w:tcPr>
                <w:p w14:paraId="75D17200" w14:textId="77777777" w:rsidR="00C342A1" w:rsidRPr="00894BAD" w:rsidRDefault="00C342A1" w:rsidP="005404CF">
                  <w:pPr>
                    <w:spacing w:after="0" w:line="240" w:lineRule="auto"/>
                    <w:jc w:val="center"/>
                    <w:rPr>
                      <w:rFonts w:eastAsia="Times New Roman" w:cstheme="minorHAnsi"/>
                      <w:b/>
                      <w:bCs/>
                      <w:color w:val="000000"/>
                      <w:lang w:eastAsia="es-CL"/>
                    </w:rPr>
                  </w:pPr>
                  <w:r w:rsidRPr="00894BAD">
                    <w:rPr>
                      <w:rFonts w:eastAsia="Times New Roman" w:cstheme="minorHAnsi"/>
                      <w:b/>
                      <w:bCs/>
                      <w:color w:val="000000"/>
                      <w:lang w:eastAsia="es-CL"/>
                    </w:rPr>
                    <w:t>Receptor</w:t>
                  </w:r>
                  <w:r>
                    <w:rPr>
                      <w:rFonts w:eastAsia="Times New Roman" w:cstheme="minorHAnsi"/>
                      <w:b/>
                      <w:bCs/>
                      <w:color w:val="000000"/>
                      <w:lang w:eastAsia="es-CL"/>
                    </w:rPr>
                    <w:t xml:space="preserve"> </w:t>
                  </w:r>
                </w:p>
              </w:tc>
              <w:tc>
                <w:tcPr>
                  <w:tcW w:w="2080" w:type="dxa"/>
                  <w:gridSpan w:val="2"/>
                  <w:tcBorders>
                    <w:top w:val="single" w:sz="4" w:space="0" w:color="auto"/>
                    <w:left w:val="nil"/>
                    <w:bottom w:val="single" w:sz="4" w:space="0" w:color="auto"/>
                    <w:right w:val="single" w:sz="4" w:space="0" w:color="auto"/>
                  </w:tcBorders>
                  <w:shd w:val="clear" w:color="000000" w:fill="D5DCE4"/>
                  <w:vAlign w:val="center"/>
                  <w:hideMark/>
                </w:tcPr>
                <w:p w14:paraId="7F0F6B9F" w14:textId="566EA6C9" w:rsidR="00C342A1" w:rsidRPr="00894BAD" w:rsidRDefault="00C342A1" w:rsidP="005404CF">
                  <w:pPr>
                    <w:spacing w:after="0" w:line="240" w:lineRule="auto"/>
                    <w:jc w:val="center"/>
                    <w:rPr>
                      <w:rFonts w:eastAsia="Times New Roman" w:cstheme="minorHAnsi"/>
                      <w:b/>
                      <w:bCs/>
                      <w:color w:val="000000"/>
                      <w:lang w:eastAsia="es-CL"/>
                    </w:rPr>
                  </w:pPr>
                  <w:r w:rsidRPr="00894BAD">
                    <w:rPr>
                      <w:rFonts w:eastAsia="Times New Roman" w:cstheme="minorHAnsi"/>
                      <w:b/>
                      <w:bCs/>
                      <w:color w:val="000000"/>
                      <w:lang w:eastAsia="es-CL"/>
                    </w:rPr>
                    <w:t>Coordenadas UTM referida</w:t>
                  </w:r>
                  <w:r w:rsidR="006B34D4">
                    <w:rPr>
                      <w:rFonts w:eastAsia="Times New Roman" w:cstheme="minorHAnsi"/>
                      <w:b/>
                      <w:bCs/>
                      <w:color w:val="000000"/>
                      <w:lang w:eastAsia="es-CL"/>
                    </w:rPr>
                    <w:t>s</w:t>
                  </w:r>
                  <w:r w:rsidRPr="00894BAD">
                    <w:rPr>
                      <w:rFonts w:eastAsia="Times New Roman" w:cstheme="minorHAnsi"/>
                      <w:b/>
                      <w:bCs/>
                      <w:color w:val="000000"/>
                      <w:lang w:eastAsia="es-CL"/>
                    </w:rPr>
                    <w:t xml:space="preserve"> a Datum WGS84, Huso 18</w:t>
                  </w:r>
                </w:p>
              </w:tc>
            </w:tr>
            <w:tr w:rsidR="00C342A1" w:rsidRPr="00894BAD" w14:paraId="241C6D63" w14:textId="77777777" w:rsidTr="005404CF">
              <w:trPr>
                <w:trHeight w:val="300"/>
                <w:jc w:val="center"/>
              </w:trPr>
              <w:tc>
                <w:tcPr>
                  <w:tcW w:w="893" w:type="dxa"/>
                  <w:vMerge/>
                  <w:tcBorders>
                    <w:top w:val="single" w:sz="4" w:space="0" w:color="auto"/>
                    <w:left w:val="single" w:sz="4" w:space="0" w:color="auto"/>
                    <w:bottom w:val="single" w:sz="4" w:space="0" w:color="auto"/>
                    <w:right w:val="single" w:sz="4" w:space="0" w:color="auto"/>
                  </w:tcBorders>
                  <w:vAlign w:val="center"/>
                  <w:hideMark/>
                </w:tcPr>
                <w:p w14:paraId="6A62EF70" w14:textId="77777777" w:rsidR="00C342A1" w:rsidRPr="00894BAD" w:rsidRDefault="00C342A1" w:rsidP="005404CF">
                  <w:pPr>
                    <w:spacing w:after="0" w:line="240" w:lineRule="auto"/>
                    <w:rPr>
                      <w:rFonts w:eastAsia="Times New Roman" w:cstheme="minorHAnsi"/>
                      <w:b/>
                      <w:bCs/>
                      <w:color w:val="000000"/>
                      <w:lang w:eastAsia="es-CL"/>
                    </w:rPr>
                  </w:pPr>
                </w:p>
              </w:tc>
              <w:tc>
                <w:tcPr>
                  <w:tcW w:w="1116" w:type="dxa"/>
                  <w:tcBorders>
                    <w:top w:val="nil"/>
                    <w:left w:val="nil"/>
                    <w:bottom w:val="single" w:sz="4" w:space="0" w:color="auto"/>
                    <w:right w:val="single" w:sz="4" w:space="0" w:color="auto"/>
                  </w:tcBorders>
                  <w:shd w:val="clear" w:color="000000" w:fill="D5DCE4"/>
                  <w:noWrap/>
                  <w:vAlign w:val="center"/>
                  <w:hideMark/>
                </w:tcPr>
                <w:p w14:paraId="7088961E" w14:textId="77777777" w:rsidR="00C342A1" w:rsidRPr="00894BAD" w:rsidRDefault="00C342A1" w:rsidP="005404CF">
                  <w:pPr>
                    <w:spacing w:after="0" w:line="240" w:lineRule="auto"/>
                    <w:jc w:val="center"/>
                    <w:rPr>
                      <w:rFonts w:eastAsia="Times New Roman" w:cstheme="minorHAnsi"/>
                      <w:b/>
                      <w:bCs/>
                      <w:color w:val="000000"/>
                      <w:lang w:eastAsia="es-CL"/>
                    </w:rPr>
                  </w:pPr>
                  <w:r w:rsidRPr="00894BAD">
                    <w:rPr>
                      <w:rFonts w:eastAsia="Times New Roman" w:cstheme="minorHAnsi"/>
                      <w:b/>
                      <w:bCs/>
                      <w:color w:val="000000"/>
                      <w:lang w:eastAsia="es-CL"/>
                    </w:rPr>
                    <w:t>Norte</w:t>
                  </w:r>
                </w:p>
              </w:tc>
              <w:tc>
                <w:tcPr>
                  <w:tcW w:w="964" w:type="dxa"/>
                  <w:tcBorders>
                    <w:top w:val="nil"/>
                    <w:left w:val="nil"/>
                    <w:bottom w:val="single" w:sz="4" w:space="0" w:color="auto"/>
                    <w:right w:val="single" w:sz="4" w:space="0" w:color="auto"/>
                  </w:tcBorders>
                  <w:shd w:val="clear" w:color="000000" w:fill="D5DCE4"/>
                  <w:noWrap/>
                  <w:vAlign w:val="center"/>
                  <w:hideMark/>
                </w:tcPr>
                <w:p w14:paraId="42F3F575" w14:textId="77777777" w:rsidR="00C342A1" w:rsidRPr="00894BAD" w:rsidRDefault="00C342A1" w:rsidP="005404CF">
                  <w:pPr>
                    <w:spacing w:after="0" w:line="240" w:lineRule="auto"/>
                    <w:jc w:val="center"/>
                    <w:rPr>
                      <w:rFonts w:eastAsia="Times New Roman" w:cstheme="minorHAnsi"/>
                      <w:b/>
                      <w:bCs/>
                      <w:color w:val="000000"/>
                      <w:lang w:eastAsia="es-CL"/>
                    </w:rPr>
                  </w:pPr>
                  <w:r w:rsidRPr="00894BAD">
                    <w:rPr>
                      <w:rFonts w:eastAsia="Times New Roman" w:cstheme="minorHAnsi"/>
                      <w:b/>
                      <w:bCs/>
                      <w:color w:val="000000"/>
                      <w:lang w:eastAsia="es-CL"/>
                    </w:rPr>
                    <w:t>Este</w:t>
                  </w:r>
                </w:p>
              </w:tc>
            </w:tr>
            <w:tr w:rsidR="00C342A1" w:rsidRPr="00894BAD" w14:paraId="56AD6CDB" w14:textId="77777777" w:rsidTr="005404CF">
              <w:trPr>
                <w:trHeight w:val="300"/>
                <w:jc w:val="center"/>
              </w:trPr>
              <w:tc>
                <w:tcPr>
                  <w:tcW w:w="893" w:type="dxa"/>
                  <w:tcBorders>
                    <w:top w:val="nil"/>
                    <w:left w:val="single" w:sz="4" w:space="0" w:color="auto"/>
                    <w:bottom w:val="single" w:sz="4" w:space="0" w:color="auto"/>
                    <w:right w:val="single" w:sz="4" w:space="0" w:color="auto"/>
                  </w:tcBorders>
                  <w:shd w:val="clear" w:color="auto" w:fill="auto"/>
                  <w:noWrap/>
                  <w:vAlign w:val="center"/>
                  <w:hideMark/>
                </w:tcPr>
                <w:p w14:paraId="719D274F" w14:textId="77777777" w:rsidR="00C342A1" w:rsidRPr="00894BAD" w:rsidRDefault="00C342A1" w:rsidP="005404CF">
                  <w:pPr>
                    <w:spacing w:after="0" w:line="240" w:lineRule="auto"/>
                    <w:jc w:val="center"/>
                    <w:rPr>
                      <w:rFonts w:eastAsia="Times New Roman" w:cstheme="minorHAnsi"/>
                      <w:color w:val="000000"/>
                      <w:lang w:eastAsia="es-CL"/>
                    </w:rPr>
                  </w:pPr>
                  <w:r w:rsidRPr="00894BAD">
                    <w:rPr>
                      <w:rFonts w:eastAsia="Times New Roman" w:cstheme="minorHAnsi"/>
                      <w:color w:val="000000"/>
                      <w:lang w:eastAsia="es-CL"/>
                    </w:rPr>
                    <w:t>R1</w:t>
                  </w:r>
                </w:p>
              </w:tc>
              <w:tc>
                <w:tcPr>
                  <w:tcW w:w="1116" w:type="dxa"/>
                  <w:tcBorders>
                    <w:top w:val="nil"/>
                    <w:left w:val="nil"/>
                    <w:bottom w:val="single" w:sz="4" w:space="0" w:color="auto"/>
                    <w:right w:val="single" w:sz="4" w:space="0" w:color="auto"/>
                  </w:tcBorders>
                  <w:shd w:val="clear" w:color="auto" w:fill="auto"/>
                  <w:noWrap/>
                  <w:vAlign w:val="center"/>
                </w:tcPr>
                <w:p w14:paraId="34F9F251" w14:textId="77777777" w:rsidR="00C342A1" w:rsidRPr="00894BAD" w:rsidRDefault="00C342A1" w:rsidP="005404CF">
                  <w:pPr>
                    <w:spacing w:after="0" w:line="240" w:lineRule="auto"/>
                    <w:jc w:val="center"/>
                    <w:rPr>
                      <w:rFonts w:eastAsia="Times New Roman" w:cstheme="minorHAnsi"/>
                      <w:color w:val="000000"/>
                      <w:lang w:eastAsia="es-CL"/>
                    </w:rPr>
                  </w:pPr>
                  <w:r w:rsidRPr="00894BAD">
                    <w:rPr>
                      <w:rFonts w:eastAsia="Times New Roman" w:cstheme="minorHAnsi"/>
                      <w:color w:val="000000"/>
                      <w:lang w:eastAsia="es-CL"/>
                    </w:rPr>
                    <w:t>4.264.237</w:t>
                  </w:r>
                </w:p>
              </w:tc>
              <w:tc>
                <w:tcPr>
                  <w:tcW w:w="964" w:type="dxa"/>
                  <w:tcBorders>
                    <w:top w:val="nil"/>
                    <w:left w:val="nil"/>
                    <w:bottom w:val="single" w:sz="4" w:space="0" w:color="auto"/>
                    <w:right w:val="single" w:sz="4" w:space="0" w:color="auto"/>
                  </w:tcBorders>
                  <w:shd w:val="clear" w:color="auto" w:fill="auto"/>
                  <w:noWrap/>
                  <w:vAlign w:val="center"/>
                </w:tcPr>
                <w:p w14:paraId="73D1E790" w14:textId="77777777" w:rsidR="00C342A1" w:rsidRPr="00894BAD" w:rsidRDefault="00C342A1" w:rsidP="005404CF">
                  <w:pPr>
                    <w:spacing w:after="0" w:line="240" w:lineRule="auto"/>
                    <w:jc w:val="center"/>
                    <w:rPr>
                      <w:rFonts w:eastAsia="Times New Roman" w:cstheme="minorHAnsi"/>
                      <w:color w:val="000000"/>
                      <w:lang w:eastAsia="es-CL"/>
                    </w:rPr>
                  </w:pPr>
                  <w:r w:rsidRPr="00894BAD">
                    <w:rPr>
                      <w:rFonts w:eastAsia="Times New Roman" w:cstheme="minorHAnsi"/>
                      <w:color w:val="000000"/>
                      <w:lang w:eastAsia="es-CL"/>
                    </w:rPr>
                    <w:t>673.585</w:t>
                  </w:r>
                </w:p>
              </w:tc>
            </w:tr>
            <w:tr w:rsidR="00C342A1" w:rsidRPr="00894BAD" w14:paraId="58EEAB10" w14:textId="77777777" w:rsidTr="005404CF">
              <w:trPr>
                <w:trHeight w:val="300"/>
                <w:jc w:val="center"/>
              </w:trPr>
              <w:tc>
                <w:tcPr>
                  <w:tcW w:w="893" w:type="dxa"/>
                  <w:tcBorders>
                    <w:top w:val="nil"/>
                    <w:left w:val="single" w:sz="4" w:space="0" w:color="auto"/>
                    <w:bottom w:val="single" w:sz="4" w:space="0" w:color="auto"/>
                    <w:right w:val="single" w:sz="4" w:space="0" w:color="auto"/>
                  </w:tcBorders>
                  <w:shd w:val="clear" w:color="auto" w:fill="auto"/>
                  <w:noWrap/>
                  <w:vAlign w:val="center"/>
                  <w:hideMark/>
                </w:tcPr>
                <w:p w14:paraId="5635FCFA" w14:textId="77777777" w:rsidR="00C342A1" w:rsidRPr="00894BAD" w:rsidRDefault="00C342A1" w:rsidP="005404CF">
                  <w:pPr>
                    <w:spacing w:after="0" w:line="240" w:lineRule="auto"/>
                    <w:jc w:val="center"/>
                    <w:rPr>
                      <w:rFonts w:eastAsia="Times New Roman" w:cstheme="minorHAnsi"/>
                      <w:color w:val="000000"/>
                      <w:lang w:eastAsia="es-CL"/>
                    </w:rPr>
                  </w:pPr>
                  <w:r w:rsidRPr="00894BAD">
                    <w:rPr>
                      <w:rFonts w:eastAsia="Times New Roman" w:cstheme="minorHAnsi"/>
                      <w:color w:val="000000"/>
                      <w:lang w:eastAsia="es-CL"/>
                    </w:rPr>
                    <w:t>R2</w:t>
                  </w:r>
                </w:p>
              </w:tc>
              <w:tc>
                <w:tcPr>
                  <w:tcW w:w="1116" w:type="dxa"/>
                  <w:tcBorders>
                    <w:top w:val="nil"/>
                    <w:left w:val="nil"/>
                    <w:bottom w:val="single" w:sz="4" w:space="0" w:color="auto"/>
                    <w:right w:val="single" w:sz="4" w:space="0" w:color="auto"/>
                  </w:tcBorders>
                  <w:shd w:val="clear" w:color="auto" w:fill="auto"/>
                  <w:noWrap/>
                  <w:vAlign w:val="center"/>
                </w:tcPr>
                <w:p w14:paraId="7036E07A" w14:textId="77777777" w:rsidR="00C342A1" w:rsidRPr="00894BAD" w:rsidRDefault="00C342A1" w:rsidP="005404CF">
                  <w:pPr>
                    <w:spacing w:after="0" w:line="240" w:lineRule="auto"/>
                    <w:jc w:val="center"/>
                    <w:rPr>
                      <w:rFonts w:eastAsia="Times New Roman" w:cstheme="minorHAnsi"/>
                      <w:color w:val="000000"/>
                      <w:lang w:eastAsia="es-CL"/>
                    </w:rPr>
                  </w:pPr>
                  <w:r w:rsidRPr="00894BAD">
                    <w:rPr>
                      <w:rFonts w:eastAsia="Times New Roman" w:cstheme="minorHAnsi"/>
                      <w:color w:val="000000"/>
                      <w:lang w:eastAsia="es-CL"/>
                    </w:rPr>
                    <w:t>4.264.453</w:t>
                  </w:r>
                </w:p>
              </w:tc>
              <w:tc>
                <w:tcPr>
                  <w:tcW w:w="964" w:type="dxa"/>
                  <w:tcBorders>
                    <w:top w:val="nil"/>
                    <w:left w:val="nil"/>
                    <w:bottom w:val="single" w:sz="4" w:space="0" w:color="auto"/>
                    <w:right w:val="single" w:sz="4" w:space="0" w:color="auto"/>
                  </w:tcBorders>
                  <w:shd w:val="clear" w:color="auto" w:fill="auto"/>
                  <w:noWrap/>
                  <w:vAlign w:val="center"/>
                </w:tcPr>
                <w:p w14:paraId="044EAA7A" w14:textId="77777777" w:rsidR="00C342A1" w:rsidRPr="00894BAD" w:rsidRDefault="00C342A1" w:rsidP="005404CF">
                  <w:pPr>
                    <w:spacing w:after="0" w:line="240" w:lineRule="auto"/>
                    <w:jc w:val="center"/>
                    <w:rPr>
                      <w:rFonts w:eastAsia="Times New Roman" w:cstheme="minorHAnsi"/>
                      <w:color w:val="000000"/>
                      <w:lang w:eastAsia="es-CL"/>
                    </w:rPr>
                  </w:pPr>
                  <w:r w:rsidRPr="00894BAD">
                    <w:rPr>
                      <w:rFonts w:eastAsia="Times New Roman" w:cstheme="minorHAnsi"/>
                      <w:color w:val="000000"/>
                      <w:lang w:eastAsia="es-CL"/>
                    </w:rPr>
                    <w:t>673.428</w:t>
                  </w:r>
                </w:p>
              </w:tc>
            </w:tr>
            <w:tr w:rsidR="00C342A1" w:rsidRPr="00894BAD" w14:paraId="10080400" w14:textId="77777777" w:rsidTr="005404CF">
              <w:trPr>
                <w:trHeight w:val="300"/>
                <w:jc w:val="center"/>
              </w:trPr>
              <w:tc>
                <w:tcPr>
                  <w:tcW w:w="893" w:type="dxa"/>
                  <w:tcBorders>
                    <w:top w:val="nil"/>
                    <w:left w:val="single" w:sz="4" w:space="0" w:color="auto"/>
                    <w:bottom w:val="single" w:sz="4" w:space="0" w:color="auto"/>
                    <w:right w:val="single" w:sz="4" w:space="0" w:color="auto"/>
                  </w:tcBorders>
                  <w:shd w:val="clear" w:color="auto" w:fill="auto"/>
                  <w:noWrap/>
                  <w:vAlign w:val="center"/>
                  <w:hideMark/>
                </w:tcPr>
                <w:p w14:paraId="57256D1D" w14:textId="77777777" w:rsidR="00C342A1" w:rsidRPr="00894BAD" w:rsidRDefault="00C342A1" w:rsidP="005404CF">
                  <w:pPr>
                    <w:spacing w:after="0" w:line="240" w:lineRule="auto"/>
                    <w:jc w:val="center"/>
                    <w:rPr>
                      <w:rFonts w:eastAsia="Times New Roman" w:cstheme="minorHAnsi"/>
                      <w:color w:val="000000"/>
                      <w:lang w:eastAsia="es-CL"/>
                    </w:rPr>
                  </w:pPr>
                  <w:r w:rsidRPr="00894BAD">
                    <w:rPr>
                      <w:rFonts w:eastAsia="Times New Roman" w:cstheme="minorHAnsi"/>
                      <w:color w:val="000000"/>
                      <w:lang w:eastAsia="es-CL"/>
                    </w:rPr>
                    <w:t>R3</w:t>
                  </w:r>
                </w:p>
              </w:tc>
              <w:tc>
                <w:tcPr>
                  <w:tcW w:w="1116" w:type="dxa"/>
                  <w:tcBorders>
                    <w:top w:val="nil"/>
                    <w:left w:val="nil"/>
                    <w:bottom w:val="single" w:sz="4" w:space="0" w:color="auto"/>
                    <w:right w:val="single" w:sz="4" w:space="0" w:color="auto"/>
                  </w:tcBorders>
                  <w:shd w:val="clear" w:color="auto" w:fill="auto"/>
                  <w:noWrap/>
                  <w:vAlign w:val="center"/>
                </w:tcPr>
                <w:p w14:paraId="51D7C561" w14:textId="77777777" w:rsidR="00C342A1" w:rsidRPr="00894BAD" w:rsidRDefault="00C342A1" w:rsidP="005404CF">
                  <w:pPr>
                    <w:spacing w:after="0" w:line="240" w:lineRule="auto"/>
                    <w:jc w:val="center"/>
                    <w:rPr>
                      <w:rFonts w:eastAsia="Times New Roman" w:cstheme="minorHAnsi"/>
                      <w:color w:val="000000"/>
                      <w:lang w:eastAsia="es-CL"/>
                    </w:rPr>
                  </w:pPr>
                  <w:r w:rsidRPr="00894BAD">
                    <w:rPr>
                      <w:rFonts w:eastAsia="Times New Roman" w:cstheme="minorHAnsi"/>
                      <w:color w:val="000000"/>
                      <w:lang w:eastAsia="es-CL"/>
                    </w:rPr>
                    <w:t>4.264.394</w:t>
                  </w:r>
                </w:p>
              </w:tc>
              <w:tc>
                <w:tcPr>
                  <w:tcW w:w="964" w:type="dxa"/>
                  <w:tcBorders>
                    <w:top w:val="nil"/>
                    <w:left w:val="nil"/>
                    <w:bottom w:val="single" w:sz="4" w:space="0" w:color="auto"/>
                    <w:right w:val="single" w:sz="4" w:space="0" w:color="auto"/>
                  </w:tcBorders>
                  <w:shd w:val="clear" w:color="auto" w:fill="auto"/>
                  <w:noWrap/>
                  <w:vAlign w:val="center"/>
                </w:tcPr>
                <w:p w14:paraId="5DBBFDE4" w14:textId="77777777" w:rsidR="00C342A1" w:rsidRPr="00894BAD" w:rsidRDefault="00C342A1" w:rsidP="005404CF">
                  <w:pPr>
                    <w:spacing w:after="0" w:line="240" w:lineRule="auto"/>
                    <w:jc w:val="center"/>
                    <w:rPr>
                      <w:rFonts w:eastAsia="Times New Roman" w:cstheme="minorHAnsi"/>
                      <w:color w:val="000000"/>
                      <w:lang w:eastAsia="es-CL"/>
                    </w:rPr>
                  </w:pPr>
                  <w:r w:rsidRPr="00894BAD">
                    <w:rPr>
                      <w:rFonts w:eastAsia="Times New Roman" w:cstheme="minorHAnsi"/>
                      <w:color w:val="000000"/>
                      <w:lang w:eastAsia="es-CL"/>
                    </w:rPr>
                    <w:t>673.310</w:t>
                  </w:r>
                </w:p>
              </w:tc>
            </w:tr>
            <w:tr w:rsidR="00C342A1" w:rsidRPr="00894BAD" w14:paraId="3187D844" w14:textId="77777777" w:rsidTr="005404CF">
              <w:trPr>
                <w:trHeight w:val="300"/>
                <w:jc w:val="center"/>
              </w:trPr>
              <w:tc>
                <w:tcPr>
                  <w:tcW w:w="893" w:type="dxa"/>
                  <w:tcBorders>
                    <w:top w:val="nil"/>
                    <w:left w:val="single" w:sz="4" w:space="0" w:color="auto"/>
                    <w:bottom w:val="single" w:sz="4" w:space="0" w:color="auto"/>
                    <w:right w:val="single" w:sz="4" w:space="0" w:color="auto"/>
                  </w:tcBorders>
                  <w:shd w:val="clear" w:color="auto" w:fill="auto"/>
                  <w:noWrap/>
                  <w:vAlign w:val="center"/>
                  <w:hideMark/>
                </w:tcPr>
                <w:p w14:paraId="1E8E2442" w14:textId="77777777" w:rsidR="00C342A1" w:rsidRPr="00894BAD" w:rsidRDefault="00C342A1" w:rsidP="005404CF">
                  <w:pPr>
                    <w:spacing w:after="0" w:line="240" w:lineRule="auto"/>
                    <w:jc w:val="center"/>
                    <w:rPr>
                      <w:rFonts w:eastAsia="Times New Roman" w:cstheme="minorHAnsi"/>
                      <w:color w:val="000000"/>
                      <w:lang w:eastAsia="es-CL"/>
                    </w:rPr>
                  </w:pPr>
                  <w:r w:rsidRPr="00894BAD">
                    <w:rPr>
                      <w:rFonts w:eastAsia="Times New Roman" w:cstheme="minorHAnsi"/>
                      <w:color w:val="000000"/>
                      <w:lang w:eastAsia="es-CL"/>
                    </w:rPr>
                    <w:t>R4</w:t>
                  </w:r>
                </w:p>
              </w:tc>
              <w:tc>
                <w:tcPr>
                  <w:tcW w:w="1116" w:type="dxa"/>
                  <w:tcBorders>
                    <w:top w:val="nil"/>
                    <w:left w:val="nil"/>
                    <w:bottom w:val="single" w:sz="4" w:space="0" w:color="auto"/>
                    <w:right w:val="single" w:sz="4" w:space="0" w:color="auto"/>
                  </w:tcBorders>
                  <w:shd w:val="clear" w:color="auto" w:fill="auto"/>
                  <w:noWrap/>
                  <w:vAlign w:val="center"/>
                </w:tcPr>
                <w:p w14:paraId="4E11AA8D" w14:textId="77777777" w:rsidR="00C342A1" w:rsidRPr="00894BAD" w:rsidRDefault="00C342A1" w:rsidP="005404CF">
                  <w:pPr>
                    <w:spacing w:after="0" w:line="240" w:lineRule="auto"/>
                    <w:jc w:val="center"/>
                    <w:rPr>
                      <w:rFonts w:eastAsia="Times New Roman" w:cstheme="minorHAnsi"/>
                      <w:color w:val="000000"/>
                      <w:lang w:eastAsia="es-CL"/>
                    </w:rPr>
                  </w:pPr>
                  <w:r w:rsidRPr="00894BAD">
                    <w:rPr>
                      <w:rFonts w:eastAsia="Times New Roman" w:cstheme="minorHAnsi"/>
                      <w:color w:val="000000"/>
                      <w:lang w:eastAsia="es-CL"/>
                    </w:rPr>
                    <w:t>4.264.471</w:t>
                  </w:r>
                </w:p>
              </w:tc>
              <w:tc>
                <w:tcPr>
                  <w:tcW w:w="964" w:type="dxa"/>
                  <w:tcBorders>
                    <w:top w:val="nil"/>
                    <w:left w:val="nil"/>
                    <w:bottom w:val="single" w:sz="4" w:space="0" w:color="auto"/>
                    <w:right w:val="single" w:sz="4" w:space="0" w:color="auto"/>
                  </w:tcBorders>
                  <w:shd w:val="clear" w:color="auto" w:fill="auto"/>
                  <w:noWrap/>
                  <w:vAlign w:val="center"/>
                </w:tcPr>
                <w:p w14:paraId="16C8D45E" w14:textId="77777777" w:rsidR="00C342A1" w:rsidRPr="00894BAD" w:rsidRDefault="00C342A1" w:rsidP="005404CF">
                  <w:pPr>
                    <w:spacing w:after="0" w:line="240" w:lineRule="auto"/>
                    <w:jc w:val="center"/>
                    <w:rPr>
                      <w:rFonts w:eastAsia="Times New Roman" w:cstheme="minorHAnsi"/>
                      <w:color w:val="000000"/>
                      <w:lang w:eastAsia="es-CL"/>
                    </w:rPr>
                  </w:pPr>
                  <w:r w:rsidRPr="00894BAD">
                    <w:rPr>
                      <w:rFonts w:eastAsia="Times New Roman" w:cstheme="minorHAnsi"/>
                      <w:color w:val="000000"/>
                      <w:lang w:eastAsia="es-CL"/>
                    </w:rPr>
                    <w:t>673.608</w:t>
                  </w:r>
                </w:p>
              </w:tc>
            </w:tr>
            <w:tr w:rsidR="00C342A1" w:rsidRPr="00894BAD" w14:paraId="652604B8" w14:textId="77777777" w:rsidTr="005404CF">
              <w:trPr>
                <w:trHeight w:val="300"/>
                <w:jc w:val="center"/>
              </w:trPr>
              <w:tc>
                <w:tcPr>
                  <w:tcW w:w="893" w:type="dxa"/>
                  <w:tcBorders>
                    <w:top w:val="nil"/>
                    <w:left w:val="single" w:sz="4" w:space="0" w:color="auto"/>
                    <w:bottom w:val="single" w:sz="4" w:space="0" w:color="auto"/>
                    <w:right w:val="single" w:sz="4" w:space="0" w:color="auto"/>
                  </w:tcBorders>
                  <w:shd w:val="clear" w:color="auto" w:fill="auto"/>
                  <w:noWrap/>
                  <w:vAlign w:val="center"/>
                  <w:hideMark/>
                </w:tcPr>
                <w:p w14:paraId="4380726F" w14:textId="77777777" w:rsidR="00C342A1" w:rsidRPr="00894BAD" w:rsidRDefault="00C342A1" w:rsidP="005404CF">
                  <w:pPr>
                    <w:spacing w:after="0" w:line="240" w:lineRule="auto"/>
                    <w:jc w:val="center"/>
                    <w:rPr>
                      <w:rFonts w:eastAsia="Times New Roman" w:cstheme="minorHAnsi"/>
                      <w:color w:val="000000"/>
                      <w:lang w:eastAsia="es-CL"/>
                    </w:rPr>
                  </w:pPr>
                  <w:r w:rsidRPr="00894BAD">
                    <w:rPr>
                      <w:rFonts w:eastAsia="Times New Roman" w:cstheme="minorHAnsi"/>
                      <w:color w:val="000000"/>
                      <w:lang w:eastAsia="es-CL"/>
                    </w:rPr>
                    <w:t>R5</w:t>
                  </w:r>
                </w:p>
              </w:tc>
              <w:tc>
                <w:tcPr>
                  <w:tcW w:w="1116" w:type="dxa"/>
                  <w:tcBorders>
                    <w:top w:val="nil"/>
                    <w:left w:val="nil"/>
                    <w:bottom w:val="single" w:sz="4" w:space="0" w:color="auto"/>
                    <w:right w:val="single" w:sz="4" w:space="0" w:color="auto"/>
                  </w:tcBorders>
                  <w:shd w:val="clear" w:color="auto" w:fill="auto"/>
                  <w:noWrap/>
                  <w:vAlign w:val="center"/>
                </w:tcPr>
                <w:p w14:paraId="31B2DBF9" w14:textId="77777777" w:rsidR="00C342A1" w:rsidRPr="00894BAD" w:rsidRDefault="00C342A1" w:rsidP="005404CF">
                  <w:pPr>
                    <w:spacing w:after="0" w:line="240" w:lineRule="auto"/>
                    <w:jc w:val="center"/>
                    <w:rPr>
                      <w:rFonts w:eastAsia="Times New Roman" w:cstheme="minorHAnsi"/>
                      <w:color w:val="000000"/>
                      <w:lang w:eastAsia="es-CL"/>
                    </w:rPr>
                  </w:pPr>
                  <w:r w:rsidRPr="00894BAD">
                    <w:rPr>
                      <w:rFonts w:eastAsia="Times New Roman" w:cstheme="minorHAnsi"/>
                      <w:color w:val="000000"/>
                      <w:lang w:eastAsia="es-CL"/>
                    </w:rPr>
                    <w:t>4.264.509</w:t>
                  </w:r>
                </w:p>
              </w:tc>
              <w:tc>
                <w:tcPr>
                  <w:tcW w:w="964" w:type="dxa"/>
                  <w:tcBorders>
                    <w:top w:val="nil"/>
                    <w:left w:val="nil"/>
                    <w:bottom w:val="single" w:sz="4" w:space="0" w:color="auto"/>
                    <w:right w:val="single" w:sz="4" w:space="0" w:color="auto"/>
                  </w:tcBorders>
                  <w:shd w:val="clear" w:color="auto" w:fill="auto"/>
                  <w:noWrap/>
                  <w:vAlign w:val="center"/>
                </w:tcPr>
                <w:p w14:paraId="35ADBC85" w14:textId="77777777" w:rsidR="00C342A1" w:rsidRPr="00894BAD" w:rsidRDefault="00C342A1" w:rsidP="005404CF">
                  <w:pPr>
                    <w:spacing w:after="0" w:line="240" w:lineRule="auto"/>
                    <w:jc w:val="center"/>
                    <w:rPr>
                      <w:rFonts w:eastAsia="Times New Roman" w:cstheme="minorHAnsi"/>
                      <w:color w:val="000000"/>
                      <w:lang w:eastAsia="es-CL"/>
                    </w:rPr>
                  </w:pPr>
                  <w:r w:rsidRPr="00894BAD">
                    <w:rPr>
                      <w:rFonts w:eastAsia="Times New Roman" w:cstheme="minorHAnsi"/>
                      <w:color w:val="000000"/>
                      <w:lang w:eastAsia="es-CL"/>
                    </w:rPr>
                    <w:t>673.547</w:t>
                  </w:r>
                </w:p>
              </w:tc>
            </w:tr>
            <w:tr w:rsidR="00C342A1" w:rsidRPr="00894BAD" w14:paraId="0A1C6D4A" w14:textId="77777777" w:rsidTr="005404CF">
              <w:trPr>
                <w:trHeight w:val="300"/>
                <w:jc w:val="center"/>
              </w:trPr>
              <w:tc>
                <w:tcPr>
                  <w:tcW w:w="893" w:type="dxa"/>
                  <w:tcBorders>
                    <w:top w:val="nil"/>
                    <w:left w:val="single" w:sz="4" w:space="0" w:color="auto"/>
                    <w:bottom w:val="single" w:sz="4" w:space="0" w:color="auto"/>
                    <w:right w:val="single" w:sz="4" w:space="0" w:color="auto"/>
                  </w:tcBorders>
                  <w:shd w:val="clear" w:color="auto" w:fill="auto"/>
                  <w:noWrap/>
                  <w:vAlign w:val="center"/>
                  <w:hideMark/>
                </w:tcPr>
                <w:p w14:paraId="7E8FEED7" w14:textId="77777777" w:rsidR="00C342A1" w:rsidRPr="00894BAD" w:rsidRDefault="00C342A1" w:rsidP="005404CF">
                  <w:pPr>
                    <w:spacing w:after="0" w:line="240" w:lineRule="auto"/>
                    <w:jc w:val="center"/>
                    <w:rPr>
                      <w:rFonts w:eastAsia="Times New Roman" w:cstheme="minorHAnsi"/>
                      <w:color w:val="000000"/>
                      <w:lang w:eastAsia="es-CL"/>
                    </w:rPr>
                  </w:pPr>
                  <w:r w:rsidRPr="00894BAD">
                    <w:rPr>
                      <w:rFonts w:eastAsia="Times New Roman" w:cstheme="minorHAnsi"/>
                      <w:color w:val="000000"/>
                      <w:lang w:eastAsia="es-CL"/>
                    </w:rPr>
                    <w:t>Fauna A</w:t>
                  </w:r>
                </w:p>
              </w:tc>
              <w:tc>
                <w:tcPr>
                  <w:tcW w:w="1116" w:type="dxa"/>
                  <w:tcBorders>
                    <w:top w:val="nil"/>
                    <w:left w:val="nil"/>
                    <w:bottom w:val="single" w:sz="4" w:space="0" w:color="auto"/>
                    <w:right w:val="single" w:sz="4" w:space="0" w:color="auto"/>
                  </w:tcBorders>
                  <w:shd w:val="clear" w:color="auto" w:fill="auto"/>
                  <w:noWrap/>
                  <w:vAlign w:val="center"/>
                </w:tcPr>
                <w:p w14:paraId="72CAB2CD" w14:textId="77777777" w:rsidR="00C342A1" w:rsidRPr="00894BAD" w:rsidRDefault="00C342A1" w:rsidP="005404CF">
                  <w:pPr>
                    <w:spacing w:after="0" w:line="240" w:lineRule="auto"/>
                    <w:jc w:val="center"/>
                    <w:rPr>
                      <w:rFonts w:eastAsia="Times New Roman" w:cstheme="minorHAnsi"/>
                      <w:color w:val="000000"/>
                      <w:lang w:eastAsia="es-CL"/>
                    </w:rPr>
                  </w:pPr>
                  <w:r w:rsidRPr="00894BAD">
                    <w:rPr>
                      <w:rFonts w:eastAsia="Times New Roman" w:cstheme="minorHAnsi"/>
                      <w:color w:val="000000"/>
                      <w:lang w:eastAsia="es-CL"/>
                    </w:rPr>
                    <w:t>4.264.016</w:t>
                  </w:r>
                </w:p>
              </w:tc>
              <w:tc>
                <w:tcPr>
                  <w:tcW w:w="964" w:type="dxa"/>
                  <w:tcBorders>
                    <w:top w:val="nil"/>
                    <w:left w:val="nil"/>
                    <w:bottom w:val="single" w:sz="4" w:space="0" w:color="auto"/>
                    <w:right w:val="single" w:sz="4" w:space="0" w:color="auto"/>
                  </w:tcBorders>
                  <w:shd w:val="clear" w:color="auto" w:fill="auto"/>
                  <w:noWrap/>
                  <w:vAlign w:val="center"/>
                </w:tcPr>
                <w:p w14:paraId="653A56AF" w14:textId="77777777" w:rsidR="00C342A1" w:rsidRPr="00894BAD" w:rsidRDefault="00C342A1" w:rsidP="005404CF">
                  <w:pPr>
                    <w:spacing w:after="0" w:line="240" w:lineRule="auto"/>
                    <w:jc w:val="center"/>
                    <w:rPr>
                      <w:rFonts w:eastAsia="Times New Roman" w:cstheme="minorHAnsi"/>
                      <w:color w:val="000000"/>
                      <w:lang w:eastAsia="es-CL"/>
                    </w:rPr>
                  </w:pPr>
                  <w:r w:rsidRPr="00894BAD">
                    <w:rPr>
                      <w:rFonts w:eastAsia="Times New Roman" w:cstheme="minorHAnsi"/>
                      <w:color w:val="000000"/>
                      <w:lang w:eastAsia="es-CL"/>
                    </w:rPr>
                    <w:t>673.413</w:t>
                  </w:r>
                </w:p>
              </w:tc>
            </w:tr>
            <w:tr w:rsidR="00C342A1" w:rsidRPr="00894BAD" w14:paraId="3A304160" w14:textId="77777777" w:rsidTr="005404CF">
              <w:trPr>
                <w:trHeight w:val="300"/>
                <w:jc w:val="center"/>
              </w:trPr>
              <w:tc>
                <w:tcPr>
                  <w:tcW w:w="893" w:type="dxa"/>
                  <w:tcBorders>
                    <w:top w:val="nil"/>
                    <w:left w:val="single" w:sz="4" w:space="0" w:color="auto"/>
                    <w:bottom w:val="single" w:sz="4" w:space="0" w:color="auto"/>
                    <w:right w:val="single" w:sz="4" w:space="0" w:color="auto"/>
                  </w:tcBorders>
                  <w:shd w:val="clear" w:color="auto" w:fill="auto"/>
                  <w:noWrap/>
                  <w:vAlign w:val="center"/>
                  <w:hideMark/>
                </w:tcPr>
                <w:p w14:paraId="7F997111" w14:textId="77777777" w:rsidR="00C342A1" w:rsidRPr="00894BAD" w:rsidRDefault="00C342A1" w:rsidP="005404CF">
                  <w:pPr>
                    <w:spacing w:after="0" w:line="240" w:lineRule="auto"/>
                    <w:jc w:val="center"/>
                    <w:rPr>
                      <w:rFonts w:eastAsia="Times New Roman" w:cstheme="minorHAnsi"/>
                      <w:color w:val="000000"/>
                      <w:lang w:eastAsia="es-CL"/>
                    </w:rPr>
                  </w:pPr>
                  <w:r w:rsidRPr="00894BAD">
                    <w:rPr>
                      <w:rFonts w:eastAsia="Times New Roman" w:cstheme="minorHAnsi"/>
                      <w:color w:val="000000"/>
                      <w:lang w:eastAsia="es-CL"/>
                    </w:rPr>
                    <w:t>Fauna B</w:t>
                  </w:r>
                </w:p>
              </w:tc>
              <w:tc>
                <w:tcPr>
                  <w:tcW w:w="1116" w:type="dxa"/>
                  <w:tcBorders>
                    <w:top w:val="nil"/>
                    <w:left w:val="nil"/>
                    <w:bottom w:val="single" w:sz="4" w:space="0" w:color="auto"/>
                    <w:right w:val="single" w:sz="4" w:space="0" w:color="auto"/>
                  </w:tcBorders>
                  <w:shd w:val="clear" w:color="auto" w:fill="auto"/>
                  <w:noWrap/>
                  <w:vAlign w:val="bottom"/>
                </w:tcPr>
                <w:p w14:paraId="3C939A6D" w14:textId="77777777" w:rsidR="00C342A1" w:rsidRPr="00894BAD" w:rsidRDefault="00C342A1" w:rsidP="005404CF">
                  <w:pPr>
                    <w:spacing w:after="0" w:line="240" w:lineRule="auto"/>
                    <w:jc w:val="center"/>
                    <w:rPr>
                      <w:rFonts w:eastAsia="Times New Roman" w:cstheme="minorHAnsi"/>
                      <w:color w:val="000000"/>
                      <w:lang w:eastAsia="es-CL"/>
                    </w:rPr>
                  </w:pPr>
                  <w:r w:rsidRPr="00894BAD">
                    <w:rPr>
                      <w:rFonts w:eastAsia="Times New Roman" w:cstheme="minorHAnsi"/>
                      <w:color w:val="000000"/>
                      <w:lang w:eastAsia="es-CL"/>
                    </w:rPr>
                    <w:t>4.264.422</w:t>
                  </w:r>
                </w:p>
              </w:tc>
              <w:tc>
                <w:tcPr>
                  <w:tcW w:w="964" w:type="dxa"/>
                  <w:tcBorders>
                    <w:top w:val="nil"/>
                    <w:left w:val="nil"/>
                    <w:bottom w:val="single" w:sz="4" w:space="0" w:color="auto"/>
                    <w:right w:val="single" w:sz="4" w:space="0" w:color="auto"/>
                  </w:tcBorders>
                  <w:shd w:val="clear" w:color="auto" w:fill="auto"/>
                  <w:noWrap/>
                  <w:vAlign w:val="bottom"/>
                </w:tcPr>
                <w:p w14:paraId="05982E2E" w14:textId="77777777" w:rsidR="00C342A1" w:rsidRPr="00894BAD" w:rsidRDefault="00C342A1" w:rsidP="005404CF">
                  <w:pPr>
                    <w:spacing w:after="0" w:line="240" w:lineRule="auto"/>
                    <w:jc w:val="center"/>
                    <w:rPr>
                      <w:rFonts w:eastAsia="Times New Roman" w:cstheme="minorHAnsi"/>
                      <w:color w:val="000000"/>
                      <w:lang w:eastAsia="es-CL"/>
                    </w:rPr>
                  </w:pPr>
                  <w:r w:rsidRPr="00894BAD">
                    <w:rPr>
                      <w:rFonts w:eastAsia="Times New Roman" w:cstheme="minorHAnsi"/>
                      <w:color w:val="000000"/>
                      <w:lang w:eastAsia="es-CL"/>
                    </w:rPr>
                    <w:t>673.245</w:t>
                  </w:r>
                </w:p>
              </w:tc>
            </w:tr>
            <w:tr w:rsidR="00C342A1" w:rsidRPr="00894BAD" w14:paraId="01C997CB" w14:textId="77777777" w:rsidTr="005404CF">
              <w:trPr>
                <w:trHeight w:val="300"/>
                <w:jc w:val="center"/>
              </w:trPr>
              <w:tc>
                <w:tcPr>
                  <w:tcW w:w="893" w:type="dxa"/>
                  <w:tcBorders>
                    <w:top w:val="nil"/>
                    <w:left w:val="single" w:sz="4" w:space="0" w:color="auto"/>
                    <w:bottom w:val="single" w:sz="4" w:space="0" w:color="auto"/>
                    <w:right w:val="single" w:sz="4" w:space="0" w:color="auto"/>
                  </w:tcBorders>
                  <w:shd w:val="clear" w:color="auto" w:fill="auto"/>
                  <w:noWrap/>
                  <w:vAlign w:val="center"/>
                  <w:hideMark/>
                </w:tcPr>
                <w:p w14:paraId="6848CF39" w14:textId="77777777" w:rsidR="00C342A1" w:rsidRPr="00894BAD" w:rsidRDefault="00C342A1" w:rsidP="005404CF">
                  <w:pPr>
                    <w:spacing w:after="0" w:line="240" w:lineRule="auto"/>
                    <w:jc w:val="center"/>
                    <w:rPr>
                      <w:rFonts w:eastAsia="Times New Roman" w:cstheme="minorHAnsi"/>
                      <w:color w:val="000000"/>
                      <w:lang w:eastAsia="es-CL"/>
                    </w:rPr>
                  </w:pPr>
                  <w:r w:rsidRPr="00894BAD">
                    <w:rPr>
                      <w:rFonts w:eastAsia="Times New Roman" w:cstheme="minorHAnsi"/>
                      <w:color w:val="000000"/>
                      <w:lang w:eastAsia="es-CL"/>
                    </w:rPr>
                    <w:t>Fauna C</w:t>
                  </w:r>
                </w:p>
              </w:tc>
              <w:tc>
                <w:tcPr>
                  <w:tcW w:w="1116" w:type="dxa"/>
                  <w:tcBorders>
                    <w:top w:val="nil"/>
                    <w:left w:val="nil"/>
                    <w:bottom w:val="single" w:sz="4" w:space="0" w:color="auto"/>
                    <w:right w:val="single" w:sz="4" w:space="0" w:color="auto"/>
                  </w:tcBorders>
                  <w:shd w:val="clear" w:color="auto" w:fill="auto"/>
                  <w:noWrap/>
                  <w:vAlign w:val="bottom"/>
                </w:tcPr>
                <w:p w14:paraId="4C42A542" w14:textId="77777777" w:rsidR="00C342A1" w:rsidRPr="00894BAD" w:rsidRDefault="00C342A1" w:rsidP="005404CF">
                  <w:pPr>
                    <w:spacing w:after="0" w:line="240" w:lineRule="auto"/>
                    <w:jc w:val="center"/>
                    <w:rPr>
                      <w:rFonts w:eastAsia="Times New Roman" w:cstheme="minorHAnsi"/>
                      <w:color w:val="000000"/>
                      <w:lang w:eastAsia="es-CL"/>
                    </w:rPr>
                  </w:pPr>
                  <w:r w:rsidRPr="00894BAD">
                    <w:rPr>
                      <w:rFonts w:eastAsia="Times New Roman" w:cstheme="minorHAnsi"/>
                      <w:color w:val="000000"/>
                      <w:lang w:eastAsia="es-CL"/>
                    </w:rPr>
                    <w:t>4.264.844</w:t>
                  </w:r>
                </w:p>
              </w:tc>
              <w:tc>
                <w:tcPr>
                  <w:tcW w:w="964" w:type="dxa"/>
                  <w:tcBorders>
                    <w:top w:val="nil"/>
                    <w:left w:val="nil"/>
                    <w:bottom w:val="single" w:sz="4" w:space="0" w:color="auto"/>
                    <w:right w:val="single" w:sz="4" w:space="0" w:color="auto"/>
                  </w:tcBorders>
                  <w:shd w:val="clear" w:color="auto" w:fill="auto"/>
                  <w:noWrap/>
                  <w:vAlign w:val="bottom"/>
                </w:tcPr>
                <w:p w14:paraId="33CAAFDE" w14:textId="77777777" w:rsidR="00C342A1" w:rsidRPr="00894BAD" w:rsidRDefault="00C342A1" w:rsidP="005404CF">
                  <w:pPr>
                    <w:spacing w:after="0" w:line="240" w:lineRule="auto"/>
                    <w:jc w:val="center"/>
                    <w:rPr>
                      <w:rFonts w:eastAsia="Times New Roman" w:cstheme="minorHAnsi"/>
                      <w:color w:val="000000"/>
                      <w:lang w:eastAsia="es-CL"/>
                    </w:rPr>
                  </w:pPr>
                  <w:r w:rsidRPr="00894BAD">
                    <w:rPr>
                      <w:rFonts w:eastAsia="Times New Roman" w:cstheme="minorHAnsi"/>
                      <w:color w:val="000000"/>
                      <w:lang w:eastAsia="es-CL"/>
                    </w:rPr>
                    <w:t>672.872</w:t>
                  </w:r>
                </w:p>
              </w:tc>
            </w:tr>
          </w:tbl>
          <w:p w14:paraId="2DD0E671" w14:textId="77777777" w:rsidR="00C342A1" w:rsidRPr="00894BAD" w:rsidRDefault="00C342A1" w:rsidP="005404CF">
            <w:pPr>
              <w:spacing w:after="0" w:line="240" w:lineRule="auto"/>
              <w:jc w:val="center"/>
              <w:rPr>
                <w:rFonts w:eastAsia="Times New Roman" w:cstheme="minorHAnsi"/>
                <w:color w:val="000000"/>
                <w:sz w:val="20"/>
                <w:szCs w:val="20"/>
                <w:lang w:eastAsia="es-CL"/>
              </w:rPr>
            </w:pPr>
          </w:p>
          <w:p w14:paraId="42255086" w14:textId="77777777" w:rsidR="00C342A1" w:rsidRPr="00894BAD" w:rsidRDefault="00C342A1" w:rsidP="005404CF">
            <w:pPr>
              <w:spacing w:after="0" w:line="240" w:lineRule="auto"/>
              <w:jc w:val="center"/>
              <w:rPr>
                <w:rFonts w:cstheme="minorHAnsi"/>
                <w:noProof/>
              </w:rPr>
            </w:pPr>
          </w:p>
          <w:p w14:paraId="2C8EFC7F" w14:textId="77777777" w:rsidR="00C342A1" w:rsidRPr="00894BAD" w:rsidRDefault="00C342A1" w:rsidP="005404CF">
            <w:pPr>
              <w:rPr>
                <w:rFonts w:eastAsia="Times New Roman" w:cstheme="minorHAnsi"/>
                <w:sz w:val="18"/>
                <w:szCs w:val="18"/>
                <w:lang w:eastAsia="es-CL"/>
              </w:rPr>
            </w:pPr>
          </w:p>
        </w:tc>
      </w:tr>
      <w:tr w:rsidR="00C342A1" w:rsidRPr="00894BAD" w14:paraId="707EAF10" w14:textId="77777777" w:rsidTr="005404CF">
        <w:trPr>
          <w:trHeight w:val="300"/>
          <w:jc w:val="center"/>
        </w:trPr>
        <w:tc>
          <w:tcPr>
            <w:tcW w:w="1388" w:type="pct"/>
            <w:tcBorders>
              <w:top w:val="single" w:sz="4" w:space="0" w:color="auto"/>
              <w:left w:val="single" w:sz="4" w:space="0" w:color="auto"/>
              <w:bottom w:val="single" w:sz="4" w:space="0" w:color="auto"/>
              <w:right w:val="nil"/>
            </w:tcBorders>
            <w:shd w:val="clear" w:color="auto" w:fill="auto"/>
            <w:noWrap/>
            <w:vAlign w:val="center"/>
            <w:hideMark/>
          </w:tcPr>
          <w:p w14:paraId="40D06941" w14:textId="6CC22004" w:rsidR="00C342A1" w:rsidRPr="00894BAD" w:rsidRDefault="00C342A1" w:rsidP="005404CF">
            <w:pPr>
              <w:spacing w:after="0" w:line="240" w:lineRule="auto"/>
              <w:contextualSpacing/>
              <w:outlineLvl w:val="1"/>
              <w:rPr>
                <w:rFonts w:eastAsia="Calibri" w:cstheme="minorHAnsi"/>
                <w:b/>
                <w:sz w:val="18"/>
                <w:szCs w:val="20"/>
              </w:rPr>
            </w:pPr>
            <w:bookmarkStart w:id="331" w:name="_Toc75249152"/>
            <w:bookmarkStart w:id="332" w:name="_Toc83048052"/>
            <w:bookmarkStart w:id="333" w:name="_Toc83244559"/>
            <w:bookmarkStart w:id="334" w:name="_Toc85811763"/>
            <w:bookmarkStart w:id="335" w:name="_Toc86316026"/>
            <w:r>
              <w:rPr>
                <w:rFonts w:eastAsia="Calibri" w:cstheme="minorHAnsi"/>
                <w:b/>
                <w:sz w:val="18"/>
                <w:szCs w:val="20"/>
              </w:rPr>
              <w:t xml:space="preserve">Figura </w:t>
            </w:r>
            <w:r w:rsidR="00B85EA4">
              <w:rPr>
                <w:rFonts w:eastAsia="Calibri" w:cstheme="minorHAnsi"/>
                <w:b/>
                <w:sz w:val="18"/>
                <w:szCs w:val="20"/>
              </w:rPr>
              <w:t>10</w:t>
            </w:r>
            <w:r>
              <w:rPr>
                <w:rFonts w:eastAsia="Calibri" w:cstheme="minorHAnsi"/>
                <w:b/>
                <w:sz w:val="18"/>
                <w:szCs w:val="20"/>
              </w:rPr>
              <w:t>.</w:t>
            </w:r>
            <w:bookmarkEnd w:id="331"/>
            <w:bookmarkEnd w:id="332"/>
            <w:bookmarkEnd w:id="333"/>
            <w:bookmarkEnd w:id="334"/>
            <w:bookmarkEnd w:id="335"/>
          </w:p>
        </w:tc>
        <w:tc>
          <w:tcPr>
            <w:tcW w:w="20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662A6BA" w14:textId="77777777" w:rsidR="00C342A1" w:rsidRPr="00894BAD" w:rsidRDefault="00C342A1" w:rsidP="005404CF">
            <w:pPr>
              <w:spacing w:after="0" w:line="240" w:lineRule="auto"/>
              <w:rPr>
                <w:rFonts w:eastAsia="Calibri" w:cstheme="minorHAnsi"/>
                <w:b/>
                <w:sz w:val="18"/>
                <w:szCs w:val="20"/>
              </w:rPr>
            </w:pPr>
            <w:r>
              <w:rPr>
                <w:rFonts w:eastAsia="Times New Roman" w:cstheme="minorHAnsi"/>
                <w:b/>
                <w:color w:val="000000"/>
                <w:sz w:val="18"/>
                <w:szCs w:val="18"/>
                <w:lang w:eastAsia="es-CL"/>
              </w:rPr>
              <w:t xml:space="preserve">Fecha elaboración: </w:t>
            </w:r>
            <w:r>
              <w:rPr>
                <w:rFonts w:eastAsia="Times New Roman" w:cstheme="minorHAnsi"/>
                <w:bCs/>
                <w:color w:val="000000"/>
                <w:sz w:val="18"/>
                <w:szCs w:val="18"/>
                <w:lang w:eastAsia="es-CL"/>
              </w:rPr>
              <w:t>14/06/21.</w:t>
            </w:r>
          </w:p>
        </w:tc>
        <w:tc>
          <w:tcPr>
            <w:tcW w:w="406" w:type="pct"/>
            <w:tcBorders>
              <w:top w:val="single" w:sz="4" w:space="0" w:color="auto"/>
              <w:left w:val="nil"/>
              <w:bottom w:val="single" w:sz="4" w:space="0" w:color="auto"/>
              <w:right w:val="nil"/>
            </w:tcBorders>
            <w:shd w:val="clear" w:color="auto" w:fill="auto"/>
            <w:noWrap/>
            <w:vAlign w:val="center"/>
            <w:hideMark/>
          </w:tcPr>
          <w:p w14:paraId="61A2E551" w14:textId="77777777" w:rsidR="00C342A1" w:rsidRPr="00894BAD" w:rsidRDefault="00C342A1" w:rsidP="005404CF">
            <w:pPr>
              <w:spacing w:after="0" w:line="240" w:lineRule="auto"/>
              <w:contextualSpacing/>
              <w:outlineLvl w:val="1"/>
              <w:rPr>
                <w:rFonts w:eastAsia="Calibri" w:cstheme="minorHAnsi"/>
                <w:b/>
                <w:sz w:val="18"/>
                <w:szCs w:val="18"/>
              </w:rPr>
            </w:pPr>
            <w:bookmarkStart w:id="336" w:name="_Toc75249153"/>
            <w:bookmarkStart w:id="337" w:name="_Toc83048053"/>
            <w:bookmarkStart w:id="338" w:name="_Toc83244560"/>
            <w:bookmarkStart w:id="339" w:name="_Toc85811764"/>
            <w:bookmarkStart w:id="340" w:name="_Toc86316027"/>
            <w:r w:rsidRPr="00894BAD">
              <w:rPr>
                <w:rFonts w:eastAsia="Calibri" w:cstheme="minorHAnsi"/>
                <w:b/>
                <w:sz w:val="18"/>
                <w:szCs w:val="20"/>
              </w:rPr>
              <w:t xml:space="preserve">Tabla </w:t>
            </w:r>
            <w:r>
              <w:rPr>
                <w:rFonts w:eastAsia="Calibri" w:cstheme="minorHAnsi"/>
                <w:b/>
                <w:sz w:val="18"/>
                <w:szCs w:val="20"/>
              </w:rPr>
              <w:t>1</w:t>
            </w:r>
            <w:r w:rsidRPr="00894BAD">
              <w:rPr>
                <w:rFonts w:eastAsia="Calibri" w:cstheme="minorHAnsi"/>
                <w:b/>
                <w:sz w:val="18"/>
                <w:szCs w:val="18"/>
              </w:rPr>
              <w:t>.</w:t>
            </w:r>
            <w:bookmarkEnd w:id="336"/>
            <w:bookmarkEnd w:id="337"/>
            <w:bookmarkEnd w:id="338"/>
            <w:bookmarkEnd w:id="339"/>
            <w:bookmarkEnd w:id="340"/>
          </w:p>
        </w:tc>
        <w:tc>
          <w:tcPr>
            <w:tcW w:w="114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14433A9" w14:textId="77777777" w:rsidR="00C342A1" w:rsidRPr="00894BAD" w:rsidRDefault="00C342A1" w:rsidP="005404CF">
            <w:pPr>
              <w:spacing w:after="0" w:line="240" w:lineRule="auto"/>
              <w:rPr>
                <w:rFonts w:eastAsia="Times New Roman" w:cstheme="minorHAnsi"/>
                <w:b/>
                <w:color w:val="000000"/>
                <w:sz w:val="18"/>
                <w:szCs w:val="18"/>
                <w:lang w:eastAsia="es-CL"/>
              </w:rPr>
            </w:pPr>
            <w:r>
              <w:rPr>
                <w:rFonts w:eastAsia="Times New Roman" w:cstheme="minorHAnsi"/>
                <w:b/>
                <w:color w:val="000000"/>
                <w:sz w:val="18"/>
                <w:szCs w:val="18"/>
                <w:lang w:eastAsia="es-CL"/>
              </w:rPr>
              <w:t xml:space="preserve">Fecha elaboración: </w:t>
            </w:r>
            <w:r>
              <w:rPr>
                <w:rFonts w:eastAsia="Times New Roman" w:cstheme="minorHAnsi"/>
                <w:bCs/>
                <w:color w:val="000000"/>
                <w:sz w:val="18"/>
                <w:szCs w:val="18"/>
                <w:lang w:eastAsia="es-CL"/>
              </w:rPr>
              <w:t>14/06/21.</w:t>
            </w:r>
          </w:p>
        </w:tc>
      </w:tr>
      <w:tr w:rsidR="00C342A1" w:rsidRPr="008D2B2C" w14:paraId="7F5AE2A6" w14:textId="77777777" w:rsidTr="005404CF">
        <w:trPr>
          <w:trHeight w:val="450"/>
          <w:jc w:val="center"/>
        </w:trPr>
        <w:tc>
          <w:tcPr>
            <w:tcW w:w="3448" w:type="pct"/>
            <w:gridSpan w:val="2"/>
            <w:tcBorders>
              <w:top w:val="single" w:sz="4" w:space="0" w:color="auto"/>
              <w:left w:val="single" w:sz="4" w:space="0" w:color="auto"/>
              <w:bottom w:val="single" w:sz="4" w:space="0" w:color="auto"/>
              <w:right w:val="single" w:sz="4" w:space="0" w:color="auto"/>
            </w:tcBorders>
            <w:shd w:val="clear" w:color="auto" w:fill="auto"/>
            <w:hideMark/>
          </w:tcPr>
          <w:p w14:paraId="470EDC64" w14:textId="53D92985" w:rsidR="00C342A1" w:rsidRPr="00894BAD" w:rsidRDefault="00C342A1" w:rsidP="005404CF">
            <w:pPr>
              <w:spacing w:after="0" w:line="240" w:lineRule="auto"/>
              <w:jc w:val="both"/>
              <w:rPr>
                <w:rFonts w:eastAsia="Times New Roman" w:cstheme="minorHAnsi"/>
                <w:color w:val="000000"/>
                <w:sz w:val="18"/>
                <w:szCs w:val="18"/>
                <w:lang w:eastAsia="es-CL"/>
              </w:rPr>
            </w:pPr>
            <w:r w:rsidRPr="00894BAD">
              <w:rPr>
                <w:rFonts w:eastAsia="Times New Roman" w:cstheme="minorHAnsi"/>
                <w:b/>
                <w:color w:val="000000"/>
                <w:sz w:val="18"/>
                <w:szCs w:val="18"/>
                <w:lang w:eastAsia="es-CL"/>
              </w:rPr>
              <w:t>Descripción del medio de prueba:</w:t>
            </w:r>
            <w:r w:rsidRPr="00894BAD">
              <w:rPr>
                <w:rFonts w:eastAsia="Times New Roman" w:cstheme="minorHAnsi"/>
                <w:color w:val="000000"/>
                <w:sz w:val="18"/>
                <w:szCs w:val="18"/>
                <w:lang w:eastAsia="es-CL"/>
              </w:rPr>
              <w:t xml:space="preserve"> Representación </w:t>
            </w:r>
            <w:r w:rsidR="00091A55">
              <w:rPr>
                <w:rFonts w:eastAsia="Times New Roman" w:cstheme="minorHAnsi"/>
                <w:color w:val="000000"/>
                <w:sz w:val="18"/>
                <w:szCs w:val="18"/>
                <w:lang w:eastAsia="es-CL"/>
              </w:rPr>
              <w:t xml:space="preserve">espacial </w:t>
            </w:r>
            <w:r w:rsidRPr="00894BAD">
              <w:rPr>
                <w:rFonts w:eastAsia="Times New Roman" w:cstheme="minorHAnsi"/>
                <w:color w:val="000000"/>
                <w:sz w:val="18"/>
                <w:szCs w:val="18"/>
                <w:lang w:eastAsia="es-CL"/>
              </w:rPr>
              <w:t xml:space="preserve">de receptores de ruido </w:t>
            </w:r>
            <w:r w:rsidR="008312BF">
              <w:rPr>
                <w:rFonts w:eastAsia="Times New Roman" w:cstheme="minorHAnsi"/>
                <w:color w:val="000000"/>
                <w:sz w:val="18"/>
                <w:szCs w:val="18"/>
                <w:lang w:eastAsia="es-CL"/>
              </w:rPr>
              <w:t xml:space="preserve">(humanos y de fauna) </w:t>
            </w:r>
            <w:r w:rsidRPr="00894BAD">
              <w:rPr>
                <w:rFonts w:eastAsia="Times New Roman" w:cstheme="minorHAnsi"/>
                <w:color w:val="000000"/>
                <w:sz w:val="18"/>
                <w:szCs w:val="18"/>
                <w:lang w:eastAsia="es-CL"/>
              </w:rPr>
              <w:t>asociados al área de emplazamiento del proyecto.</w:t>
            </w:r>
          </w:p>
        </w:tc>
        <w:tc>
          <w:tcPr>
            <w:tcW w:w="1552" w:type="pct"/>
            <w:gridSpan w:val="2"/>
            <w:tcBorders>
              <w:top w:val="single" w:sz="4" w:space="0" w:color="auto"/>
              <w:left w:val="single" w:sz="4" w:space="0" w:color="auto"/>
              <w:bottom w:val="single" w:sz="4" w:space="0" w:color="auto"/>
              <w:right w:val="single" w:sz="4" w:space="0" w:color="auto"/>
            </w:tcBorders>
            <w:shd w:val="clear" w:color="auto" w:fill="auto"/>
            <w:hideMark/>
          </w:tcPr>
          <w:p w14:paraId="2029D19B" w14:textId="4ACCE9C7" w:rsidR="00C342A1" w:rsidRPr="008D2B2C" w:rsidRDefault="00C342A1" w:rsidP="005404CF">
            <w:pPr>
              <w:spacing w:after="0" w:line="240" w:lineRule="auto"/>
              <w:jc w:val="both"/>
              <w:rPr>
                <w:rFonts w:eastAsia="Times New Roman" w:cstheme="minorHAnsi"/>
                <w:b/>
                <w:color w:val="000000"/>
                <w:sz w:val="18"/>
                <w:szCs w:val="18"/>
                <w:lang w:eastAsia="es-CL"/>
              </w:rPr>
            </w:pPr>
            <w:r w:rsidRPr="00894BAD">
              <w:rPr>
                <w:rFonts w:eastAsia="Times New Roman" w:cstheme="minorHAnsi"/>
                <w:b/>
                <w:color w:val="000000"/>
                <w:sz w:val="18"/>
                <w:szCs w:val="18"/>
                <w:lang w:eastAsia="es-CL"/>
              </w:rPr>
              <w:t>Descripción del medio de prueba:</w:t>
            </w:r>
            <w:r w:rsidRPr="00894BAD">
              <w:rPr>
                <w:rFonts w:eastAsia="Times New Roman" w:cstheme="minorHAnsi"/>
                <w:color w:val="000000"/>
                <w:sz w:val="18"/>
                <w:szCs w:val="18"/>
                <w:lang w:eastAsia="es-CL"/>
              </w:rPr>
              <w:t xml:space="preserve"> Coordenadas UTM de ubicación de receptores</w:t>
            </w:r>
            <w:r w:rsidR="00C328EB">
              <w:rPr>
                <w:rFonts w:eastAsia="Times New Roman" w:cstheme="minorHAnsi"/>
                <w:color w:val="000000"/>
                <w:sz w:val="18"/>
                <w:szCs w:val="18"/>
                <w:lang w:eastAsia="es-CL"/>
              </w:rPr>
              <w:t xml:space="preserve"> de ruido</w:t>
            </w:r>
            <w:r w:rsidR="008312BF">
              <w:rPr>
                <w:rFonts w:eastAsia="Times New Roman" w:cstheme="minorHAnsi"/>
                <w:color w:val="000000"/>
                <w:sz w:val="18"/>
                <w:szCs w:val="18"/>
                <w:lang w:eastAsia="es-CL"/>
              </w:rPr>
              <w:t xml:space="preserve"> (humanos y de fauna)</w:t>
            </w:r>
            <w:r w:rsidRPr="00894BAD">
              <w:rPr>
                <w:rFonts w:eastAsia="Times New Roman" w:cstheme="minorHAnsi"/>
                <w:color w:val="000000"/>
                <w:sz w:val="18"/>
                <w:szCs w:val="18"/>
                <w:lang w:eastAsia="es-CL"/>
              </w:rPr>
              <w:t>, establecid</w:t>
            </w:r>
            <w:r w:rsidR="008312BF">
              <w:rPr>
                <w:rFonts w:eastAsia="Times New Roman" w:cstheme="minorHAnsi"/>
                <w:color w:val="000000"/>
                <w:sz w:val="18"/>
                <w:szCs w:val="18"/>
                <w:lang w:eastAsia="es-CL"/>
              </w:rPr>
              <w:t>o</w:t>
            </w:r>
            <w:r w:rsidRPr="00894BAD">
              <w:rPr>
                <w:rFonts w:eastAsia="Times New Roman" w:cstheme="minorHAnsi"/>
                <w:color w:val="000000"/>
                <w:sz w:val="18"/>
                <w:szCs w:val="18"/>
                <w:lang w:eastAsia="es-CL"/>
              </w:rPr>
              <w:t>s en la RCA N°008/2019.</w:t>
            </w:r>
          </w:p>
        </w:tc>
      </w:tr>
    </w:tbl>
    <w:p w14:paraId="152EEAAB" w14:textId="44E5BEEC" w:rsidR="009C2769" w:rsidRDefault="009C2769">
      <w:pPr>
        <w:rPr>
          <w:rFonts w:cstheme="minorHAnsi"/>
        </w:rPr>
      </w:pPr>
    </w:p>
    <w:p w14:paraId="3CDA2E5D" w14:textId="77777777" w:rsidR="009C2769" w:rsidRDefault="009C2769">
      <w:pPr>
        <w:rPr>
          <w:rFonts w:cstheme="minorHAnsi"/>
        </w:rPr>
      </w:pPr>
      <w:r>
        <w:rPr>
          <w:rFonts w:cstheme="minorHAnsi"/>
        </w:rPr>
        <w:br w:type="page"/>
      </w:r>
    </w:p>
    <w:tbl>
      <w:tblPr>
        <w:tblW w:w="5000" w:type="pct"/>
        <w:jc w:val="center"/>
        <w:tblLayout w:type="fixed"/>
        <w:tblCellMar>
          <w:left w:w="70" w:type="dxa"/>
          <w:right w:w="70" w:type="dxa"/>
        </w:tblCellMar>
        <w:tblLook w:val="04A0" w:firstRow="1" w:lastRow="0" w:firstColumn="1" w:lastColumn="0" w:noHBand="0" w:noVBand="1"/>
      </w:tblPr>
      <w:tblGrid>
        <w:gridCol w:w="9919"/>
        <w:gridCol w:w="3643"/>
      </w:tblGrid>
      <w:tr w:rsidR="009C2769" w:rsidRPr="00894BAD" w14:paraId="1A7B747D" w14:textId="77777777" w:rsidTr="005404CF">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9317C54" w14:textId="77777777" w:rsidR="009C2769" w:rsidRPr="00894BAD" w:rsidRDefault="009C2769" w:rsidP="005404CF">
            <w:pPr>
              <w:spacing w:after="0" w:line="240" w:lineRule="auto"/>
              <w:jc w:val="center"/>
              <w:rPr>
                <w:rFonts w:eastAsia="Times New Roman" w:cstheme="minorHAnsi"/>
                <w:b/>
                <w:bCs/>
                <w:color w:val="000000"/>
                <w:sz w:val="20"/>
                <w:szCs w:val="20"/>
                <w:lang w:eastAsia="es-CL"/>
              </w:rPr>
            </w:pPr>
            <w:r w:rsidRPr="00894BAD">
              <w:rPr>
                <w:rFonts w:eastAsia="Times New Roman" w:cstheme="minorHAnsi"/>
                <w:b/>
                <w:bCs/>
                <w:color w:val="000000"/>
                <w:sz w:val="20"/>
                <w:szCs w:val="20"/>
                <w:lang w:eastAsia="es-CL"/>
              </w:rPr>
              <w:lastRenderedPageBreak/>
              <w:t xml:space="preserve">Registros </w:t>
            </w:r>
          </w:p>
        </w:tc>
      </w:tr>
      <w:tr w:rsidR="009C2769" w:rsidRPr="00894BAD" w14:paraId="594B5A62" w14:textId="77777777" w:rsidTr="00244F6A">
        <w:trPr>
          <w:trHeight w:val="7478"/>
          <w:jc w:val="center"/>
        </w:trPr>
        <w:tc>
          <w:tcPr>
            <w:tcW w:w="5000" w:type="pct"/>
            <w:gridSpan w:val="2"/>
            <w:tcBorders>
              <w:top w:val="nil"/>
              <w:left w:val="single" w:sz="4" w:space="0" w:color="auto"/>
              <w:right w:val="single" w:sz="4" w:space="0" w:color="auto"/>
            </w:tcBorders>
            <w:shd w:val="clear" w:color="auto" w:fill="auto"/>
            <w:noWrap/>
            <w:vAlign w:val="center"/>
            <w:hideMark/>
          </w:tcPr>
          <w:tbl>
            <w:tblPr>
              <w:tblW w:w="0" w:type="auto"/>
              <w:jc w:val="center"/>
              <w:tblLayout w:type="fixed"/>
              <w:tblCellMar>
                <w:left w:w="70" w:type="dxa"/>
                <w:right w:w="70" w:type="dxa"/>
              </w:tblCellMar>
              <w:tblLook w:val="04A0" w:firstRow="1" w:lastRow="0" w:firstColumn="1" w:lastColumn="0" w:noHBand="0" w:noVBand="1"/>
            </w:tblPr>
            <w:tblGrid>
              <w:gridCol w:w="1077"/>
              <w:gridCol w:w="1304"/>
              <w:gridCol w:w="2607"/>
              <w:gridCol w:w="2343"/>
              <w:gridCol w:w="2095"/>
              <w:gridCol w:w="1914"/>
            </w:tblGrid>
            <w:tr w:rsidR="00035E2D" w:rsidRPr="00DB4C46" w14:paraId="09D4F14A" w14:textId="77777777" w:rsidTr="0079356A">
              <w:trPr>
                <w:trHeight w:val="290"/>
                <w:jc w:val="center"/>
              </w:trPr>
              <w:tc>
                <w:tcPr>
                  <w:tcW w:w="1077" w:type="dxa"/>
                  <w:vMerge w:val="restart"/>
                  <w:tcBorders>
                    <w:top w:val="single" w:sz="4" w:space="0" w:color="auto"/>
                    <w:left w:val="single" w:sz="4" w:space="0" w:color="auto"/>
                    <w:bottom w:val="single" w:sz="4" w:space="0" w:color="auto"/>
                    <w:right w:val="single" w:sz="4" w:space="0" w:color="auto"/>
                  </w:tcBorders>
                  <w:shd w:val="clear" w:color="000000" w:fill="D9E2F3"/>
                  <w:vAlign w:val="center"/>
                </w:tcPr>
                <w:p w14:paraId="1F9BF0CE" w14:textId="77777777" w:rsidR="00035E2D" w:rsidRDefault="00035E2D" w:rsidP="005404CF">
                  <w:pPr>
                    <w:spacing w:after="0" w:line="240" w:lineRule="auto"/>
                    <w:jc w:val="center"/>
                    <w:rPr>
                      <w:rFonts w:ascii="Calibri" w:eastAsia="Times New Roman" w:hAnsi="Calibri" w:cs="Calibri"/>
                      <w:b/>
                      <w:bCs/>
                      <w:color w:val="000000"/>
                      <w:sz w:val="20"/>
                      <w:szCs w:val="20"/>
                      <w:lang w:eastAsia="es-CL"/>
                    </w:rPr>
                  </w:pPr>
                  <w:r w:rsidRPr="00DB4C46">
                    <w:rPr>
                      <w:rFonts w:ascii="Calibri" w:eastAsia="Times New Roman" w:hAnsi="Calibri" w:cs="Calibri"/>
                      <w:b/>
                      <w:bCs/>
                      <w:color w:val="000000"/>
                      <w:sz w:val="20"/>
                      <w:szCs w:val="20"/>
                      <w:lang w:eastAsia="es-CL"/>
                    </w:rPr>
                    <w:t>Año</w:t>
                  </w:r>
                </w:p>
                <w:p w14:paraId="3C71DC16" w14:textId="77777777" w:rsidR="00035E2D" w:rsidRPr="00DB4C46" w:rsidRDefault="00035E2D" w:rsidP="005404CF">
                  <w:pPr>
                    <w:spacing w:after="0" w:line="240" w:lineRule="auto"/>
                    <w:jc w:val="center"/>
                    <w:rPr>
                      <w:rFonts w:ascii="Calibri" w:eastAsia="Times New Roman" w:hAnsi="Calibri" w:cs="Calibri"/>
                      <w:b/>
                      <w:bCs/>
                      <w:color w:val="000000"/>
                      <w:sz w:val="20"/>
                      <w:szCs w:val="20"/>
                      <w:lang w:eastAsia="es-CL"/>
                    </w:rPr>
                  </w:pPr>
                  <w:r>
                    <w:rPr>
                      <w:rFonts w:ascii="Calibri" w:eastAsia="Times New Roman" w:hAnsi="Calibri" w:cs="Calibri"/>
                      <w:b/>
                      <w:bCs/>
                      <w:color w:val="000000"/>
                      <w:sz w:val="20"/>
                      <w:szCs w:val="20"/>
                      <w:lang w:eastAsia="es-CL"/>
                    </w:rPr>
                    <w:t>monitoreo</w:t>
                  </w:r>
                </w:p>
              </w:tc>
              <w:tc>
                <w:tcPr>
                  <w:tcW w:w="1304" w:type="dxa"/>
                  <w:vMerge w:val="restart"/>
                  <w:tcBorders>
                    <w:top w:val="single" w:sz="4" w:space="0" w:color="auto"/>
                    <w:left w:val="single" w:sz="4" w:space="0" w:color="auto"/>
                    <w:bottom w:val="single" w:sz="4" w:space="0" w:color="auto"/>
                    <w:right w:val="single" w:sz="4" w:space="0" w:color="auto"/>
                  </w:tcBorders>
                  <w:shd w:val="clear" w:color="000000" w:fill="D9E2F3"/>
                  <w:noWrap/>
                  <w:vAlign w:val="center"/>
                  <w:hideMark/>
                </w:tcPr>
                <w:p w14:paraId="77151C3E" w14:textId="77777777" w:rsidR="00035E2D" w:rsidRPr="00DB4C46" w:rsidRDefault="00035E2D" w:rsidP="005404CF">
                  <w:pPr>
                    <w:spacing w:after="0" w:line="240" w:lineRule="auto"/>
                    <w:jc w:val="center"/>
                    <w:rPr>
                      <w:rFonts w:ascii="Calibri" w:eastAsia="Times New Roman" w:hAnsi="Calibri" w:cs="Calibri"/>
                      <w:b/>
                      <w:bCs/>
                      <w:color w:val="000000"/>
                      <w:sz w:val="20"/>
                      <w:szCs w:val="20"/>
                      <w:lang w:eastAsia="es-CL"/>
                    </w:rPr>
                  </w:pPr>
                  <w:r w:rsidRPr="00DB4C46">
                    <w:rPr>
                      <w:rFonts w:ascii="Calibri" w:eastAsia="Times New Roman" w:hAnsi="Calibri" w:cs="Calibri"/>
                      <w:b/>
                      <w:bCs/>
                      <w:color w:val="000000"/>
                      <w:sz w:val="20"/>
                      <w:szCs w:val="20"/>
                      <w:lang w:eastAsia="es-CL"/>
                    </w:rPr>
                    <w:t>Mes</w:t>
                  </w:r>
                  <w:r>
                    <w:rPr>
                      <w:rFonts w:ascii="Calibri" w:eastAsia="Times New Roman" w:hAnsi="Calibri" w:cs="Calibri"/>
                      <w:b/>
                      <w:bCs/>
                      <w:color w:val="000000"/>
                      <w:sz w:val="20"/>
                      <w:szCs w:val="20"/>
                      <w:lang w:eastAsia="es-CL"/>
                    </w:rPr>
                    <w:t xml:space="preserve"> monitoreo</w:t>
                  </w:r>
                </w:p>
              </w:tc>
              <w:tc>
                <w:tcPr>
                  <w:tcW w:w="7045" w:type="dxa"/>
                  <w:gridSpan w:val="3"/>
                  <w:tcBorders>
                    <w:top w:val="single" w:sz="4" w:space="0" w:color="auto"/>
                    <w:left w:val="nil"/>
                    <w:bottom w:val="single" w:sz="4" w:space="0" w:color="auto"/>
                    <w:right w:val="single" w:sz="4" w:space="0" w:color="auto"/>
                  </w:tcBorders>
                  <w:shd w:val="clear" w:color="000000" w:fill="D9E2F3"/>
                  <w:noWrap/>
                  <w:vAlign w:val="center"/>
                </w:tcPr>
                <w:p w14:paraId="188668E5" w14:textId="1397D9E4" w:rsidR="00035E2D" w:rsidRPr="00DB4C46" w:rsidRDefault="00035E2D">
                  <w:pPr>
                    <w:spacing w:after="0" w:line="240" w:lineRule="auto"/>
                    <w:jc w:val="center"/>
                    <w:rPr>
                      <w:rFonts w:ascii="Calibri" w:eastAsia="Times New Roman" w:hAnsi="Calibri" w:cs="Calibri"/>
                      <w:b/>
                      <w:bCs/>
                      <w:color w:val="000000"/>
                      <w:sz w:val="20"/>
                      <w:szCs w:val="20"/>
                      <w:lang w:eastAsia="es-CL"/>
                    </w:rPr>
                  </w:pPr>
                  <w:r>
                    <w:rPr>
                      <w:rFonts w:ascii="Calibri" w:eastAsia="Times New Roman" w:hAnsi="Calibri" w:cs="Calibri"/>
                      <w:b/>
                      <w:bCs/>
                      <w:color w:val="000000"/>
                      <w:sz w:val="20"/>
                      <w:szCs w:val="20"/>
                      <w:lang w:eastAsia="es-CL"/>
                    </w:rPr>
                    <w:t>Receptor de fauna</w:t>
                  </w:r>
                </w:p>
              </w:tc>
              <w:tc>
                <w:tcPr>
                  <w:tcW w:w="1914" w:type="dxa"/>
                  <w:vMerge w:val="restart"/>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14:paraId="7772CAA4" w14:textId="77777777" w:rsidR="00035E2D" w:rsidRPr="00DB4C46" w:rsidRDefault="00035E2D" w:rsidP="005404CF">
                  <w:pPr>
                    <w:spacing w:after="0" w:line="240" w:lineRule="auto"/>
                    <w:jc w:val="center"/>
                    <w:rPr>
                      <w:rFonts w:ascii="Calibri" w:eastAsia="Times New Roman" w:hAnsi="Calibri" w:cs="Calibri"/>
                      <w:b/>
                      <w:bCs/>
                      <w:color w:val="000000"/>
                      <w:sz w:val="20"/>
                      <w:szCs w:val="20"/>
                      <w:lang w:eastAsia="es-CL"/>
                    </w:rPr>
                  </w:pPr>
                  <w:r w:rsidRPr="00DB4C46">
                    <w:rPr>
                      <w:rFonts w:ascii="Calibri" w:eastAsia="Times New Roman" w:hAnsi="Calibri" w:cs="Calibri"/>
                      <w:b/>
                      <w:bCs/>
                      <w:color w:val="000000"/>
                      <w:sz w:val="20"/>
                      <w:szCs w:val="20"/>
                      <w:lang w:eastAsia="es-CL"/>
                    </w:rPr>
                    <w:t>Límite EPA Aves Silvestres dB</w:t>
                  </w:r>
                </w:p>
              </w:tc>
            </w:tr>
            <w:tr w:rsidR="00035E2D" w:rsidRPr="00DB4C46" w14:paraId="0C2BE843" w14:textId="77777777" w:rsidTr="00244F6A">
              <w:trPr>
                <w:trHeight w:val="740"/>
                <w:jc w:val="center"/>
              </w:trPr>
              <w:tc>
                <w:tcPr>
                  <w:tcW w:w="1077" w:type="dxa"/>
                  <w:vMerge/>
                  <w:tcBorders>
                    <w:top w:val="single" w:sz="4" w:space="0" w:color="auto"/>
                    <w:left w:val="single" w:sz="4" w:space="0" w:color="auto"/>
                    <w:bottom w:val="single" w:sz="4" w:space="0" w:color="auto"/>
                    <w:right w:val="single" w:sz="4" w:space="0" w:color="auto"/>
                  </w:tcBorders>
                  <w:vAlign w:val="center"/>
                </w:tcPr>
                <w:p w14:paraId="37383D56" w14:textId="77777777" w:rsidR="00035E2D" w:rsidRPr="00DB4C46" w:rsidRDefault="00035E2D" w:rsidP="00035E2D">
                  <w:pPr>
                    <w:spacing w:after="0" w:line="240" w:lineRule="auto"/>
                    <w:jc w:val="center"/>
                    <w:rPr>
                      <w:rFonts w:ascii="Calibri" w:eastAsia="Times New Roman" w:hAnsi="Calibri" w:cs="Calibri"/>
                      <w:b/>
                      <w:bCs/>
                      <w:color w:val="000000"/>
                      <w:sz w:val="20"/>
                      <w:szCs w:val="20"/>
                      <w:lang w:eastAsia="es-CL"/>
                    </w:rPr>
                  </w:pPr>
                </w:p>
              </w:tc>
              <w:tc>
                <w:tcPr>
                  <w:tcW w:w="1304" w:type="dxa"/>
                  <w:vMerge/>
                  <w:tcBorders>
                    <w:top w:val="single" w:sz="4" w:space="0" w:color="auto"/>
                    <w:left w:val="single" w:sz="4" w:space="0" w:color="auto"/>
                    <w:bottom w:val="single" w:sz="4" w:space="0" w:color="auto"/>
                    <w:right w:val="single" w:sz="4" w:space="0" w:color="auto"/>
                  </w:tcBorders>
                  <w:vAlign w:val="center"/>
                  <w:hideMark/>
                </w:tcPr>
                <w:p w14:paraId="0395E63C" w14:textId="77777777" w:rsidR="00035E2D" w:rsidRPr="00DB4C46" w:rsidRDefault="00035E2D" w:rsidP="00035E2D">
                  <w:pPr>
                    <w:spacing w:after="0" w:line="240" w:lineRule="auto"/>
                    <w:jc w:val="center"/>
                    <w:rPr>
                      <w:rFonts w:ascii="Calibri" w:eastAsia="Times New Roman" w:hAnsi="Calibri" w:cs="Calibri"/>
                      <w:b/>
                      <w:bCs/>
                      <w:color w:val="000000"/>
                      <w:sz w:val="20"/>
                      <w:szCs w:val="20"/>
                      <w:lang w:eastAsia="es-CL"/>
                    </w:rPr>
                  </w:pPr>
                </w:p>
              </w:tc>
              <w:tc>
                <w:tcPr>
                  <w:tcW w:w="2607" w:type="dxa"/>
                  <w:tcBorders>
                    <w:top w:val="nil"/>
                    <w:left w:val="nil"/>
                    <w:bottom w:val="single" w:sz="4" w:space="0" w:color="auto"/>
                    <w:right w:val="single" w:sz="4" w:space="0" w:color="auto"/>
                  </w:tcBorders>
                  <w:shd w:val="clear" w:color="000000" w:fill="D9E2F3"/>
                  <w:vAlign w:val="center"/>
                </w:tcPr>
                <w:p w14:paraId="28AE450B" w14:textId="53AFB273" w:rsidR="00035E2D" w:rsidRPr="00DB4C46" w:rsidRDefault="00035E2D" w:rsidP="00035E2D">
                  <w:pPr>
                    <w:spacing w:after="0" w:line="240" w:lineRule="auto"/>
                    <w:jc w:val="center"/>
                    <w:rPr>
                      <w:rFonts w:ascii="Calibri" w:eastAsia="Times New Roman" w:hAnsi="Calibri" w:cs="Calibri"/>
                      <w:b/>
                      <w:bCs/>
                      <w:color w:val="000000"/>
                      <w:sz w:val="20"/>
                      <w:szCs w:val="20"/>
                      <w:lang w:eastAsia="es-CL"/>
                    </w:rPr>
                  </w:pPr>
                  <w:r w:rsidRPr="00DB4C46">
                    <w:rPr>
                      <w:rFonts w:ascii="Calibri" w:eastAsia="Times New Roman" w:hAnsi="Calibri" w:cs="Calibri"/>
                      <w:b/>
                      <w:bCs/>
                      <w:color w:val="000000"/>
                      <w:sz w:val="20"/>
                      <w:szCs w:val="20"/>
                      <w:lang w:eastAsia="es-CL"/>
                    </w:rPr>
                    <w:t>FA</w:t>
                  </w:r>
                </w:p>
              </w:tc>
              <w:tc>
                <w:tcPr>
                  <w:tcW w:w="2343" w:type="dxa"/>
                  <w:tcBorders>
                    <w:top w:val="nil"/>
                    <w:left w:val="nil"/>
                    <w:bottom w:val="single" w:sz="4" w:space="0" w:color="auto"/>
                    <w:right w:val="single" w:sz="4" w:space="0" w:color="auto"/>
                  </w:tcBorders>
                  <w:shd w:val="clear" w:color="000000" w:fill="D9E2F3"/>
                  <w:vAlign w:val="center"/>
                </w:tcPr>
                <w:p w14:paraId="409B8825" w14:textId="2492CD53" w:rsidR="00035E2D" w:rsidRPr="00DB4C46" w:rsidRDefault="00035E2D" w:rsidP="00035E2D">
                  <w:pPr>
                    <w:spacing w:after="0" w:line="240" w:lineRule="auto"/>
                    <w:jc w:val="center"/>
                    <w:rPr>
                      <w:rFonts w:ascii="Calibri" w:eastAsia="Times New Roman" w:hAnsi="Calibri" w:cs="Calibri"/>
                      <w:b/>
                      <w:bCs/>
                      <w:color w:val="000000"/>
                      <w:sz w:val="20"/>
                      <w:szCs w:val="20"/>
                      <w:lang w:eastAsia="es-CL"/>
                    </w:rPr>
                  </w:pPr>
                  <w:r w:rsidRPr="00DB4C46">
                    <w:rPr>
                      <w:rFonts w:ascii="Calibri" w:eastAsia="Times New Roman" w:hAnsi="Calibri" w:cs="Calibri"/>
                      <w:b/>
                      <w:bCs/>
                      <w:color w:val="000000"/>
                      <w:sz w:val="20"/>
                      <w:szCs w:val="20"/>
                      <w:lang w:eastAsia="es-CL"/>
                    </w:rPr>
                    <w:t>FB</w:t>
                  </w:r>
                </w:p>
              </w:tc>
              <w:tc>
                <w:tcPr>
                  <w:tcW w:w="2095" w:type="dxa"/>
                  <w:tcBorders>
                    <w:top w:val="nil"/>
                    <w:left w:val="nil"/>
                    <w:bottom w:val="single" w:sz="4" w:space="0" w:color="auto"/>
                    <w:right w:val="single" w:sz="4" w:space="0" w:color="auto"/>
                  </w:tcBorders>
                  <w:shd w:val="clear" w:color="000000" w:fill="D9E2F3"/>
                  <w:vAlign w:val="center"/>
                </w:tcPr>
                <w:p w14:paraId="29C2C26B" w14:textId="3C00280C" w:rsidR="00035E2D" w:rsidRPr="00DB4C46" w:rsidRDefault="00035E2D" w:rsidP="00035E2D">
                  <w:pPr>
                    <w:spacing w:after="0" w:line="240" w:lineRule="auto"/>
                    <w:jc w:val="center"/>
                    <w:rPr>
                      <w:rFonts w:ascii="Calibri" w:eastAsia="Times New Roman" w:hAnsi="Calibri" w:cs="Calibri"/>
                      <w:b/>
                      <w:bCs/>
                      <w:color w:val="000000"/>
                      <w:sz w:val="20"/>
                      <w:szCs w:val="20"/>
                      <w:lang w:eastAsia="es-CL"/>
                    </w:rPr>
                  </w:pPr>
                  <w:r w:rsidRPr="00DB4C46">
                    <w:rPr>
                      <w:rFonts w:ascii="Calibri" w:eastAsia="Times New Roman" w:hAnsi="Calibri" w:cs="Calibri"/>
                      <w:b/>
                      <w:bCs/>
                      <w:color w:val="000000"/>
                      <w:sz w:val="20"/>
                      <w:szCs w:val="20"/>
                      <w:lang w:eastAsia="es-CL"/>
                    </w:rPr>
                    <w:t>FC</w:t>
                  </w:r>
                </w:p>
              </w:tc>
              <w:tc>
                <w:tcPr>
                  <w:tcW w:w="1914" w:type="dxa"/>
                  <w:vMerge/>
                  <w:tcBorders>
                    <w:top w:val="single" w:sz="4" w:space="0" w:color="auto"/>
                    <w:left w:val="single" w:sz="4" w:space="0" w:color="auto"/>
                    <w:bottom w:val="single" w:sz="4" w:space="0" w:color="auto"/>
                    <w:right w:val="single" w:sz="4" w:space="0" w:color="auto"/>
                  </w:tcBorders>
                  <w:shd w:val="clear" w:color="auto" w:fill="FFE599" w:themeFill="accent4" w:themeFillTint="66"/>
                  <w:vAlign w:val="center"/>
                  <w:hideMark/>
                </w:tcPr>
                <w:p w14:paraId="2FA94795" w14:textId="77777777" w:rsidR="00035E2D" w:rsidRPr="00DB4C46" w:rsidRDefault="00035E2D" w:rsidP="00035E2D">
                  <w:pPr>
                    <w:spacing w:after="0" w:line="240" w:lineRule="auto"/>
                    <w:jc w:val="center"/>
                    <w:rPr>
                      <w:rFonts w:ascii="Calibri" w:eastAsia="Times New Roman" w:hAnsi="Calibri" w:cs="Calibri"/>
                      <w:b/>
                      <w:bCs/>
                      <w:color w:val="000000"/>
                      <w:sz w:val="20"/>
                      <w:szCs w:val="20"/>
                      <w:lang w:eastAsia="es-CL"/>
                    </w:rPr>
                  </w:pPr>
                </w:p>
              </w:tc>
            </w:tr>
            <w:tr w:rsidR="00035E2D" w:rsidRPr="00DB4C46" w14:paraId="0D0F6B7B" w14:textId="77777777" w:rsidTr="00244F6A">
              <w:trPr>
                <w:trHeight w:val="164"/>
                <w:jc w:val="center"/>
              </w:trPr>
              <w:tc>
                <w:tcPr>
                  <w:tcW w:w="1077" w:type="dxa"/>
                  <w:vMerge w:val="restart"/>
                  <w:tcBorders>
                    <w:top w:val="single" w:sz="4" w:space="0" w:color="auto"/>
                    <w:left w:val="single" w:sz="4" w:space="0" w:color="auto"/>
                    <w:right w:val="single" w:sz="4" w:space="0" w:color="auto"/>
                  </w:tcBorders>
                  <w:shd w:val="clear" w:color="000000" w:fill="D9E2F3"/>
                  <w:vAlign w:val="center"/>
                </w:tcPr>
                <w:p w14:paraId="64DBE1F9" w14:textId="02206F2A" w:rsidR="00035E2D" w:rsidRPr="00DB4C46" w:rsidRDefault="00035E2D">
                  <w:pPr>
                    <w:spacing w:after="0" w:line="240" w:lineRule="auto"/>
                    <w:jc w:val="center"/>
                    <w:rPr>
                      <w:rFonts w:ascii="Calibri" w:eastAsia="Times New Roman" w:hAnsi="Calibri" w:cs="Calibri"/>
                      <w:b/>
                      <w:bCs/>
                      <w:color w:val="000000"/>
                      <w:sz w:val="20"/>
                      <w:szCs w:val="20"/>
                      <w:lang w:eastAsia="es-CL"/>
                    </w:rPr>
                  </w:pPr>
                  <w:r w:rsidRPr="00DB4C46">
                    <w:rPr>
                      <w:rFonts w:ascii="Calibri" w:eastAsia="Times New Roman" w:hAnsi="Calibri" w:cs="Calibri"/>
                      <w:b/>
                      <w:bCs/>
                      <w:color w:val="000000"/>
                      <w:sz w:val="20"/>
                      <w:szCs w:val="20"/>
                      <w:lang w:eastAsia="es-CL"/>
                    </w:rPr>
                    <w:t>2019</w:t>
                  </w:r>
                </w:p>
              </w:tc>
              <w:tc>
                <w:tcPr>
                  <w:tcW w:w="1304" w:type="dxa"/>
                  <w:tcBorders>
                    <w:top w:val="single" w:sz="4" w:space="0" w:color="auto"/>
                    <w:left w:val="single" w:sz="4" w:space="0" w:color="auto"/>
                    <w:bottom w:val="single" w:sz="4" w:space="0" w:color="auto"/>
                    <w:right w:val="single" w:sz="4" w:space="0" w:color="auto"/>
                  </w:tcBorders>
                  <w:shd w:val="clear" w:color="000000" w:fill="D9E2F3"/>
                  <w:noWrap/>
                  <w:vAlign w:val="center"/>
                  <w:hideMark/>
                </w:tcPr>
                <w:p w14:paraId="6278FB3A" w14:textId="77777777" w:rsidR="00035E2D" w:rsidRPr="00DB4C46" w:rsidRDefault="00035E2D" w:rsidP="00035E2D">
                  <w:pPr>
                    <w:spacing w:after="0" w:line="240" w:lineRule="auto"/>
                    <w:jc w:val="center"/>
                    <w:rPr>
                      <w:rFonts w:ascii="Calibri" w:eastAsia="Times New Roman" w:hAnsi="Calibri" w:cs="Calibri"/>
                      <w:b/>
                      <w:bCs/>
                      <w:color w:val="000000"/>
                      <w:sz w:val="20"/>
                      <w:szCs w:val="20"/>
                      <w:lang w:eastAsia="es-CL"/>
                    </w:rPr>
                  </w:pPr>
                  <w:r w:rsidRPr="00DB4C46">
                    <w:rPr>
                      <w:rFonts w:ascii="Calibri" w:eastAsia="Times New Roman" w:hAnsi="Calibri" w:cs="Calibri"/>
                      <w:b/>
                      <w:bCs/>
                      <w:color w:val="000000"/>
                      <w:sz w:val="20"/>
                      <w:szCs w:val="20"/>
                      <w:lang w:eastAsia="es-CL"/>
                    </w:rPr>
                    <w:t>Abril</w:t>
                  </w:r>
                </w:p>
              </w:tc>
              <w:tc>
                <w:tcPr>
                  <w:tcW w:w="2607" w:type="dxa"/>
                  <w:tcBorders>
                    <w:top w:val="nil"/>
                    <w:left w:val="nil"/>
                    <w:bottom w:val="single" w:sz="4" w:space="0" w:color="auto"/>
                    <w:right w:val="single" w:sz="4" w:space="0" w:color="auto"/>
                  </w:tcBorders>
                  <w:shd w:val="clear" w:color="auto" w:fill="auto"/>
                  <w:noWrap/>
                  <w:vAlign w:val="center"/>
                  <w:hideMark/>
                </w:tcPr>
                <w:p w14:paraId="564ABDE1" w14:textId="77777777" w:rsidR="00035E2D" w:rsidRPr="00DB4C46" w:rsidRDefault="00035E2D" w:rsidP="00035E2D">
                  <w:pPr>
                    <w:spacing w:after="0" w:line="240" w:lineRule="auto"/>
                    <w:jc w:val="center"/>
                    <w:rPr>
                      <w:rFonts w:ascii="Calibri" w:eastAsia="Times New Roman" w:hAnsi="Calibri" w:cs="Calibri"/>
                      <w:color w:val="000000"/>
                      <w:sz w:val="20"/>
                      <w:szCs w:val="20"/>
                      <w:lang w:eastAsia="es-CL"/>
                    </w:rPr>
                  </w:pPr>
                  <w:r w:rsidRPr="00DB4C46">
                    <w:rPr>
                      <w:rFonts w:ascii="Calibri" w:eastAsia="Times New Roman" w:hAnsi="Calibri" w:cs="Calibri"/>
                      <w:color w:val="000000"/>
                      <w:sz w:val="20"/>
                      <w:szCs w:val="20"/>
                      <w:lang w:eastAsia="es-CL"/>
                    </w:rPr>
                    <w:t>71</w:t>
                  </w:r>
                </w:p>
              </w:tc>
              <w:tc>
                <w:tcPr>
                  <w:tcW w:w="2343" w:type="dxa"/>
                  <w:tcBorders>
                    <w:top w:val="nil"/>
                    <w:left w:val="nil"/>
                    <w:bottom w:val="single" w:sz="4" w:space="0" w:color="auto"/>
                    <w:right w:val="single" w:sz="4" w:space="0" w:color="auto"/>
                  </w:tcBorders>
                  <w:shd w:val="clear" w:color="auto" w:fill="auto"/>
                  <w:noWrap/>
                  <w:vAlign w:val="center"/>
                  <w:hideMark/>
                </w:tcPr>
                <w:p w14:paraId="0C634A77" w14:textId="77777777" w:rsidR="00035E2D" w:rsidRPr="00DB4C46" w:rsidRDefault="00035E2D" w:rsidP="00035E2D">
                  <w:pPr>
                    <w:spacing w:after="0" w:line="240" w:lineRule="auto"/>
                    <w:jc w:val="center"/>
                    <w:rPr>
                      <w:rFonts w:ascii="Calibri" w:eastAsia="Times New Roman" w:hAnsi="Calibri" w:cs="Calibri"/>
                      <w:color w:val="000000"/>
                      <w:sz w:val="20"/>
                      <w:szCs w:val="20"/>
                      <w:lang w:eastAsia="es-CL"/>
                    </w:rPr>
                  </w:pPr>
                  <w:r w:rsidRPr="00DB4C46">
                    <w:rPr>
                      <w:rFonts w:ascii="Calibri" w:eastAsia="Times New Roman" w:hAnsi="Calibri" w:cs="Calibri"/>
                      <w:color w:val="000000"/>
                      <w:sz w:val="20"/>
                      <w:szCs w:val="20"/>
                      <w:lang w:eastAsia="es-CL"/>
                    </w:rPr>
                    <w:t>70</w:t>
                  </w:r>
                </w:p>
              </w:tc>
              <w:tc>
                <w:tcPr>
                  <w:tcW w:w="2095" w:type="dxa"/>
                  <w:tcBorders>
                    <w:top w:val="nil"/>
                    <w:left w:val="nil"/>
                    <w:bottom w:val="single" w:sz="4" w:space="0" w:color="auto"/>
                    <w:right w:val="single" w:sz="4" w:space="0" w:color="auto"/>
                  </w:tcBorders>
                  <w:shd w:val="clear" w:color="auto" w:fill="auto"/>
                  <w:noWrap/>
                  <w:vAlign w:val="center"/>
                  <w:hideMark/>
                </w:tcPr>
                <w:p w14:paraId="582C7605" w14:textId="77777777" w:rsidR="00035E2D" w:rsidRPr="00DB4C46" w:rsidRDefault="00035E2D" w:rsidP="00035E2D">
                  <w:pPr>
                    <w:spacing w:after="0" w:line="240" w:lineRule="auto"/>
                    <w:jc w:val="center"/>
                    <w:rPr>
                      <w:rFonts w:ascii="Calibri" w:eastAsia="Times New Roman" w:hAnsi="Calibri" w:cs="Calibri"/>
                      <w:color w:val="000000"/>
                      <w:sz w:val="20"/>
                      <w:szCs w:val="20"/>
                      <w:lang w:eastAsia="es-CL"/>
                    </w:rPr>
                  </w:pPr>
                  <w:r w:rsidRPr="00DB4C46">
                    <w:rPr>
                      <w:rFonts w:ascii="Calibri" w:eastAsia="Times New Roman" w:hAnsi="Calibri" w:cs="Calibri"/>
                      <w:color w:val="000000"/>
                      <w:sz w:val="20"/>
                      <w:szCs w:val="20"/>
                      <w:lang w:eastAsia="es-CL"/>
                    </w:rPr>
                    <w:t>69</w:t>
                  </w:r>
                </w:p>
              </w:tc>
              <w:tc>
                <w:tcPr>
                  <w:tcW w:w="1914" w:type="dxa"/>
                  <w:tcBorders>
                    <w:top w:val="nil"/>
                    <w:left w:val="nil"/>
                    <w:bottom w:val="single" w:sz="4" w:space="0" w:color="auto"/>
                    <w:right w:val="single" w:sz="4" w:space="0" w:color="auto"/>
                  </w:tcBorders>
                  <w:shd w:val="clear" w:color="auto" w:fill="FFE599" w:themeFill="accent4" w:themeFillTint="66"/>
                  <w:noWrap/>
                  <w:vAlign w:val="center"/>
                  <w:hideMark/>
                </w:tcPr>
                <w:p w14:paraId="3CB87FE6" w14:textId="77777777" w:rsidR="00035E2D" w:rsidRPr="00DB4C46" w:rsidRDefault="00035E2D" w:rsidP="00035E2D">
                  <w:pPr>
                    <w:spacing w:after="0" w:line="240" w:lineRule="auto"/>
                    <w:jc w:val="center"/>
                    <w:rPr>
                      <w:rFonts w:ascii="Calibri" w:eastAsia="Times New Roman" w:hAnsi="Calibri" w:cs="Calibri"/>
                      <w:b/>
                      <w:bCs/>
                      <w:color w:val="000000"/>
                      <w:sz w:val="20"/>
                      <w:szCs w:val="20"/>
                      <w:lang w:eastAsia="es-CL"/>
                    </w:rPr>
                  </w:pPr>
                  <w:r w:rsidRPr="00DB4C46">
                    <w:rPr>
                      <w:rFonts w:ascii="Calibri" w:eastAsia="Times New Roman" w:hAnsi="Calibri" w:cs="Calibri"/>
                      <w:b/>
                      <w:bCs/>
                      <w:color w:val="000000"/>
                      <w:sz w:val="20"/>
                      <w:szCs w:val="20"/>
                      <w:lang w:eastAsia="es-CL"/>
                    </w:rPr>
                    <w:t>85</w:t>
                  </w:r>
                </w:p>
              </w:tc>
            </w:tr>
            <w:tr w:rsidR="00035E2D" w:rsidRPr="00DB4C46" w14:paraId="0DE65E01" w14:textId="77777777" w:rsidTr="0079356A">
              <w:trPr>
                <w:trHeight w:val="195"/>
                <w:jc w:val="center"/>
              </w:trPr>
              <w:tc>
                <w:tcPr>
                  <w:tcW w:w="1077" w:type="dxa"/>
                  <w:vMerge/>
                  <w:tcBorders>
                    <w:left w:val="single" w:sz="4" w:space="0" w:color="auto"/>
                    <w:right w:val="single" w:sz="4" w:space="0" w:color="auto"/>
                  </w:tcBorders>
                  <w:shd w:val="clear" w:color="000000" w:fill="D9E2F3"/>
                  <w:vAlign w:val="center"/>
                </w:tcPr>
                <w:p w14:paraId="0D854830" w14:textId="044864E6" w:rsidR="00035E2D" w:rsidRPr="00DB4C46" w:rsidRDefault="00035E2D" w:rsidP="00035E2D">
                  <w:pPr>
                    <w:spacing w:after="0" w:line="240" w:lineRule="auto"/>
                    <w:jc w:val="center"/>
                    <w:rPr>
                      <w:rFonts w:ascii="Calibri" w:eastAsia="Times New Roman" w:hAnsi="Calibri" w:cs="Calibri"/>
                      <w:b/>
                      <w:bCs/>
                      <w:color w:val="000000"/>
                      <w:sz w:val="20"/>
                      <w:szCs w:val="20"/>
                      <w:lang w:eastAsia="es-CL"/>
                    </w:rPr>
                  </w:pPr>
                </w:p>
              </w:tc>
              <w:tc>
                <w:tcPr>
                  <w:tcW w:w="1304" w:type="dxa"/>
                  <w:tcBorders>
                    <w:top w:val="single" w:sz="4" w:space="0" w:color="auto"/>
                    <w:left w:val="single" w:sz="4" w:space="0" w:color="auto"/>
                    <w:bottom w:val="single" w:sz="4" w:space="0" w:color="auto"/>
                    <w:right w:val="single" w:sz="4" w:space="0" w:color="auto"/>
                  </w:tcBorders>
                  <w:shd w:val="clear" w:color="000000" w:fill="D9E2F3"/>
                  <w:noWrap/>
                  <w:vAlign w:val="center"/>
                  <w:hideMark/>
                </w:tcPr>
                <w:p w14:paraId="4D2F2171" w14:textId="77777777" w:rsidR="00035E2D" w:rsidRPr="00DB4C46" w:rsidRDefault="00035E2D" w:rsidP="00035E2D">
                  <w:pPr>
                    <w:spacing w:after="0" w:line="240" w:lineRule="auto"/>
                    <w:jc w:val="center"/>
                    <w:rPr>
                      <w:rFonts w:ascii="Calibri" w:eastAsia="Times New Roman" w:hAnsi="Calibri" w:cs="Calibri"/>
                      <w:b/>
                      <w:bCs/>
                      <w:color w:val="000000"/>
                      <w:sz w:val="20"/>
                      <w:szCs w:val="20"/>
                      <w:lang w:eastAsia="es-CL"/>
                    </w:rPr>
                  </w:pPr>
                  <w:r w:rsidRPr="00DB4C46">
                    <w:rPr>
                      <w:rFonts w:ascii="Calibri" w:eastAsia="Times New Roman" w:hAnsi="Calibri" w:cs="Calibri"/>
                      <w:b/>
                      <w:bCs/>
                      <w:color w:val="000000"/>
                      <w:sz w:val="20"/>
                      <w:szCs w:val="20"/>
                      <w:lang w:eastAsia="es-CL"/>
                    </w:rPr>
                    <w:t>Mayo</w:t>
                  </w:r>
                </w:p>
              </w:tc>
              <w:tc>
                <w:tcPr>
                  <w:tcW w:w="2607" w:type="dxa"/>
                  <w:tcBorders>
                    <w:top w:val="nil"/>
                    <w:left w:val="nil"/>
                    <w:bottom w:val="single" w:sz="4" w:space="0" w:color="auto"/>
                    <w:right w:val="single" w:sz="4" w:space="0" w:color="auto"/>
                  </w:tcBorders>
                  <w:shd w:val="clear" w:color="auto" w:fill="auto"/>
                  <w:noWrap/>
                  <w:vAlign w:val="center"/>
                  <w:hideMark/>
                </w:tcPr>
                <w:p w14:paraId="2422DB3F" w14:textId="77777777" w:rsidR="00035E2D" w:rsidRPr="00DB4C46" w:rsidRDefault="00035E2D" w:rsidP="00035E2D">
                  <w:pPr>
                    <w:spacing w:after="0" w:line="240" w:lineRule="auto"/>
                    <w:jc w:val="center"/>
                    <w:rPr>
                      <w:rFonts w:ascii="Calibri" w:eastAsia="Times New Roman" w:hAnsi="Calibri" w:cs="Calibri"/>
                      <w:color w:val="000000"/>
                      <w:sz w:val="20"/>
                      <w:szCs w:val="20"/>
                      <w:lang w:eastAsia="es-CL"/>
                    </w:rPr>
                  </w:pPr>
                  <w:r w:rsidRPr="00DB4C46">
                    <w:rPr>
                      <w:rFonts w:ascii="Calibri" w:eastAsia="Times New Roman" w:hAnsi="Calibri" w:cs="Calibri"/>
                      <w:color w:val="000000"/>
                      <w:sz w:val="20"/>
                      <w:szCs w:val="20"/>
                      <w:lang w:eastAsia="es-CL"/>
                    </w:rPr>
                    <w:t>73</w:t>
                  </w:r>
                </w:p>
              </w:tc>
              <w:tc>
                <w:tcPr>
                  <w:tcW w:w="2343" w:type="dxa"/>
                  <w:tcBorders>
                    <w:top w:val="nil"/>
                    <w:left w:val="nil"/>
                    <w:bottom w:val="single" w:sz="4" w:space="0" w:color="auto"/>
                    <w:right w:val="single" w:sz="4" w:space="0" w:color="auto"/>
                  </w:tcBorders>
                  <w:shd w:val="clear" w:color="auto" w:fill="auto"/>
                  <w:noWrap/>
                  <w:vAlign w:val="center"/>
                  <w:hideMark/>
                </w:tcPr>
                <w:p w14:paraId="6841C8A4" w14:textId="77777777" w:rsidR="00035E2D" w:rsidRPr="00DB4C46" w:rsidRDefault="00035E2D" w:rsidP="00035E2D">
                  <w:pPr>
                    <w:spacing w:after="0" w:line="240" w:lineRule="auto"/>
                    <w:jc w:val="center"/>
                    <w:rPr>
                      <w:rFonts w:ascii="Calibri" w:eastAsia="Times New Roman" w:hAnsi="Calibri" w:cs="Calibri"/>
                      <w:color w:val="000000"/>
                      <w:sz w:val="20"/>
                      <w:szCs w:val="20"/>
                      <w:lang w:eastAsia="es-CL"/>
                    </w:rPr>
                  </w:pPr>
                  <w:r w:rsidRPr="00DB4C46">
                    <w:rPr>
                      <w:rFonts w:ascii="Calibri" w:eastAsia="Times New Roman" w:hAnsi="Calibri" w:cs="Calibri"/>
                      <w:color w:val="000000"/>
                      <w:sz w:val="20"/>
                      <w:szCs w:val="20"/>
                      <w:lang w:eastAsia="es-CL"/>
                    </w:rPr>
                    <w:t>72</w:t>
                  </w:r>
                </w:p>
              </w:tc>
              <w:tc>
                <w:tcPr>
                  <w:tcW w:w="2095" w:type="dxa"/>
                  <w:tcBorders>
                    <w:top w:val="nil"/>
                    <w:left w:val="nil"/>
                    <w:bottom w:val="single" w:sz="4" w:space="0" w:color="auto"/>
                    <w:right w:val="single" w:sz="4" w:space="0" w:color="auto"/>
                  </w:tcBorders>
                  <w:shd w:val="clear" w:color="auto" w:fill="auto"/>
                  <w:noWrap/>
                  <w:vAlign w:val="center"/>
                  <w:hideMark/>
                </w:tcPr>
                <w:p w14:paraId="3EBB23BB" w14:textId="77777777" w:rsidR="00035E2D" w:rsidRPr="00DB4C46" w:rsidRDefault="00035E2D" w:rsidP="00035E2D">
                  <w:pPr>
                    <w:spacing w:after="0" w:line="240" w:lineRule="auto"/>
                    <w:jc w:val="center"/>
                    <w:rPr>
                      <w:rFonts w:ascii="Calibri" w:eastAsia="Times New Roman" w:hAnsi="Calibri" w:cs="Calibri"/>
                      <w:color w:val="000000"/>
                      <w:sz w:val="20"/>
                      <w:szCs w:val="20"/>
                      <w:lang w:eastAsia="es-CL"/>
                    </w:rPr>
                  </w:pPr>
                  <w:r w:rsidRPr="00DB4C46">
                    <w:rPr>
                      <w:rFonts w:ascii="Calibri" w:eastAsia="Times New Roman" w:hAnsi="Calibri" w:cs="Calibri"/>
                      <w:color w:val="000000"/>
                      <w:sz w:val="20"/>
                      <w:szCs w:val="20"/>
                      <w:lang w:eastAsia="es-CL"/>
                    </w:rPr>
                    <w:t>71</w:t>
                  </w:r>
                </w:p>
              </w:tc>
              <w:tc>
                <w:tcPr>
                  <w:tcW w:w="1914" w:type="dxa"/>
                  <w:tcBorders>
                    <w:top w:val="nil"/>
                    <w:left w:val="nil"/>
                    <w:bottom w:val="single" w:sz="4" w:space="0" w:color="auto"/>
                    <w:right w:val="single" w:sz="4" w:space="0" w:color="auto"/>
                  </w:tcBorders>
                  <w:shd w:val="clear" w:color="auto" w:fill="FFE599" w:themeFill="accent4" w:themeFillTint="66"/>
                  <w:noWrap/>
                  <w:vAlign w:val="center"/>
                  <w:hideMark/>
                </w:tcPr>
                <w:p w14:paraId="2C5682D8" w14:textId="77777777" w:rsidR="00035E2D" w:rsidRPr="00DB4C46" w:rsidRDefault="00035E2D" w:rsidP="00035E2D">
                  <w:pPr>
                    <w:spacing w:after="0" w:line="240" w:lineRule="auto"/>
                    <w:jc w:val="center"/>
                    <w:rPr>
                      <w:rFonts w:ascii="Calibri" w:eastAsia="Times New Roman" w:hAnsi="Calibri" w:cs="Calibri"/>
                      <w:b/>
                      <w:bCs/>
                      <w:color w:val="000000"/>
                      <w:sz w:val="20"/>
                      <w:szCs w:val="20"/>
                      <w:lang w:eastAsia="es-CL"/>
                    </w:rPr>
                  </w:pPr>
                  <w:r w:rsidRPr="00DB4C46">
                    <w:rPr>
                      <w:rFonts w:ascii="Calibri" w:eastAsia="Times New Roman" w:hAnsi="Calibri" w:cs="Calibri"/>
                      <w:b/>
                      <w:bCs/>
                      <w:color w:val="000000"/>
                      <w:sz w:val="20"/>
                      <w:szCs w:val="20"/>
                      <w:lang w:eastAsia="es-CL"/>
                    </w:rPr>
                    <w:t>85</w:t>
                  </w:r>
                </w:p>
              </w:tc>
            </w:tr>
            <w:tr w:rsidR="00035E2D" w:rsidRPr="00DB4C46" w14:paraId="272BE444" w14:textId="77777777" w:rsidTr="0079356A">
              <w:trPr>
                <w:trHeight w:val="86"/>
                <w:jc w:val="center"/>
              </w:trPr>
              <w:tc>
                <w:tcPr>
                  <w:tcW w:w="1077" w:type="dxa"/>
                  <w:vMerge/>
                  <w:tcBorders>
                    <w:left w:val="single" w:sz="4" w:space="0" w:color="auto"/>
                    <w:right w:val="single" w:sz="4" w:space="0" w:color="auto"/>
                  </w:tcBorders>
                  <w:shd w:val="clear" w:color="000000" w:fill="D9E2F3"/>
                  <w:vAlign w:val="center"/>
                </w:tcPr>
                <w:p w14:paraId="798F8787" w14:textId="393817FF" w:rsidR="00035E2D" w:rsidRPr="00DB4C46" w:rsidRDefault="00035E2D" w:rsidP="00035E2D">
                  <w:pPr>
                    <w:spacing w:after="0" w:line="240" w:lineRule="auto"/>
                    <w:jc w:val="center"/>
                    <w:rPr>
                      <w:rFonts w:ascii="Calibri" w:eastAsia="Times New Roman" w:hAnsi="Calibri" w:cs="Calibri"/>
                      <w:b/>
                      <w:bCs/>
                      <w:color w:val="000000"/>
                      <w:sz w:val="20"/>
                      <w:szCs w:val="20"/>
                      <w:lang w:eastAsia="es-CL"/>
                    </w:rPr>
                  </w:pPr>
                </w:p>
              </w:tc>
              <w:tc>
                <w:tcPr>
                  <w:tcW w:w="1304" w:type="dxa"/>
                  <w:tcBorders>
                    <w:top w:val="single" w:sz="4" w:space="0" w:color="auto"/>
                    <w:left w:val="single" w:sz="4" w:space="0" w:color="auto"/>
                    <w:bottom w:val="single" w:sz="4" w:space="0" w:color="auto"/>
                    <w:right w:val="single" w:sz="4" w:space="0" w:color="auto"/>
                  </w:tcBorders>
                  <w:shd w:val="clear" w:color="000000" w:fill="D9E2F3"/>
                  <w:noWrap/>
                  <w:vAlign w:val="center"/>
                  <w:hideMark/>
                </w:tcPr>
                <w:p w14:paraId="124F4832" w14:textId="77777777" w:rsidR="00035E2D" w:rsidRPr="00DB4C46" w:rsidRDefault="00035E2D" w:rsidP="00035E2D">
                  <w:pPr>
                    <w:spacing w:after="0" w:line="240" w:lineRule="auto"/>
                    <w:jc w:val="center"/>
                    <w:rPr>
                      <w:rFonts w:ascii="Calibri" w:eastAsia="Times New Roman" w:hAnsi="Calibri" w:cs="Calibri"/>
                      <w:b/>
                      <w:bCs/>
                      <w:color w:val="000000"/>
                      <w:sz w:val="20"/>
                      <w:szCs w:val="20"/>
                      <w:lang w:eastAsia="es-CL"/>
                    </w:rPr>
                  </w:pPr>
                  <w:r w:rsidRPr="00DB4C46">
                    <w:rPr>
                      <w:rFonts w:ascii="Calibri" w:eastAsia="Times New Roman" w:hAnsi="Calibri" w:cs="Calibri"/>
                      <w:b/>
                      <w:bCs/>
                      <w:color w:val="000000"/>
                      <w:sz w:val="20"/>
                      <w:szCs w:val="20"/>
                      <w:lang w:eastAsia="es-CL"/>
                    </w:rPr>
                    <w:t>Junio</w:t>
                  </w:r>
                </w:p>
              </w:tc>
              <w:tc>
                <w:tcPr>
                  <w:tcW w:w="2607" w:type="dxa"/>
                  <w:tcBorders>
                    <w:top w:val="nil"/>
                    <w:left w:val="nil"/>
                    <w:bottom w:val="single" w:sz="4" w:space="0" w:color="auto"/>
                    <w:right w:val="single" w:sz="4" w:space="0" w:color="auto"/>
                  </w:tcBorders>
                  <w:shd w:val="clear" w:color="auto" w:fill="auto"/>
                  <w:noWrap/>
                  <w:vAlign w:val="center"/>
                  <w:hideMark/>
                </w:tcPr>
                <w:p w14:paraId="06916D46" w14:textId="77777777" w:rsidR="00035E2D" w:rsidRPr="00DB4C46" w:rsidRDefault="00035E2D" w:rsidP="00035E2D">
                  <w:pPr>
                    <w:spacing w:after="0" w:line="240" w:lineRule="auto"/>
                    <w:jc w:val="center"/>
                    <w:rPr>
                      <w:rFonts w:ascii="Calibri" w:eastAsia="Times New Roman" w:hAnsi="Calibri" w:cs="Calibri"/>
                      <w:color w:val="000000"/>
                      <w:sz w:val="20"/>
                      <w:szCs w:val="20"/>
                      <w:lang w:eastAsia="es-CL"/>
                    </w:rPr>
                  </w:pPr>
                  <w:r w:rsidRPr="00DB4C46">
                    <w:rPr>
                      <w:rFonts w:ascii="Calibri" w:eastAsia="Times New Roman" w:hAnsi="Calibri" w:cs="Calibri"/>
                      <w:color w:val="000000"/>
                      <w:sz w:val="20"/>
                      <w:szCs w:val="20"/>
                      <w:lang w:eastAsia="es-CL"/>
                    </w:rPr>
                    <w:t>78</w:t>
                  </w:r>
                </w:p>
              </w:tc>
              <w:tc>
                <w:tcPr>
                  <w:tcW w:w="2343" w:type="dxa"/>
                  <w:tcBorders>
                    <w:top w:val="nil"/>
                    <w:left w:val="nil"/>
                    <w:bottom w:val="single" w:sz="4" w:space="0" w:color="auto"/>
                    <w:right w:val="single" w:sz="4" w:space="0" w:color="auto"/>
                  </w:tcBorders>
                  <w:shd w:val="clear" w:color="auto" w:fill="auto"/>
                  <w:noWrap/>
                  <w:vAlign w:val="center"/>
                  <w:hideMark/>
                </w:tcPr>
                <w:p w14:paraId="1419D85F" w14:textId="77777777" w:rsidR="00035E2D" w:rsidRPr="00DB4C46" w:rsidRDefault="00035E2D" w:rsidP="00035E2D">
                  <w:pPr>
                    <w:spacing w:after="0" w:line="240" w:lineRule="auto"/>
                    <w:jc w:val="center"/>
                    <w:rPr>
                      <w:rFonts w:ascii="Calibri" w:eastAsia="Times New Roman" w:hAnsi="Calibri" w:cs="Calibri"/>
                      <w:color w:val="000000"/>
                      <w:sz w:val="20"/>
                      <w:szCs w:val="20"/>
                      <w:lang w:eastAsia="es-CL"/>
                    </w:rPr>
                  </w:pPr>
                  <w:r w:rsidRPr="00DB4C46">
                    <w:rPr>
                      <w:rFonts w:ascii="Calibri" w:eastAsia="Times New Roman" w:hAnsi="Calibri" w:cs="Calibri"/>
                      <w:color w:val="000000"/>
                      <w:sz w:val="20"/>
                      <w:szCs w:val="20"/>
                      <w:lang w:eastAsia="es-CL"/>
                    </w:rPr>
                    <w:t>74</w:t>
                  </w:r>
                </w:p>
              </w:tc>
              <w:tc>
                <w:tcPr>
                  <w:tcW w:w="2095" w:type="dxa"/>
                  <w:tcBorders>
                    <w:top w:val="nil"/>
                    <w:left w:val="nil"/>
                    <w:bottom w:val="single" w:sz="4" w:space="0" w:color="auto"/>
                    <w:right w:val="single" w:sz="4" w:space="0" w:color="auto"/>
                  </w:tcBorders>
                  <w:shd w:val="clear" w:color="auto" w:fill="auto"/>
                  <w:noWrap/>
                  <w:vAlign w:val="center"/>
                  <w:hideMark/>
                </w:tcPr>
                <w:p w14:paraId="3E8E61FE" w14:textId="77777777" w:rsidR="00035E2D" w:rsidRPr="00DB4C46" w:rsidRDefault="00035E2D" w:rsidP="00035E2D">
                  <w:pPr>
                    <w:spacing w:after="0" w:line="240" w:lineRule="auto"/>
                    <w:jc w:val="center"/>
                    <w:rPr>
                      <w:rFonts w:ascii="Calibri" w:eastAsia="Times New Roman" w:hAnsi="Calibri" w:cs="Calibri"/>
                      <w:color w:val="000000"/>
                      <w:sz w:val="20"/>
                      <w:szCs w:val="20"/>
                      <w:lang w:eastAsia="es-CL"/>
                    </w:rPr>
                  </w:pPr>
                  <w:r w:rsidRPr="00DB4C46">
                    <w:rPr>
                      <w:rFonts w:ascii="Calibri" w:eastAsia="Times New Roman" w:hAnsi="Calibri" w:cs="Calibri"/>
                      <w:color w:val="000000"/>
                      <w:sz w:val="20"/>
                      <w:szCs w:val="20"/>
                      <w:lang w:eastAsia="es-CL"/>
                    </w:rPr>
                    <w:t>80</w:t>
                  </w:r>
                </w:p>
              </w:tc>
              <w:tc>
                <w:tcPr>
                  <w:tcW w:w="1914" w:type="dxa"/>
                  <w:tcBorders>
                    <w:top w:val="nil"/>
                    <w:left w:val="nil"/>
                    <w:bottom w:val="single" w:sz="4" w:space="0" w:color="auto"/>
                    <w:right w:val="single" w:sz="4" w:space="0" w:color="auto"/>
                  </w:tcBorders>
                  <w:shd w:val="clear" w:color="auto" w:fill="FFE599" w:themeFill="accent4" w:themeFillTint="66"/>
                  <w:noWrap/>
                  <w:vAlign w:val="center"/>
                  <w:hideMark/>
                </w:tcPr>
                <w:p w14:paraId="775230ED" w14:textId="77777777" w:rsidR="00035E2D" w:rsidRPr="00DB4C46" w:rsidRDefault="00035E2D" w:rsidP="00035E2D">
                  <w:pPr>
                    <w:spacing w:after="0" w:line="240" w:lineRule="auto"/>
                    <w:jc w:val="center"/>
                    <w:rPr>
                      <w:rFonts w:ascii="Calibri" w:eastAsia="Times New Roman" w:hAnsi="Calibri" w:cs="Calibri"/>
                      <w:b/>
                      <w:bCs/>
                      <w:color w:val="000000"/>
                      <w:sz w:val="20"/>
                      <w:szCs w:val="20"/>
                      <w:lang w:eastAsia="es-CL"/>
                    </w:rPr>
                  </w:pPr>
                  <w:r w:rsidRPr="00DB4C46">
                    <w:rPr>
                      <w:rFonts w:ascii="Calibri" w:eastAsia="Times New Roman" w:hAnsi="Calibri" w:cs="Calibri"/>
                      <w:b/>
                      <w:bCs/>
                      <w:color w:val="000000"/>
                      <w:sz w:val="20"/>
                      <w:szCs w:val="20"/>
                      <w:lang w:eastAsia="es-CL"/>
                    </w:rPr>
                    <w:t>85</w:t>
                  </w:r>
                </w:p>
              </w:tc>
            </w:tr>
            <w:tr w:rsidR="00035E2D" w:rsidRPr="00DB4C46" w14:paraId="55FD0C0A" w14:textId="77777777" w:rsidTr="0079356A">
              <w:trPr>
                <w:trHeight w:val="290"/>
                <w:jc w:val="center"/>
              </w:trPr>
              <w:tc>
                <w:tcPr>
                  <w:tcW w:w="1077" w:type="dxa"/>
                  <w:vMerge/>
                  <w:tcBorders>
                    <w:left w:val="single" w:sz="4" w:space="0" w:color="auto"/>
                    <w:right w:val="single" w:sz="4" w:space="0" w:color="auto"/>
                  </w:tcBorders>
                  <w:shd w:val="clear" w:color="000000" w:fill="D9E2F3"/>
                  <w:vAlign w:val="center"/>
                </w:tcPr>
                <w:p w14:paraId="224D919A" w14:textId="3E1BD649" w:rsidR="00035E2D" w:rsidRPr="00DB4C46" w:rsidRDefault="00035E2D" w:rsidP="00035E2D">
                  <w:pPr>
                    <w:spacing w:after="0" w:line="240" w:lineRule="auto"/>
                    <w:jc w:val="center"/>
                    <w:rPr>
                      <w:rFonts w:ascii="Calibri" w:eastAsia="Times New Roman" w:hAnsi="Calibri" w:cs="Calibri"/>
                      <w:b/>
                      <w:bCs/>
                      <w:color w:val="000000"/>
                      <w:sz w:val="20"/>
                      <w:szCs w:val="20"/>
                      <w:lang w:eastAsia="es-CL"/>
                    </w:rPr>
                  </w:pPr>
                </w:p>
              </w:tc>
              <w:tc>
                <w:tcPr>
                  <w:tcW w:w="1304" w:type="dxa"/>
                  <w:tcBorders>
                    <w:top w:val="single" w:sz="4" w:space="0" w:color="auto"/>
                    <w:left w:val="single" w:sz="4" w:space="0" w:color="auto"/>
                    <w:bottom w:val="single" w:sz="4" w:space="0" w:color="auto"/>
                    <w:right w:val="single" w:sz="4" w:space="0" w:color="auto"/>
                  </w:tcBorders>
                  <w:shd w:val="clear" w:color="000000" w:fill="D9E2F3"/>
                  <w:noWrap/>
                  <w:vAlign w:val="center"/>
                  <w:hideMark/>
                </w:tcPr>
                <w:p w14:paraId="14D7879B" w14:textId="77777777" w:rsidR="00035E2D" w:rsidRPr="00DB4C46" w:rsidRDefault="00035E2D" w:rsidP="00035E2D">
                  <w:pPr>
                    <w:spacing w:after="0" w:line="240" w:lineRule="auto"/>
                    <w:jc w:val="center"/>
                    <w:rPr>
                      <w:rFonts w:ascii="Calibri" w:eastAsia="Times New Roman" w:hAnsi="Calibri" w:cs="Calibri"/>
                      <w:b/>
                      <w:bCs/>
                      <w:color w:val="000000"/>
                      <w:sz w:val="20"/>
                      <w:szCs w:val="20"/>
                      <w:lang w:eastAsia="es-CL"/>
                    </w:rPr>
                  </w:pPr>
                  <w:r w:rsidRPr="00DB4C46">
                    <w:rPr>
                      <w:rFonts w:ascii="Calibri" w:eastAsia="Times New Roman" w:hAnsi="Calibri" w:cs="Calibri"/>
                      <w:b/>
                      <w:bCs/>
                      <w:color w:val="000000"/>
                      <w:sz w:val="20"/>
                      <w:szCs w:val="20"/>
                      <w:lang w:eastAsia="es-CL"/>
                    </w:rPr>
                    <w:t>Julio</w:t>
                  </w:r>
                </w:p>
              </w:tc>
              <w:tc>
                <w:tcPr>
                  <w:tcW w:w="2607" w:type="dxa"/>
                  <w:tcBorders>
                    <w:top w:val="nil"/>
                    <w:left w:val="nil"/>
                    <w:bottom w:val="single" w:sz="4" w:space="0" w:color="auto"/>
                    <w:right w:val="single" w:sz="4" w:space="0" w:color="auto"/>
                  </w:tcBorders>
                  <w:shd w:val="clear" w:color="auto" w:fill="auto"/>
                  <w:noWrap/>
                  <w:vAlign w:val="center"/>
                  <w:hideMark/>
                </w:tcPr>
                <w:p w14:paraId="2B7A03CD" w14:textId="77777777" w:rsidR="00035E2D" w:rsidRPr="00DB4C46" w:rsidRDefault="00035E2D" w:rsidP="00035E2D">
                  <w:pPr>
                    <w:spacing w:after="0" w:line="240" w:lineRule="auto"/>
                    <w:jc w:val="center"/>
                    <w:rPr>
                      <w:rFonts w:ascii="Calibri" w:eastAsia="Times New Roman" w:hAnsi="Calibri" w:cs="Calibri"/>
                      <w:color w:val="000000"/>
                      <w:sz w:val="20"/>
                      <w:szCs w:val="20"/>
                      <w:lang w:eastAsia="es-CL"/>
                    </w:rPr>
                  </w:pPr>
                  <w:r w:rsidRPr="00DB4C46">
                    <w:rPr>
                      <w:rFonts w:ascii="Calibri" w:eastAsia="Times New Roman" w:hAnsi="Calibri" w:cs="Calibri"/>
                      <w:color w:val="000000"/>
                      <w:sz w:val="20"/>
                      <w:szCs w:val="20"/>
                      <w:lang w:eastAsia="es-CL"/>
                    </w:rPr>
                    <w:t>84</w:t>
                  </w:r>
                </w:p>
              </w:tc>
              <w:tc>
                <w:tcPr>
                  <w:tcW w:w="2343" w:type="dxa"/>
                  <w:tcBorders>
                    <w:top w:val="nil"/>
                    <w:left w:val="nil"/>
                    <w:bottom w:val="single" w:sz="4" w:space="0" w:color="auto"/>
                    <w:right w:val="single" w:sz="4" w:space="0" w:color="auto"/>
                  </w:tcBorders>
                  <w:shd w:val="clear" w:color="auto" w:fill="auto"/>
                  <w:noWrap/>
                  <w:vAlign w:val="center"/>
                  <w:hideMark/>
                </w:tcPr>
                <w:p w14:paraId="02F095AF" w14:textId="77777777" w:rsidR="00035E2D" w:rsidRPr="00DB4C46" w:rsidRDefault="00035E2D" w:rsidP="00035E2D">
                  <w:pPr>
                    <w:spacing w:after="0" w:line="240" w:lineRule="auto"/>
                    <w:jc w:val="center"/>
                    <w:rPr>
                      <w:rFonts w:ascii="Calibri" w:eastAsia="Times New Roman" w:hAnsi="Calibri" w:cs="Calibri"/>
                      <w:color w:val="000000"/>
                      <w:sz w:val="20"/>
                      <w:szCs w:val="20"/>
                      <w:lang w:eastAsia="es-CL"/>
                    </w:rPr>
                  </w:pPr>
                  <w:r w:rsidRPr="00DB4C46">
                    <w:rPr>
                      <w:rFonts w:ascii="Calibri" w:eastAsia="Times New Roman" w:hAnsi="Calibri" w:cs="Calibri"/>
                      <w:color w:val="000000"/>
                      <w:sz w:val="20"/>
                      <w:szCs w:val="20"/>
                      <w:lang w:eastAsia="es-CL"/>
                    </w:rPr>
                    <w:t>81</w:t>
                  </w:r>
                </w:p>
              </w:tc>
              <w:tc>
                <w:tcPr>
                  <w:tcW w:w="2095" w:type="dxa"/>
                  <w:tcBorders>
                    <w:top w:val="nil"/>
                    <w:left w:val="nil"/>
                    <w:bottom w:val="single" w:sz="4" w:space="0" w:color="auto"/>
                    <w:right w:val="single" w:sz="4" w:space="0" w:color="auto"/>
                  </w:tcBorders>
                  <w:shd w:val="clear" w:color="auto" w:fill="auto"/>
                  <w:noWrap/>
                  <w:vAlign w:val="center"/>
                  <w:hideMark/>
                </w:tcPr>
                <w:p w14:paraId="62AB159E" w14:textId="77777777" w:rsidR="00035E2D" w:rsidRPr="00DB4C46" w:rsidRDefault="00035E2D" w:rsidP="00035E2D">
                  <w:pPr>
                    <w:spacing w:after="0" w:line="240" w:lineRule="auto"/>
                    <w:jc w:val="center"/>
                    <w:rPr>
                      <w:rFonts w:ascii="Calibri" w:eastAsia="Times New Roman" w:hAnsi="Calibri" w:cs="Calibri"/>
                      <w:color w:val="000000"/>
                      <w:sz w:val="20"/>
                      <w:szCs w:val="20"/>
                      <w:lang w:eastAsia="es-CL"/>
                    </w:rPr>
                  </w:pPr>
                  <w:r w:rsidRPr="00DB4C46">
                    <w:rPr>
                      <w:rFonts w:ascii="Calibri" w:eastAsia="Times New Roman" w:hAnsi="Calibri" w:cs="Calibri"/>
                      <w:color w:val="000000"/>
                      <w:sz w:val="20"/>
                      <w:szCs w:val="20"/>
                      <w:lang w:eastAsia="es-CL"/>
                    </w:rPr>
                    <w:t>77</w:t>
                  </w:r>
                </w:p>
              </w:tc>
              <w:tc>
                <w:tcPr>
                  <w:tcW w:w="1914" w:type="dxa"/>
                  <w:tcBorders>
                    <w:top w:val="nil"/>
                    <w:left w:val="nil"/>
                    <w:bottom w:val="single" w:sz="4" w:space="0" w:color="auto"/>
                    <w:right w:val="single" w:sz="4" w:space="0" w:color="auto"/>
                  </w:tcBorders>
                  <w:shd w:val="clear" w:color="auto" w:fill="FFE599" w:themeFill="accent4" w:themeFillTint="66"/>
                  <w:noWrap/>
                  <w:vAlign w:val="center"/>
                  <w:hideMark/>
                </w:tcPr>
                <w:p w14:paraId="58692D55" w14:textId="77777777" w:rsidR="00035E2D" w:rsidRPr="00DB4C46" w:rsidRDefault="00035E2D" w:rsidP="00035E2D">
                  <w:pPr>
                    <w:spacing w:after="0" w:line="240" w:lineRule="auto"/>
                    <w:jc w:val="center"/>
                    <w:rPr>
                      <w:rFonts w:ascii="Calibri" w:eastAsia="Times New Roman" w:hAnsi="Calibri" w:cs="Calibri"/>
                      <w:b/>
                      <w:bCs/>
                      <w:color w:val="000000"/>
                      <w:sz w:val="20"/>
                      <w:szCs w:val="20"/>
                      <w:lang w:eastAsia="es-CL"/>
                    </w:rPr>
                  </w:pPr>
                  <w:r w:rsidRPr="00DB4C46">
                    <w:rPr>
                      <w:rFonts w:ascii="Calibri" w:eastAsia="Times New Roman" w:hAnsi="Calibri" w:cs="Calibri"/>
                      <w:b/>
                      <w:bCs/>
                      <w:color w:val="000000"/>
                      <w:sz w:val="20"/>
                      <w:szCs w:val="20"/>
                      <w:lang w:eastAsia="es-CL"/>
                    </w:rPr>
                    <w:t>85</w:t>
                  </w:r>
                </w:p>
              </w:tc>
            </w:tr>
            <w:tr w:rsidR="00035E2D" w:rsidRPr="00DB4C46" w14:paraId="048416E0" w14:textId="77777777" w:rsidTr="0079356A">
              <w:trPr>
                <w:trHeight w:val="290"/>
                <w:jc w:val="center"/>
              </w:trPr>
              <w:tc>
                <w:tcPr>
                  <w:tcW w:w="1077" w:type="dxa"/>
                  <w:vMerge/>
                  <w:tcBorders>
                    <w:left w:val="single" w:sz="4" w:space="0" w:color="auto"/>
                    <w:right w:val="single" w:sz="4" w:space="0" w:color="auto"/>
                  </w:tcBorders>
                  <w:shd w:val="clear" w:color="000000" w:fill="D9E2F3"/>
                  <w:vAlign w:val="center"/>
                </w:tcPr>
                <w:p w14:paraId="5CA7F703" w14:textId="41F29FDA" w:rsidR="00035E2D" w:rsidRPr="00DB4C46" w:rsidRDefault="00035E2D" w:rsidP="00035E2D">
                  <w:pPr>
                    <w:spacing w:after="0" w:line="240" w:lineRule="auto"/>
                    <w:jc w:val="center"/>
                    <w:rPr>
                      <w:rFonts w:ascii="Calibri" w:eastAsia="Times New Roman" w:hAnsi="Calibri" w:cs="Calibri"/>
                      <w:b/>
                      <w:bCs/>
                      <w:color w:val="000000"/>
                      <w:sz w:val="20"/>
                      <w:szCs w:val="20"/>
                      <w:lang w:eastAsia="es-CL"/>
                    </w:rPr>
                  </w:pPr>
                </w:p>
              </w:tc>
              <w:tc>
                <w:tcPr>
                  <w:tcW w:w="1304" w:type="dxa"/>
                  <w:tcBorders>
                    <w:top w:val="single" w:sz="4" w:space="0" w:color="auto"/>
                    <w:left w:val="single" w:sz="4" w:space="0" w:color="auto"/>
                    <w:bottom w:val="single" w:sz="4" w:space="0" w:color="auto"/>
                    <w:right w:val="single" w:sz="4" w:space="0" w:color="auto"/>
                  </w:tcBorders>
                  <w:shd w:val="clear" w:color="000000" w:fill="D9E2F3"/>
                  <w:noWrap/>
                  <w:vAlign w:val="center"/>
                  <w:hideMark/>
                </w:tcPr>
                <w:p w14:paraId="32BC16D7" w14:textId="77777777" w:rsidR="00035E2D" w:rsidRPr="00DB4C46" w:rsidRDefault="00035E2D" w:rsidP="00035E2D">
                  <w:pPr>
                    <w:spacing w:after="0" w:line="240" w:lineRule="auto"/>
                    <w:jc w:val="center"/>
                    <w:rPr>
                      <w:rFonts w:ascii="Calibri" w:eastAsia="Times New Roman" w:hAnsi="Calibri" w:cs="Calibri"/>
                      <w:b/>
                      <w:bCs/>
                      <w:color w:val="000000"/>
                      <w:sz w:val="20"/>
                      <w:szCs w:val="20"/>
                      <w:lang w:eastAsia="es-CL"/>
                    </w:rPr>
                  </w:pPr>
                  <w:r w:rsidRPr="00DB4C46">
                    <w:rPr>
                      <w:rFonts w:ascii="Calibri" w:eastAsia="Times New Roman" w:hAnsi="Calibri" w:cs="Calibri"/>
                      <w:b/>
                      <w:bCs/>
                      <w:color w:val="000000"/>
                      <w:sz w:val="20"/>
                      <w:szCs w:val="20"/>
                      <w:lang w:eastAsia="es-CL"/>
                    </w:rPr>
                    <w:t>Agosto</w:t>
                  </w:r>
                </w:p>
              </w:tc>
              <w:tc>
                <w:tcPr>
                  <w:tcW w:w="2607" w:type="dxa"/>
                  <w:tcBorders>
                    <w:top w:val="nil"/>
                    <w:left w:val="nil"/>
                    <w:bottom w:val="single" w:sz="4" w:space="0" w:color="auto"/>
                    <w:right w:val="single" w:sz="4" w:space="0" w:color="auto"/>
                  </w:tcBorders>
                  <w:shd w:val="clear" w:color="auto" w:fill="auto"/>
                  <w:noWrap/>
                  <w:vAlign w:val="center"/>
                  <w:hideMark/>
                </w:tcPr>
                <w:p w14:paraId="74C50D65" w14:textId="77777777" w:rsidR="00035E2D" w:rsidRPr="00DB4C46" w:rsidRDefault="00035E2D" w:rsidP="00035E2D">
                  <w:pPr>
                    <w:spacing w:after="0" w:line="240" w:lineRule="auto"/>
                    <w:jc w:val="center"/>
                    <w:rPr>
                      <w:rFonts w:ascii="Calibri" w:eastAsia="Times New Roman" w:hAnsi="Calibri" w:cs="Calibri"/>
                      <w:color w:val="000000"/>
                      <w:sz w:val="20"/>
                      <w:szCs w:val="20"/>
                      <w:lang w:eastAsia="es-CL"/>
                    </w:rPr>
                  </w:pPr>
                  <w:r w:rsidRPr="00DB4C46">
                    <w:rPr>
                      <w:rFonts w:ascii="Calibri" w:eastAsia="Times New Roman" w:hAnsi="Calibri" w:cs="Calibri"/>
                      <w:color w:val="000000"/>
                      <w:sz w:val="20"/>
                      <w:szCs w:val="20"/>
                      <w:lang w:eastAsia="es-CL"/>
                    </w:rPr>
                    <w:t>84</w:t>
                  </w:r>
                </w:p>
              </w:tc>
              <w:tc>
                <w:tcPr>
                  <w:tcW w:w="2343" w:type="dxa"/>
                  <w:tcBorders>
                    <w:top w:val="nil"/>
                    <w:left w:val="nil"/>
                    <w:bottom w:val="single" w:sz="4" w:space="0" w:color="auto"/>
                    <w:right w:val="single" w:sz="4" w:space="0" w:color="auto"/>
                  </w:tcBorders>
                  <w:shd w:val="clear" w:color="auto" w:fill="auto"/>
                  <w:noWrap/>
                  <w:vAlign w:val="center"/>
                  <w:hideMark/>
                </w:tcPr>
                <w:p w14:paraId="469FCCFC" w14:textId="77777777" w:rsidR="00035E2D" w:rsidRPr="00DB4C46" w:rsidRDefault="00035E2D" w:rsidP="00035E2D">
                  <w:pPr>
                    <w:spacing w:after="0" w:line="240" w:lineRule="auto"/>
                    <w:jc w:val="center"/>
                    <w:rPr>
                      <w:rFonts w:ascii="Calibri" w:eastAsia="Times New Roman" w:hAnsi="Calibri" w:cs="Calibri"/>
                      <w:color w:val="000000"/>
                      <w:sz w:val="20"/>
                      <w:szCs w:val="20"/>
                      <w:lang w:eastAsia="es-CL"/>
                    </w:rPr>
                  </w:pPr>
                  <w:r w:rsidRPr="00DB4C46">
                    <w:rPr>
                      <w:rFonts w:ascii="Calibri" w:eastAsia="Times New Roman" w:hAnsi="Calibri" w:cs="Calibri"/>
                      <w:color w:val="000000"/>
                      <w:sz w:val="20"/>
                      <w:szCs w:val="20"/>
                      <w:lang w:eastAsia="es-CL"/>
                    </w:rPr>
                    <w:t>81</w:t>
                  </w:r>
                </w:p>
              </w:tc>
              <w:tc>
                <w:tcPr>
                  <w:tcW w:w="2095" w:type="dxa"/>
                  <w:tcBorders>
                    <w:top w:val="nil"/>
                    <w:left w:val="nil"/>
                    <w:bottom w:val="single" w:sz="4" w:space="0" w:color="auto"/>
                    <w:right w:val="single" w:sz="4" w:space="0" w:color="auto"/>
                  </w:tcBorders>
                  <w:shd w:val="clear" w:color="auto" w:fill="auto"/>
                  <w:noWrap/>
                  <w:vAlign w:val="center"/>
                  <w:hideMark/>
                </w:tcPr>
                <w:p w14:paraId="7B87AB99" w14:textId="77777777" w:rsidR="00035E2D" w:rsidRPr="00DB4C46" w:rsidRDefault="00035E2D" w:rsidP="00035E2D">
                  <w:pPr>
                    <w:spacing w:after="0" w:line="240" w:lineRule="auto"/>
                    <w:jc w:val="center"/>
                    <w:rPr>
                      <w:rFonts w:ascii="Calibri" w:eastAsia="Times New Roman" w:hAnsi="Calibri" w:cs="Calibri"/>
                      <w:color w:val="000000"/>
                      <w:sz w:val="20"/>
                      <w:szCs w:val="20"/>
                      <w:lang w:eastAsia="es-CL"/>
                    </w:rPr>
                  </w:pPr>
                  <w:r w:rsidRPr="00DB4C46">
                    <w:rPr>
                      <w:rFonts w:ascii="Calibri" w:eastAsia="Times New Roman" w:hAnsi="Calibri" w:cs="Calibri"/>
                      <w:color w:val="000000"/>
                      <w:sz w:val="20"/>
                      <w:szCs w:val="20"/>
                      <w:lang w:eastAsia="es-CL"/>
                    </w:rPr>
                    <w:t>82</w:t>
                  </w:r>
                </w:p>
              </w:tc>
              <w:tc>
                <w:tcPr>
                  <w:tcW w:w="1914" w:type="dxa"/>
                  <w:tcBorders>
                    <w:top w:val="nil"/>
                    <w:left w:val="nil"/>
                    <w:bottom w:val="single" w:sz="4" w:space="0" w:color="auto"/>
                    <w:right w:val="single" w:sz="4" w:space="0" w:color="auto"/>
                  </w:tcBorders>
                  <w:shd w:val="clear" w:color="auto" w:fill="FFE599" w:themeFill="accent4" w:themeFillTint="66"/>
                  <w:noWrap/>
                  <w:vAlign w:val="center"/>
                  <w:hideMark/>
                </w:tcPr>
                <w:p w14:paraId="1ECEF46F" w14:textId="77777777" w:rsidR="00035E2D" w:rsidRPr="00DB4C46" w:rsidRDefault="00035E2D" w:rsidP="00035E2D">
                  <w:pPr>
                    <w:spacing w:after="0" w:line="240" w:lineRule="auto"/>
                    <w:jc w:val="center"/>
                    <w:rPr>
                      <w:rFonts w:ascii="Calibri" w:eastAsia="Times New Roman" w:hAnsi="Calibri" w:cs="Calibri"/>
                      <w:b/>
                      <w:bCs/>
                      <w:color w:val="000000"/>
                      <w:sz w:val="20"/>
                      <w:szCs w:val="20"/>
                      <w:lang w:eastAsia="es-CL"/>
                    </w:rPr>
                  </w:pPr>
                  <w:r w:rsidRPr="00DB4C46">
                    <w:rPr>
                      <w:rFonts w:ascii="Calibri" w:eastAsia="Times New Roman" w:hAnsi="Calibri" w:cs="Calibri"/>
                      <w:b/>
                      <w:bCs/>
                      <w:color w:val="000000"/>
                      <w:sz w:val="20"/>
                      <w:szCs w:val="20"/>
                      <w:lang w:eastAsia="es-CL"/>
                    </w:rPr>
                    <w:t>85</w:t>
                  </w:r>
                </w:p>
              </w:tc>
            </w:tr>
            <w:tr w:rsidR="00035E2D" w:rsidRPr="00DB4C46" w14:paraId="37E11FE9" w14:textId="77777777" w:rsidTr="0079356A">
              <w:trPr>
                <w:trHeight w:val="290"/>
                <w:jc w:val="center"/>
              </w:trPr>
              <w:tc>
                <w:tcPr>
                  <w:tcW w:w="1077" w:type="dxa"/>
                  <w:vMerge/>
                  <w:tcBorders>
                    <w:left w:val="single" w:sz="4" w:space="0" w:color="auto"/>
                    <w:right w:val="single" w:sz="4" w:space="0" w:color="auto"/>
                  </w:tcBorders>
                  <w:shd w:val="clear" w:color="000000" w:fill="D9E2F3"/>
                  <w:vAlign w:val="center"/>
                </w:tcPr>
                <w:p w14:paraId="548B8568" w14:textId="71198614" w:rsidR="00035E2D" w:rsidRPr="00DB4C46" w:rsidRDefault="00035E2D" w:rsidP="00035E2D">
                  <w:pPr>
                    <w:spacing w:after="0" w:line="240" w:lineRule="auto"/>
                    <w:jc w:val="center"/>
                    <w:rPr>
                      <w:rFonts w:ascii="Calibri" w:eastAsia="Times New Roman" w:hAnsi="Calibri" w:cs="Calibri"/>
                      <w:b/>
                      <w:bCs/>
                      <w:color w:val="000000"/>
                      <w:sz w:val="20"/>
                      <w:szCs w:val="20"/>
                      <w:lang w:eastAsia="es-CL"/>
                    </w:rPr>
                  </w:pPr>
                </w:p>
              </w:tc>
              <w:tc>
                <w:tcPr>
                  <w:tcW w:w="1304" w:type="dxa"/>
                  <w:tcBorders>
                    <w:top w:val="single" w:sz="4" w:space="0" w:color="auto"/>
                    <w:left w:val="single" w:sz="4" w:space="0" w:color="auto"/>
                    <w:bottom w:val="single" w:sz="4" w:space="0" w:color="auto"/>
                    <w:right w:val="single" w:sz="4" w:space="0" w:color="auto"/>
                  </w:tcBorders>
                  <w:shd w:val="clear" w:color="000000" w:fill="D9E2F3"/>
                  <w:noWrap/>
                  <w:vAlign w:val="center"/>
                  <w:hideMark/>
                </w:tcPr>
                <w:p w14:paraId="0789D348" w14:textId="77777777" w:rsidR="00035E2D" w:rsidRPr="00DB4C46" w:rsidRDefault="00035E2D" w:rsidP="00035E2D">
                  <w:pPr>
                    <w:spacing w:after="0" w:line="240" w:lineRule="auto"/>
                    <w:jc w:val="center"/>
                    <w:rPr>
                      <w:rFonts w:ascii="Calibri" w:eastAsia="Times New Roman" w:hAnsi="Calibri" w:cs="Calibri"/>
                      <w:b/>
                      <w:bCs/>
                      <w:color w:val="000000"/>
                      <w:sz w:val="20"/>
                      <w:szCs w:val="20"/>
                      <w:lang w:eastAsia="es-CL"/>
                    </w:rPr>
                  </w:pPr>
                  <w:r w:rsidRPr="00DB4C46">
                    <w:rPr>
                      <w:rFonts w:ascii="Calibri" w:eastAsia="Times New Roman" w:hAnsi="Calibri" w:cs="Calibri"/>
                      <w:b/>
                      <w:bCs/>
                      <w:color w:val="000000"/>
                      <w:sz w:val="20"/>
                      <w:szCs w:val="20"/>
                      <w:lang w:eastAsia="es-CL"/>
                    </w:rPr>
                    <w:t>Septiembre</w:t>
                  </w:r>
                </w:p>
              </w:tc>
              <w:tc>
                <w:tcPr>
                  <w:tcW w:w="2607" w:type="dxa"/>
                  <w:tcBorders>
                    <w:top w:val="nil"/>
                    <w:left w:val="nil"/>
                    <w:bottom w:val="single" w:sz="4" w:space="0" w:color="auto"/>
                    <w:right w:val="single" w:sz="4" w:space="0" w:color="auto"/>
                  </w:tcBorders>
                  <w:shd w:val="clear" w:color="auto" w:fill="auto"/>
                  <w:noWrap/>
                  <w:vAlign w:val="center"/>
                  <w:hideMark/>
                </w:tcPr>
                <w:p w14:paraId="4D7B253B" w14:textId="77777777" w:rsidR="00035E2D" w:rsidRPr="00DB4C46" w:rsidRDefault="00035E2D" w:rsidP="00035E2D">
                  <w:pPr>
                    <w:spacing w:after="0" w:line="240" w:lineRule="auto"/>
                    <w:jc w:val="center"/>
                    <w:rPr>
                      <w:rFonts w:ascii="Calibri" w:eastAsia="Times New Roman" w:hAnsi="Calibri" w:cs="Calibri"/>
                      <w:color w:val="000000"/>
                      <w:sz w:val="20"/>
                      <w:szCs w:val="20"/>
                      <w:lang w:eastAsia="es-CL"/>
                    </w:rPr>
                  </w:pPr>
                  <w:r w:rsidRPr="00DB4C46">
                    <w:rPr>
                      <w:rFonts w:ascii="Calibri" w:eastAsia="Times New Roman" w:hAnsi="Calibri" w:cs="Calibri"/>
                      <w:color w:val="000000"/>
                      <w:sz w:val="20"/>
                      <w:szCs w:val="20"/>
                      <w:lang w:eastAsia="es-CL"/>
                    </w:rPr>
                    <w:t>84</w:t>
                  </w:r>
                </w:p>
              </w:tc>
              <w:tc>
                <w:tcPr>
                  <w:tcW w:w="2343" w:type="dxa"/>
                  <w:tcBorders>
                    <w:top w:val="nil"/>
                    <w:left w:val="nil"/>
                    <w:bottom w:val="single" w:sz="4" w:space="0" w:color="auto"/>
                    <w:right w:val="single" w:sz="4" w:space="0" w:color="auto"/>
                  </w:tcBorders>
                  <w:shd w:val="clear" w:color="auto" w:fill="auto"/>
                  <w:noWrap/>
                  <w:vAlign w:val="center"/>
                  <w:hideMark/>
                </w:tcPr>
                <w:p w14:paraId="08502B7E" w14:textId="77777777" w:rsidR="00035E2D" w:rsidRPr="00DB4C46" w:rsidRDefault="00035E2D" w:rsidP="00035E2D">
                  <w:pPr>
                    <w:spacing w:after="0" w:line="240" w:lineRule="auto"/>
                    <w:jc w:val="center"/>
                    <w:rPr>
                      <w:rFonts w:ascii="Calibri" w:eastAsia="Times New Roman" w:hAnsi="Calibri" w:cs="Calibri"/>
                      <w:color w:val="000000"/>
                      <w:sz w:val="20"/>
                      <w:szCs w:val="20"/>
                      <w:lang w:eastAsia="es-CL"/>
                    </w:rPr>
                  </w:pPr>
                  <w:r w:rsidRPr="00DB4C46">
                    <w:rPr>
                      <w:rFonts w:ascii="Calibri" w:eastAsia="Times New Roman" w:hAnsi="Calibri" w:cs="Calibri"/>
                      <w:color w:val="000000"/>
                      <w:sz w:val="20"/>
                      <w:szCs w:val="20"/>
                      <w:lang w:eastAsia="es-CL"/>
                    </w:rPr>
                    <w:t>77</w:t>
                  </w:r>
                </w:p>
              </w:tc>
              <w:tc>
                <w:tcPr>
                  <w:tcW w:w="2095" w:type="dxa"/>
                  <w:tcBorders>
                    <w:top w:val="nil"/>
                    <w:left w:val="nil"/>
                    <w:bottom w:val="single" w:sz="4" w:space="0" w:color="auto"/>
                    <w:right w:val="single" w:sz="4" w:space="0" w:color="auto"/>
                  </w:tcBorders>
                  <w:shd w:val="clear" w:color="auto" w:fill="auto"/>
                  <w:noWrap/>
                  <w:vAlign w:val="center"/>
                  <w:hideMark/>
                </w:tcPr>
                <w:p w14:paraId="06A13933" w14:textId="77777777" w:rsidR="00035E2D" w:rsidRPr="00DB4C46" w:rsidRDefault="00035E2D" w:rsidP="00035E2D">
                  <w:pPr>
                    <w:spacing w:after="0" w:line="240" w:lineRule="auto"/>
                    <w:jc w:val="center"/>
                    <w:rPr>
                      <w:rFonts w:ascii="Calibri" w:eastAsia="Times New Roman" w:hAnsi="Calibri" w:cs="Calibri"/>
                      <w:color w:val="000000"/>
                      <w:sz w:val="20"/>
                      <w:szCs w:val="20"/>
                      <w:lang w:eastAsia="es-CL"/>
                    </w:rPr>
                  </w:pPr>
                  <w:r w:rsidRPr="00DB4C46">
                    <w:rPr>
                      <w:rFonts w:ascii="Calibri" w:eastAsia="Times New Roman" w:hAnsi="Calibri" w:cs="Calibri"/>
                      <w:color w:val="000000"/>
                      <w:sz w:val="20"/>
                      <w:szCs w:val="20"/>
                      <w:lang w:eastAsia="es-CL"/>
                    </w:rPr>
                    <w:t>83</w:t>
                  </w:r>
                </w:p>
              </w:tc>
              <w:tc>
                <w:tcPr>
                  <w:tcW w:w="1914" w:type="dxa"/>
                  <w:tcBorders>
                    <w:top w:val="nil"/>
                    <w:left w:val="nil"/>
                    <w:bottom w:val="single" w:sz="4" w:space="0" w:color="auto"/>
                    <w:right w:val="single" w:sz="4" w:space="0" w:color="auto"/>
                  </w:tcBorders>
                  <w:shd w:val="clear" w:color="auto" w:fill="FFE599" w:themeFill="accent4" w:themeFillTint="66"/>
                  <w:noWrap/>
                  <w:vAlign w:val="center"/>
                  <w:hideMark/>
                </w:tcPr>
                <w:p w14:paraId="721C0462" w14:textId="77777777" w:rsidR="00035E2D" w:rsidRPr="00DB4C46" w:rsidRDefault="00035E2D" w:rsidP="00035E2D">
                  <w:pPr>
                    <w:spacing w:after="0" w:line="240" w:lineRule="auto"/>
                    <w:jc w:val="center"/>
                    <w:rPr>
                      <w:rFonts w:ascii="Calibri" w:eastAsia="Times New Roman" w:hAnsi="Calibri" w:cs="Calibri"/>
                      <w:b/>
                      <w:bCs/>
                      <w:color w:val="000000"/>
                      <w:sz w:val="20"/>
                      <w:szCs w:val="20"/>
                      <w:lang w:eastAsia="es-CL"/>
                    </w:rPr>
                  </w:pPr>
                  <w:r w:rsidRPr="00DB4C46">
                    <w:rPr>
                      <w:rFonts w:ascii="Calibri" w:eastAsia="Times New Roman" w:hAnsi="Calibri" w:cs="Calibri"/>
                      <w:b/>
                      <w:bCs/>
                      <w:color w:val="000000"/>
                      <w:sz w:val="20"/>
                      <w:szCs w:val="20"/>
                      <w:lang w:eastAsia="es-CL"/>
                    </w:rPr>
                    <w:t>85</w:t>
                  </w:r>
                </w:p>
              </w:tc>
            </w:tr>
            <w:tr w:rsidR="00035E2D" w:rsidRPr="00DB4C46" w14:paraId="45A7186A" w14:textId="77777777" w:rsidTr="0079356A">
              <w:trPr>
                <w:trHeight w:val="290"/>
                <w:jc w:val="center"/>
              </w:trPr>
              <w:tc>
                <w:tcPr>
                  <w:tcW w:w="1077" w:type="dxa"/>
                  <w:vMerge/>
                  <w:tcBorders>
                    <w:left w:val="single" w:sz="4" w:space="0" w:color="auto"/>
                    <w:right w:val="single" w:sz="4" w:space="0" w:color="auto"/>
                  </w:tcBorders>
                  <w:shd w:val="clear" w:color="000000" w:fill="D9E2F3"/>
                  <w:vAlign w:val="center"/>
                </w:tcPr>
                <w:p w14:paraId="43701D2C" w14:textId="5F5C6C4E" w:rsidR="00035E2D" w:rsidRPr="00DB4C46" w:rsidRDefault="00035E2D" w:rsidP="00035E2D">
                  <w:pPr>
                    <w:spacing w:after="0" w:line="240" w:lineRule="auto"/>
                    <w:jc w:val="center"/>
                    <w:rPr>
                      <w:rFonts w:ascii="Calibri" w:eastAsia="Times New Roman" w:hAnsi="Calibri" w:cs="Calibri"/>
                      <w:b/>
                      <w:bCs/>
                      <w:color w:val="000000"/>
                      <w:sz w:val="20"/>
                      <w:szCs w:val="20"/>
                      <w:lang w:eastAsia="es-CL"/>
                    </w:rPr>
                  </w:pPr>
                </w:p>
              </w:tc>
              <w:tc>
                <w:tcPr>
                  <w:tcW w:w="1304" w:type="dxa"/>
                  <w:tcBorders>
                    <w:top w:val="single" w:sz="4" w:space="0" w:color="auto"/>
                    <w:left w:val="single" w:sz="4" w:space="0" w:color="auto"/>
                    <w:bottom w:val="single" w:sz="4" w:space="0" w:color="auto"/>
                    <w:right w:val="single" w:sz="4" w:space="0" w:color="auto"/>
                  </w:tcBorders>
                  <w:shd w:val="clear" w:color="000000" w:fill="D9E2F3"/>
                  <w:noWrap/>
                  <w:vAlign w:val="center"/>
                  <w:hideMark/>
                </w:tcPr>
                <w:p w14:paraId="3F1BFDF9" w14:textId="77777777" w:rsidR="00035E2D" w:rsidRPr="00DB4C46" w:rsidRDefault="00035E2D" w:rsidP="00035E2D">
                  <w:pPr>
                    <w:spacing w:after="0" w:line="240" w:lineRule="auto"/>
                    <w:jc w:val="center"/>
                    <w:rPr>
                      <w:rFonts w:ascii="Calibri" w:eastAsia="Times New Roman" w:hAnsi="Calibri" w:cs="Calibri"/>
                      <w:b/>
                      <w:bCs/>
                      <w:color w:val="000000"/>
                      <w:sz w:val="20"/>
                      <w:szCs w:val="20"/>
                      <w:lang w:eastAsia="es-CL"/>
                    </w:rPr>
                  </w:pPr>
                  <w:r w:rsidRPr="00DB4C46">
                    <w:rPr>
                      <w:rFonts w:ascii="Calibri" w:eastAsia="Times New Roman" w:hAnsi="Calibri" w:cs="Calibri"/>
                      <w:b/>
                      <w:bCs/>
                      <w:color w:val="000000"/>
                      <w:sz w:val="20"/>
                      <w:szCs w:val="20"/>
                      <w:lang w:eastAsia="es-CL"/>
                    </w:rPr>
                    <w:t>Octubre</w:t>
                  </w:r>
                </w:p>
              </w:tc>
              <w:tc>
                <w:tcPr>
                  <w:tcW w:w="2607" w:type="dxa"/>
                  <w:tcBorders>
                    <w:top w:val="nil"/>
                    <w:left w:val="nil"/>
                    <w:bottom w:val="single" w:sz="4" w:space="0" w:color="auto"/>
                    <w:right w:val="single" w:sz="4" w:space="0" w:color="auto"/>
                  </w:tcBorders>
                  <w:shd w:val="clear" w:color="auto" w:fill="auto"/>
                  <w:noWrap/>
                  <w:vAlign w:val="center"/>
                  <w:hideMark/>
                </w:tcPr>
                <w:p w14:paraId="2FEAFCE5" w14:textId="77777777" w:rsidR="00035E2D" w:rsidRPr="00DB4C46" w:rsidRDefault="00035E2D" w:rsidP="00035E2D">
                  <w:pPr>
                    <w:spacing w:after="0" w:line="240" w:lineRule="auto"/>
                    <w:jc w:val="center"/>
                    <w:rPr>
                      <w:rFonts w:ascii="Calibri" w:eastAsia="Times New Roman" w:hAnsi="Calibri" w:cs="Calibri"/>
                      <w:color w:val="000000"/>
                      <w:sz w:val="20"/>
                      <w:szCs w:val="20"/>
                      <w:lang w:eastAsia="es-CL"/>
                    </w:rPr>
                  </w:pPr>
                  <w:r w:rsidRPr="00DB4C46">
                    <w:rPr>
                      <w:rFonts w:ascii="Calibri" w:eastAsia="Times New Roman" w:hAnsi="Calibri" w:cs="Calibri"/>
                      <w:color w:val="000000"/>
                      <w:sz w:val="20"/>
                      <w:szCs w:val="20"/>
                      <w:lang w:eastAsia="es-CL"/>
                    </w:rPr>
                    <w:t>75</w:t>
                  </w:r>
                </w:p>
              </w:tc>
              <w:tc>
                <w:tcPr>
                  <w:tcW w:w="2343" w:type="dxa"/>
                  <w:tcBorders>
                    <w:top w:val="nil"/>
                    <w:left w:val="nil"/>
                    <w:bottom w:val="single" w:sz="4" w:space="0" w:color="auto"/>
                    <w:right w:val="single" w:sz="4" w:space="0" w:color="auto"/>
                  </w:tcBorders>
                  <w:shd w:val="clear" w:color="auto" w:fill="auto"/>
                  <w:noWrap/>
                  <w:vAlign w:val="center"/>
                  <w:hideMark/>
                </w:tcPr>
                <w:p w14:paraId="64F4A2F3" w14:textId="77777777" w:rsidR="00035E2D" w:rsidRPr="00DB4C46" w:rsidRDefault="00035E2D" w:rsidP="00035E2D">
                  <w:pPr>
                    <w:spacing w:after="0" w:line="240" w:lineRule="auto"/>
                    <w:jc w:val="center"/>
                    <w:rPr>
                      <w:rFonts w:ascii="Calibri" w:eastAsia="Times New Roman" w:hAnsi="Calibri" w:cs="Calibri"/>
                      <w:color w:val="000000"/>
                      <w:sz w:val="20"/>
                      <w:szCs w:val="20"/>
                      <w:lang w:eastAsia="es-CL"/>
                    </w:rPr>
                  </w:pPr>
                  <w:r w:rsidRPr="00DB4C46">
                    <w:rPr>
                      <w:rFonts w:ascii="Calibri" w:eastAsia="Times New Roman" w:hAnsi="Calibri" w:cs="Calibri"/>
                      <w:color w:val="000000"/>
                      <w:sz w:val="20"/>
                      <w:szCs w:val="20"/>
                      <w:lang w:eastAsia="es-CL"/>
                    </w:rPr>
                    <w:t>65</w:t>
                  </w:r>
                </w:p>
              </w:tc>
              <w:tc>
                <w:tcPr>
                  <w:tcW w:w="2095" w:type="dxa"/>
                  <w:tcBorders>
                    <w:top w:val="nil"/>
                    <w:left w:val="nil"/>
                    <w:bottom w:val="single" w:sz="4" w:space="0" w:color="auto"/>
                    <w:right w:val="single" w:sz="4" w:space="0" w:color="auto"/>
                  </w:tcBorders>
                  <w:shd w:val="clear" w:color="auto" w:fill="auto"/>
                  <w:noWrap/>
                  <w:vAlign w:val="center"/>
                  <w:hideMark/>
                </w:tcPr>
                <w:p w14:paraId="181C223D" w14:textId="77777777" w:rsidR="00035E2D" w:rsidRPr="00DB4C46" w:rsidRDefault="00035E2D" w:rsidP="00035E2D">
                  <w:pPr>
                    <w:spacing w:after="0" w:line="240" w:lineRule="auto"/>
                    <w:jc w:val="center"/>
                    <w:rPr>
                      <w:rFonts w:ascii="Calibri" w:eastAsia="Times New Roman" w:hAnsi="Calibri" w:cs="Calibri"/>
                      <w:color w:val="000000"/>
                      <w:sz w:val="20"/>
                      <w:szCs w:val="20"/>
                      <w:lang w:eastAsia="es-CL"/>
                    </w:rPr>
                  </w:pPr>
                  <w:r w:rsidRPr="00DB4C46">
                    <w:rPr>
                      <w:rFonts w:ascii="Calibri" w:eastAsia="Times New Roman" w:hAnsi="Calibri" w:cs="Calibri"/>
                      <w:color w:val="000000"/>
                      <w:sz w:val="20"/>
                      <w:szCs w:val="20"/>
                      <w:lang w:eastAsia="es-CL"/>
                    </w:rPr>
                    <w:t>67</w:t>
                  </w:r>
                </w:p>
              </w:tc>
              <w:tc>
                <w:tcPr>
                  <w:tcW w:w="1914" w:type="dxa"/>
                  <w:tcBorders>
                    <w:top w:val="nil"/>
                    <w:left w:val="nil"/>
                    <w:bottom w:val="single" w:sz="4" w:space="0" w:color="auto"/>
                    <w:right w:val="single" w:sz="4" w:space="0" w:color="auto"/>
                  </w:tcBorders>
                  <w:shd w:val="clear" w:color="auto" w:fill="FFE599" w:themeFill="accent4" w:themeFillTint="66"/>
                  <w:noWrap/>
                  <w:vAlign w:val="center"/>
                  <w:hideMark/>
                </w:tcPr>
                <w:p w14:paraId="0A5A4F76" w14:textId="77777777" w:rsidR="00035E2D" w:rsidRPr="00DB4C46" w:rsidRDefault="00035E2D" w:rsidP="00035E2D">
                  <w:pPr>
                    <w:spacing w:after="0" w:line="240" w:lineRule="auto"/>
                    <w:jc w:val="center"/>
                    <w:rPr>
                      <w:rFonts w:ascii="Calibri" w:eastAsia="Times New Roman" w:hAnsi="Calibri" w:cs="Calibri"/>
                      <w:b/>
                      <w:bCs/>
                      <w:color w:val="000000"/>
                      <w:sz w:val="20"/>
                      <w:szCs w:val="20"/>
                      <w:lang w:eastAsia="es-CL"/>
                    </w:rPr>
                  </w:pPr>
                  <w:r w:rsidRPr="00DB4C46">
                    <w:rPr>
                      <w:rFonts w:ascii="Calibri" w:eastAsia="Times New Roman" w:hAnsi="Calibri" w:cs="Calibri"/>
                      <w:b/>
                      <w:bCs/>
                      <w:color w:val="000000"/>
                      <w:sz w:val="20"/>
                      <w:szCs w:val="20"/>
                      <w:lang w:eastAsia="es-CL"/>
                    </w:rPr>
                    <w:t>85</w:t>
                  </w:r>
                </w:p>
              </w:tc>
            </w:tr>
            <w:tr w:rsidR="00035E2D" w:rsidRPr="00DB4C46" w14:paraId="309FFE39" w14:textId="77777777" w:rsidTr="0079356A">
              <w:trPr>
                <w:trHeight w:val="290"/>
                <w:jc w:val="center"/>
              </w:trPr>
              <w:tc>
                <w:tcPr>
                  <w:tcW w:w="1077" w:type="dxa"/>
                  <w:vMerge/>
                  <w:tcBorders>
                    <w:left w:val="single" w:sz="4" w:space="0" w:color="auto"/>
                    <w:right w:val="single" w:sz="4" w:space="0" w:color="auto"/>
                  </w:tcBorders>
                  <w:shd w:val="clear" w:color="000000" w:fill="D9E2F3"/>
                  <w:vAlign w:val="center"/>
                </w:tcPr>
                <w:p w14:paraId="2EB53C7C" w14:textId="3501A988" w:rsidR="00035E2D" w:rsidRPr="00DB4C46" w:rsidRDefault="00035E2D" w:rsidP="00035E2D">
                  <w:pPr>
                    <w:spacing w:after="0" w:line="240" w:lineRule="auto"/>
                    <w:jc w:val="center"/>
                    <w:rPr>
                      <w:rFonts w:ascii="Calibri" w:eastAsia="Times New Roman" w:hAnsi="Calibri" w:cs="Calibri"/>
                      <w:b/>
                      <w:bCs/>
                      <w:color w:val="000000"/>
                      <w:sz w:val="20"/>
                      <w:szCs w:val="20"/>
                      <w:lang w:eastAsia="es-CL"/>
                    </w:rPr>
                  </w:pPr>
                </w:p>
              </w:tc>
              <w:tc>
                <w:tcPr>
                  <w:tcW w:w="1304" w:type="dxa"/>
                  <w:tcBorders>
                    <w:top w:val="single" w:sz="4" w:space="0" w:color="auto"/>
                    <w:left w:val="single" w:sz="4" w:space="0" w:color="auto"/>
                    <w:bottom w:val="single" w:sz="4" w:space="0" w:color="auto"/>
                    <w:right w:val="single" w:sz="4" w:space="0" w:color="auto"/>
                  </w:tcBorders>
                  <w:shd w:val="clear" w:color="000000" w:fill="D9E2F3"/>
                  <w:noWrap/>
                  <w:vAlign w:val="center"/>
                  <w:hideMark/>
                </w:tcPr>
                <w:p w14:paraId="79DE3EA1" w14:textId="77777777" w:rsidR="00035E2D" w:rsidRPr="00DB4C46" w:rsidRDefault="00035E2D" w:rsidP="00035E2D">
                  <w:pPr>
                    <w:spacing w:after="0" w:line="240" w:lineRule="auto"/>
                    <w:jc w:val="center"/>
                    <w:rPr>
                      <w:rFonts w:ascii="Calibri" w:eastAsia="Times New Roman" w:hAnsi="Calibri" w:cs="Calibri"/>
                      <w:b/>
                      <w:bCs/>
                      <w:color w:val="000000"/>
                      <w:sz w:val="20"/>
                      <w:szCs w:val="20"/>
                      <w:lang w:eastAsia="es-CL"/>
                    </w:rPr>
                  </w:pPr>
                  <w:r w:rsidRPr="00DB4C46">
                    <w:rPr>
                      <w:rFonts w:ascii="Calibri" w:eastAsia="Times New Roman" w:hAnsi="Calibri" w:cs="Calibri"/>
                      <w:b/>
                      <w:bCs/>
                      <w:color w:val="000000"/>
                      <w:sz w:val="20"/>
                      <w:szCs w:val="20"/>
                      <w:lang w:eastAsia="es-CL"/>
                    </w:rPr>
                    <w:t>Noviembre</w:t>
                  </w:r>
                </w:p>
              </w:tc>
              <w:tc>
                <w:tcPr>
                  <w:tcW w:w="2607" w:type="dxa"/>
                  <w:tcBorders>
                    <w:top w:val="nil"/>
                    <w:left w:val="nil"/>
                    <w:bottom w:val="single" w:sz="4" w:space="0" w:color="auto"/>
                    <w:right w:val="single" w:sz="4" w:space="0" w:color="auto"/>
                  </w:tcBorders>
                  <w:shd w:val="clear" w:color="auto" w:fill="auto"/>
                  <w:noWrap/>
                  <w:vAlign w:val="center"/>
                  <w:hideMark/>
                </w:tcPr>
                <w:p w14:paraId="5E15A1AB" w14:textId="77777777" w:rsidR="00035E2D" w:rsidRPr="00DB4C46" w:rsidRDefault="00035E2D" w:rsidP="00035E2D">
                  <w:pPr>
                    <w:spacing w:after="0" w:line="240" w:lineRule="auto"/>
                    <w:jc w:val="center"/>
                    <w:rPr>
                      <w:rFonts w:ascii="Calibri" w:eastAsia="Times New Roman" w:hAnsi="Calibri" w:cs="Calibri"/>
                      <w:color w:val="000000"/>
                      <w:sz w:val="20"/>
                      <w:szCs w:val="20"/>
                      <w:lang w:eastAsia="es-CL"/>
                    </w:rPr>
                  </w:pPr>
                  <w:r w:rsidRPr="00DB4C46">
                    <w:rPr>
                      <w:rFonts w:ascii="Calibri" w:eastAsia="Times New Roman" w:hAnsi="Calibri" w:cs="Calibri"/>
                      <w:color w:val="000000"/>
                      <w:sz w:val="20"/>
                      <w:szCs w:val="20"/>
                      <w:lang w:eastAsia="es-CL"/>
                    </w:rPr>
                    <w:t>83</w:t>
                  </w:r>
                </w:p>
              </w:tc>
              <w:tc>
                <w:tcPr>
                  <w:tcW w:w="2343" w:type="dxa"/>
                  <w:tcBorders>
                    <w:top w:val="nil"/>
                    <w:left w:val="nil"/>
                    <w:bottom w:val="single" w:sz="4" w:space="0" w:color="auto"/>
                    <w:right w:val="single" w:sz="4" w:space="0" w:color="auto"/>
                  </w:tcBorders>
                  <w:shd w:val="clear" w:color="auto" w:fill="auto"/>
                  <w:noWrap/>
                  <w:vAlign w:val="center"/>
                  <w:hideMark/>
                </w:tcPr>
                <w:p w14:paraId="7EE80EA2" w14:textId="77777777" w:rsidR="00035E2D" w:rsidRPr="00DB4C46" w:rsidRDefault="00035E2D" w:rsidP="00035E2D">
                  <w:pPr>
                    <w:spacing w:after="0" w:line="240" w:lineRule="auto"/>
                    <w:jc w:val="center"/>
                    <w:rPr>
                      <w:rFonts w:ascii="Calibri" w:eastAsia="Times New Roman" w:hAnsi="Calibri" w:cs="Calibri"/>
                      <w:color w:val="000000"/>
                      <w:sz w:val="20"/>
                      <w:szCs w:val="20"/>
                      <w:lang w:eastAsia="es-CL"/>
                    </w:rPr>
                  </w:pPr>
                  <w:r w:rsidRPr="00DB4C46">
                    <w:rPr>
                      <w:rFonts w:ascii="Calibri" w:eastAsia="Times New Roman" w:hAnsi="Calibri" w:cs="Calibri"/>
                      <w:color w:val="000000"/>
                      <w:sz w:val="20"/>
                      <w:szCs w:val="20"/>
                      <w:lang w:eastAsia="es-CL"/>
                    </w:rPr>
                    <w:t>76</w:t>
                  </w:r>
                </w:p>
              </w:tc>
              <w:tc>
                <w:tcPr>
                  <w:tcW w:w="2095" w:type="dxa"/>
                  <w:tcBorders>
                    <w:top w:val="nil"/>
                    <w:left w:val="nil"/>
                    <w:bottom w:val="single" w:sz="4" w:space="0" w:color="auto"/>
                    <w:right w:val="single" w:sz="4" w:space="0" w:color="auto"/>
                  </w:tcBorders>
                  <w:shd w:val="clear" w:color="auto" w:fill="auto"/>
                  <w:noWrap/>
                  <w:vAlign w:val="center"/>
                  <w:hideMark/>
                </w:tcPr>
                <w:p w14:paraId="2786642D" w14:textId="77777777" w:rsidR="00035E2D" w:rsidRPr="00DB4C46" w:rsidRDefault="00035E2D" w:rsidP="00035E2D">
                  <w:pPr>
                    <w:spacing w:after="0" w:line="240" w:lineRule="auto"/>
                    <w:jc w:val="center"/>
                    <w:rPr>
                      <w:rFonts w:ascii="Calibri" w:eastAsia="Times New Roman" w:hAnsi="Calibri" w:cs="Calibri"/>
                      <w:color w:val="000000"/>
                      <w:sz w:val="20"/>
                      <w:szCs w:val="20"/>
                      <w:lang w:eastAsia="es-CL"/>
                    </w:rPr>
                  </w:pPr>
                  <w:r w:rsidRPr="00DB4C46">
                    <w:rPr>
                      <w:rFonts w:ascii="Calibri" w:eastAsia="Times New Roman" w:hAnsi="Calibri" w:cs="Calibri"/>
                      <w:color w:val="000000"/>
                      <w:sz w:val="20"/>
                      <w:szCs w:val="20"/>
                      <w:lang w:eastAsia="es-CL"/>
                    </w:rPr>
                    <w:t>80</w:t>
                  </w:r>
                </w:p>
              </w:tc>
              <w:tc>
                <w:tcPr>
                  <w:tcW w:w="1914" w:type="dxa"/>
                  <w:tcBorders>
                    <w:top w:val="nil"/>
                    <w:left w:val="nil"/>
                    <w:bottom w:val="single" w:sz="4" w:space="0" w:color="auto"/>
                    <w:right w:val="single" w:sz="4" w:space="0" w:color="auto"/>
                  </w:tcBorders>
                  <w:shd w:val="clear" w:color="auto" w:fill="FFE599" w:themeFill="accent4" w:themeFillTint="66"/>
                  <w:noWrap/>
                  <w:vAlign w:val="center"/>
                  <w:hideMark/>
                </w:tcPr>
                <w:p w14:paraId="69BDC79F" w14:textId="77777777" w:rsidR="00035E2D" w:rsidRPr="00DB4C46" w:rsidRDefault="00035E2D" w:rsidP="00035E2D">
                  <w:pPr>
                    <w:spacing w:after="0" w:line="240" w:lineRule="auto"/>
                    <w:jc w:val="center"/>
                    <w:rPr>
                      <w:rFonts w:ascii="Calibri" w:eastAsia="Times New Roman" w:hAnsi="Calibri" w:cs="Calibri"/>
                      <w:b/>
                      <w:bCs/>
                      <w:color w:val="000000"/>
                      <w:sz w:val="20"/>
                      <w:szCs w:val="20"/>
                      <w:lang w:eastAsia="es-CL"/>
                    </w:rPr>
                  </w:pPr>
                  <w:r w:rsidRPr="00DB4C46">
                    <w:rPr>
                      <w:rFonts w:ascii="Calibri" w:eastAsia="Times New Roman" w:hAnsi="Calibri" w:cs="Calibri"/>
                      <w:b/>
                      <w:bCs/>
                      <w:color w:val="000000"/>
                      <w:sz w:val="20"/>
                      <w:szCs w:val="20"/>
                      <w:lang w:eastAsia="es-CL"/>
                    </w:rPr>
                    <w:t>85</w:t>
                  </w:r>
                </w:p>
              </w:tc>
            </w:tr>
            <w:tr w:rsidR="00035E2D" w:rsidRPr="00DB4C46" w14:paraId="216FCA01" w14:textId="77777777" w:rsidTr="0079356A">
              <w:trPr>
                <w:trHeight w:val="290"/>
                <w:jc w:val="center"/>
              </w:trPr>
              <w:tc>
                <w:tcPr>
                  <w:tcW w:w="1077" w:type="dxa"/>
                  <w:vMerge/>
                  <w:tcBorders>
                    <w:left w:val="single" w:sz="4" w:space="0" w:color="auto"/>
                    <w:bottom w:val="single" w:sz="4" w:space="0" w:color="auto"/>
                    <w:right w:val="single" w:sz="4" w:space="0" w:color="auto"/>
                  </w:tcBorders>
                  <w:shd w:val="clear" w:color="000000" w:fill="D9E2F3"/>
                  <w:vAlign w:val="center"/>
                </w:tcPr>
                <w:p w14:paraId="697F7596" w14:textId="7ACFE743" w:rsidR="00035E2D" w:rsidRPr="00DB4C46" w:rsidRDefault="00035E2D" w:rsidP="00035E2D">
                  <w:pPr>
                    <w:spacing w:after="0" w:line="240" w:lineRule="auto"/>
                    <w:jc w:val="center"/>
                    <w:rPr>
                      <w:rFonts w:ascii="Calibri" w:eastAsia="Times New Roman" w:hAnsi="Calibri" w:cs="Calibri"/>
                      <w:b/>
                      <w:bCs/>
                      <w:color w:val="000000"/>
                      <w:sz w:val="20"/>
                      <w:szCs w:val="20"/>
                      <w:lang w:eastAsia="es-CL"/>
                    </w:rPr>
                  </w:pPr>
                </w:p>
              </w:tc>
              <w:tc>
                <w:tcPr>
                  <w:tcW w:w="1304" w:type="dxa"/>
                  <w:tcBorders>
                    <w:top w:val="single" w:sz="4" w:space="0" w:color="auto"/>
                    <w:left w:val="single" w:sz="4" w:space="0" w:color="auto"/>
                    <w:bottom w:val="single" w:sz="4" w:space="0" w:color="auto"/>
                    <w:right w:val="single" w:sz="4" w:space="0" w:color="auto"/>
                  </w:tcBorders>
                  <w:shd w:val="clear" w:color="000000" w:fill="D9E2F3"/>
                  <w:noWrap/>
                  <w:vAlign w:val="center"/>
                  <w:hideMark/>
                </w:tcPr>
                <w:p w14:paraId="59CEE5D0" w14:textId="77777777" w:rsidR="00035E2D" w:rsidRPr="00DB4C46" w:rsidRDefault="00035E2D" w:rsidP="00035E2D">
                  <w:pPr>
                    <w:spacing w:after="0" w:line="240" w:lineRule="auto"/>
                    <w:jc w:val="center"/>
                    <w:rPr>
                      <w:rFonts w:ascii="Calibri" w:eastAsia="Times New Roman" w:hAnsi="Calibri" w:cs="Calibri"/>
                      <w:b/>
                      <w:bCs/>
                      <w:color w:val="000000"/>
                      <w:sz w:val="20"/>
                      <w:szCs w:val="20"/>
                      <w:lang w:eastAsia="es-CL"/>
                    </w:rPr>
                  </w:pPr>
                  <w:r w:rsidRPr="00DB4C46">
                    <w:rPr>
                      <w:rFonts w:ascii="Calibri" w:eastAsia="Times New Roman" w:hAnsi="Calibri" w:cs="Calibri"/>
                      <w:b/>
                      <w:bCs/>
                      <w:color w:val="000000"/>
                      <w:sz w:val="20"/>
                      <w:szCs w:val="20"/>
                      <w:lang w:eastAsia="es-CL"/>
                    </w:rPr>
                    <w:t>Diciembre</w:t>
                  </w:r>
                </w:p>
              </w:tc>
              <w:tc>
                <w:tcPr>
                  <w:tcW w:w="2607" w:type="dxa"/>
                  <w:tcBorders>
                    <w:top w:val="nil"/>
                    <w:left w:val="nil"/>
                    <w:bottom w:val="single" w:sz="4" w:space="0" w:color="auto"/>
                    <w:right w:val="single" w:sz="4" w:space="0" w:color="auto"/>
                  </w:tcBorders>
                  <w:shd w:val="clear" w:color="auto" w:fill="auto"/>
                  <w:noWrap/>
                  <w:vAlign w:val="center"/>
                  <w:hideMark/>
                </w:tcPr>
                <w:p w14:paraId="71535319" w14:textId="77777777" w:rsidR="00035E2D" w:rsidRPr="00DB4C46" w:rsidRDefault="00035E2D" w:rsidP="00035E2D">
                  <w:pPr>
                    <w:spacing w:after="0" w:line="240" w:lineRule="auto"/>
                    <w:jc w:val="center"/>
                    <w:rPr>
                      <w:rFonts w:ascii="Calibri" w:eastAsia="Times New Roman" w:hAnsi="Calibri" w:cs="Calibri"/>
                      <w:color w:val="000000"/>
                      <w:sz w:val="20"/>
                      <w:szCs w:val="20"/>
                      <w:lang w:eastAsia="es-CL"/>
                    </w:rPr>
                  </w:pPr>
                  <w:r w:rsidRPr="00DB4C46">
                    <w:rPr>
                      <w:rFonts w:ascii="Calibri" w:eastAsia="Times New Roman" w:hAnsi="Calibri" w:cs="Calibri"/>
                      <w:color w:val="000000"/>
                      <w:sz w:val="20"/>
                      <w:szCs w:val="20"/>
                      <w:lang w:eastAsia="es-CL"/>
                    </w:rPr>
                    <w:t>73</w:t>
                  </w:r>
                </w:p>
              </w:tc>
              <w:tc>
                <w:tcPr>
                  <w:tcW w:w="2343" w:type="dxa"/>
                  <w:tcBorders>
                    <w:top w:val="nil"/>
                    <w:left w:val="nil"/>
                    <w:bottom w:val="single" w:sz="4" w:space="0" w:color="auto"/>
                    <w:right w:val="single" w:sz="4" w:space="0" w:color="auto"/>
                  </w:tcBorders>
                  <w:shd w:val="clear" w:color="auto" w:fill="auto"/>
                  <w:noWrap/>
                  <w:vAlign w:val="center"/>
                  <w:hideMark/>
                </w:tcPr>
                <w:p w14:paraId="24A7CD8F" w14:textId="77777777" w:rsidR="00035E2D" w:rsidRPr="00DB4C46" w:rsidRDefault="00035E2D" w:rsidP="00035E2D">
                  <w:pPr>
                    <w:spacing w:after="0" w:line="240" w:lineRule="auto"/>
                    <w:jc w:val="center"/>
                    <w:rPr>
                      <w:rFonts w:ascii="Calibri" w:eastAsia="Times New Roman" w:hAnsi="Calibri" w:cs="Calibri"/>
                      <w:color w:val="000000"/>
                      <w:sz w:val="20"/>
                      <w:szCs w:val="20"/>
                      <w:lang w:eastAsia="es-CL"/>
                    </w:rPr>
                  </w:pPr>
                  <w:r w:rsidRPr="00DB4C46">
                    <w:rPr>
                      <w:rFonts w:ascii="Calibri" w:eastAsia="Times New Roman" w:hAnsi="Calibri" w:cs="Calibri"/>
                      <w:color w:val="000000"/>
                      <w:sz w:val="20"/>
                      <w:szCs w:val="20"/>
                      <w:lang w:eastAsia="es-CL"/>
                    </w:rPr>
                    <w:t>74</w:t>
                  </w:r>
                </w:p>
              </w:tc>
              <w:tc>
                <w:tcPr>
                  <w:tcW w:w="2095" w:type="dxa"/>
                  <w:tcBorders>
                    <w:top w:val="nil"/>
                    <w:left w:val="nil"/>
                    <w:bottom w:val="single" w:sz="4" w:space="0" w:color="auto"/>
                    <w:right w:val="single" w:sz="4" w:space="0" w:color="auto"/>
                  </w:tcBorders>
                  <w:shd w:val="clear" w:color="auto" w:fill="auto"/>
                  <w:noWrap/>
                  <w:vAlign w:val="center"/>
                  <w:hideMark/>
                </w:tcPr>
                <w:p w14:paraId="5485BAF1" w14:textId="77777777" w:rsidR="00035E2D" w:rsidRPr="00DB4C46" w:rsidRDefault="00035E2D" w:rsidP="00035E2D">
                  <w:pPr>
                    <w:spacing w:after="0" w:line="240" w:lineRule="auto"/>
                    <w:jc w:val="center"/>
                    <w:rPr>
                      <w:rFonts w:ascii="Calibri" w:eastAsia="Times New Roman" w:hAnsi="Calibri" w:cs="Calibri"/>
                      <w:color w:val="000000"/>
                      <w:sz w:val="20"/>
                      <w:szCs w:val="20"/>
                      <w:lang w:eastAsia="es-CL"/>
                    </w:rPr>
                  </w:pPr>
                  <w:r w:rsidRPr="00DB4C46">
                    <w:rPr>
                      <w:rFonts w:ascii="Calibri" w:eastAsia="Times New Roman" w:hAnsi="Calibri" w:cs="Calibri"/>
                      <w:color w:val="000000"/>
                      <w:sz w:val="20"/>
                      <w:szCs w:val="20"/>
                      <w:lang w:eastAsia="es-CL"/>
                    </w:rPr>
                    <w:t>68</w:t>
                  </w:r>
                </w:p>
              </w:tc>
              <w:tc>
                <w:tcPr>
                  <w:tcW w:w="1914" w:type="dxa"/>
                  <w:tcBorders>
                    <w:top w:val="nil"/>
                    <w:left w:val="nil"/>
                    <w:bottom w:val="single" w:sz="4" w:space="0" w:color="auto"/>
                    <w:right w:val="single" w:sz="4" w:space="0" w:color="auto"/>
                  </w:tcBorders>
                  <w:shd w:val="clear" w:color="auto" w:fill="FFE599" w:themeFill="accent4" w:themeFillTint="66"/>
                  <w:noWrap/>
                  <w:vAlign w:val="center"/>
                  <w:hideMark/>
                </w:tcPr>
                <w:p w14:paraId="2961A125" w14:textId="77777777" w:rsidR="00035E2D" w:rsidRPr="00DB4C46" w:rsidRDefault="00035E2D" w:rsidP="00035E2D">
                  <w:pPr>
                    <w:spacing w:after="0" w:line="240" w:lineRule="auto"/>
                    <w:jc w:val="center"/>
                    <w:rPr>
                      <w:rFonts w:ascii="Calibri" w:eastAsia="Times New Roman" w:hAnsi="Calibri" w:cs="Calibri"/>
                      <w:b/>
                      <w:bCs/>
                      <w:color w:val="000000"/>
                      <w:sz w:val="20"/>
                      <w:szCs w:val="20"/>
                      <w:lang w:eastAsia="es-CL"/>
                    </w:rPr>
                  </w:pPr>
                  <w:r w:rsidRPr="00DB4C46">
                    <w:rPr>
                      <w:rFonts w:ascii="Calibri" w:eastAsia="Times New Roman" w:hAnsi="Calibri" w:cs="Calibri"/>
                      <w:b/>
                      <w:bCs/>
                      <w:color w:val="000000"/>
                      <w:sz w:val="20"/>
                      <w:szCs w:val="20"/>
                      <w:lang w:eastAsia="es-CL"/>
                    </w:rPr>
                    <w:t>85</w:t>
                  </w:r>
                </w:p>
              </w:tc>
            </w:tr>
            <w:tr w:rsidR="00035E2D" w:rsidRPr="00DB4C46" w14:paraId="69CCDD14" w14:textId="77777777" w:rsidTr="0079356A">
              <w:trPr>
                <w:trHeight w:val="290"/>
                <w:jc w:val="center"/>
              </w:trPr>
              <w:tc>
                <w:tcPr>
                  <w:tcW w:w="1077" w:type="dxa"/>
                  <w:vMerge w:val="restart"/>
                  <w:tcBorders>
                    <w:top w:val="single" w:sz="4" w:space="0" w:color="auto"/>
                    <w:left w:val="single" w:sz="4" w:space="0" w:color="auto"/>
                    <w:right w:val="single" w:sz="4" w:space="0" w:color="auto"/>
                  </w:tcBorders>
                  <w:shd w:val="clear" w:color="000000" w:fill="D9E2F3"/>
                  <w:vAlign w:val="center"/>
                </w:tcPr>
                <w:p w14:paraId="5B565AD4" w14:textId="0B3B35E9" w:rsidR="00035E2D" w:rsidRPr="00DB4C46" w:rsidRDefault="00035E2D">
                  <w:pPr>
                    <w:spacing w:after="0" w:line="240" w:lineRule="auto"/>
                    <w:jc w:val="center"/>
                    <w:rPr>
                      <w:rFonts w:ascii="Calibri" w:eastAsia="Times New Roman" w:hAnsi="Calibri" w:cs="Calibri"/>
                      <w:b/>
                      <w:bCs/>
                      <w:color w:val="000000"/>
                      <w:sz w:val="20"/>
                      <w:szCs w:val="20"/>
                      <w:lang w:eastAsia="es-CL"/>
                    </w:rPr>
                  </w:pPr>
                  <w:r w:rsidRPr="00DB4C46">
                    <w:rPr>
                      <w:rFonts w:ascii="Calibri" w:eastAsia="Times New Roman" w:hAnsi="Calibri" w:cs="Calibri"/>
                      <w:b/>
                      <w:bCs/>
                      <w:color w:val="000000"/>
                      <w:sz w:val="20"/>
                      <w:szCs w:val="20"/>
                      <w:lang w:eastAsia="es-CL"/>
                    </w:rPr>
                    <w:t>2020</w:t>
                  </w:r>
                </w:p>
              </w:tc>
              <w:tc>
                <w:tcPr>
                  <w:tcW w:w="1304" w:type="dxa"/>
                  <w:tcBorders>
                    <w:top w:val="single" w:sz="4" w:space="0" w:color="auto"/>
                    <w:left w:val="single" w:sz="4" w:space="0" w:color="auto"/>
                    <w:bottom w:val="single" w:sz="4" w:space="0" w:color="auto"/>
                    <w:right w:val="single" w:sz="4" w:space="0" w:color="auto"/>
                  </w:tcBorders>
                  <w:shd w:val="clear" w:color="000000" w:fill="D9E2F3"/>
                  <w:noWrap/>
                  <w:vAlign w:val="center"/>
                  <w:hideMark/>
                </w:tcPr>
                <w:p w14:paraId="1AE76550" w14:textId="77777777" w:rsidR="00035E2D" w:rsidRPr="00DB4C46" w:rsidRDefault="00035E2D" w:rsidP="00035E2D">
                  <w:pPr>
                    <w:spacing w:after="0" w:line="240" w:lineRule="auto"/>
                    <w:jc w:val="center"/>
                    <w:rPr>
                      <w:rFonts w:ascii="Calibri" w:eastAsia="Times New Roman" w:hAnsi="Calibri" w:cs="Calibri"/>
                      <w:b/>
                      <w:bCs/>
                      <w:color w:val="000000"/>
                      <w:sz w:val="20"/>
                      <w:szCs w:val="20"/>
                      <w:lang w:eastAsia="es-CL"/>
                    </w:rPr>
                  </w:pPr>
                  <w:r w:rsidRPr="00DB4C46">
                    <w:rPr>
                      <w:rFonts w:ascii="Calibri" w:eastAsia="Times New Roman" w:hAnsi="Calibri" w:cs="Calibri"/>
                      <w:b/>
                      <w:bCs/>
                      <w:color w:val="000000"/>
                      <w:sz w:val="20"/>
                      <w:szCs w:val="20"/>
                      <w:lang w:eastAsia="es-CL"/>
                    </w:rPr>
                    <w:t>Enero</w:t>
                  </w:r>
                </w:p>
              </w:tc>
              <w:tc>
                <w:tcPr>
                  <w:tcW w:w="2607" w:type="dxa"/>
                  <w:tcBorders>
                    <w:top w:val="nil"/>
                    <w:left w:val="nil"/>
                    <w:bottom w:val="single" w:sz="4" w:space="0" w:color="auto"/>
                    <w:right w:val="single" w:sz="4" w:space="0" w:color="auto"/>
                  </w:tcBorders>
                  <w:shd w:val="clear" w:color="auto" w:fill="auto"/>
                  <w:noWrap/>
                  <w:vAlign w:val="center"/>
                  <w:hideMark/>
                </w:tcPr>
                <w:p w14:paraId="3A266FED" w14:textId="77777777" w:rsidR="00035E2D" w:rsidRPr="00DB4C46" w:rsidRDefault="00035E2D" w:rsidP="00035E2D">
                  <w:pPr>
                    <w:spacing w:after="0" w:line="240" w:lineRule="auto"/>
                    <w:jc w:val="center"/>
                    <w:rPr>
                      <w:rFonts w:ascii="Calibri" w:eastAsia="Times New Roman" w:hAnsi="Calibri" w:cs="Calibri"/>
                      <w:color w:val="000000"/>
                      <w:sz w:val="20"/>
                      <w:szCs w:val="20"/>
                      <w:lang w:eastAsia="es-CL"/>
                    </w:rPr>
                  </w:pPr>
                  <w:r w:rsidRPr="00DB4C46">
                    <w:rPr>
                      <w:rFonts w:ascii="Calibri" w:eastAsia="Times New Roman" w:hAnsi="Calibri" w:cs="Calibri"/>
                      <w:color w:val="000000"/>
                      <w:sz w:val="20"/>
                      <w:szCs w:val="20"/>
                      <w:lang w:eastAsia="es-CL"/>
                    </w:rPr>
                    <w:t>85</w:t>
                  </w:r>
                </w:p>
              </w:tc>
              <w:tc>
                <w:tcPr>
                  <w:tcW w:w="2343" w:type="dxa"/>
                  <w:tcBorders>
                    <w:top w:val="nil"/>
                    <w:left w:val="nil"/>
                    <w:bottom w:val="single" w:sz="4" w:space="0" w:color="auto"/>
                    <w:right w:val="single" w:sz="4" w:space="0" w:color="auto"/>
                  </w:tcBorders>
                  <w:shd w:val="clear" w:color="auto" w:fill="auto"/>
                  <w:noWrap/>
                  <w:vAlign w:val="center"/>
                  <w:hideMark/>
                </w:tcPr>
                <w:p w14:paraId="6FA0A3F9" w14:textId="77777777" w:rsidR="00035E2D" w:rsidRPr="00DB4C46" w:rsidRDefault="00035E2D" w:rsidP="00035E2D">
                  <w:pPr>
                    <w:spacing w:after="0" w:line="240" w:lineRule="auto"/>
                    <w:jc w:val="center"/>
                    <w:rPr>
                      <w:rFonts w:ascii="Calibri" w:eastAsia="Times New Roman" w:hAnsi="Calibri" w:cs="Calibri"/>
                      <w:color w:val="000000"/>
                      <w:sz w:val="20"/>
                      <w:szCs w:val="20"/>
                      <w:lang w:eastAsia="es-CL"/>
                    </w:rPr>
                  </w:pPr>
                  <w:r w:rsidRPr="00DB4C46">
                    <w:rPr>
                      <w:rFonts w:ascii="Calibri" w:eastAsia="Times New Roman" w:hAnsi="Calibri" w:cs="Calibri"/>
                      <w:color w:val="000000"/>
                      <w:sz w:val="20"/>
                      <w:szCs w:val="20"/>
                      <w:lang w:eastAsia="es-CL"/>
                    </w:rPr>
                    <w:t>85</w:t>
                  </w:r>
                </w:p>
              </w:tc>
              <w:tc>
                <w:tcPr>
                  <w:tcW w:w="2095" w:type="dxa"/>
                  <w:tcBorders>
                    <w:top w:val="nil"/>
                    <w:left w:val="nil"/>
                    <w:bottom w:val="single" w:sz="4" w:space="0" w:color="auto"/>
                    <w:right w:val="single" w:sz="4" w:space="0" w:color="auto"/>
                  </w:tcBorders>
                  <w:shd w:val="clear" w:color="auto" w:fill="auto"/>
                  <w:noWrap/>
                  <w:vAlign w:val="center"/>
                  <w:hideMark/>
                </w:tcPr>
                <w:p w14:paraId="00BF6F3D" w14:textId="77777777" w:rsidR="00035E2D" w:rsidRPr="00DB4C46" w:rsidRDefault="00035E2D" w:rsidP="00035E2D">
                  <w:pPr>
                    <w:spacing w:after="0" w:line="240" w:lineRule="auto"/>
                    <w:jc w:val="center"/>
                    <w:rPr>
                      <w:rFonts w:ascii="Calibri" w:eastAsia="Times New Roman" w:hAnsi="Calibri" w:cs="Calibri"/>
                      <w:color w:val="000000"/>
                      <w:sz w:val="20"/>
                      <w:szCs w:val="20"/>
                      <w:lang w:eastAsia="es-CL"/>
                    </w:rPr>
                  </w:pPr>
                  <w:r w:rsidRPr="00DB4C46">
                    <w:rPr>
                      <w:rFonts w:ascii="Calibri" w:eastAsia="Times New Roman" w:hAnsi="Calibri" w:cs="Calibri"/>
                      <w:color w:val="000000"/>
                      <w:sz w:val="20"/>
                      <w:szCs w:val="20"/>
                      <w:lang w:eastAsia="es-CL"/>
                    </w:rPr>
                    <w:t>85</w:t>
                  </w:r>
                </w:p>
              </w:tc>
              <w:tc>
                <w:tcPr>
                  <w:tcW w:w="1914" w:type="dxa"/>
                  <w:tcBorders>
                    <w:top w:val="nil"/>
                    <w:left w:val="nil"/>
                    <w:bottom w:val="single" w:sz="4" w:space="0" w:color="auto"/>
                    <w:right w:val="single" w:sz="4" w:space="0" w:color="auto"/>
                  </w:tcBorders>
                  <w:shd w:val="clear" w:color="auto" w:fill="FFE599" w:themeFill="accent4" w:themeFillTint="66"/>
                  <w:noWrap/>
                  <w:vAlign w:val="center"/>
                  <w:hideMark/>
                </w:tcPr>
                <w:p w14:paraId="4B1B1A4D" w14:textId="77777777" w:rsidR="00035E2D" w:rsidRPr="00DB4C46" w:rsidRDefault="00035E2D" w:rsidP="00035E2D">
                  <w:pPr>
                    <w:spacing w:after="0" w:line="240" w:lineRule="auto"/>
                    <w:jc w:val="center"/>
                    <w:rPr>
                      <w:rFonts w:ascii="Calibri" w:eastAsia="Times New Roman" w:hAnsi="Calibri" w:cs="Calibri"/>
                      <w:b/>
                      <w:bCs/>
                      <w:color w:val="000000"/>
                      <w:sz w:val="20"/>
                      <w:szCs w:val="20"/>
                      <w:lang w:eastAsia="es-CL"/>
                    </w:rPr>
                  </w:pPr>
                  <w:r w:rsidRPr="00DB4C46">
                    <w:rPr>
                      <w:rFonts w:ascii="Calibri" w:eastAsia="Times New Roman" w:hAnsi="Calibri" w:cs="Calibri"/>
                      <w:b/>
                      <w:bCs/>
                      <w:color w:val="000000"/>
                      <w:sz w:val="20"/>
                      <w:szCs w:val="20"/>
                      <w:lang w:eastAsia="es-CL"/>
                    </w:rPr>
                    <w:t>85</w:t>
                  </w:r>
                </w:p>
              </w:tc>
            </w:tr>
            <w:tr w:rsidR="00035E2D" w:rsidRPr="00DB4C46" w14:paraId="26109905" w14:textId="77777777" w:rsidTr="0079356A">
              <w:trPr>
                <w:trHeight w:val="290"/>
                <w:jc w:val="center"/>
              </w:trPr>
              <w:tc>
                <w:tcPr>
                  <w:tcW w:w="1077" w:type="dxa"/>
                  <w:vMerge/>
                  <w:tcBorders>
                    <w:left w:val="single" w:sz="4" w:space="0" w:color="auto"/>
                    <w:right w:val="single" w:sz="4" w:space="0" w:color="auto"/>
                  </w:tcBorders>
                  <w:shd w:val="clear" w:color="000000" w:fill="D9E2F3"/>
                  <w:vAlign w:val="center"/>
                </w:tcPr>
                <w:p w14:paraId="0218E8CC" w14:textId="14EE89E5" w:rsidR="00035E2D" w:rsidRPr="00DB4C46" w:rsidRDefault="00035E2D" w:rsidP="00035E2D">
                  <w:pPr>
                    <w:spacing w:after="0" w:line="240" w:lineRule="auto"/>
                    <w:jc w:val="center"/>
                    <w:rPr>
                      <w:rFonts w:ascii="Calibri" w:eastAsia="Times New Roman" w:hAnsi="Calibri" w:cs="Calibri"/>
                      <w:b/>
                      <w:bCs/>
                      <w:color w:val="000000"/>
                      <w:sz w:val="20"/>
                      <w:szCs w:val="20"/>
                      <w:lang w:eastAsia="es-CL"/>
                    </w:rPr>
                  </w:pPr>
                </w:p>
              </w:tc>
              <w:tc>
                <w:tcPr>
                  <w:tcW w:w="1304" w:type="dxa"/>
                  <w:tcBorders>
                    <w:top w:val="single" w:sz="4" w:space="0" w:color="auto"/>
                    <w:left w:val="single" w:sz="4" w:space="0" w:color="auto"/>
                    <w:bottom w:val="single" w:sz="4" w:space="0" w:color="auto"/>
                    <w:right w:val="single" w:sz="4" w:space="0" w:color="auto"/>
                  </w:tcBorders>
                  <w:shd w:val="clear" w:color="000000" w:fill="D9E2F3"/>
                  <w:noWrap/>
                  <w:vAlign w:val="center"/>
                  <w:hideMark/>
                </w:tcPr>
                <w:p w14:paraId="10A795AE" w14:textId="77777777" w:rsidR="00035E2D" w:rsidRPr="00DB4C46" w:rsidRDefault="00035E2D" w:rsidP="00035E2D">
                  <w:pPr>
                    <w:spacing w:after="0" w:line="240" w:lineRule="auto"/>
                    <w:jc w:val="center"/>
                    <w:rPr>
                      <w:rFonts w:ascii="Calibri" w:eastAsia="Times New Roman" w:hAnsi="Calibri" w:cs="Calibri"/>
                      <w:b/>
                      <w:bCs/>
                      <w:color w:val="000000"/>
                      <w:sz w:val="20"/>
                      <w:szCs w:val="20"/>
                      <w:lang w:eastAsia="es-CL"/>
                    </w:rPr>
                  </w:pPr>
                  <w:r w:rsidRPr="00DB4C46">
                    <w:rPr>
                      <w:rFonts w:ascii="Calibri" w:eastAsia="Times New Roman" w:hAnsi="Calibri" w:cs="Calibri"/>
                      <w:b/>
                      <w:bCs/>
                      <w:color w:val="000000"/>
                      <w:sz w:val="20"/>
                      <w:szCs w:val="20"/>
                      <w:lang w:eastAsia="es-CL"/>
                    </w:rPr>
                    <w:t>Febrero</w:t>
                  </w:r>
                </w:p>
              </w:tc>
              <w:tc>
                <w:tcPr>
                  <w:tcW w:w="2607" w:type="dxa"/>
                  <w:tcBorders>
                    <w:top w:val="nil"/>
                    <w:left w:val="nil"/>
                    <w:bottom w:val="single" w:sz="4" w:space="0" w:color="auto"/>
                    <w:right w:val="single" w:sz="4" w:space="0" w:color="auto"/>
                  </w:tcBorders>
                  <w:shd w:val="clear" w:color="auto" w:fill="auto"/>
                  <w:noWrap/>
                  <w:vAlign w:val="center"/>
                  <w:hideMark/>
                </w:tcPr>
                <w:p w14:paraId="0825F734" w14:textId="77777777" w:rsidR="00035E2D" w:rsidRPr="00DB4C46" w:rsidRDefault="00035E2D" w:rsidP="00035E2D">
                  <w:pPr>
                    <w:spacing w:after="0" w:line="240" w:lineRule="auto"/>
                    <w:jc w:val="center"/>
                    <w:rPr>
                      <w:rFonts w:ascii="Calibri" w:eastAsia="Times New Roman" w:hAnsi="Calibri" w:cs="Calibri"/>
                      <w:color w:val="000000"/>
                      <w:sz w:val="20"/>
                      <w:szCs w:val="20"/>
                      <w:lang w:eastAsia="es-CL"/>
                    </w:rPr>
                  </w:pPr>
                  <w:r w:rsidRPr="00DB4C46">
                    <w:rPr>
                      <w:rFonts w:ascii="Calibri" w:eastAsia="Times New Roman" w:hAnsi="Calibri" w:cs="Calibri"/>
                      <w:color w:val="000000"/>
                      <w:sz w:val="20"/>
                      <w:szCs w:val="20"/>
                      <w:lang w:eastAsia="es-CL"/>
                    </w:rPr>
                    <w:t>67</w:t>
                  </w:r>
                </w:p>
              </w:tc>
              <w:tc>
                <w:tcPr>
                  <w:tcW w:w="2343" w:type="dxa"/>
                  <w:tcBorders>
                    <w:top w:val="nil"/>
                    <w:left w:val="nil"/>
                    <w:bottom w:val="single" w:sz="4" w:space="0" w:color="auto"/>
                    <w:right w:val="single" w:sz="4" w:space="0" w:color="auto"/>
                  </w:tcBorders>
                  <w:shd w:val="clear" w:color="auto" w:fill="auto"/>
                  <w:noWrap/>
                  <w:vAlign w:val="center"/>
                  <w:hideMark/>
                </w:tcPr>
                <w:p w14:paraId="338938D8" w14:textId="77777777" w:rsidR="00035E2D" w:rsidRPr="00DB4C46" w:rsidRDefault="00035E2D" w:rsidP="00035E2D">
                  <w:pPr>
                    <w:spacing w:after="0" w:line="240" w:lineRule="auto"/>
                    <w:jc w:val="center"/>
                    <w:rPr>
                      <w:rFonts w:ascii="Calibri" w:eastAsia="Times New Roman" w:hAnsi="Calibri" w:cs="Calibri"/>
                      <w:color w:val="000000"/>
                      <w:sz w:val="20"/>
                      <w:szCs w:val="20"/>
                      <w:lang w:eastAsia="es-CL"/>
                    </w:rPr>
                  </w:pPr>
                  <w:r w:rsidRPr="00DB4C46">
                    <w:rPr>
                      <w:rFonts w:ascii="Calibri" w:eastAsia="Times New Roman" w:hAnsi="Calibri" w:cs="Calibri"/>
                      <w:color w:val="000000"/>
                      <w:sz w:val="20"/>
                      <w:szCs w:val="20"/>
                      <w:lang w:eastAsia="es-CL"/>
                    </w:rPr>
                    <w:t>65</w:t>
                  </w:r>
                </w:p>
              </w:tc>
              <w:tc>
                <w:tcPr>
                  <w:tcW w:w="2095" w:type="dxa"/>
                  <w:tcBorders>
                    <w:top w:val="nil"/>
                    <w:left w:val="nil"/>
                    <w:bottom w:val="single" w:sz="4" w:space="0" w:color="auto"/>
                    <w:right w:val="single" w:sz="4" w:space="0" w:color="auto"/>
                  </w:tcBorders>
                  <w:shd w:val="clear" w:color="auto" w:fill="auto"/>
                  <w:noWrap/>
                  <w:vAlign w:val="center"/>
                  <w:hideMark/>
                </w:tcPr>
                <w:p w14:paraId="32567DBA" w14:textId="77777777" w:rsidR="00035E2D" w:rsidRPr="00DB4C46" w:rsidRDefault="00035E2D" w:rsidP="00035E2D">
                  <w:pPr>
                    <w:spacing w:after="0" w:line="240" w:lineRule="auto"/>
                    <w:jc w:val="center"/>
                    <w:rPr>
                      <w:rFonts w:ascii="Calibri" w:eastAsia="Times New Roman" w:hAnsi="Calibri" w:cs="Calibri"/>
                      <w:color w:val="000000"/>
                      <w:sz w:val="20"/>
                      <w:szCs w:val="20"/>
                      <w:lang w:eastAsia="es-CL"/>
                    </w:rPr>
                  </w:pPr>
                  <w:r w:rsidRPr="00DB4C46">
                    <w:rPr>
                      <w:rFonts w:ascii="Calibri" w:eastAsia="Times New Roman" w:hAnsi="Calibri" w:cs="Calibri"/>
                      <w:color w:val="000000"/>
                      <w:sz w:val="20"/>
                      <w:szCs w:val="20"/>
                      <w:lang w:eastAsia="es-CL"/>
                    </w:rPr>
                    <w:t>76</w:t>
                  </w:r>
                </w:p>
              </w:tc>
              <w:tc>
                <w:tcPr>
                  <w:tcW w:w="1914" w:type="dxa"/>
                  <w:tcBorders>
                    <w:top w:val="nil"/>
                    <w:left w:val="nil"/>
                    <w:bottom w:val="single" w:sz="4" w:space="0" w:color="auto"/>
                    <w:right w:val="single" w:sz="4" w:space="0" w:color="auto"/>
                  </w:tcBorders>
                  <w:shd w:val="clear" w:color="auto" w:fill="FFE599" w:themeFill="accent4" w:themeFillTint="66"/>
                  <w:noWrap/>
                  <w:vAlign w:val="center"/>
                  <w:hideMark/>
                </w:tcPr>
                <w:p w14:paraId="3B221872" w14:textId="77777777" w:rsidR="00035E2D" w:rsidRPr="00DB4C46" w:rsidRDefault="00035E2D" w:rsidP="00035E2D">
                  <w:pPr>
                    <w:spacing w:after="0" w:line="240" w:lineRule="auto"/>
                    <w:jc w:val="center"/>
                    <w:rPr>
                      <w:rFonts w:ascii="Calibri" w:eastAsia="Times New Roman" w:hAnsi="Calibri" w:cs="Calibri"/>
                      <w:b/>
                      <w:bCs/>
                      <w:color w:val="000000"/>
                      <w:sz w:val="20"/>
                      <w:szCs w:val="20"/>
                      <w:lang w:eastAsia="es-CL"/>
                    </w:rPr>
                  </w:pPr>
                  <w:r w:rsidRPr="00DB4C46">
                    <w:rPr>
                      <w:rFonts w:ascii="Calibri" w:eastAsia="Times New Roman" w:hAnsi="Calibri" w:cs="Calibri"/>
                      <w:b/>
                      <w:bCs/>
                      <w:color w:val="000000"/>
                      <w:sz w:val="20"/>
                      <w:szCs w:val="20"/>
                      <w:lang w:eastAsia="es-CL"/>
                    </w:rPr>
                    <w:t>85</w:t>
                  </w:r>
                </w:p>
              </w:tc>
            </w:tr>
            <w:tr w:rsidR="00035E2D" w:rsidRPr="00DB4C46" w14:paraId="5B493EB7" w14:textId="77777777" w:rsidTr="0079356A">
              <w:trPr>
                <w:trHeight w:val="290"/>
                <w:jc w:val="center"/>
              </w:trPr>
              <w:tc>
                <w:tcPr>
                  <w:tcW w:w="1077" w:type="dxa"/>
                  <w:vMerge/>
                  <w:tcBorders>
                    <w:left w:val="single" w:sz="4" w:space="0" w:color="auto"/>
                    <w:right w:val="single" w:sz="4" w:space="0" w:color="auto"/>
                  </w:tcBorders>
                  <w:shd w:val="clear" w:color="000000" w:fill="D9E2F3"/>
                  <w:vAlign w:val="center"/>
                </w:tcPr>
                <w:p w14:paraId="3A9F44AF" w14:textId="09176E2A" w:rsidR="00035E2D" w:rsidRPr="00DB4C46" w:rsidRDefault="00035E2D" w:rsidP="00035E2D">
                  <w:pPr>
                    <w:spacing w:after="0" w:line="240" w:lineRule="auto"/>
                    <w:jc w:val="center"/>
                    <w:rPr>
                      <w:rFonts w:ascii="Calibri" w:eastAsia="Times New Roman" w:hAnsi="Calibri" w:cs="Calibri"/>
                      <w:b/>
                      <w:bCs/>
                      <w:color w:val="000000"/>
                      <w:sz w:val="20"/>
                      <w:szCs w:val="20"/>
                      <w:lang w:eastAsia="es-CL"/>
                    </w:rPr>
                  </w:pPr>
                </w:p>
              </w:tc>
              <w:tc>
                <w:tcPr>
                  <w:tcW w:w="1304" w:type="dxa"/>
                  <w:tcBorders>
                    <w:top w:val="single" w:sz="4" w:space="0" w:color="auto"/>
                    <w:left w:val="single" w:sz="4" w:space="0" w:color="auto"/>
                    <w:bottom w:val="single" w:sz="4" w:space="0" w:color="auto"/>
                    <w:right w:val="single" w:sz="4" w:space="0" w:color="auto"/>
                  </w:tcBorders>
                  <w:shd w:val="clear" w:color="000000" w:fill="D9E2F3"/>
                  <w:noWrap/>
                  <w:vAlign w:val="center"/>
                  <w:hideMark/>
                </w:tcPr>
                <w:p w14:paraId="0B1AC159" w14:textId="77777777" w:rsidR="00035E2D" w:rsidRPr="00DB4C46" w:rsidRDefault="00035E2D" w:rsidP="00035E2D">
                  <w:pPr>
                    <w:spacing w:after="0" w:line="240" w:lineRule="auto"/>
                    <w:jc w:val="center"/>
                    <w:rPr>
                      <w:rFonts w:ascii="Calibri" w:eastAsia="Times New Roman" w:hAnsi="Calibri" w:cs="Calibri"/>
                      <w:b/>
                      <w:bCs/>
                      <w:color w:val="000000"/>
                      <w:sz w:val="20"/>
                      <w:szCs w:val="20"/>
                      <w:lang w:eastAsia="es-CL"/>
                    </w:rPr>
                  </w:pPr>
                  <w:r w:rsidRPr="00DB4C46">
                    <w:rPr>
                      <w:rFonts w:ascii="Calibri" w:eastAsia="Times New Roman" w:hAnsi="Calibri" w:cs="Calibri"/>
                      <w:b/>
                      <w:bCs/>
                      <w:color w:val="000000"/>
                      <w:sz w:val="20"/>
                      <w:szCs w:val="20"/>
                      <w:lang w:eastAsia="es-CL"/>
                    </w:rPr>
                    <w:t>Marzo</w:t>
                  </w:r>
                </w:p>
              </w:tc>
              <w:tc>
                <w:tcPr>
                  <w:tcW w:w="2607" w:type="dxa"/>
                  <w:tcBorders>
                    <w:top w:val="nil"/>
                    <w:left w:val="nil"/>
                    <w:bottom w:val="single" w:sz="4" w:space="0" w:color="auto"/>
                    <w:right w:val="single" w:sz="4" w:space="0" w:color="auto"/>
                  </w:tcBorders>
                  <w:shd w:val="clear" w:color="auto" w:fill="auto"/>
                  <w:noWrap/>
                  <w:vAlign w:val="center"/>
                  <w:hideMark/>
                </w:tcPr>
                <w:p w14:paraId="1C7829A8" w14:textId="77777777" w:rsidR="00035E2D" w:rsidRPr="00DB4C46" w:rsidRDefault="00035E2D" w:rsidP="00035E2D">
                  <w:pPr>
                    <w:spacing w:after="0" w:line="240" w:lineRule="auto"/>
                    <w:jc w:val="center"/>
                    <w:rPr>
                      <w:rFonts w:ascii="Calibri" w:eastAsia="Times New Roman" w:hAnsi="Calibri" w:cs="Calibri"/>
                      <w:color w:val="000000"/>
                      <w:sz w:val="20"/>
                      <w:szCs w:val="20"/>
                      <w:lang w:eastAsia="es-CL"/>
                    </w:rPr>
                  </w:pPr>
                  <w:r w:rsidRPr="00DB4C46">
                    <w:rPr>
                      <w:rFonts w:ascii="Calibri" w:eastAsia="Times New Roman" w:hAnsi="Calibri" w:cs="Calibri"/>
                      <w:color w:val="000000"/>
                      <w:sz w:val="20"/>
                      <w:szCs w:val="20"/>
                      <w:lang w:eastAsia="es-CL"/>
                    </w:rPr>
                    <w:t>76</w:t>
                  </w:r>
                </w:p>
              </w:tc>
              <w:tc>
                <w:tcPr>
                  <w:tcW w:w="2343" w:type="dxa"/>
                  <w:tcBorders>
                    <w:top w:val="nil"/>
                    <w:left w:val="nil"/>
                    <w:bottom w:val="single" w:sz="4" w:space="0" w:color="auto"/>
                    <w:right w:val="single" w:sz="4" w:space="0" w:color="auto"/>
                  </w:tcBorders>
                  <w:shd w:val="clear" w:color="auto" w:fill="auto"/>
                  <w:noWrap/>
                  <w:vAlign w:val="center"/>
                  <w:hideMark/>
                </w:tcPr>
                <w:p w14:paraId="48E2DFF5" w14:textId="77777777" w:rsidR="00035E2D" w:rsidRPr="00DB4C46" w:rsidRDefault="00035E2D" w:rsidP="00035E2D">
                  <w:pPr>
                    <w:spacing w:after="0" w:line="240" w:lineRule="auto"/>
                    <w:jc w:val="center"/>
                    <w:rPr>
                      <w:rFonts w:ascii="Calibri" w:eastAsia="Times New Roman" w:hAnsi="Calibri" w:cs="Calibri"/>
                      <w:color w:val="000000"/>
                      <w:sz w:val="20"/>
                      <w:szCs w:val="20"/>
                      <w:lang w:eastAsia="es-CL"/>
                    </w:rPr>
                  </w:pPr>
                  <w:r w:rsidRPr="00DB4C46">
                    <w:rPr>
                      <w:rFonts w:ascii="Calibri" w:eastAsia="Times New Roman" w:hAnsi="Calibri" w:cs="Calibri"/>
                      <w:color w:val="000000"/>
                      <w:sz w:val="20"/>
                      <w:szCs w:val="20"/>
                      <w:lang w:eastAsia="es-CL"/>
                    </w:rPr>
                    <w:t>77</w:t>
                  </w:r>
                </w:p>
              </w:tc>
              <w:tc>
                <w:tcPr>
                  <w:tcW w:w="2095" w:type="dxa"/>
                  <w:tcBorders>
                    <w:top w:val="nil"/>
                    <w:left w:val="nil"/>
                    <w:bottom w:val="single" w:sz="4" w:space="0" w:color="auto"/>
                    <w:right w:val="single" w:sz="4" w:space="0" w:color="auto"/>
                  </w:tcBorders>
                  <w:shd w:val="clear" w:color="auto" w:fill="auto"/>
                  <w:noWrap/>
                  <w:vAlign w:val="center"/>
                  <w:hideMark/>
                </w:tcPr>
                <w:p w14:paraId="42B6903F" w14:textId="77777777" w:rsidR="00035E2D" w:rsidRPr="00DB4C46" w:rsidRDefault="00035E2D" w:rsidP="00035E2D">
                  <w:pPr>
                    <w:spacing w:after="0" w:line="240" w:lineRule="auto"/>
                    <w:jc w:val="center"/>
                    <w:rPr>
                      <w:rFonts w:ascii="Calibri" w:eastAsia="Times New Roman" w:hAnsi="Calibri" w:cs="Calibri"/>
                      <w:color w:val="000000"/>
                      <w:sz w:val="20"/>
                      <w:szCs w:val="20"/>
                      <w:lang w:eastAsia="es-CL"/>
                    </w:rPr>
                  </w:pPr>
                  <w:r w:rsidRPr="00DB4C46">
                    <w:rPr>
                      <w:rFonts w:ascii="Calibri" w:eastAsia="Times New Roman" w:hAnsi="Calibri" w:cs="Calibri"/>
                      <w:color w:val="000000"/>
                      <w:sz w:val="20"/>
                      <w:szCs w:val="20"/>
                      <w:lang w:eastAsia="es-CL"/>
                    </w:rPr>
                    <w:t>74</w:t>
                  </w:r>
                </w:p>
              </w:tc>
              <w:tc>
                <w:tcPr>
                  <w:tcW w:w="1914" w:type="dxa"/>
                  <w:tcBorders>
                    <w:top w:val="nil"/>
                    <w:left w:val="nil"/>
                    <w:bottom w:val="single" w:sz="4" w:space="0" w:color="auto"/>
                    <w:right w:val="single" w:sz="4" w:space="0" w:color="auto"/>
                  </w:tcBorders>
                  <w:shd w:val="clear" w:color="auto" w:fill="FFE599" w:themeFill="accent4" w:themeFillTint="66"/>
                  <w:noWrap/>
                  <w:vAlign w:val="center"/>
                  <w:hideMark/>
                </w:tcPr>
                <w:p w14:paraId="70C89D58" w14:textId="77777777" w:rsidR="00035E2D" w:rsidRPr="00DB4C46" w:rsidRDefault="00035E2D" w:rsidP="00035E2D">
                  <w:pPr>
                    <w:spacing w:after="0" w:line="240" w:lineRule="auto"/>
                    <w:jc w:val="center"/>
                    <w:rPr>
                      <w:rFonts w:ascii="Calibri" w:eastAsia="Times New Roman" w:hAnsi="Calibri" w:cs="Calibri"/>
                      <w:b/>
                      <w:bCs/>
                      <w:color w:val="000000"/>
                      <w:sz w:val="20"/>
                      <w:szCs w:val="20"/>
                      <w:lang w:eastAsia="es-CL"/>
                    </w:rPr>
                  </w:pPr>
                  <w:r w:rsidRPr="00DB4C46">
                    <w:rPr>
                      <w:rFonts w:ascii="Calibri" w:eastAsia="Times New Roman" w:hAnsi="Calibri" w:cs="Calibri"/>
                      <w:b/>
                      <w:bCs/>
                      <w:color w:val="000000"/>
                      <w:sz w:val="20"/>
                      <w:szCs w:val="20"/>
                      <w:lang w:eastAsia="es-CL"/>
                    </w:rPr>
                    <w:t>85</w:t>
                  </w:r>
                </w:p>
              </w:tc>
            </w:tr>
            <w:tr w:rsidR="00035E2D" w:rsidRPr="00DB4C46" w14:paraId="223D410F" w14:textId="77777777" w:rsidTr="0079356A">
              <w:trPr>
                <w:trHeight w:val="290"/>
                <w:jc w:val="center"/>
              </w:trPr>
              <w:tc>
                <w:tcPr>
                  <w:tcW w:w="1077" w:type="dxa"/>
                  <w:vMerge/>
                  <w:tcBorders>
                    <w:left w:val="single" w:sz="4" w:space="0" w:color="auto"/>
                    <w:right w:val="single" w:sz="4" w:space="0" w:color="auto"/>
                  </w:tcBorders>
                  <w:shd w:val="clear" w:color="000000" w:fill="D9E2F3"/>
                  <w:vAlign w:val="center"/>
                </w:tcPr>
                <w:p w14:paraId="75B96833" w14:textId="1F5EBD56" w:rsidR="00035E2D" w:rsidRPr="00DB4C46" w:rsidRDefault="00035E2D" w:rsidP="00035E2D">
                  <w:pPr>
                    <w:spacing w:after="0" w:line="240" w:lineRule="auto"/>
                    <w:jc w:val="center"/>
                    <w:rPr>
                      <w:rFonts w:ascii="Calibri" w:eastAsia="Times New Roman" w:hAnsi="Calibri" w:cs="Calibri"/>
                      <w:b/>
                      <w:bCs/>
                      <w:color w:val="000000"/>
                      <w:sz w:val="20"/>
                      <w:szCs w:val="20"/>
                      <w:lang w:eastAsia="es-CL"/>
                    </w:rPr>
                  </w:pPr>
                </w:p>
              </w:tc>
              <w:tc>
                <w:tcPr>
                  <w:tcW w:w="1304" w:type="dxa"/>
                  <w:tcBorders>
                    <w:top w:val="single" w:sz="4" w:space="0" w:color="auto"/>
                    <w:left w:val="single" w:sz="4" w:space="0" w:color="auto"/>
                    <w:bottom w:val="single" w:sz="4" w:space="0" w:color="auto"/>
                    <w:right w:val="single" w:sz="4" w:space="0" w:color="auto"/>
                  </w:tcBorders>
                  <w:shd w:val="clear" w:color="000000" w:fill="D9E2F3"/>
                  <w:noWrap/>
                  <w:vAlign w:val="center"/>
                  <w:hideMark/>
                </w:tcPr>
                <w:p w14:paraId="64DF525A" w14:textId="77777777" w:rsidR="00035E2D" w:rsidRPr="00DB4C46" w:rsidRDefault="00035E2D" w:rsidP="00035E2D">
                  <w:pPr>
                    <w:spacing w:after="0" w:line="240" w:lineRule="auto"/>
                    <w:jc w:val="center"/>
                    <w:rPr>
                      <w:rFonts w:ascii="Calibri" w:eastAsia="Times New Roman" w:hAnsi="Calibri" w:cs="Calibri"/>
                      <w:b/>
                      <w:bCs/>
                      <w:color w:val="000000"/>
                      <w:sz w:val="20"/>
                      <w:szCs w:val="20"/>
                      <w:lang w:eastAsia="es-CL"/>
                    </w:rPr>
                  </w:pPr>
                  <w:r w:rsidRPr="00DB4C46">
                    <w:rPr>
                      <w:rFonts w:ascii="Calibri" w:eastAsia="Times New Roman" w:hAnsi="Calibri" w:cs="Calibri"/>
                      <w:b/>
                      <w:bCs/>
                      <w:color w:val="000000"/>
                      <w:sz w:val="20"/>
                      <w:szCs w:val="20"/>
                      <w:lang w:eastAsia="es-CL"/>
                    </w:rPr>
                    <w:t>Abril</w:t>
                  </w:r>
                </w:p>
              </w:tc>
              <w:tc>
                <w:tcPr>
                  <w:tcW w:w="8959" w:type="dxa"/>
                  <w:gridSpan w:val="4"/>
                  <w:tcBorders>
                    <w:top w:val="single" w:sz="4" w:space="0" w:color="auto"/>
                    <w:left w:val="nil"/>
                    <w:bottom w:val="single" w:sz="4" w:space="0" w:color="auto"/>
                    <w:right w:val="single" w:sz="4" w:space="0" w:color="auto"/>
                  </w:tcBorders>
                  <w:shd w:val="clear" w:color="auto" w:fill="auto"/>
                  <w:noWrap/>
                  <w:vAlign w:val="center"/>
                  <w:hideMark/>
                </w:tcPr>
                <w:p w14:paraId="66674133" w14:textId="21130669" w:rsidR="00035E2D" w:rsidRPr="00DB4C46" w:rsidRDefault="00035E2D" w:rsidP="00244F6A">
                  <w:pPr>
                    <w:spacing w:after="0" w:line="240" w:lineRule="auto"/>
                    <w:jc w:val="both"/>
                    <w:rPr>
                      <w:rFonts w:ascii="Calibri" w:eastAsia="Times New Roman" w:hAnsi="Calibri" w:cs="Calibri"/>
                      <w:color w:val="000000"/>
                      <w:sz w:val="20"/>
                      <w:szCs w:val="20"/>
                      <w:lang w:eastAsia="es-CL"/>
                    </w:rPr>
                  </w:pPr>
                  <w:r w:rsidRPr="00DB4C46">
                    <w:rPr>
                      <w:rFonts w:ascii="Calibri" w:eastAsia="Times New Roman" w:hAnsi="Calibri" w:cs="Calibri"/>
                      <w:color w:val="000000"/>
                      <w:sz w:val="20"/>
                      <w:szCs w:val="20"/>
                      <w:lang w:eastAsia="es-CL"/>
                    </w:rPr>
                    <w:t>Suspendido por imposibilidad de ETFA de efectuar mediciones producto de situación de pandemia COVID-19</w:t>
                  </w:r>
                  <w:r>
                    <w:rPr>
                      <w:rFonts w:ascii="Calibri" w:eastAsia="Times New Roman" w:hAnsi="Calibri" w:cs="Calibri"/>
                      <w:color w:val="000000"/>
                      <w:sz w:val="20"/>
                      <w:szCs w:val="20"/>
                      <w:lang w:eastAsia="es-CL"/>
                    </w:rPr>
                    <w:t>. Se reprogram</w:t>
                  </w:r>
                  <w:r w:rsidR="00476A1F">
                    <w:rPr>
                      <w:rFonts w:ascii="Calibri" w:eastAsia="Times New Roman" w:hAnsi="Calibri" w:cs="Calibri"/>
                      <w:color w:val="000000"/>
                      <w:sz w:val="20"/>
                      <w:szCs w:val="20"/>
                      <w:lang w:eastAsia="es-CL"/>
                    </w:rPr>
                    <w:t>ó</w:t>
                  </w:r>
                  <w:r>
                    <w:rPr>
                      <w:rFonts w:ascii="Calibri" w:eastAsia="Times New Roman" w:hAnsi="Calibri" w:cs="Calibri"/>
                      <w:color w:val="000000"/>
                      <w:sz w:val="20"/>
                      <w:szCs w:val="20"/>
                      <w:lang w:eastAsia="es-CL"/>
                    </w:rPr>
                    <w:t xml:space="preserve"> para el mes de mayo.</w:t>
                  </w:r>
                </w:p>
              </w:tc>
            </w:tr>
            <w:tr w:rsidR="00035E2D" w:rsidRPr="00DB4C46" w14:paraId="49C5CED9" w14:textId="77777777" w:rsidTr="0079356A">
              <w:trPr>
                <w:trHeight w:val="290"/>
                <w:jc w:val="center"/>
              </w:trPr>
              <w:tc>
                <w:tcPr>
                  <w:tcW w:w="1077" w:type="dxa"/>
                  <w:vMerge/>
                  <w:tcBorders>
                    <w:left w:val="single" w:sz="4" w:space="0" w:color="auto"/>
                    <w:right w:val="single" w:sz="4" w:space="0" w:color="auto"/>
                  </w:tcBorders>
                  <w:shd w:val="clear" w:color="000000" w:fill="D9E2F3"/>
                  <w:vAlign w:val="center"/>
                </w:tcPr>
                <w:p w14:paraId="427F7EAF" w14:textId="70FE20F2" w:rsidR="00035E2D" w:rsidRPr="00DB4C46" w:rsidRDefault="00035E2D" w:rsidP="00035E2D">
                  <w:pPr>
                    <w:spacing w:after="0" w:line="240" w:lineRule="auto"/>
                    <w:jc w:val="center"/>
                    <w:rPr>
                      <w:rFonts w:ascii="Calibri" w:eastAsia="Times New Roman" w:hAnsi="Calibri" w:cs="Calibri"/>
                      <w:b/>
                      <w:bCs/>
                      <w:color w:val="000000"/>
                      <w:sz w:val="20"/>
                      <w:szCs w:val="20"/>
                      <w:lang w:eastAsia="es-CL"/>
                    </w:rPr>
                  </w:pPr>
                </w:p>
              </w:tc>
              <w:tc>
                <w:tcPr>
                  <w:tcW w:w="1304" w:type="dxa"/>
                  <w:tcBorders>
                    <w:top w:val="single" w:sz="4" w:space="0" w:color="auto"/>
                    <w:left w:val="single" w:sz="4" w:space="0" w:color="auto"/>
                    <w:bottom w:val="single" w:sz="4" w:space="0" w:color="auto"/>
                    <w:right w:val="single" w:sz="4" w:space="0" w:color="auto"/>
                  </w:tcBorders>
                  <w:shd w:val="clear" w:color="000000" w:fill="D9E2F3"/>
                  <w:noWrap/>
                  <w:vAlign w:val="center"/>
                  <w:hideMark/>
                </w:tcPr>
                <w:p w14:paraId="302BCA6E" w14:textId="77777777" w:rsidR="00035E2D" w:rsidRPr="00DB4C46" w:rsidRDefault="00035E2D" w:rsidP="00035E2D">
                  <w:pPr>
                    <w:spacing w:after="0" w:line="240" w:lineRule="auto"/>
                    <w:jc w:val="center"/>
                    <w:rPr>
                      <w:rFonts w:ascii="Calibri" w:eastAsia="Times New Roman" w:hAnsi="Calibri" w:cs="Calibri"/>
                      <w:b/>
                      <w:bCs/>
                      <w:color w:val="000000"/>
                      <w:sz w:val="20"/>
                      <w:szCs w:val="20"/>
                      <w:lang w:eastAsia="es-CL"/>
                    </w:rPr>
                  </w:pPr>
                  <w:r w:rsidRPr="00DB4C46">
                    <w:rPr>
                      <w:rFonts w:ascii="Calibri" w:eastAsia="Times New Roman" w:hAnsi="Calibri" w:cs="Calibri"/>
                      <w:b/>
                      <w:bCs/>
                      <w:color w:val="000000"/>
                      <w:sz w:val="20"/>
                      <w:szCs w:val="20"/>
                      <w:lang w:eastAsia="es-CL"/>
                    </w:rPr>
                    <w:t>Mayo</w:t>
                  </w:r>
                </w:p>
              </w:tc>
              <w:tc>
                <w:tcPr>
                  <w:tcW w:w="2607" w:type="dxa"/>
                  <w:tcBorders>
                    <w:top w:val="nil"/>
                    <w:left w:val="nil"/>
                    <w:bottom w:val="single" w:sz="4" w:space="0" w:color="auto"/>
                    <w:right w:val="single" w:sz="4" w:space="0" w:color="auto"/>
                  </w:tcBorders>
                  <w:shd w:val="clear" w:color="auto" w:fill="auto"/>
                  <w:noWrap/>
                  <w:vAlign w:val="center"/>
                  <w:hideMark/>
                </w:tcPr>
                <w:p w14:paraId="1B01A30C" w14:textId="77777777" w:rsidR="00035E2D" w:rsidRPr="00DB4C46" w:rsidRDefault="00035E2D" w:rsidP="00035E2D">
                  <w:pPr>
                    <w:spacing w:after="0" w:line="240" w:lineRule="auto"/>
                    <w:jc w:val="center"/>
                    <w:rPr>
                      <w:rFonts w:ascii="Calibri" w:eastAsia="Times New Roman" w:hAnsi="Calibri" w:cs="Calibri"/>
                      <w:color w:val="000000"/>
                      <w:sz w:val="20"/>
                      <w:szCs w:val="20"/>
                      <w:lang w:eastAsia="es-CL"/>
                    </w:rPr>
                  </w:pPr>
                  <w:r w:rsidRPr="00DB4C46">
                    <w:rPr>
                      <w:rFonts w:ascii="Calibri" w:eastAsia="Times New Roman" w:hAnsi="Calibri" w:cs="Calibri"/>
                      <w:color w:val="000000"/>
                      <w:sz w:val="20"/>
                      <w:szCs w:val="20"/>
                      <w:lang w:eastAsia="es-CL"/>
                    </w:rPr>
                    <w:t>65</w:t>
                  </w:r>
                </w:p>
              </w:tc>
              <w:tc>
                <w:tcPr>
                  <w:tcW w:w="2343" w:type="dxa"/>
                  <w:tcBorders>
                    <w:top w:val="nil"/>
                    <w:left w:val="nil"/>
                    <w:bottom w:val="single" w:sz="4" w:space="0" w:color="auto"/>
                    <w:right w:val="single" w:sz="4" w:space="0" w:color="auto"/>
                  </w:tcBorders>
                  <w:shd w:val="clear" w:color="auto" w:fill="auto"/>
                  <w:noWrap/>
                  <w:vAlign w:val="center"/>
                  <w:hideMark/>
                </w:tcPr>
                <w:p w14:paraId="28D8C8F8" w14:textId="77777777" w:rsidR="00035E2D" w:rsidRPr="00DB4C46" w:rsidRDefault="00035E2D" w:rsidP="00035E2D">
                  <w:pPr>
                    <w:spacing w:after="0" w:line="240" w:lineRule="auto"/>
                    <w:jc w:val="center"/>
                    <w:rPr>
                      <w:rFonts w:ascii="Calibri" w:eastAsia="Times New Roman" w:hAnsi="Calibri" w:cs="Calibri"/>
                      <w:color w:val="000000"/>
                      <w:sz w:val="20"/>
                      <w:szCs w:val="20"/>
                      <w:lang w:eastAsia="es-CL"/>
                    </w:rPr>
                  </w:pPr>
                  <w:r w:rsidRPr="00DB4C46">
                    <w:rPr>
                      <w:rFonts w:ascii="Calibri" w:eastAsia="Times New Roman" w:hAnsi="Calibri" w:cs="Calibri"/>
                      <w:color w:val="000000"/>
                      <w:sz w:val="20"/>
                      <w:szCs w:val="20"/>
                      <w:lang w:eastAsia="es-CL"/>
                    </w:rPr>
                    <w:t>71</w:t>
                  </w:r>
                </w:p>
              </w:tc>
              <w:tc>
                <w:tcPr>
                  <w:tcW w:w="2095" w:type="dxa"/>
                  <w:tcBorders>
                    <w:top w:val="nil"/>
                    <w:left w:val="nil"/>
                    <w:bottom w:val="single" w:sz="4" w:space="0" w:color="auto"/>
                    <w:right w:val="single" w:sz="4" w:space="0" w:color="auto"/>
                  </w:tcBorders>
                  <w:shd w:val="clear" w:color="auto" w:fill="auto"/>
                  <w:noWrap/>
                  <w:vAlign w:val="center"/>
                  <w:hideMark/>
                </w:tcPr>
                <w:p w14:paraId="1FA2A21F" w14:textId="77777777" w:rsidR="00035E2D" w:rsidRPr="00DB4C46" w:rsidRDefault="00035E2D" w:rsidP="00035E2D">
                  <w:pPr>
                    <w:spacing w:after="0" w:line="240" w:lineRule="auto"/>
                    <w:jc w:val="center"/>
                    <w:rPr>
                      <w:rFonts w:ascii="Calibri" w:eastAsia="Times New Roman" w:hAnsi="Calibri" w:cs="Calibri"/>
                      <w:color w:val="000000"/>
                      <w:sz w:val="20"/>
                      <w:szCs w:val="20"/>
                      <w:lang w:eastAsia="es-CL"/>
                    </w:rPr>
                  </w:pPr>
                  <w:r w:rsidRPr="00DB4C46">
                    <w:rPr>
                      <w:rFonts w:ascii="Calibri" w:eastAsia="Times New Roman" w:hAnsi="Calibri" w:cs="Calibri"/>
                      <w:color w:val="000000"/>
                      <w:sz w:val="20"/>
                      <w:szCs w:val="20"/>
                      <w:lang w:eastAsia="es-CL"/>
                    </w:rPr>
                    <w:t>66</w:t>
                  </w:r>
                </w:p>
              </w:tc>
              <w:tc>
                <w:tcPr>
                  <w:tcW w:w="1914" w:type="dxa"/>
                  <w:tcBorders>
                    <w:top w:val="nil"/>
                    <w:left w:val="nil"/>
                    <w:bottom w:val="single" w:sz="4" w:space="0" w:color="auto"/>
                    <w:right w:val="single" w:sz="4" w:space="0" w:color="auto"/>
                  </w:tcBorders>
                  <w:shd w:val="clear" w:color="auto" w:fill="FFE599" w:themeFill="accent4" w:themeFillTint="66"/>
                  <w:noWrap/>
                  <w:vAlign w:val="center"/>
                  <w:hideMark/>
                </w:tcPr>
                <w:p w14:paraId="3D323270" w14:textId="77777777" w:rsidR="00035E2D" w:rsidRPr="00DB4C46" w:rsidRDefault="00035E2D" w:rsidP="00035E2D">
                  <w:pPr>
                    <w:spacing w:after="0" w:line="240" w:lineRule="auto"/>
                    <w:jc w:val="center"/>
                    <w:rPr>
                      <w:rFonts w:ascii="Calibri" w:eastAsia="Times New Roman" w:hAnsi="Calibri" w:cs="Calibri"/>
                      <w:b/>
                      <w:bCs/>
                      <w:color w:val="000000"/>
                      <w:sz w:val="20"/>
                      <w:szCs w:val="20"/>
                      <w:lang w:eastAsia="es-CL"/>
                    </w:rPr>
                  </w:pPr>
                  <w:r w:rsidRPr="00DB4C46">
                    <w:rPr>
                      <w:rFonts w:ascii="Calibri" w:eastAsia="Times New Roman" w:hAnsi="Calibri" w:cs="Calibri"/>
                      <w:b/>
                      <w:bCs/>
                      <w:color w:val="000000"/>
                      <w:sz w:val="20"/>
                      <w:szCs w:val="20"/>
                      <w:lang w:eastAsia="es-CL"/>
                    </w:rPr>
                    <w:t>85</w:t>
                  </w:r>
                </w:p>
              </w:tc>
            </w:tr>
            <w:tr w:rsidR="00035E2D" w:rsidRPr="00DB4C46" w14:paraId="1F312110" w14:textId="77777777" w:rsidTr="0079356A">
              <w:trPr>
                <w:trHeight w:val="290"/>
                <w:jc w:val="center"/>
              </w:trPr>
              <w:tc>
                <w:tcPr>
                  <w:tcW w:w="1077" w:type="dxa"/>
                  <w:vMerge/>
                  <w:tcBorders>
                    <w:left w:val="single" w:sz="4" w:space="0" w:color="auto"/>
                    <w:right w:val="single" w:sz="4" w:space="0" w:color="auto"/>
                  </w:tcBorders>
                  <w:shd w:val="clear" w:color="000000" w:fill="D9E2F3"/>
                  <w:vAlign w:val="center"/>
                </w:tcPr>
                <w:p w14:paraId="6061A07B" w14:textId="38A3A6E6" w:rsidR="00035E2D" w:rsidRPr="00DB4C46" w:rsidRDefault="00035E2D" w:rsidP="00035E2D">
                  <w:pPr>
                    <w:spacing w:after="0" w:line="240" w:lineRule="auto"/>
                    <w:jc w:val="center"/>
                    <w:rPr>
                      <w:rFonts w:ascii="Calibri" w:eastAsia="Times New Roman" w:hAnsi="Calibri" w:cs="Calibri"/>
                      <w:b/>
                      <w:bCs/>
                      <w:color w:val="000000"/>
                      <w:sz w:val="20"/>
                      <w:szCs w:val="20"/>
                      <w:lang w:eastAsia="es-CL"/>
                    </w:rPr>
                  </w:pPr>
                </w:p>
              </w:tc>
              <w:tc>
                <w:tcPr>
                  <w:tcW w:w="1304" w:type="dxa"/>
                  <w:tcBorders>
                    <w:top w:val="single" w:sz="4" w:space="0" w:color="auto"/>
                    <w:left w:val="single" w:sz="4" w:space="0" w:color="auto"/>
                    <w:bottom w:val="single" w:sz="4" w:space="0" w:color="auto"/>
                    <w:right w:val="single" w:sz="4" w:space="0" w:color="auto"/>
                  </w:tcBorders>
                  <w:shd w:val="clear" w:color="000000" w:fill="D9E2F3"/>
                  <w:noWrap/>
                  <w:vAlign w:val="center"/>
                  <w:hideMark/>
                </w:tcPr>
                <w:p w14:paraId="1C566886" w14:textId="77777777" w:rsidR="00035E2D" w:rsidRPr="00DB4C46" w:rsidRDefault="00035E2D" w:rsidP="00035E2D">
                  <w:pPr>
                    <w:spacing w:after="0" w:line="240" w:lineRule="auto"/>
                    <w:jc w:val="center"/>
                    <w:rPr>
                      <w:rFonts w:ascii="Calibri" w:eastAsia="Times New Roman" w:hAnsi="Calibri" w:cs="Calibri"/>
                      <w:b/>
                      <w:bCs/>
                      <w:color w:val="000000"/>
                      <w:sz w:val="20"/>
                      <w:szCs w:val="20"/>
                      <w:lang w:eastAsia="es-CL"/>
                    </w:rPr>
                  </w:pPr>
                  <w:r w:rsidRPr="00DB4C46">
                    <w:rPr>
                      <w:rFonts w:ascii="Calibri" w:eastAsia="Times New Roman" w:hAnsi="Calibri" w:cs="Calibri"/>
                      <w:b/>
                      <w:bCs/>
                      <w:color w:val="000000"/>
                      <w:sz w:val="20"/>
                      <w:szCs w:val="20"/>
                      <w:lang w:eastAsia="es-CL"/>
                    </w:rPr>
                    <w:t>Julio</w:t>
                  </w:r>
                </w:p>
              </w:tc>
              <w:tc>
                <w:tcPr>
                  <w:tcW w:w="2607" w:type="dxa"/>
                  <w:tcBorders>
                    <w:top w:val="nil"/>
                    <w:left w:val="nil"/>
                    <w:bottom w:val="single" w:sz="4" w:space="0" w:color="auto"/>
                    <w:right w:val="single" w:sz="4" w:space="0" w:color="auto"/>
                  </w:tcBorders>
                  <w:shd w:val="clear" w:color="auto" w:fill="auto"/>
                  <w:noWrap/>
                  <w:vAlign w:val="center"/>
                  <w:hideMark/>
                </w:tcPr>
                <w:p w14:paraId="39F4AE5A" w14:textId="77777777" w:rsidR="00035E2D" w:rsidRPr="00DB4C46" w:rsidRDefault="00035E2D" w:rsidP="00035E2D">
                  <w:pPr>
                    <w:spacing w:after="0" w:line="240" w:lineRule="auto"/>
                    <w:jc w:val="center"/>
                    <w:rPr>
                      <w:rFonts w:ascii="Calibri" w:eastAsia="Times New Roman" w:hAnsi="Calibri" w:cs="Calibri"/>
                      <w:color w:val="000000"/>
                      <w:sz w:val="20"/>
                      <w:szCs w:val="20"/>
                      <w:lang w:eastAsia="es-CL"/>
                    </w:rPr>
                  </w:pPr>
                  <w:r w:rsidRPr="00DB4C46">
                    <w:rPr>
                      <w:rFonts w:ascii="Calibri" w:eastAsia="Times New Roman" w:hAnsi="Calibri" w:cs="Calibri"/>
                      <w:color w:val="000000"/>
                      <w:sz w:val="20"/>
                      <w:szCs w:val="20"/>
                      <w:lang w:eastAsia="es-CL"/>
                    </w:rPr>
                    <w:t>71</w:t>
                  </w:r>
                </w:p>
              </w:tc>
              <w:tc>
                <w:tcPr>
                  <w:tcW w:w="2343" w:type="dxa"/>
                  <w:tcBorders>
                    <w:top w:val="nil"/>
                    <w:left w:val="nil"/>
                    <w:bottom w:val="single" w:sz="4" w:space="0" w:color="auto"/>
                    <w:right w:val="single" w:sz="4" w:space="0" w:color="auto"/>
                  </w:tcBorders>
                  <w:shd w:val="clear" w:color="auto" w:fill="auto"/>
                  <w:noWrap/>
                  <w:vAlign w:val="center"/>
                  <w:hideMark/>
                </w:tcPr>
                <w:p w14:paraId="7AD18C15" w14:textId="77777777" w:rsidR="00035E2D" w:rsidRPr="00DB4C46" w:rsidRDefault="00035E2D" w:rsidP="00035E2D">
                  <w:pPr>
                    <w:spacing w:after="0" w:line="240" w:lineRule="auto"/>
                    <w:jc w:val="center"/>
                    <w:rPr>
                      <w:rFonts w:ascii="Calibri" w:eastAsia="Times New Roman" w:hAnsi="Calibri" w:cs="Calibri"/>
                      <w:color w:val="000000"/>
                      <w:sz w:val="20"/>
                      <w:szCs w:val="20"/>
                      <w:lang w:eastAsia="es-CL"/>
                    </w:rPr>
                  </w:pPr>
                  <w:r w:rsidRPr="00DB4C46">
                    <w:rPr>
                      <w:rFonts w:ascii="Calibri" w:eastAsia="Times New Roman" w:hAnsi="Calibri" w:cs="Calibri"/>
                      <w:color w:val="000000"/>
                      <w:sz w:val="20"/>
                      <w:szCs w:val="20"/>
                      <w:lang w:eastAsia="es-CL"/>
                    </w:rPr>
                    <w:t>66</w:t>
                  </w:r>
                </w:p>
              </w:tc>
              <w:tc>
                <w:tcPr>
                  <w:tcW w:w="2095" w:type="dxa"/>
                  <w:tcBorders>
                    <w:top w:val="nil"/>
                    <w:left w:val="nil"/>
                    <w:bottom w:val="single" w:sz="4" w:space="0" w:color="auto"/>
                    <w:right w:val="single" w:sz="4" w:space="0" w:color="auto"/>
                  </w:tcBorders>
                  <w:shd w:val="clear" w:color="auto" w:fill="auto"/>
                  <w:noWrap/>
                  <w:vAlign w:val="center"/>
                  <w:hideMark/>
                </w:tcPr>
                <w:p w14:paraId="53F7F637" w14:textId="77777777" w:rsidR="00035E2D" w:rsidRPr="00DB4C46" w:rsidRDefault="00035E2D" w:rsidP="00035E2D">
                  <w:pPr>
                    <w:spacing w:after="0" w:line="240" w:lineRule="auto"/>
                    <w:jc w:val="center"/>
                    <w:rPr>
                      <w:rFonts w:ascii="Calibri" w:eastAsia="Times New Roman" w:hAnsi="Calibri" w:cs="Calibri"/>
                      <w:color w:val="000000"/>
                      <w:sz w:val="20"/>
                      <w:szCs w:val="20"/>
                      <w:lang w:eastAsia="es-CL"/>
                    </w:rPr>
                  </w:pPr>
                  <w:r w:rsidRPr="00DB4C46">
                    <w:rPr>
                      <w:rFonts w:ascii="Calibri" w:eastAsia="Times New Roman" w:hAnsi="Calibri" w:cs="Calibri"/>
                      <w:color w:val="000000"/>
                      <w:sz w:val="20"/>
                      <w:szCs w:val="20"/>
                      <w:lang w:eastAsia="es-CL"/>
                    </w:rPr>
                    <w:t>68</w:t>
                  </w:r>
                </w:p>
              </w:tc>
              <w:tc>
                <w:tcPr>
                  <w:tcW w:w="1914" w:type="dxa"/>
                  <w:tcBorders>
                    <w:top w:val="nil"/>
                    <w:left w:val="nil"/>
                    <w:bottom w:val="single" w:sz="4" w:space="0" w:color="auto"/>
                    <w:right w:val="single" w:sz="4" w:space="0" w:color="auto"/>
                  </w:tcBorders>
                  <w:shd w:val="clear" w:color="auto" w:fill="FFE599" w:themeFill="accent4" w:themeFillTint="66"/>
                  <w:noWrap/>
                  <w:vAlign w:val="center"/>
                  <w:hideMark/>
                </w:tcPr>
                <w:p w14:paraId="6AAD8E18" w14:textId="77777777" w:rsidR="00035E2D" w:rsidRPr="00DB4C46" w:rsidRDefault="00035E2D" w:rsidP="00035E2D">
                  <w:pPr>
                    <w:spacing w:after="0" w:line="240" w:lineRule="auto"/>
                    <w:jc w:val="center"/>
                    <w:rPr>
                      <w:rFonts w:ascii="Calibri" w:eastAsia="Times New Roman" w:hAnsi="Calibri" w:cs="Calibri"/>
                      <w:b/>
                      <w:bCs/>
                      <w:color w:val="000000"/>
                      <w:sz w:val="20"/>
                      <w:szCs w:val="20"/>
                      <w:lang w:eastAsia="es-CL"/>
                    </w:rPr>
                  </w:pPr>
                  <w:r w:rsidRPr="00DB4C46">
                    <w:rPr>
                      <w:rFonts w:ascii="Calibri" w:eastAsia="Times New Roman" w:hAnsi="Calibri" w:cs="Calibri"/>
                      <w:b/>
                      <w:bCs/>
                      <w:color w:val="000000"/>
                      <w:sz w:val="20"/>
                      <w:szCs w:val="20"/>
                      <w:lang w:eastAsia="es-CL"/>
                    </w:rPr>
                    <w:t>85</w:t>
                  </w:r>
                </w:p>
              </w:tc>
            </w:tr>
            <w:tr w:rsidR="00035E2D" w:rsidRPr="00DB4C46" w14:paraId="547A563F" w14:textId="77777777" w:rsidTr="0079356A">
              <w:trPr>
                <w:trHeight w:val="290"/>
                <w:jc w:val="center"/>
              </w:trPr>
              <w:tc>
                <w:tcPr>
                  <w:tcW w:w="1077" w:type="dxa"/>
                  <w:vMerge/>
                  <w:tcBorders>
                    <w:left w:val="single" w:sz="4" w:space="0" w:color="auto"/>
                    <w:bottom w:val="single" w:sz="4" w:space="0" w:color="auto"/>
                    <w:right w:val="single" w:sz="4" w:space="0" w:color="auto"/>
                  </w:tcBorders>
                  <w:shd w:val="clear" w:color="000000" w:fill="D9E2F3"/>
                  <w:vAlign w:val="center"/>
                </w:tcPr>
                <w:p w14:paraId="10481A67" w14:textId="5AE6AEBE" w:rsidR="00035E2D" w:rsidRPr="00DB4C46" w:rsidRDefault="00035E2D" w:rsidP="00035E2D">
                  <w:pPr>
                    <w:spacing w:after="0" w:line="240" w:lineRule="auto"/>
                    <w:jc w:val="center"/>
                    <w:rPr>
                      <w:rFonts w:ascii="Calibri" w:eastAsia="Times New Roman" w:hAnsi="Calibri" w:cs="Calibri"/>
                      <w:b/>
                      <w:bCs/>
                      <w:color w:val="000000"/>
                      <w:sz w:val="20"/>
                      <w:szCs w:val="20"/>
                      <w:lang w:eastAsia="es-CL"/>
                    </w:rPr>
                  </w:pPr>
                </w:p>
              </w:tc>
              <w:tc>
                <w:tcPr>
                  <w:tcW w:w="1304" w:type="dxa"/>
                  <w:tcBorders>
                    <w:top w:val="single" w:sz="4" w:space="0" w:color="auto"/>
                    <w:left w:val="single" w:sz="4" w:space="0" w:color="auto"/>
                    <w:bottom w:val="single" w:sz="4" w:space="0" w:color="auto"/>
                    <w:right w:val="single" w:sz="4" w:space="0" w:color="auto"/>
                  </w:tcBorders>
                  <w:shd w:val="clear" w:color="000000" w:fill="D9E2F3"/>
                  <w:noWrap/>
                  <w:vAlign w:val="center"/>
                  <w:hideMark/>
                </w:tcPr>
                <w:p w14:paraId="392990B3" w14:textId="77777777" w:rsidR="00035E2D" w:rsidRPr="00DB4C46" w:rsidRDefault="00035E2D" w:rsidP="00035E2D">
                  <w:pPr>
                    <w:spacing w:after="0" w:line="240" w:lineRule="auto"/>
                    <w:jc w:val="center"/>
                    <w:rPr>
                      <w:rFonts w:ascii="Calibri" w:eastAsia="Times New Roman" w:hAnsi="Calibri" w:cs="Calibri"/>
                      <w:b/>
                      <w:bCs/>
                      <w:color w:val="000000"/>
                      <w:sz w:val="20"/>
                      <w:szCs w:val="20"/>
                      <w:lang w:eastAsia="es-CL"/>
                    </w:rPr>
                  </w:pPr>
                  <w:r w:rsidRPr="00DB4C46">
                    <w:rPr>
                      <w:rFonts w:ascii="Calibri" w:eastAsia="Times New Roman" w:hAnsi="Calibri" w:cs="Calibri"/>
                      <w:b/>
                      <w:bCs/>
                      <w:color w:val="000000"/>
                      <w:sz w:val="20"/>
                      <w:szCs w:val="20"/>
                      <w:lang w:eastAsia="es-CL"/>
                    </w:rPr>
                    <w:t>Noviembre</w:t>
                  </w:r>
                </w:p>
              </w:tc>
              <w:tc>
                <w:tcPr>
                  <w:tcW w:w="2607" w:type="dxa"/>
                  <w:tcBorders>
                    <w:top w:val="nil"/>
                    <w:left w:val="nil"/>
                    <w:bottom w:val="nil"/>
                    <w:right w:val="single" w:sz="4" w:space="0" w:color="auto"/>
                  </w:tcBorders>
                  <w:shd w:val="clear" w:color="auto" w:fill="auto"/>
                  <w:noWrap/>
                  <w:vAlign w:val="center"/>
                  <w:hideMark/>
                </w:tcPr>
                <w:p w14:paraId="0AA0EE1C" w14:textId="77777777" w:rsidR="00035E2D" w:rsidRPr="00DB4C46" w:rsidRDefault="00035E2D" w:rsidP="00035E2D">
                  <w:pPr>
                    <w:spacing w:after="0" w:line="240" w:lineRule="auto"/>
                    <w:jc w:val="center"/>
                    <w:rPr>
                      <w:rFonts w:ascii="Calibri" w:eastAsia="Times New Roman" w:hAnsi="Calibri" w:cs="Calibri"/>
                      <w:color w:val="000000"/>
                      <w:sz w:val="20"/>
                      <w:szCs w:val="20"/>
                      <w:lang w:eastAsia="es-CL"/>
                    </w:rPr>
                  </w:pPr>
                  <w:r w:rsidRPr="00DB4C46">
                    <w:rPr>
                      <w:rFonts w:ascii="Calibri" w:eastAsia="Times New Roman" w:hAnsi="Calibri" w:cs="Calibri"/>
                      <w:color w:val="000000"/>
                      <w:sz w:val="20"/>
                      <w:szCs w:val="20"/>
                      <w:lang w:eastAsia="es-CL"/>
                    </w:rPr>
                    <w:t>82</w:t>
                  </w:r>
                </w:p>
              </w:tc>
              <w:tc>
                <w:tcPr>
                  <w:tcW w:w="2343" w:type="dxa"/>
                  <w:tcBorders>
                    <w:top w:val="nil"/>
                    <w:left w:val="nil"/>
                    <w:bottom w:val="nil"/>
                    <w:right w:val="single" w:sz="4" w:space="0" w:color="auto"/>
                  </w:tcBorders>
                  <w:shd w:val="clear" w:color="auto" w:fill="auto"/>
                  <w:noWrap/>
                  <w:vAlign w:val="center"/>
                  <w:hideMark/>
                </w:tcPr>
                <w:p w14:paraId="5ADB5BCC" w14:textId="77777777" w:rsidR="00035E2D" w:rsidRPr="00DB4C46" w:rsidRDefault="00035E2D" w:rsidP="00035E2D">
                  <w:pPr>
                    <w:spacing w:after="0" w:line="240" w:lineRule="auto"/>
                    <w:jc w:val="center"/>
                    <w:rPr>
                      <w:rFonts w:ascii="Calibri" w:eastAsia="Times New Roman" w:hAnsi="Calibri" w:cs="Calibri"/>
                      <w:color w:val="000000"/>
                      <w:sz w:val="20"/>
                      <w:szCs w:val="20"/>
                      <w:lang w:eastAsia="es-CL"/>
                    </w:rPr>
                  </w:pPr>
                  <w:r w:rsidRPr="00DB4C46">
                    <w:rPr>
                      <w:rFonts w:ascii="Calibri" w:eastAsia="Times New Roman" w:hAnsi="Calibri" w:cs="Calibri"/>
                      <w:color w:val="000000"/>
                      <w:sz w:val="20"/>
                      <w:szCs w:val="20"/>
                      <w:lang w:eastAsia="es-CL"/>
                    </w:rPr>
                    <w:t>83</w:t>
                  </w:r>
                </w:p>
              </w:tc>
              <w:tc>
                <w:tcPr>
                  <w:tcW w:w="2095" w:type="dxa"/>
                  <w:tcBorders>
                    <w:top w:val="nil"/>
                    <w:left w:val="nil"/>
                    <w:bottom w:val="nil"/>
                    <w:right w:val="single" w:sz="4" w:space="0" w:color="auto"/>
                  </w:tcBorders>
                  <w:shd w:val="clear" w:color="auto" w:fill="auto"/>
                  <w:noWrap/>
                  <w:vAlign w:val="center"/>
                  <w:hideMark/>
                </w:tcPr>
                <w:p w14:paraId="2C5D80B8" w14:textId="77777777" w:rsidR="00035E2D" w:rsidRPr="00DB4C46" w:rsidRDefault="00035E2D" w:rsidP="00035E2D">
                  <w:pPr>
                    <w:spacing w:after="0" w:line="240" w:lineRule="auto"/>
                    <w:jc w:val="center"/>
                    <w:rPr>
                      <w:rFonts w:ascii="Calibri" w:eastAsia="Times New Roman" w:hAnsi="Calibri" w:cs="Calibri"/>
                      <w:color w:val="000000"/>
                      <w:sz w:val="20"/>
                      <w:szCs w:val="20"/>
                      <w:lang w:eastAsia="es-CL"/>
                    </w:rPr>
                  </w:pPr>
                  <w:r w:rsidRPr="00DB4C46">
                    <w:rPr>
                      <w:rFonts w:ascii="Calibri" w:eastAsia="Times New Roman" w:hAnsi="Calibri" w:cs="Calibri"/>
                      <w:color w:val="000000"/>
                      <w:sz w:val="20"/>
                      <w:szCs w:val="20"/>
                      <w:lang w:eastAsia="es-CL"/>
                    </w:rPr>
                    <w:t>82</w:t>
                  </w:r>
                </w:p>
              </w:tc>
              <w:tc>
                <w:tcPr>
                  <w:tcW w:w="1914" w:type="dxa"/>
                  <w:tcBorders>
                    <w:top w:val="nil"/>
                    <w:left w:val="nil"/>
                    <w:bottom w:val="nil"/>
                    <w:right w:val="single" w:sz="4" w:space="0" w:color="auto"/>
                  </w:tcBorders>
                  <w:shd w:val="clear" w:color="auto" w:fill="FFE599" w:themeFill="accent4" w:themeFillTint="66"/>
                  <w:noWrap/>
                  <w:vAlign w:val="center"/>
                  <w:hideMark/>
                </w:tcPr>
                <w:p w14:paraId="1A1FE3FE" w14:textId="77777777" w:rsidR="00035E2D" w:rsidRPr="00DB4C46" w:rsidRDefault="00035E2D" w:rsidP="00035E2D">
                  <w:pPr>
                    <w:spacing w:after="0" w:line="240" w:lineRule="auto"/>
                    <w:jc w:val="center"/>
                    <w:rPr>
                      <w:rFonts w:ascii="Calibri" w:eastAsia="Times New Roman" w:hAnsi="Calibri" w:cs="Calibri"/>
                      <w:b/>
                      <w:bCs/>
                      <w:color w:val="000000"/>
                      <w:sz w:val="20"/>
                      <w:szCs w:val="20"/>
                      <w:lang w:eastAsia="es-CL"/>
                    </w:rPr>
                  </w:pPr>
                  <w:r w:rsidRPr="00DB4C46">
                    <w:rPr>
                      <w:rFonts w:ascii="Calibri" w:eastAsia="Times New Roman" w:hAnsi="Calibri" w:cs="Calibri"/>
                      <w:b/>
                      <w:bCs/>
                      <w:color w:val="000000"/>
                      <w:sz w:val="20"/>
                      <w:szCs w:val="20"/>
                      <w:lang w:eastAsia="es-CL"/>
                    </w:rPr>
                    <w:t>85</w:t>
                  </w:r>
                </w:p>
              </w:tc>
            </w:tr>
            <w:tr w:rsidR="00035E2D" w:rsidRPr="00DB4C46" w14:paraId="38AF90DE" w14:textId="77777777" w:rsidTr="0079356A">
              <w:trPr>
                <w:trHeight w:val="290"/>
                <w:jc w:val="center"/>
              </w:trPr>
              <w:tc>
                <w:tcPr>
                  <w:tcW w:w="1077" w:type="dxa"/>
                  <w:vMerge w:val="restart"/>
                  <w:tcBorders>
                    <w:top w:val="single" w:sz="4" w:space="0" w:color="auto"/>
                    <w:left w:val="single" w:sz="4" w:space="0" w:color="auto"/>
                    <w:right w:val="single" w:sz="4" w:space="0" w:color="auto"/>
                  </w:tcBorders>
                  <w:shd w:val="clear" w:color="000000" w:fill="D9E2F3"/>
                  <w:vAlign w:val="center"/>
                </w:tcPr>
                <w:p w14:paraId="135E3B80" w14:textId="39EB0A28" w:rsidR="00035E2D" w:rsidRPr="00DB4C46" w:rsidRDefault="00035E2D">
                  <w:pPr>
                    <w:spacing w:after="0" w:line="240" w:lineRule="auto"/>
                    <w:jc w:val="center"/>
                    <w:rPr>
                      <w:rFonts w:ascii="Calibri" w:eastAsia="Times New Roman" w:hAnsi="Calibri" w:cs="Calibri"/>
                      <w:b/>
                      <w:bCs/>
                      <w:color w:val="000000"/>
                      <w:sz w:val="20"/>
                      <w:szCs w:val="20"/>
                      <w:lang w:eastAsia="es-CL"/>
                    </w:rPr>
                  </w:pPr>
                  <w:r w:rsidRPr="00DB4C46">
                    <w:rPr>
                      <w:rFonts w:ascii="Calibri" w:eastAsia="Times New Roman" w:hAnsi="Calibri" w:cs="Calibri"/>
                      <w:b/>
                      <w:bCs/>
                      <w:color w:val="000000"/>
                      <w:sz w:val="20"/>
                      <w:szCs w:val="20"/>
                      <w:lang w:eastAsia="es-CL"/>
                    </w:rPr>
                    <w:t>2021</w:t>
                  </w:r>
                </w:p>
              </w:tc>
              <w:tc>
                <w:tcPr>
                  <w:tcW w:w="1304" w:type="dxa"/>
                  <w:tcBorders>
                    <w:top w:val="single" w:sz="4" w:space="0" w:color="auto"/>
                    <w:left w:val="single" w:sz="4" w:space="0" w:color="auto"/>
                    <w:bottom w:val="single" w:sz="4" w:space="0" w:color="auto"/>
                    <w:right w:val="single" w:sz="4" w:space="0" w:color="auto"/>
                  </w:tcBorders>
                  <w:shd w:val="clear" w:color="000000" w:fill="D9E2F3"/>
                  <w:noWrap/>
                  <w:vAlign w:val="center"/>
                  <w:hideMark/>
                </w:tcPr>
                <w:p w14:paraId="211D5BC5" w14:textId="77777777" w:rsidR="00035E2D" w:rsidRPr="00DB4C46" w:rsidRDefault="00035E2D" w:rsidP="00035E2D">
                  <w:pPr>
                    <w:spacing w:after="0" w:line="240" w:lineRule="auto"/>
                    <w:jc w:val="center"/>
                    <w:rPr>
                      <w:rFonts w:ascii="Calibri" w:eastAsia="Times New Roman" w:hAnsi="Calibri" w:cs="Calibri"/>
                      <w:b/>
                      <w:bCs/>
                      <w:color w:val="000000"/>
                      <w:sz w:val="20"/>
                      <w:szCs w:val="20"/>
                      <w:lang w:eastAsia="es-CL"/>
                    </w:rPr>
                  </w:pPr>
                  <w:r w:rsidRPr="00DB4C46">
                    <w:rPr>
                      <w:rFonts w:ascii="Calibri" w:eastAsia="Times New Roman" w:hAnsi="Calibri" w:cs="Calibri"/>
                      <w:b/>
                      <w:bCs/>
                      <w:color w:val="000000"/>
                      <w:sz w:val="20"/>
                      <w:szCs w:val="20"/>
                      <w:lang w:eastAsia="es-CL"/>
                    </w:rPr>
                    <w:t>Enero</w:t>
                  </w:r>
                </w:p>
              </w:tc>
              <w:tc>
                <w:tcPr>
                  <w:tcW w:w="2607" w:type="dxa"/>
                  <w:tcBorders>
                    <w:top w:val="single" w:sz="4" w:space="0" w:color="auto"/>
                    <w:left w:val="nil"/>
                    <w:bottom w:val="single" w:sz="4" w:space="0" w:color="auto"/>
                    <w:right w:val="single" w:sz="4" w:space="0" w:color="auto"/>
                  </w:tcBorders>
                  <w:shd w:val="clear" w:color="auto" w:fill="auto"/>
                  <w:noWrap/>
                  <w:vAlign w:val="center"/>
                  <w:hideMark/>
                </w:tcPr>
                <w:p w14:paraId="7E5645DE" w14:textId="77777777" w:rsidR="00035E2D" w:rsidRPr="00DB4C46" w:rsidRDefault="00035E2D" w:rsidP="00035E2D">
                  <w:pPr>
                    <w:spacing w:after="0" w:line="240" w:lineRule="auto"/>
                    <w:jc w:val="center"/>
                    <w:rPr>
                      <w:rFonts w:ascii="Calibri" w:eastAsia="Times New Roman" w:hAnsi="Calibri" w:cs="Calibri"/>
                      <w:color w:val="000000"/>
                      <w:sz w:val="20"/>
                      <w:szCs w:val="20"/>
                      <w:lang w:eastAsia="es-CL"/>
                    </w:rPr>
                  </w:pPr>
                  <w:r w:rsidRPr="00DB4C46">
                    <w:rPr>
                      <w:rFonts w:ascii="Calibri" w:eastAsia="Times New Roman" w:hAnsi="Calibri" w:cs="Calibri"/>
                      <w:color w:val="000000"/>
                      <w:sz w:val="20"/>
                      <w:szCs w:val="20"/>
                      <w:lang w:eastAsia="es-CL"/>
                    </w:rPr>
                    <w:t>83</w:t>
                  </w:r>
                </w:p>
              </w:tc>
              <w:tc>
                <w:tcPr>
                  <w:tcW w:w="2343" w:type="dxa"/>
                  <w:tcBorders>
                    <w:top w:val="single" w:sz="4" w:space="0" w:color="auto"/>
                    <w:left w:val="nil"/>
                    <w:bottom w:val="single" w:sz="4" w:space="0" w:color="auto"/>
                    <w:right w:val="single" w:sz="4" w:space="0" w:color="auto"/>
                  </w:tcBorders>
                  <w:shd w:val="clear" w:color="auto" w:fill="auto"/>
                  <w:noWrap/>
                  <w:vAlign w:val="center"/>
                  <w:hideMark/>
                </w:tcPr>
                <w:p w14:paraId="4EC3436B" w14:textId="77777777" w:rsidR="00035E2D" w:rsidRPr="00DB4C46" w:rsidRDefault="00035E2D" w:rsidP="00035E2D">
                  <w:pPr>
                    <w:spacing w:after="0" w:line="240" w:lineRule="auto"/>
                    <w:jc w:val="center"/>
                    <w:rPr>
                      <w:rFonts w:ascii="Calibri" w:eastAsia="Times New Roman" w:hAnsi="Calibri" w:cs="Calibri"/>
                      <w:color w:val="000000"/>
                      <w:sz w:val="20"/>
                      <w:szCs w:val="20"/>
                      <w:lang w:eastAsia="es-CL"/>
                    </w:rPr>
                  </w:pPr>
                  <w:r w:rsidRPr="00DB4C46">
                    <w:rPr>
                      <w:rFonts w:ascii="Calibri" w:eastAsia="Times New Roman" w:hAnsi="Calibri" w:cs="Calibri"/>
                      <w:color w:val="000000"/>
                      <w:sz w:val="20"/>
                      <w:szCs w:val="20"/>
                      <w:lang w:eastAsia="es-CL"/>
                    </w:rPr>
                    <w:t>66</w:t>
                  </w:r>
                </w:p>
              </w:tc>
              <w:tc>
                <w:tcPr>
                  <w:tcW w:w="2095" w:type="dxa"/>
                  <w:tcBorders>
                    <w:top w:val="single" w:sz="4" w:space="0" w:color="auto"/>
                    <w:left w:val="nil"/>
                    <w:bottom w:val="single" w:sz="4" w:space="0" w:color="auto"/>
                    <w:right w:val="single" w:sz="4" w:space="0" w:color="auto"/>
                  </w:tcBorders>
                  <w:shd w:val="clear" w:color="auto" w:fill="auto"/>
                  <w:noWrap/>
                  <w:vAlign w:val="center"/>
                  <w:hideMark/>
                </w:tcPr>
                <w:p w14:paraId="33FE3DC2" w14:textId="77777777" w:rsidR="00035E2D" w:rsidRPr="00DB4C46" w:rsidRDefault="00035E2D" w:rsidP="00035E2D">
                  <w:pPr>
                    <w:spacing w:after="0" w:line="240" w:lineRule="auto"/>
                    <w:jc w:val="center"/>
                    <w:rPr>
                      <w:rFonts w:ascii="Calibri" w:eastAsia="Times New Roman" w:hAnsi="Calibri" w:cs="Calibri"/>
                      <w:color w:val="000000"/>
                      <w:sz w:val="20"/>
                      <w:szCs w:val="20"/>
                      <w:lang w:eastAsia="es-CL"/>
                    </w:rPr>
                  </w:pPr>
                  <w:r w:rsidRPr="00DB4C46">
                    <w:rPr>
                      <w:rFonts w:ascii="Calibri" w:eastAsia="Times New Roman" w:hAnsi="Calibri" w:cs="Calibri"/>
                      <w:color w:val="000000"/>
                      <w:sz w:val="20"/>
                      <w:szCs w:val="20"/>
                      <w:lang w:eastAsia="es-CL"/>
                    </w:rPr>
                    <w:t>66</w:t>
                  </w:r>
                </w:p>
              </w:tc>
              <w:tc>
                <w:tcPr>
                  <w:tcW w:w="1914" w:type="dxa"/>
                  <w:tcBorders>
                    <w:top w:val="single" w:sz="4" w:space="0" w:color="auto"/>
                    <w:left w:val="nil"/>
                    <w:bottom w:val="single" w:sz="4" w:space="0" w:color="auto"/>
                    <w:right w:val="single" w:sz="4" w:space="0" w:color="auto"/>
                  </w:tcBorders>
                  <w:shd w:val="clear" w:color="auto" w:fill="FFE599" w:themeFill="accent4" w:themeFillTint="66"/>
                  <w:noWrap/>
                  <w:vAlign w:val="center"/>
                  <w:hideMark/>
                </w:tcPr>
                <w:p w14:paraId="3B9405CE" w14:textId="77777777" w:rsidR="00035E2D" w:rsidRPr="00DB4C46" w:rsidRDefault="00035E2D" w:rsidP="00035E2D">
                  <w:pPr>
                    <w:spacing w:after="0" w:line="240" w:lineRule="auto"/>
                    <w:jc w:val="center"/>
                    <w:rPr>
                      <w:rFonts w:ascii="Calibri" w:eastAsia="Times New Roman" w:hAnsi="Calibri" w:cs="Calibri"/>
                      <w:b/>
                      <w:bCs/>
                      <w:color w:val="000000"/>
                      <w:sz w:val="20"/>
                      <w:szCs w:val="20"/>
                      <w:lang w:eastAsia="es-CL"/>
                    </w:rPr>
                  </w:pPr>
                  <w:r w:rsidRPr="00DB4C46">
                    <w:rPr>
                      <w:rFonts w:ascii="Calibri" w:eastAsia="Times New Roman" w:hAnsi="Calibri" w:cs="Calibri"/>
                      <w:b/>
                      <w:bCs/>
                      <w:color w:val="000000"/>
                      <w:sz w:val="20"/>
                      <w:szCs w:val="20"/>
                      <w:lang w:eastAsia="es-CL"/>
                    </w:rPr>
                    <w:t>85</w:t>
                  </w:r>
                </w:p>
              </w:tc>
            </w:tr>
            <w:tr w:rsidR="00035E2D" w:rsidRPr="00DB4C46" w14:paraId="23957ED2" w14:textId="77777777" w:rsidTr="0079356A">
              <w:trPr>
                <w:trHeight w:val="290"/>
                <w:jc w:val="center"/>
              </w:trPr>
              <w:tc>
                <w:tcPr>
                  <w:tcW w:w="1077" w:type="dxa"/>
                  <w:vMerge/>
                  <w:tcBorders>
                    <w:left w:val="single" w:sz="4" w:space="0" w:color="auto"/>
                    <w:right w:val="single" w:sz="4" w:space="0" w:color="auto"/>
                  </w:tcBorders>
                  <w:shd w:val="clear" w:color="000000" w:fill="D9E2F3"/>
                  <w:vAlign w:val="center"/>
                </w:tcPr>
                <w:p w14:paraId="63C71435" w14:textId="3A990FFA" w:rsidR="00035E2D" w:rsidRPr="00DB4C46" w:rsidRDefault="00035E2D" w:rsidP="00035E2D">
                  <w:pPr>
                    <w:spacing w:after="0" w:line="240" w:lineRule="auto"/>
                    <w:jc w:val="center"/>
                    <w:rPr>
                      <w:rFonts w:ascii="Calibri" w:eastAsia="Times New Roman" w:hAnsi="Calibri" w:cs="Calibri"/>
                      <w:b/>
                      <w:bCs/>
                      <w:color w:val="000000"/>
                      <w:sz w:val="20"/>
                      <w:szCs w:val="20"/>
                      <w:lang w:eastAsia="es-CL"/>
                    </w:rPr>
                  </w:pPr>
                </w:p>
              </w:tc>
              <w:tc>
                <w:tcPr>
                  <w:tcW w:w="1304" w:type="dxa"/>
                  <w:tcBorders>
                    <w:top w:val="single" w:sz="4" w:space="0" w:color="auto"/>
                    <w:left w:val="single" w:sz="4" w:space="0" w:color="auto"/>
                    <w:bottom w:val="single" w:sz="4" w:space="0" w:color="auto"/>
                    <w:right w:val="single" w:sz="4" w:space="0" w:color="auto"/>
                  </w:tcBorders>
                  <w:shd w:val="clear" w:color="000000" w:fill="D9E2F3"/>
                  <w:noWrap/>
                  <w:vAlign w:val="center"/>
                  <w:hideMark/>
                </w:tcPr>
                <w:p w14:paraId="675F2771" w14:textId="77777777" w:rsidR="00035E2D" w:rsidRPr="00DB4C46" w:rsidRDefault="00035E2D" w:rsidP="00035E2D">
                  <w:pPr>
                    <w:spacing w:after="0" w:line="240" w:lineRule="auto"/>
                    <w:jc w:val="center"/>
                    <w:rPr>
                      <w:rFonts w:ascii="Calibri" w:eastAsia="Times New Roman" w:hAnsi="Calibri" w:cs="Calibri"/>
                      <w:b/>
                      <w:bCs/>
                      <w:color w:val="000000"/>
                      <w:sz w:val="20"/>
                      <w:szCs w:val="20"/>
                      <w:lang w:eastAsia="es-CL"/>
                    </w:rPr>
                  </w:pPr>
                  <w:r w:rsidRPr="00DB4C46">
                    <w:rPr>
                      <w:rFonts w:ascii="Calibri" w:eastAsia="Times New Roman" w:hAnsi="Calibri" w:cs="Calibri"/>
                      <w:b/>
                      <w:bCs/>
                      <w:color w:val="000000"/>
                      <w:sz w:val="20"/>
                      <w:szCs w:val="20"/>
                      <w:lang w:eastAsia="es-CL"/>
                    </w:rPr>
                    <w:t>Febrero</w:t>
                  </w:r>
                </w:p>
              </w:tc>
              <w:tc>
                <w:tcPr>
                  <w:tcW w:w="2607" w:type="dxa"/>
                  <w:tcBorders>
                    <w:top w:val="single" w:sz="4" w:space="0" w:color="auto"/>
                    <w:left w:val="nil"/>
                    <w:bottom w:val="single" w:sz="4" w:space="0" w:color="auto"/>
                    <w:right w:val="single" w:sz="4" w:space="0" w:color="auto"/>
                  </w:tcBorders>
                  <w:shd w:val="clear" w:color="auto" w:fill="auto"/>
                  <w:noWrap/>
                  <w:vAlign w:val="center"/>
                  <w:hideMark/>
                </w:tcPr>
                <w:p w14:paraId="4879135C" w14:textId="77777777" w:rsidR="00035E2D" w:rsidRPr="00DB4C46" w:rsidRDefault="00035E2D" w:rsidP="00035E2D">
                  <w:pPr>
                    <w:spacing w:after="0" w:line="240" w:lineRule="auto"/>
                    <w:jc w:val="center"/>
                    <w:rPr>
                      <w:rFonts w:ascii="Calibri" w:eastAsia="Times New Roman" w:hAnsi="Calibri" w:cs="Calibri"/>
                      <w:color w:val="000000"/>
                      <w:sz w:val="20"/>
                      <w:szCs w:val="20"/>
                      <w:lang w:eastAsia="es-CL"/>
                    </w:rPr>
                  </w:pPr>
                  <w:r w:rsidRPr="00DB4C46">
                    <w:rPr>
                      <w:rFonts w:ascii="Calibri" w:eastAsia="Times New Roman" w:hAnsi="Calibri" w:cs="Calibri"/>
                      <w:color w:val="000000"/>
                      <w:sz w:val="20"/>
                      <w:szCs w:val="20"/>
                      <w:lang w:eastAsia="es-CL"/>
                    </w:rPr>
                    <w:t>79</w:t>
                  </w:r>
                </w:p>
              </w:tc>
              <w:tc>
                <w:tcPr>
                  <w:tcW w:w="2343" w:type="dxa"/>
                  <w:tcBorders>
                    <w:top w:val="single" w:sz="4" w:space="0" w:color="auto"/>
                    <w:left w:val="nil"/>
                    <w:bottom w:val="single" w:sz="4" w:space="0" w:color="auto"/>
                    <w:right w:val="single" w:sz="4" w:space="0" w:color="auto"/>
                  </w:tcBorders>
                  <w:shd w:val="clear" w:color="auto" w:fill="auto"/>
                  <w:noWrap/>
                  <w:vAlign w:val="center"/>
                  <w:hideMark/>
                </w:tcPr>
                <w:p w14:paraId="67E88D2E" w14:textId="77777777" w:rsidR="00035E2D" w:rsidRPr="00DB4C46" w:rsidRDefault="00035E2D" w:rsidP="00035E2D">
                  <w:pPr>
                    <w:spacing w:after="0" w:line="240" w:lineRule="auto"/>
                    <w:jc w:val="center"/>
                    <w:rPr>
                      <w:rFonts w:ascii="Calibri" w:eastAsia="Times New Roman" w:hAnsi="Calibri" w:cs="Calibri"/>
                      <w:color w:val="000000"/>
                      <w:sz w:val="20"/>
                      <w:szCs w:val="20"/>
                      <w:lang w:eastAsia="es-CL"/>
                    </w:rPr>
                  </w:pPr>
                  <w:r w:rsidRPr="00DB4C46">
                    <w:rPr>
                      <w:rFonts w:ascii="Calibri" w:eastAsia="Times New Roman" w:hAnsi="Calibri" w:cs="Calibri"/>
                      <w:color w:val="000000"/>
                      <w:sz w:val="20"/>
                      <w:szCs w:val="20"/>
                      <w:lang w:eastAsia="es-CL"/>
                    </w:rPr>
                    <w:t>83</w:t>
                  </w:r>
                </w:p>
              </w:tc>
              <w:tc>
                <w:tcPr>
                  <w:tcW w:w="2095" w:type="dxa"/>
                  <w:tcBorders>
                    <w:top w:val="single" w:sz="4" w:space="0" w:color="auto"/>
                    <w:left w:val="nil"/>
                    <w:bottom w:val="single" w:sz="4" w:space="0" w:color="auto"/>
                    <w:right w:val="single" w:sz="4" w:space="0" w:color="auto"/>
                  </w:tcBorders>
                  <w:shd w:val="clear" w:color="auto" w:fill="auto"/>
                  <w:noWrap/>
                  <w:vAlign w:val="center"/>
                  <w:hideMark/>
                </w:tcPr>
                <w:p w14:paraId="5F7D18F7" w14:textId="77777777" w:rsidR="00035E2D" w:rsidRPr="00DB4C46" w:rsidRDefault="00035E2D" w:rsidP="00035E2D">
                  <w:pPr>
                    <w:spacing w:after="0" w:line="240" w:lineRule="auto"/>
                    <w:jc w:val="center"/>
                    <w:rPr>
                      <w:rFonts w:ascii="Calibri" w:eastAsia="Times New Roman" w:hAnsi="Calibri" w:cs="Calibri"/>
                      <w:color w:val="000000"/>
                      <w:sz w:val="20"/>
                      <w:szCs w:val="20"/>
                      <w:lang w:eastAsia="es-CL"/>
                    </w:rPr>
                  </w:pPr>
                  <w:r w:rsidRPr="00DB4C46">
                    <w:rPr>
                      <w:rFonts w:ascii="Calibri" w:eastAsia="Times New Roman" w:hAnsi="Calibri" w:cs="Calibri"/>
                      <w:color w:val="000000"/>
                      <w:sz w:val="20"/>
                      <w:szCs w:val="20"/>
                      <w:lang w:eastAsia="es-CL"/>
                    </w:rPr>
                    <w:t>84</w:t>
                  </w:r>
                </w:p>
              </w:tc>
              <w:tc>
                <w:tcPr>
                  <w:tcW w:w="1914" w:type="dxa"/>
                  <w:tcBorders>
                    <w:top w:val="single" w:sz="4" w:space="0" w:color="auto"/>
                    <w:left w:val="nil"/>
                    <w:bottom w:val="single" w:sz="4" w:space="0" w:color="auto"/>
                    <w:right w:val="single" w:sz="4" w:space="0" w:color="auto"/>
                  </w:tcBorders>
                  <w:shd w:val="clear" w:color="auto" w:fill="FFE599" w:themeFill="accent4" w:themeFillTint="66"/>
                  <w:noWrap/>
                  <w:vAlign w:val="center"/>
                  <w:hideMark/>
                </w:tcPr>
                <w:p w14:paraId="5D33B437" w14:textId="77777777" w:rsidR="00035E2D" w:rsidRPr="00DB4C46" w:rsidRDefault="00035E2D" w:rsidP="00035E2D">
                  <w:pPr>
                    <w:spacing w:after="0" w:line="240" w:lineRule="auto"/>
                    <w:jc w:val="center"/>
                    <w:rPr>
                      <w:rFonts w:ascii="Calibri" w:eastAsia="Times New Roman" w:hAnsi="Calibri" w:cs="Calibri"/>
                      <w:b/>
                      <w:bCs/>
                      <w:color w:val="000000"/>
                      <w:sz w:val="20"/>
                      <w:szCs w:val="20"/>
                      <w:lang w:eastAsia="es-CL"/>
                    </w:rPr>
                  </w:pPr>
                  <w:r w:rsidRPr="00DB4C46">
                    <w:rPr>
                      <w:rFonts w:ascii="Calibri" w:eastAsia="Times New Roman" w:hAnsi="Calibri" w:cs="Calibri"/>
                      <w:b/>
                      <w:bCs/>
                      <w:color w:val="000000"/>
                      <w:sz w:val="20"/>
                      <w:szCs w:val="20"/>
                      <w:lang w:eastAsia="es-CL"/>
                    </w:rPr>
                    <w:t>85</w:t>
                  </w:r>
                </w:p>
              </w:tc>
            </w:tr>
            <w:tr w:rsidR="00035E2D" w:rsidRPr="00DB4C46" w14:paraId="4FA43C5D" w14:textId="77777777" w:rsidTr="0079356A">
              <w:trPr>
                <w:trHeight w:val="290"/>
                <w:jc w:val="center"/>
              </w:trPr>
              <w:tc>
                <w:tcPr>
                  <w:tcW w:w="1077" w:type="dxa"/>
                  <w:vMerge/>
                  <w:tcBorders>
                    <w:left w:val="single" w:sz="4" w:space="0" w:color="auto"/>
                    <w:bottom w:val="single" w:sz="4" w:space="0" w:color="auto"/>
                    <w:right w:val="single" w:sz="4" w:space="0" w:color="auto"/>
                  </w:tcBorders>
                  <w:shd w:val="clear" w:color="000000" w:fill="D9E2F3"/>
                  <w:vAlign w:val="center"/>
                </w:tcPr>
                <w:p w14:paraId="526E6C24" w14:textId="77777777" w:rsidR="00035E2D" w:rsidRPr="00DB4C46" w:rsidRDefault="00035E2D" w:rsidP="00035E2D">
                  <w:pPr>
                    <w:spacing w:after="0" w:line="240" w:lineRule="auto"/>
                    <w:jc w:val="center"/>
                    <w:rPr>
                      <w:rFonts w:ascii="Calibri" w:eastAsia="Times New Roman" w:hAnsi="Calibri" w:cs="Calibri"/>
                      <w:b/>
                      <w:bCs/>
                      <w:color w:val="000000"/>
                      <w:sz w:val="20"/>
                      <w:szCs w:val="20"/>
                      <w:lang w:eastAsia="es-CL"/>
                    </w:rPr>
                  </w:pPr>
                </w:p>
              </w:tc>
              <w:tc>
                <w:tcPr>
                  <w:tcW w:w="1304" w:type="dxa"/>
                  <w:tcBorders>
                    <w:top w:val="single" w:sz="4" w:space="0" w:color="auto"/>
                    <w:left w:val="single" w:sz="4" w:space="0" w:color="auto"/>
                    <w:bottom w:val="single" w:sz="4" w:space="0" w:color="auto"/>
                    <w:right w:val="single" w:sz="4" w:space="0" w:color="auto"/>
                  </w:tcBorders>
                  <w:shd w:val="clear" w:color="000000" w:fill="D9E2F3"/>
                  <w:noWrap/>
                  <w:vAlign w:val="center"/>
                </w:tcPr>
                <w:p w14:paraId="7137736C" w14:textId="2132E2FA" w:rsidR="00035E2D" w:rsidRPr="00DB4C46" w:rsidRDefault="00035E2D" w:rsidP="00035E2D">
                  <w:pPr>
                    <w:spacing w:after="0" w:line="240" w:lineRule="auto"/>
                    <w:jc w:val="center"/>
                    <w:rPr>
                      <w:rFonts w:ascii="Calibri" w:eastAsia="Times New Roman" w:hAnsi="Calibri" w:cs="Calibri"/>
                      <w:b/>
                      <w:bCs/>
                      <w:color w:val="000000"/>
                      <w:sz w:val="20"/>
                      <w:szCs w:val="20"/>
                      <w:lang w:eastAsia="es-CL"/>
                    </w:rPr>
                  </w:pPr>
                  <w:r>
                    <w:rPr>
                      <w:rFonts w:ascii="Calibri" w:eastAsia="Times New Roman" w:hAnsi="Calibri" w:cs="Calibri"/>
                      <w:b/>
                      <w:bCs/>
                      <w:color w:val="000000"/>
                      <w:sz w:val="20"/>
                      <w:szCs w:val="20"/>
                      <w:lang w:eastAsia="es-CL"/>
                    </w:rPr>
                    <w:t>Mayo</w:t>
                  </w:r>
                </w:p>
              </w:tc>
              <w:tc>
                <w:tcPr>
                  <w:tcW w:w="2607" w:type="dxa"/>
                  <w:tcBorders>
                    <w:top w:val="single" w:sz="4" w:space="0" w:color="auto"/>
                    <w:left w:val="nil"/>
                    <w:bottom w:val="single" w:sz="4" w:space="0" w:color="auto"/>
                    <w:right w:val="single" w:sz="4" w:space="0" w:color="auto"/>
                  </w:tcBorders>
                  <w:shd w:val="clear" w:color="auto" w:fill="auto"/>
                  <w:noWrap/>
                  <w:vAlign w:val="center"/>
                </w:tcPr>
                <w:p w14:paraId="7753E7F9" w14:textId="2ED683B9" w:rsidR="00035E2D" w:rsidRPr="00DB4C46" w:rsidRDefault="00035E2D" w:rsidP="00035E2D">
                  <w:pPr>
                    <w:spacing w:after="0" w:line="240" w:lineRule="auto"/>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79</w:t>
                  </w:r>
                </w:p>
              </w:tc>
              <w:tc>
                <w:tcPr>
                  <w:tcW w:w="2343" w:type="dxa"/>
                  <w:tcBorders>
                    <w:top w:val="single" w:sz="4" w:space="0" w:color="auto"/>
                    <w:left w:val="nil"/>
                    <w:bottom w:val="single" w:sz="4" w:space="0" w:color="auto"/>
                    <w:right w:val="single" w:sz="4" w:space="0" w:color="auto"/>
                  </w:tcBorders>
                  <w:shd w:val="clear" w:color="auto" w:fill="auto"/>
                  <w:noWrap/>
                  <w:vAlign w:val="center"/>
                </w:tcPr>
                <w:p w14:paraId="68F73178" w14:textId="5D2169CD" w:rsidR="00035E2D" w:rsidRPr="00DB4C46" w:rsidRDefault="00035E2D" w:rsidP="00035E2D">
                  <w:pPr>
                    <w:spacing w:after="0" w:line="240" w:lineRule="auto"/>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81</w:t>
                  </w:r>
                </w:p>
              </w:tc>
              <w:tc>
                <w:tcPr>
                  <w:tcW w:w="2095" w:type="dxa"/>
                  <w:tcBorders>
                    <w:top w:val="single" w:sz="4" w:space="0" w:color="auto"/>
                    <w:left w:val="nil"/>
                    <w:bottom w:val="single" w:sz="4" w:space="0" w:color="auto"/>
                    <w:right w:val="single" w:sz="4" w:space="0" w:color="auto"/>
                  </w:tcBorders>
                  <w:shd w:val="clear" w:color="auto" w:fill="auto"/>
                  <w:noWrap/>
                  <w:vAlign w:val="center"/>
                </w:tcPr>
                <w:p w14:paraId="6E31A5BA" w14:textId="164D1C37" w:rsidR="00035E2D" w:rsidRPr="00DB4C46" w:rsidRDefault="00035E2D" w:rsidP="00035E2D">
                  <w:pPr>
                    <w:spacing w:after="0" w:line="240" w:lineRule="auto"/>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79</w:t>
                  </w:r>
                </w:p>
              </w:tc>
              <w:tc>
                <w:tcPr>
                  <w:tcW w:w="1914" w:type="dxa"/>
                  <w:tcBorders>
                    <w:top w:val="single" w:sz="4" w:space="0" w:color="auto"/>
                    <w:left w:val="nil"/>
                    <w:bottom w:val="single" w:sz="4" w:space="0" w:color="auto"/>
                    <w:right w:val="single" w:sz="4" w:space="0" w:color="auto"/>
                  </w:tcBorders>
                  <w:shd w:val="clear" w:color="auto" w:fill="FFE599" w:themeFill="accent4" w:themeFillTint="66"/>
                  <w:noWrap/>
                  <w:vAlign w:val="center"/>
                </w:tcPr>
                <w:p w14:paraId="01AFC84F" w14:textId="62B99789" w:rsidR="00035E2D" w:rsidRPr="00DB4C46" w:rsidRDefault="00035E2D" w:rsidP="00035E2D">
                  <w:pPr>
                    <w:spacing w:after="0" w:line="240" w:lineRule="auto"/>
                    <w:jc w:val="center"/>
                    <w:rPr>
                      <w:rFonts w:ascii="Calibri" w:eastAsia="Times New Roman" w:hAnsi="Calibri" w:cs="Calibri"/>
                      <w:b/>
                      <w:bCs/>
                      <w:color w:val="000000"/>
                      <w:sz w:val="20"/>
                      <w:szCs w:val="20"/>
                      <w:lang w:eastAsia="es-CL"/>
                    </w:rPr>
                  </w:pPr>
                  <w:r>
                    <w:rPr>
                      <w:rFonts w:ascii="Calibri" w:eastAsia="Times New Roman" w:hAnsi="Calibri" w:cs="Calibri"/>
                      <w:b/>
                      <w:bCs/>
                      <w:color w:val="000000"/>
                      <w:sz w:val="20"/>
                      <w:szCs w:val="20"/>
                      <w:lang w:eastAsia="es-CL"/>
                    </w:rPr>
                    <w:t>85</w:t>
                  </w:r>
                </w:p>
              </w:tc>
            </w:tr>
          </w:tbl>
          <w:p w14:paraId="392EF3CA" w14:textId="77777777" w:rsidR="009C2769" w:rsidRPr="00894BAD" w:rsidRDefault="009C2769" w:rsidP="005404CF">
            <w:pPr>
              <w:spacing w:after="0" w:line="240" w:lineRule="auto"/>
              <w:jc w:val="center"/>
              <w:rPr>
                <w:rFonts w:eastAsia="Times New Roman" w:cstheme="minorHAnsi"/>
                <w:color w:val="000000"/>
                <w:sz w:val="20"/>
                <w:szCs w:val="20"/>
                <w:lang w:eastAsia="es-CL"/>
              </w:rPr>
            </w:pPr>
          </w:p>
        </w:tc>
      </w:tr>
      <w:tr w:rsidR="009C2769" w:rsidRPr="00894BAD" w14:paraId="606442AD" w14:textId="77777777" w:rsidTr="005404CF">
        <w:trPr>
          <w:trHeight w:val="300"/>
          <w:jc w:val="center"/>
        </w:trPr>
        <w:tc>
          <w:tcPr>
            <w:tcW w:w="3657" w:type="pct"/>
            <w:tcBorders>
              <w:top w:val="single" w:sz="4" w:space="0" w:color="auto"/>
              <w:left w:val="single" w:sz="4" w:space="0" w:color="auto"/>
              <w:bottom w:val="single" w:sz="4" w:space="0" w:color="000000"/>
              <w:right w:val="single" w:sz="4" w:space="0" w:color="000000"/>
            </w:tcBorders>
            <w:noWrap/>
            <w:vAlign w:val="center"/>
            <w:hideMark/>
          </w:tcPr>
          <w:p w14:paraId="3AD73ED0" w14:textId="77777777" w:rsidR="009C2769" w:rsidRPr="00894BAD" w:rsidRDefault="009C2769" w:rsidP="005404CF">
            <w:pPr>
              <w:spacing w:after="0" w:line="240" w:lineRule="auto"/>
              <w:contextualSpacing/>
              <w:outlineLvl w:val="1"/>
              <w:rPr>
                <w:rFonts w:eastAsia="Times New Roman" w:cstheme="minorHAnsi"/>
                <w:b/>
                <w:color w:val="000000"/>
                <w:sz w:val="18"/>
                <w:szCs w:val="20"/>
                <w:lang w:eastAsia="es-CL"/>
              </w:rPr>
            </w:pPr>
            <w:bookmarkStart w:id="341" w:name="_Toc75249154"/>
            <w:bookmarkStart w:id="342" w:name="_Toc83048054"/>
            <w:bookmarkStart w:id="343" w:name="_Toc83244561"/>
            <w:bookmarkStart w:id="344" w:name="_Toc85811765"/>
            <w:bookmarkStart w:id="345" w:name="_Toc86316028"/>
            <w:r w:rsidRPr="00894BAD">
              <w:rPr>
                <w:rFonts w:eastAsia="Calibri" w:cstheme="minorHAnsi"/>
                <w:b/>
                <w:sz w:val="18"/>
                <w:szCs w:val="20"/>
              </w:rPr>
              <w:t xml:space="preserve">Tabla </w:t>
            </w:r>
            <w:r>
              <w:rPr>
                <w:rFonts w:eastAsia="Calibri" w:cstheme="minorHAnsi"/>
                <w:b/>
                <w:sz w:val="18"/>
                <w:szCs w:val="20"/>
              </w:rPr>
              <w:t>2</w:t>
            </w:r>
            <w:r w:rsidRPr="00894BAD">
              <w:rPr>
                <w:rFonts w:eastAsia="Calibri" w:cstheme="minorHAnsi"/>
                <w:b/>
                <w:sz w:val="18"/>
                <w:szCs w:val="20"/>
              </w:rPr>
              <w:t>.</w:t>
            </w:r>
            <w:bookmarkEnd w:id="341"/>
            <w:bookmarkEnd w:id="342"/>
            <w:bookmarkEnd w:id="343"/>
            <w:bookmarkEnd w:id="344"/>
            <w:bookmarkEnd w:id="345"/>
          </w:p>
        </w:tc>
        <w:tc>
          <w:tcPr>
            <w:tcW w:w="1343" w:type="pct"/>
            <w:tcBorders>
              <w:top w:val="single" w:sz="4" w:space="0" w:color="auto"/>
              <w:left w:val="single" w:sz="4" w:space="0" w:color="auto"/>
              <w:bottom w:val="single" w:sz="4" w:space="0" w:color="000000"/>
              <w:right w:val="single" w:sz="4" w:space="0" w:color="000000"/>
            </w:tcBorders>
            <w:noWrap/>
            <w:vAlign w:val="center"/>
            <w:hideMark/>
          </w:tcPr>
          <w:p w14:paraId="6E9189E7" w14:textId="30B739CB" w:rsidR="009C2769" w:rsidRPr="00894BAD" w:rsidRDefault="009C2769" w:rsidP="005404CF">
            <w:pPr>
              <w:spacing w:after="0" w:line="240" w:lineRule="auto"/>
              <w:rPr>
                <w:rFonts w:eastAsia="Times New Roman" w:cstheme="minorHAnsi"/>
                <w:b/>
                <w:color w:val="000000"/>
                <w:sz w:val="18"/>
                <w:szCs w:val="18"/>
                <w:lang w:eastAsia="es-CL"/>
              </w:rPr>
            </w:pPr>
            <w:r w:rsidRPr="00894BAD">
              <w:rPr>
                <w:rFonts w:eastAsia="Times New Roman" w:cstheme="minorHAnsi"/>
                <w:b/>
                <w:color w:val="000000"/>
                <w:sz w:val="18"/>
                <w:szCs w:val="18"/>
                <w:lang w:eastAsia="es-CL"/>
              </w:rPr>
              <w:t xml:space="preserve">Fecha elaboración: </w:t>
            </w:r>
            <w:r w:rsidR="007D17BC" w:rsidRPr="00244F6A">
              <w:rPr>
                <w:rFonts w:eastAsia="Times New Roman" w:cstheme="minorHAnsi"/>
                <w:bCs/>
                <w:color w:val="000000"/>
                <w:sz w:val="18"/>
                <w:szCs w:val="18"/>
                <w:lang w:eastAsia="es-CL"/>
              </w:rPr>
              <w:t>03</w:t>
            </w:r>
            <w:r w:rsidR="00BB1DF1">
              <w:rPr>
                <w:rFonts w:eastAsia="Times New Roman" w:cstheme="minorHAnsi"/>
                <w:bCs/>
                <w:color w:val="000000"/>
                <w:sz w:val="18"/>
                <w:szCs w:val="18"/>
                <w:lang w:eastAsia="es-CL"/>
              </w:rPr>
              <w:t>/</w:t>
            </w:r>
            <w:r w:rsidRPr="00894BAD">
              <w:rPr>
                <w:rFonts w:eastAsia="Times New Roman" w:cstheme="minorHAnsi"/>
                <w:sz w:val="18"/>
                <w:szCs w:val="18"/>
                <w:lang w:eastAsia="es-CL"/>
              </w:rPr>
              <w:t>0</w:t>
            </w:r>
            <w:r w:rsidR="007D17BC">
              <w:rPr>
                <w:rFonts w:eastAsia="Times New Roman" w:cstheme="minorHAnsi"/>
                <w:sz w:val="18"/>
                <w:szCs w:val="18"/>
                <w:lang w:eastAsia="es-CL"/>
              </w:rPr>
              <w:t>9</w:t>
            </w:r>
            <w:r w:rsidR="00BB1DF1">
              <w:rPr>
                <w:rFonts w:eastAsia="Times New Roman" w:cstheme="minorHAnsi"/>
                <w:sz w:val="18"/>
                <w:szCs w:val="18"/>
                <w:lang w:eastAsia="es-CL"/>
              </w:rPr>
              <w:t>/</w:t>
            </w:r>
            <w:r w:rsidRPr="00894BAD">
              <w:rPr>
                <w:rFonts w:eastAsia="Times New Roman" w:cstheme="minorHAnsi"/>
                <w:sz w:val="18"/>
                <w:szCs w:val="18"/>
                <w:lang w:eastAsia="es-CL"/>
              </w:rPr>
              <w:t>21</w:t>
            </w:r>
          </w:p>
        </w:tc>
      </w:tr>
      <w:tr w:rsidR="009C2769" w:rsidRPr="00894BAD" w14:paraId="2BE1E84D" w14:textId="77777777" w:rsidTr="005404CF">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015EC616" w14:textId="14F7A7AB" w:rsidR="009C2769" w:rsidRPr="00894BAD" w:rsidRDefault="009C2769" w:rsidP="00244F6A">
            <w:pPr>
              <w:spacing w:after="0" w:line="240" w:lineRule="auto"/>
              <w:jc w:val="both"/>
              <w:rPr>
                <w:rFonts w:eastAsia="Times New Roman" w:cstheme="minorHAnsi"/>
                <w:color w:val="000000"/>
                <w:sz w:val="18"/>
                <w:szCs w:val="18"/>
                <w:lang w:eastAsia="es-CL"/>
              </w:rPr>
            </w:pPr>
            <w:r w:rsidRPr="00894BAD">
              <w:rPr>
                <w:rFonts w:eastAsia="Times New Roman" w:cstheme="minorHAnsi"/>
                <w:b/>
                <w:color w:val="000000"/>
                <w:sz w:val="18"/>
                <w:szCs w:val="18"/>
                <w:lang w:eastAsia="es-CL"/>
              </w:rPr>
              <w:t>Descripción del medio de prueba:</w:t>
            </w:r>
            <w:r w:rsidRPr="00894BAD">
              <w:rPr>
                <w:rFonts w:eastAsia="Times New Roman" w:cstheme="minorHAnsi"/>
                <w:color w:val="000000"/>
                <w:sz w:val="18"/>
                <w:szCs w:val="18"/>
                <w:lang w:eastAsia="es-CL"/>
              </w:rPr>
              <w:t xml:space="preserve"> </w:t>
            </w:r>
            <w:r w:rsidR="00C87A07">
              <w:rPr>
                <w:rFonts w:eastAsia="Times New Roman" w:cstheme="minorHAnsi"/>
                <w:color w:val="000000"/>
                <w:sz w:val="18"/>
                <w:szCs w:val="18"/>
                <w:lang w:eastAsia="es-CL"/>
              </w:rPr>
              <w:t>Resultados de m</w:t>
            </w:r>
            <w:r w:rsidRPr="00894BAD">
              <w:rPr>
                <w:rFonts w:eastAsia="Times New Roman" w:cstheme="minorHAnsi"/>
                <w:color w:val="000000"/>
                <w:sz w:val="18"/>
                <w:szCs w:val="18"/>
                <w:lang w:eastAsia="es-CL"/>
              </w:rPr>
              <w:t>ediciones diurnas</w:t>
            </w:r>
            <w:r>
              <w:rPr>
                <w:rFonts w:eastAsia="Times New Roman" w:cstheme="minorHAnsi"/>
                <w:color w:val="000000"/>
                <w:sz w:val="18"/>
                <w:szCs w:val="18"/>
                <w:lang w:eastAsia="es-CL"/>
              </w:rPr>
              <w:t xml:space="preserve"> de niveles de presión sonora </w:t>
            </w:r>
            <w:r w:rsidR="00045B61">
              <w:rPr>
                <w:rFonts w:eastAsia="Times New Roman" w:cstheme="minorHAnsi"/>
                <w:color w:val="000000"/>
                <w:sz w:val="18"/>
                <w:szCs w:val="18"/>
                <w:lang w:eastAsia="es-CL"/>
              </w:rPr>
              <w:t xml:space="preserve">efectuadas </w:t>
            </w:r>
            <w:r w:rsidRPr="00894BAD">
              <w:rPr>
                <w:rFonts w:eastAsia="Times New Roman" w:cstheme="minorHAnsi"/>
                <w:color w:val="000000"/>
                <w:sz w:val="18"/>
                <w:szCs w:val="18"/>
                <w:lang w:eastAsia="es-CL"/>
              </w:rPr>
              <w:t xml:space="preserve">en receptores de </w:t>
            </w:r>
            <w:r w:rsidR="00C87A07">
              <w:rPr>
                <w:rFonts w:eastAsia="Times New Roman" w:cstheme="minorHAnsi"/>
                <w:color w:val="000000"/>
                <w:sz w:val="18"/>
                <w:szCs w:val="18"/>
                <w:lang w:eastAsia="es-CL"/>
              </w:rPr>
              <w:t>fauna</w:t>
            </w:r>
            <w:r w:rsidR="00C338AA">
              <w:rPr>
                <w:rFonts w:eastAsia="Times New Roman" w:cstheme="minorHAnsi"/>
                <w:color w:val="000000"/>
                <w:sz w:val="18"/>
                <w:szCs w:val="18"/>
                <w:lang w:eastAsia="es-CL"/>
              </w:rPr>
              <w:t>,</w:t>
            </w:r>
            <w:r w:rsidR="00C87A07">
              <w:rPr>
                <w:rFonts w:eastAsia="Times New Roman" w:cstheme="minorHAnsi"/>
                <w:color w:val="000000"/>
                <w:sz w:val="18"/>
                <w:szCs w:val="18"/>
                <w:lang w:eastAsia="es-CL"/>
              </w:rPr>
              <w:t xml:space="preserve"> </w:t>
            </w:r>
            <w:r w:rsidR="00045B61">
              <w:rPr>
                <w:rFonts w:eastAsia="Times New Roman" w:cstheme="minorHAnsi"/>
                <w:color w:val="000000"/>
                <w:sz w:val="18"/>
                <w:szCs w:val="18"/>
                <w:lang w:eastAsia="es-CL"/>
              </w:rPr>
              <w:t xml:space="preserve">y </w:t>
            </w:r>
            <w:r>
              <w:rPr>
                <w:rFonts w:eastAsia="Times New Roman" w:cstheme="minorHAnsi"/>
                <w:color w:val="000000"/>
                <w:sz w:val="18"/>
                <w:szCs w:val="18"/>
                <w:lang w:eastAsia="es-CL"/>
              </w:rPr>
              <w:t xml:space="preserve">obtenidos </w:t>
            </w:r>
            <w:r w:rsidR="00045B61">
              <w:rPr>
                <w:rFonts w:eastAsia="Times New Roman" w:cstheme="minorHAnsi"/>
                <w:color w:val="000000"/>
                <w:sz w:val="18"/>
                <w:szCs w:val="18"/>
                <w:lang w:eastAsia="es-CL"/>
              </w:rPr>
              <w:t>en el marco de l</w:t>
            </w:r>
            <w:r w:rsidR="00C87A07">
              <w:rPr>
                <w:rFonts w:eastAsia="Times New Roman" w:cstheme="minorHAnsi"/>
                <w:color w:val="000000"/>
                <w:sz w:val="18"/>
                <w:szCs w:val="18"/>
                <w:lang w:eastAsia="es-CL"/>
              </w:rPr>
              <w:t xml:space="preserve">as distintas </w:t>
            </w:r>
            <w:r>
              <w:rPr>
                <w:rFonts w:eastAsia="Times New Roman" w:cstheme="minorHAnsi"/>
                <w:color w:val="000000"/>
                <w:sz w:val="18"/>
                <w:szCs w:val="18"/>
                <w:lang w:eastAsia="es-CL"/>
              </w:rPr>
              <w:t>campañas mensuales y trimestrales</w:t>
            </w:r>
            <w:r w:rsidR="00C87A07">
              <w:rPr>
                <w:rFonts w:eastAsia="Times New Roman" w:cstheme="minorHAnsi"/>
                <w:color w:val="000000"/>
                <w:sz w:val="18"/>
                <w:szCs w:val="18"/>
                <w:lang w:eastAsia="es-CL"/>
              </w:rPr>
              <w:t xml:space="preserve"> realizadas </w:t>
            </w:r>
            <w:r w:rsidR="00045B61">
              <w:rPr>
                <w:rFonts w:eastAsia="Times New Roman" w:cstheme="minorHAnsi"/>
                <w:color w:val="000000"/>
                <w:sz w:val="18"/>
                <w:szCs w:val="18"/>
                <w:lang w:eastAsia="es-CL"/>
              </w:rPr>
              <w:t xml:space="preserve">durante </w:t>
            </w:r>
            <w:r w:rsidR="00C87A07">
              <w:rPr>
                <w:rFonts w:eastAsia="Times New Roman" w:cstheme="minorHAnsi"/>
                <w:color w:val="000000"/>
                <w:sz w:val="18"/>
                <w:szCs w:val="18"/>
                <w:lang w:eastAsia="es-CL"/>
              </w:rPr>
              <w:t>el periodo comprendido entre los meses de abril de 2019 y junio de 2021</w:t>
            </w:r>
            <w:r>
              <w:rPr>
                <w:rFonts w:eastAsia="Times New Roman" w:cstheme="minorHAnsi"/>
                <w:color w:val="000000"/>
                <w:sz w:val="18"/>
                <w:szCs w:val="18"/>
                <w:lang w:eastAsia="es-CL"/>
              </w:rPr>
              <w:t>.</w:t>
            </w:r>
          </w:p>
        </w:tc>
      </w:tr>
      <w:tr w:rsidR="009C2769" w:rsidRPr="00894BAD" w14:paraId="62171923" w14:textId="77777777" w:rsidTr="005404CF">
        <w:trPr>
          <w:trHeight w:val="30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14998F31" w14:textId="77777777" w:rsidR="009C2769" w:rsidRPr="00894BAD" w:rsidRDefault="009C2769" w:rsidP="005404CF">
            <w:pPr>
              <w:spacing w:after="0" w:line="240" w:lineRule="auto"/>
              <w:rPr>
                <w:rFonts w:eastAsia="Times New Roman" w:cstheme="minorHAnsi"/>
                <w:color w:val="000000"/>
                <w:lang w:eastAsia="es-CL"/>
              </w:rPr>
            </w:pPr>
          </w:p>
        </w:tc>
      </w:tr>
    </w:tbl>
    <w:p w14:paraId="0764E65A" w14:textId="77777777" w:rsidR="00C342A1" w:rsidRDefault="00C342A1">
      <w:pPr>
        <w:rPr>
          <w:rFonts w:cstheme="minorHAnsi"/>
        </w:rPr>
      </w:pPr>
    </w:p>
    <w:p w14:paraId="2C3D8019" w14:textId="2CC73DC5" w:rsidR="004F0E6D" w:rsidRDefault="004F0E6D">
      <w:pPr>
        <w:rPr>
          <w:rFonts w:cstheme="minorHAnsi"/>
        </w:rPr>
      </w:pPr>
      <w:r>
        <w:rPr>
          <w:rFonts w:cstheme="minorHAnsi"/>
        </w:rPr>
        <w:br w:type="page"/>
      </w:r>
    </w:p>
    <w:p w14:paraId="7EE5EC13" w14:textId="600C245F" w:rsidR="00C453AA" w:rsidRPr="00894BAD" w:rsidRDefault="00C453AA" w:rsidP="00774255">
      <w:pPr>
        <w:pStyle w:val="Ttulo2"/>
        <w:spacing w:after="120"/>
        <w:ind w:left="432" w:hanging="432"/>
        <w:jc w:val="left"/>
        <w:rPr>
          <w:rFonts w:asciiTheme="minorHAnsi" w:hAnsiTheme="minorHAnsi" w:cstheme="minorHAnsi"/>
        </w:rPr>
      </w:pPr>
      <w:bookmarkStart w:id="346" w:name="_Toc86316029"/>
      <w:r w:rsidRPr="00894BAD">
        <w:rPr>
          <w:rFonts w:asciiTheme="minorHAnsi" w:hAnsiTheme="minorHAnsi" w:cstheme="minorHAnsi"/>
        </w:rPr>
        <w:lastRenderedPageBreak/>
        <w:t>Manejo de Emisiones Acústicas</w:t>
      </w:r>
      <w:bookmarkEnd w:id="346"/>
    </w:p>
    <w:tbl>
      <w:tblPr>
        <w:tblStyle w:val="Tablaconcuadrcula"/>
        <w:tblW w:w="5001" w:type="pct"/>
        <w:tblLook w:val="04A0" w:firstRow="1" w:lastRow="0" w:firstColumn="1" w:lastColumn="0" w:noHBand="0" w:noVBand="1"/>
      </w:tblPr>
      <w:tblGrid>
        <w:gridCol w:w="3768"/>
        <w:gridCol w:w="9797"/>
      </w:tblGrid>
      <w:tr w:rsidR="00C453AA" w:rsidRPr="00894BAD" w14:paraId="29CAF190" w14:textId="77777777" w:rsidTr="001F0919">
        <w:trPr>
          <w:trHeight w:val="142"/>
        </w:trPr>
        <w:tc>
          <w:tcPr>
            <w:tcW w:w="1389" w:type="pct"/>
          </w:tcPr>
          <w:p w14:paraId="406077D5" w14:textId="5B8F2153" w:rsidR="00C453AA" w:rsidRPr="00894BAD" w:rsidRDefault="00C453AA" w:rsidP="001F0919">
            <w:pPr>
              <w:rPr>
                <w:rFonts w:asciiTheme="minorHAnsi" w:hAnsiTheme="minorHAnsi" w:cstheme="minorHAnsi"/>
                <w:lang w:val="es-CL"/>
              </w:rPr>
            </w:pPr>
            <w:r w:rsidRPr="00894BAD">
              <w:rPr>
                <w:rFonts w:asciiTheme="minorHAnsi" w:eastAsia="Times New Roman" w:hAnsiTheme="minorHAnsi" w:cstheme="minorHAnsi"/>
                <w:b/>
                <w:bCs/>
                <w:color w:val="000000"/>
                <w:lang w:eastAsia="es-CL"/>
              </w:rPr>
              <w:t xml:space="preserve">Número de hecho constatado: </w:t>
            </w:r>
            <w:r w:rsidR="00B1738C" w:rsidRPr="00894BAD">
              <w:rPr>
                <w:rFonts w:asciiTheme="minorHAnsi" w:eastAsia="Times New Roman" w:hAnsiTheme="minorHAnsi" w:cstheme="minorHAnsi"/>
                <w:b/>
                <w:bCs/>
                <w:color w:val="000000"/>
                <w:lang w:eastAsia="es-CL"/>
              </w:rPr>
              <w:t>2</w:t>
            </w:r>
          </w:p>
        </w:tc>
        <w:tc>
          <w:tcPr>
            <w:tcW w:w="3611" w:type="pct"/>
          </w:tcPr>
          <w:p w14:paraId="4FE1F042" w14:textId="5B5AB08B" w:rsidR="00C453AA" w:rsidRPr="00894BAD" w:rsidRDefault="00C453AA" w:rsidP="001F0919">
            <w:pPr>
              <w:rPr>
                <w:rFonts w:asciiTheme="minorHAnsi" w:hAnsiTheme="minorHAnsi" w:cstheme="minorHAnsi"/>
              </w:rPr>
            </w:pPr>
            <w:r w:rsidRPr="00894BAD">
              <w:rPr>
                <w:rFonts w:asciiTheme="minorHAnsi" w:eastAsia="Times New Roman" w:hAnsiTheme="minorHAnsi" w:cstheme="minorHAnsi"/>
                <w:b/>
                <w:bCs/>
                <w:color w:val="000000"/>
                <w:lang w:eastAsia="es-CL"/>
              </w:rPr>
              <w:t>Estación N°</w:t>
            </w:r>
            <w:r w:rsidRPr="00894BAD">
              <w:rPr>
                <w:rFonts w:asciiTheme="minorHAnsi" w:eastAsia="Times New Roman" w:hAnsiTheme="minorHAnsi" w:cstheme="minorHAnsi"/>
                <w:color w:val="000000"/>
                <w:lang w:eastAsia="es-CL"/>
              </w:rPr>
              <w:t xml:space="preserve">: </w:t>
            </w:r>
            <w:r w:rsidR="00F579E4">
              <w:rPr>
                <w:rFonts w:asciiTheme="minorHAnsi" w:eastAsia="Times New Roman" w:hAnsiTheme="minorHAnsi" w:cstheme="minorHAnsi"/>
                <w:color w:val="000000"/>
                <w:lang w:eastAsia="es-CL"/>
              </w:rPr>
              <w:t xml:space="preserve">2 y </w:t>
            </w:r>
            <w:r w:rsidR="00CB641D">
              <w:rPr>
                <w:rFonts w:asciiTheme="minorHAnsi" w:eastAsia="Times New Roman" w:hAnsiTheme="minorHAnsi" w:cstheme="minorHAnsi"/>
                <w:color w:val="000000"/>
                <w:lang w:eastAsia="es-CL"/>
              </w:rPr>
              <w:t>3</w:t>
            </w:r>
          </w:p>
        </w:tc>
      </w:tr>
      <w:tr w:rsidR="00C453AA" w:rsidRPr="00894BAD" w14:paraId="056C4182" w14:textId="77777777" w:rsidTr="001F0919">
        <w:trPr>
          <w:trHeight w:val="319"/>
        </w:trPr>
        <w:tc>
          <w:tcPr>
            <w:tcW w:w="5000" w:type="pct"/>
            <w:gridSpan w:val="2"/>
            <w:tcBorders>
              <w:bottom w:val="single" w:sz="4" w:space="0" w:color="auto"/>
            </w:tcBorders>
          </w:tcPr>
          <w:p w14:paraId="69A1F621" w14:textId="2B1517D5" w:rsidR="00C453AA" w:rsidRPr="00894BAD" w:rsidRDefault="00C453AA" w:rsidP="001F0919">
            <w:pPr>
              <w:rPr>
                <w:rFonts w:asciiTheme="minorHAnsi" w:hAnsiTheme="minorHAnsi" w:cstheme="minorHAnsi"/>
              </w:rPr>
            </w:pPr>
            <w:r w:rsidRPr="00894BAD">
              <w:rPr>
                <w:rFonts w:asciiTheme="minorHAnsi" w:eastAsia="Times New Roman" w:hAnsiTheme="minorHAnsi" w:cstheme="minorHAnsi"/>
                <w:b/>
                <w:bCs/>
                <w:color w:val="000000"/>
                <w:lang w:eastAsia="es-CL"/>
              </w:rPr>
              <w:t>Documentación Revisada:</w:t>
            </w:r>
            <w:r w:rsidR="009120DE" w:rsidRPr="00894BAD">
              <w:rPr>
                <w:rFonts w:asciiTheme="minorHAnsi" w:eastAsia="Times New Roman" w:hAnsiTheme="minorHAnsi" w:cstheme="minorHAnsi"/>
                <w:b/>
                <w:bCs/>
                <w:color w:val="000000"/>
                <w:lang w:eastAsia="es-CL"/>
              </w:rPr>
              <w:t xml:space="preserve"> </w:t>
            </w:r>
            <w:r w:rsidR="009120DE" w:rsidRPr="00894BAD">
              <w:rPr>
                <w:rFonts w:asciiTheme="minorHAnsi" w:eastAsia="Times New Roman" w:hAnsiTheme="minorHAnsi" w:cstheme="minorHAnsi"/>
                <w:color w:val="000000"/>
                <w:lang w:eastAsia="es-CL"/>
              </w:rPr>
              <w:t xml:space="preserve">ID </w:t>
            </w:r>
            <w:r w:rsidR="00E03E00">
              <w:rPr>
                <w:rFonts w:asciiTheme="minorHAnsi" w:eastAsia="Times New Roman" w:hAnsiTheme="minorHAnsi" w:cstheme="minorHAnsi"/>
                <w:color w:val="000000"/>
                <w:lang w:eastAsia="es-CL"/>
              </w:rPr>
              <w:t>3</w:t>
            </w:r>
            <w:r w:rsidR="003C3C15">
              <w:rPr>
                <w:rFonts w:asciiTheme="minorHAnsi" w:eastAsia="Times New Roman" w:hAnsiTheme="minorHAnsi" w:cstheme="minorHAnsi"/>
                <w:color w:val="000000"/>
                <w:lang w:eastAsia="es-CL"/>
              </w:rPr>
              <w:t xml:space="preserve">, </w:t>
            </w:r>
            <w:r w:rsidR="00D07123">
              <w:rPr>
                <w:rFonts w:asciiTheme="minorHAnsi" w:eastAsia="Times New Roman" w:hAnsiTheme="minorHAnsi" w:cstheme="minorHAnsi"/>
                <w:color w:val="000000"/>
                <w:lang w:eastAsia="es-CL"/>
              </w:rPr>
              <w:t xml:space="preserve">4, </w:t>
            </w:r>
            <w:r w:rsidR="001220E1">
              <w:rPr>
                <w:rFonts w:asciiTheme="minorHAnsi" w:eastAsia="Times New Roman" w:hAnsiTheme="minorHAnsi" w:cstheme="minorHAnsi"/>
                <w:color w:val="000000"/>
                <w:lang w:eastAsia="es-CL"/>
              </w:rPr>
              <w:t>23</w:t>
            </w:r>
            <w:r w:rsidR="003F3695">
              <w:rPr>
                <w:rFonts w:asciiTheme="minorHAnsi" w:eastAsia="Times New Roman" w:hAnsiTheme="minorHAnsi" w:cstheme="minorHAnsi"/>
                <w:color w:val="000000"/>
                <w:lang w:eastAsia="es-CL"/>
              </w:rPr>
              <w:t xml:space="preserve">, </w:t>
            </w:r>
            <w:r w:rsidR="001220E1">
              <w:rPr>
                <w:rFonts w:asciiTheme="minorHAnsi" w:eastAsia="Times New Roman" w:hAnsiTheme="minorHAnsi" w:cstheme="minorHAnsi"/>
                <w:color w:val="000000"/>
                <w:lang w:eastAsia="es-CL"/>
              </w:rPr>
              <w:t>24</w:t>
            </w:r>
            <w:r w:rsidR="003F3695">
              <w:rPr>
                <w:rFonts w:asciiTheme="minorHAnsi" w:eastAsia="Times New Roman" w:hAnsiTheme="minorHAnsi" w:cstheme="minorHAnsi"/>
                <w:color w:val="000000"/>
                <w:lang w:eastAsia="es-CL"/>
              </w:rPr>
              <w:t xml:space="preserve">, </w:t>
            </w:r>
            <w:r w:rsidR="001220E1">
              <w:rPr>
                <w:rFonts w:asciiTheme="minorHAnsi" w:eastAsia="Times New Roman" w:hAnsiTheme="minorHAnsi" w:cstheme="minorHAnsi"/>
                <w:color w:val="000000"/>
                <w:lang w:eastAsia="es-CL"/>
              </w:rPr>
              <w:t>25</w:t>
            </w:r>
            <w:r w:rsidR="003F3695">
              <w:rPr>
                <w:rFonts w:asciiTheme="minorHAnsi" w:eastAsia="Times New Roman" w:hAnsiTheme="minorHAnsi" w:cstheme="minorHAnsi"/>
                <w:color w:val="000000"/>
                <w:lang w:eastAsia="es-CL"/>
              </w:rPr>
              <w:t xml:space="preserve">, </w:t>
            </w:r>
            <w:r w:rsidR="001220E1">
              <w:rPr>
                <w:rFonts w:asciiTheme="minorHAnsi" w:eastAsia="Times New Roman" w:hAnsiTheme="minorHAnsi" w:cstheme="minorHAnsi"/>
                <w:color w:val="000000"/>
                <w:lang w:eastAsia="es-CL"/>
              </w:rPr>
              <w:t>26</w:t>
            </w:r>
            <w:r w:rsidR="003F3695">
              <w:rPr>
                <w:rFonts w:asciiTheme="minorHAnsi" w:eastAsia="Times New Roman" w:hAnsiTheme="minorHAnsi" w:cstheme="minorHAnsi"/>
                <w:color w:val="000000"/>
                <w:lang w:eastAsia="es-CL"/>
              </w:rPr>
              <w:t xml:space="preserve">, </w:t>
            </w:r>
            <w:r w:rsidR="001220E1">
              <w:rPr>
                <w:rFonts w:asciiTheme="minorHAnsi" w:eastAsia="Times New Roman" w:hAnsiTheme="minorHAnsi" w:cstheme="minorHAnsi"/>
                <w:color w:val="000000"/>
                <w:lang w:eastAsia="es-CL"/>
              </w:rPr>
              <w:t>27</w:t>
            </w:r>
            <w:r w:rsidR="003F3695">
              <w:rPr>
                <w:rFonts w:asciiTheme="minorHAnsi" w:eastAsia="Times New Roman" w:hAnsiTheme="minorHAnsi" w:cstheme="minorHAnsi"/>
                <w:color w:val="000000"/>
                <w:lang w:eastAsia="es-CL"/>
              </w:rPr>
              <w:t xml:space="preserve">, </w:t>
            </w:r>
            <w:r w:rsidR="001220E1">
              <w:rPr>
                <w:rFonts w:asciiTheme="minorHAnsi" w:eastAsia="Times New Roman" w:hAnsiTheme="minorHAnsi" w:cstheme="minorHAnsi"/>
                <w:color w:val="000000"/>
                <w:lang w:eastAsia="es-CL"/>
              </w:rPr>
              <w:t>28</w:t>
            </w:r>
            <w:r w:rsidR="000872B9">
              <w:rPr>
                <w:rFonts w:asciiTheme="minorHAnsi" w:eastAsia="Times New Roman" w:hAnsiTheme="minorHAnsi" w:cstheme="minorHAnsi"/>
                <w:color w:val="000000"/>
                <w:lang w:eastAsia="es-CL"/>
              </w:rPr>
              <w:t xml:space="preserve">, </w:t>
            </w:r>
            <w:r w:rsidR="001220E1">
              <w:rPr>
                <w:rFonts w:asciiTheme="minorHAnsi" w:eastAsia="Times New Roman" w:hAnsiTheme="minorHAnsi" w:cstheme="minorHAnsi"/>
                <w:color w:val="000000"/>
                <w:lang w:eastAsia="es-CL"/>
              </w:rPr>
              <w:t>29</w:t>
            </w:r>
            <w:r w:rsidR="000C0ED4">
              <w:rPr>
                <w:rFonts w:asciiTheme="minorHAnsi" w:eastAsia="Times New Roman" w:hAnsiTheme="minorHAnsi" w:cstheme="minorHAnsi"/>
                <w:color w:val="000000"/>
                <w:lang w:eastAsia="es-CL"/>
              </w:rPr>
              <w:t xml:space="preserve">, </w:t>
            </w:r>
            <w:r w:rsidR="001220E1">
              <w:rPr>
                <w:rFonts w:asciiTheme="minorHAnsi" w:eastAsia="Times New Roman" w:hAnsiTheme="minorHAnsi" w:cstheme="minorHAnsi"/>
                <w:color w:val="000000"/>
                <w:lang w:eastAsia="es-CL"/>
              </w:rPr>
              <w:t>30</w:t>
            </w:r>
            <w:r w:rsidR="00421B9C">
              <w:rPr>
                <w:rFonts w:asciiTheme="minorHAnsi" w:eastAsia="Times New Roman" w:hAnsiTheme="minorHAnsi" w:cstheme="minorHAnsi"/>
                <w:color w:val="000000"/>
                <w:lang w:eastAsia="es-CL"/>
              </w:rPr>
              <w:t xml:space="preserve"> y</w:t>
            </w:r>
            <w:r w:rsidR="00AC4265">
              <w:rPr>
                <w:rFonts w:asciiTheme="minorHAnsi" w:eastAsia="Times New Roman" w:hAnsiTheme="minorHAnsi" w:cstheme="minorHAnsi"/>
                <w:color w:val="000000"/>
                <w:lang w:eastAsia="es-CL"/>
              </w:rPr>
              <w:t xml:space="preserve"> 31</w:t>
            </w:r>
            <w:r w:rsidR="000C0ED4">
              <w:rPr>
                <w:rFonts w:asciiTheme="minorHAnsi" w:eastAsia="Times New Roman" w:hAnsiTheme="minorHAnsi" w:cstheme="minorHAnsi"/>
                <w:color w:val="000000"/>
                <w:lang w:eastAsia="es-CL"/>
              </w:rPr>
              <w:t>.</w:t>
            </w:r>
          </w:p>
        </w:tc>
      </w:tr>
      <w:tr w:rsidR="00C453AA" w:rsidRPr="00894BAD" w14:paraId="73BB150B" w14:textId="77777777" w:rsidTr="001F0919">
        <w:trPr>
          <w:trHeight w:val="627"/>
        </w:trPr>
        <w:tc>
          <w:tcPr>
            <w:tcW w:w="5000" w:type="pct"/>
            <w:gridSpan w:val="2"/>
          </w:tcPr>
          <w:p w14:paraId="2519D2D3" w14:textId="77777777" w:rsidR="00C453AA" w:rsidRPr="00455973" w:rsidRDefault="00C453AA" w:rsidP="001F0919">
            <w:pPr>
              <w:rPr>
                <w:rFonts w:asciiTheme="minorHAnsi" w:hAnsiTheme="minorHAnsi" w:cstheme="minorHAnsi"/>
                <w:b/>
              </w:rPr>
            </w:pPr>
            <w:r w:rsidRPr="00455973">
              <w:rPr>
                <w:rFonts w:asciiTheme="minorHAnsi" w:hAnsiTheme="minorHAnsi" w:cstheme="minorHAnsi"/>
                <w:b/>
              </w:rPr>
              <w:t xml:space="preserve">Exigencia (s): </w:t>
            </w:r>
          </w:p>
          <w:p w14:paraId="6AB99DC6" w14:textId="7336FFAA" w:rsidR="008911FA" w:rsidRPr="00455973" w:rsidRDefault="009A1556" w:rsidP="001F0919">
            <w:pPr>
              <w:rPr>
                <w:rFonts w:asciiTheme="minorHAnsi" w:hAnsiTheme="minorHAnsi" w:cstheme="minorHAnsi"/>
                <w:b/>
                <w:bCs/>
                <w:u w:val="single"/>
              </w:rPr>
            </w:pPr>
            <w:r w:rsidRPr="00455973">
              <w:rPr>
                <w:rFonts w:asciiTheme="minorHAnsi" w:hAnsiTheme="minorHAnsi" w:cstheme="minorHAnsi"/>
                <w:b/>
                <w:bCs/>
                <w:u w:val="single"/>
              </w:rPr>
              <w:t>RCA N° 008/2019</w:t>
            </w:r>
          </w:p>
          <w:p w14:paraId="45809961" w14:textId="3244D1E6" w:rsidR="008911FA" w:rsidRPr="00455973" w:rsidRDefault="009B54A3" w:rsidP="001F0919">
            <w:pPr>
              <w:jc w:val="both"/>
              <w:rPr>
                <w:rFonts w:asciiTheme="minorHAnsi" w:hAnsiTheme="minorHAnsi" w:cstheme="minorHAnsi"/>
                <w:b/>
                <w:bCs/>
              </w:rPr>
            </w:pPr>
            <w:r w:rsidRPr="00455973">
              <w:rPr>
                <w:rFonts w:asciiTheme="minorHAnsi" w:hAnsiTheme="minorHAnsi" w:cstheme="minorHAnsi"/>
                <w:b/>
                <w:bCs/>
              </w:rPr>
              <w:t xml:space="preserve">- </w:t>
            </w:r>
            <w:r w:rsidR="00C453AA" w:rsidRPr="00455973">
              <w:rPr>
                <w:rFonts w:asciiTheme="minorHAnsi" w:hAnsiTheme="minorHAnsi" w:cstheme="minorHAnsi"/>
                <w:b/>
                <w:bCs/>
              </w:rPr>
              <w:t>Considerando 5.3.1</w:t>
            </w:r>
            <w:r w:rsidR="007C6114" w:rsidRPr="00455973">
              <w:rPr>
                <w:rFonts w:asciiTheme="minorHAnsi" w:hAnsiTheme="minorHAnsi" w:cstheme="minorHAnsi"/>
                <w:b/>
                <w:bCs/>
              </w:rPr>
              <w:t>, “Fase de Construcción”:</w:t>
            </w:r>
          </w:p>
          <w:tbl>
            <w:tblPr>
              <w:tblStyle w:val="Tablaconcuadrcula"/>
              <w:tblW w:w="0" w:type="auto"/>
              <w:tblLook w:val="04A0" w:firstRow="1" w:lastRow="0" w:firstColumn="1" w:lastColumn="0" w:noHBand="0" w:noVBand="1"/>
            </w:tblPr>
            <w:tblGrid>
              <w:gridCol w:w="3431"/>
              <w:gridCol w:w="9908"/>
            </w:tblGrid>
            <w:tr w:rsidR="008911FA" w:rsidRPr="00455973" w14:paraId="55F5700B" w14:textId="77777777" w:rsidTr="005F3742">
              <w:tc>
                <w:tcPr>
                  <w:tcW w:w="3431" w:type="dxa"/>
                </w:tcPr>
                <w:p w14:paraId="7188F4C7" w14:textId="77777777" w:rsidR="008911FA" w:rsidRPr="00455973" w:rsidRDefault="008911FA" w:rsidP="008911FA">
                  <w:pPr>
                    <w:jc w:val="both"/>
                    <w:rPr>
                      <w:rFonts w:asciiTheme="minorHAnsi" w:hAnsiTheme="minorHAnsi" w:cstheme="minorHAnsi"/>
                      <w:i/>
                      <w:iCs/>
                    </w:rPr>
                  </w:pPr>
                  <w:r w:rsidRPr="00455973">
                    <w:rPr>
                      <w:rFonts w:asciiTheme="minorHAnsi" w:hAnsiTheme="minorHAnsi" w:cstheme="minorHAnsi"/>
                      <w:i/>
                      <w:iCs/>
                    </w:rPr>
                    <w:t>Instalación de Faena</w:t>
                  </w:r>
                </w:p>
              </w:tc>
              <w:tc>
                <w:tcPr>
                  <w:tcW w:w="9908" w:type="dxa"/>
                </w:tcPr>
                <w:p w14:paraId="2E236EA1" w14:textId="5CC6C26E" w:rsidR="008911FA" w:rsidRPr="00455973" w:rsidRDefault="008911FA" w:rsidP="008911FA">
                  <w:pPr>
                    <w:jc w:val="both"/>
                    <w:rPr>
                      <w:rFonts w:asciiTheme="minorHAnsi" w:hAnsiTheme="minorHAnsi" w:cstheme="minorHAnsi"/>
                      <w:bCs/>
                      <w:i/>
                      <w:iCs/>
                    </w:rPr>
                  </w:pPr>
                  <w:r w:rsidRPr="00455973">
                    <w:rPr>
                      <w:rFonts w:asciiTheme="minorHAnsi" w:hAnsiTheme="minorHAnsi" w:cstheme="minorHAnsi"/>
                      <w:bCs/>
                      <w:i/>
                      <w:iCs/>
                    </w:rPr>
                    <w:t>[…] Igualmente, el proyecto considera un cierre perimetral de 4,8 m de altura, el cual contendrá una pantalla acústica provisoria, la que se encontrará posicionada justo en el acceso a la obra de construcción cuya finalidad será aislar el ruido que se generará en dicha fase del proyecto, de los receptores más cercanos. Para el acceso de camiones y maquinar</w:t>
                  </w:r>
                  <w:r w:rsidR="00022936" w:rsidRPr="00455973">
                    <w:rPr>
                      <w:rFonts w:asciiTheme="minorHAnsi" w:hAnsiTheme="minorHAnsi" w:cstheme="minorHAnsi"/>
                      <w:bCs/>
                      <w:i/>
                      <w:iCs/>
                    </w:rPr>
                    <w:t>i</w:t>
                  </w:r>
                  <w:r w:rsidRPr="00455973">
                    <w:rPr>
                      <w:rFonts w:asciiTheme="minorHAnsi" w:hAnsiTheme="minorHAnsi" w:cstheme="minorHAnsi"/>
                      <w:bCs/>
                      <w:i/>
                      <w:iCs/>
                    </w:rPr>
                    <w:t>a a la obra el titular dispondrá una barrera acústica en forma de “L”, posicionada en el acceso al camino hacia el empréstito que considera el Proyecto para la fase de construcción, acceso que atraviesa la barrera acústica perimetral y atenúa propagación sonora hacia los receptores identificados, dando cumplimiento a la normativa.</w:t>
                  </w:r>
                </w:p>
                <w:p w14:paraId="2057E58A" w14:textId="77777777" w:rsidR="008911FA" w:rsidRPr="00455973" w:rsidRDefault="008911FA" w:rsidP="008911FA">
                  <w:pPr>
                    <w:jc w:val="both"/>
                    <w:rPr>
                      <w:rFonts w:asciiTheme="minorHAnsi" w:hAnsiTheme="minorHAnsi" w:cstheme="minorHAnsi"/>
                      <w:bCs/>
                      <w:i/>
                      <w:iCs/>
                    </w:rPr>
                  </w:pPr>
                  <w:r w:rsidRPr="00455973">
                    <w:rPr>
                      <w:rFonts w:asciiTheme="minorHAnsi" w:hAnsiTheme="minorHAnsi" w:cstheme="minorHAnsi"/>
                      <w:bCs/>
                      <w:i/>
                      <w:iCs/>
                    </w:rPr>
                    <w:t>Respecto a las dimensiones y posicionamiento de la acción de control, se indica que:</w:t>
                  </w:r>
                </w:p>
                <w:p w14:paraId="670DAACF" w14:textId="77777777" w:rsidR="008911FA" w:rsidRPr="00455973" w:rsidRDefault="008911FA" w:rsidP="00284952">
                  <w:pPr>
                    <w:pStyle w:val="Prrafodelista"/>
                    <w:numPr>
                      <w:ilvl w:val="0"/>
                      <w:numId w:val="7"/>
                    </w:numPr>
                    <w:ind w:left="303" w:hanging="141"/>
                    <w:rPr>
                      <w:rFonts w:asciiTheme="minorHAnsi" w:hAnsiTheme="minorHAnsi" w:cstheme="minorHAnsi"/>
                      <w:b/>
                      <w:i/>
                      <w:iCs/>
                    </w:rPr>
                  </w:pPr>
                  <w:r w:rsidRPr="00455973">
                    <w:rPr>
                      <w:rFonts w:asciiTheme="minorHAnsi" w:hAnsiTheme="minorHAnsi" w:cstheme="minorHAnsi"/>
                      <w:bCs/>
                      <w:i/>
                      <w:iCs/>
                    </w:rPr>
                    <w:t>El acceso al Proyecto en la fase de construcción deberá posicionarse a 56 m del vértice norte del proyecto.</w:t>
                  </w:r>
                </w:p>
                <w:p w14:paraId="125EB293" w14:textId="44611F8D" w:rsidR="008911FA" w:rsidRPr="00455973" w:rsidRDefault="008911FA" w:rsidP="00284952">
                  <w:pPr>
                    <w:pStyle w:val="Prrafodelista"/>
                    <w:numPr>
                      <w:ilvl w:val="0"/>
                      <w:numId w:val="7"/>
                    </w:numPr>
                    <w:ind w:left="303" w:hanging="141"/>
                    <w:rPr>
                      <w:rFonts w:asciiTheme="minorHAnsi" w:hAnsiTheme="minorHAnsi" w:cstheme="minorHAnsi"/>
                      <w:bCs/>
                      <w:i/>
                      <w:iCs/>
                    </w:rPr>
                  </w:pPr>
                  <w:r w:rsidRPr="00455973">
                    <w:rPr>
                      <w:rFonts w:asciiTheme="minorHAnsi" w:hAnsiTheme="minorHAnsi" w:cstheme="minorHAnsi"/>
                      <w:bCs/>
                      <w:i/>
                      <w:iCs/>
                    </w:rPr>
                    <w:t>La pantalla de acceso en forma de “L”, tendrá una extensión total de 34 m, compuesta por dos secciones de 14 m cada una, la sección que se encuentra perpendicular a la pantalla perimetral debe posicionarse 5 m hacia el interior del recinto en construcción. Su altura es igual a la barrera perimetral, es decir, 4,8 m.</w:t>
                  </w:r>
                  <w:r w:rsidR="00B6280F" w:rsidRPr="00455973">
                    <w:rPr>
                      <w:rFonts w:asciiTheme="minorHAnsi" w:hAnsiTheme="minorHAnsi" w:cstheme="minorHAnsi"/>
                      <w:bCs/>
                      <w:i/>
                      <w:iCs/>
                    </w:rPr>
                    <w:t xml:space="preserve"> </w:t>
                  </w:r>
                </w:p>
              </w:tc>
            </w:tr>
            <w:tr w:rsidR="008911FA" w:rsidRPr="00455973" w14:paraId="7D12865D" w14:textId="77777777" w:rsidTr="005F3742">
              <w:tc>
                <w:tcPr>
                  <w:tcW w:w="3431" w:type="dxa"/>
                </w:tcPr>
                <w:p w14:paraId="43D82A24" w14:textId="77777777" w:rsidR="008911FA" w:rsidRPr="00455973" w:rsidRDefault="008911FA" w:rsidP="008911FA">
                  <w:pPr>
                    <w:jc w:val="both"/>
                    <w:rPr>
                      <w:rFonts w:asciiTheme="minorHAnsi" w:hAnsiTheme="minorHAnsi" w:cstheme="minorHAnsi"/>
                      <w:bCs/>
                      <w:i/>
                      <w:iCs/>
                    </w:rPr>
                  </w:pPr>
                  <w:r w:rsidRPr="00455973">
                    <w:rPr>
                      <w:rFonts w:asciiTheme="minorHAnsi" w:hAnsiTheme="minorHAnsi" w:cstheme="minorHAnsi"/>
                      <w:bCs/>
                      <w:i/>
                      <w:iCs/>
                    </w:rPr>
                    <w:t>Emisiones y efluentes</w:t>
                  </w:r>
                </w:p>
                <w:p w14:paraId="56D5803E" w14:textId="77777777" w:rsidR="008911FA" w:rsidRPr="00455973" w:rsidRDefault="008911FA" w:rsidP="008911FA">
                  <w:pPr>
                    <w:jc w:val="both"/>
                    <w:rPr>
                      <w:rFonts w:asciiTheme="minorHAnsi" w:hAnsiTheme="minorHAnsi" w:cstheme="minorHAnsi"/>
                      <w:i/>
                      <w:iCs/>
                    </w:rPr>
                  </w:pPr>
                </w:p>
              </w:tc>
              <w:tc>
                <w:tcPr>
                  <w:tcW w:w="9908" w:type="dxa"/>
                </w:tcPr>
                <w:p w14:paraId="57A5AA35" w14:textId="77777777" w:rsidR="008911FA" w:rsidRPr="00455973" w:rsidRDefault="008911FA" w:rsidP="008911FA">
                  <w:pPr>
                    <w:jc w:val="both"/>
                    <w:rPr>
                      <w:rFonts w:asciiTheme="minorHAnsi" w:hAnsiTheme="minorHAnsi" w:cstheme="minorHAnsi"/>
                      <w:bCs/>
                      <w:i/>
                      <w:iCs/>
                    </w:rPr>
                  </w:pPr>
                  <w:r w:rsidRPr="00455973">
                    <w:rPr>
                      <w:rFonts w:asciiTheme="minorHAnsi" w:hAnsiTheme="minorHAnsi" w:cstheme="minorHAnsi"/>
                      <w:bCs/>
                      <w:i/>
                      <w:iCs/>
                    </w:rPr>
                    <w:t>[…] Ruido: Las fuentes de ruido se considerarán como fuentes fijas, dado que su funcionamiento se focalizará en un área específica durante el transcurso de las faenas, independientemente de la utilización de equipos y/o sistemas fijos o móviles. El área de desarrollo del Proyecto se encuentra calificada como zona rural de acuerdo a lo establecido por el D.S. 38/11 del MMA.</w:t>
                  </w:r>
                </w:p>
                <w:p w14:paraId="097F8B60" w14:textId="77777777" w:rsidR="008911FA" w:rsidRPr="00455973" w:rsidRDefault="008911FA" w:rsidP="008911FA">
                  <w:pPr>
                    <w:jc w:val="both"/>
                    <w:rPr>
                      <w:rFonts w:asciiTheme="minorHAnsi" w:hAnsiTheme="minorHAnsi" w:cstheme="minorHAnsi"/>
                      <w:bCs/>
                      <w:i/>
                      <w:iCs/>
                    </w:rPr>
                  </w:pPr>
                  <w:r w:rsidRPr="00455973">
                    <w:rPr>
                      <w:rFonts w:asciiTheme="minorHAnsi" w:hAnsiTheme="minorHAnsi" w:cstheme="minorHAnsi"/>
                      <w:bCs/>
                      <w:i/>
                      <w:iCs/>
                    </w:rPr>
                    <w:t xml:space="preserve">En base a los resultados obtenidos en la evaluación de ruido de la fase constructiva se considerará la implementación de medidas de control de ruido tales como barreras acústicas provisorias y medidas de control del tipo administrativo, que </w:t>
                  </w:r>
                  <w:r w:rsidRPr="00DA6C9B">
                    <w:rPr>
                      <w:rFonts w:asciiTheme="minorHAnsi" w:hAnsiTheme="minorHAnsi" w:cstheme="minorHAnsi"/>
                      <w:bCs/>
                      <w:i/>
                      <w:iCs/>
                      <w:u w:val="single"/>
                    </w:rPr>
                    <w:t>considera la restricción del uso de maquinaria pesada en horario nocturno</w:t>
                  </w:r>
                  <w:r w:rsidRPr="00455973">
                    <w:rPr>
                      <w:rFonts w:asciiTheme="minorHAnsi" w:hAnsiTheme="minorHAnsi" w:cstheme="minorHAnsi"/>
                      <w:bCs/>
                      <w:i/>
                      <w:iCs/>
                    </w:rPr>
                    <w:t>, no pudiendo operar a menos de 50 m del perímetro colindante a los receptores más cercanos al Proyecto.</w:t>
                  </w:r>
                </w:p>
              </w:tc>
            </w:tr>
          </w:tbl>
          <w:p w14:paraId="4AB9893B" w14:textId="44BE7419" w:rsidR="008911FA" w:rsidRPr="00455973" w:rsidRDefault="008911FA" w:rsidP="001F0919">
            <w:pPr>
              <w:jc w:val="both"/>
              <w:rPr>
                <w:rFonts w:asciiTheme="minorHAnsi" w:hAnsiTheme="minorHAnsi" w:cstheme="minorHAnsi"/>
                <w:b/>
                <w:bCs/>
              </w:rPr>
            </w:pPr>
          </w:p>
          <w:p w14:paraId="65BA913C" w14:textId="67B738A4" w:rsidR="00D7127F" w:rsidRPr="00455973" w:rsidRDefault="00CC560E" w:rsidP="00A572CD">
            <w:pPr>
              <w:autoSpaceDE w:val="0"/>
              <w:autoSpaceDN w:val="0"/>
              <w:adjustRightInd w:val="0"/>
              <w:jc w:val="both"/>
              <w:rPr>
                <w:rFonts w:asciiTheme="minorHAnsi" w:eastAsia="CIDFont+F1" w:hAnsiTheme="minorHAnsi" w:cs="CIDFont+F1"/>
                <w:i/>
                <w:iCs/>
              </w:rPr>
            </w:pPr>
            <w:r w:rsidRPr="00455973">
              <w:rPr>
                <w:rFonts w:asciiTheme="minorHAnsi" w:hAnsiTheme="minorHAnsi" w:cstheme="minorHAnsi"/>
                <w:b/>
                <w:bCs/>
              </w:rPr>
              <w:t>- Considerando 6.1., “R</w:t>
            </w:r>
            <w:r w:rsidRPr="00455973">
              <w:rPr>
                <w:rFonts w:asciiTheme="minorHAnsi" w:eastAsia="CIDFont+F1" w:cs="CIDFont+F1"/>
                <w:b/>
                <w:bCs/>
              </w:rPr>
              <w:t>iesgo para la salud de la población, debido a la cantidad y calidad de efluentes,</w:t>
            </w:r>
            <w:r w:rsidRPr="00455973">
              <w:rPr>
                <w:rFonts w:asciiTheme="minorHAnsi" w:eastAsia="CIDFont+F1" w:hAnsiTheme="minorHAnsi" w:cs="CIDFont+F1"/>
                <w:b/>
                <w:bCs/>
              </w:rPr>
              <w:t xml:space="preserve"> </w:t>
            </w:r>
            <w:r w:rsidRPr="00455973">
              <w:rPr>
                <w:rFonts w:asciiTheme="minorHAnsi" w:eastAsia="CIDFont+F1" w:cs="CIDFont+F1"/>
                <w:b/>
                <w:bCs/>
              </w:rPr>
              <w:t xml:space="preserve">emisiones </w:t>
            </w:r>
            <w:r w:rsidR="009773E2" w:rsidRPr="00455973">
              <w:rPr>
                <w:rFonts w:asciiTheme="minorHAnsi" w:eastAsia="CIDFont+F1" w:hAnsiTheme="minorHAnsi" w:cs="CIDFont+F1"/>
                <w:b/>
                <w:bCs/>
              </w:rPr>
              <w:t>y</w:t>
            </w:r>
            <w:r w:rsidRPr="00455973">
              <w:rPr>
                <w:rFonts w:asciiTheme="minorHAnsi" w:eastAsia="CIDFont+F1" w:cs="CIDFont+F1"/>
                <w:b/>
                <w:bCs/>
              </w:rPr>
              <w:t xml:space="preserve"> residuos</w:t>
            </w:r>
            <w:r w:rsidRPr="00455973">
              <w:rPr>
                <w:rFonts w:asciiTheme="minorHAnsi" w:hAnsiTheme="minorHAnsi" w:cstheme="minorHAnsi"/>
                <w:b/>
                <w:bCs/>
              </w:rPr>
              <w:t>”:</w:t>
            </w:r>
            <w:r w:rsidRPr="00455973">
              <w:rPr>
                <w:rFonts w:asciiTheme="minorHAnsi" w:hAnsiTheme="minorHAnsi" w:cstheme="minorHAnsi"/>
                <w:b/>
                <w:bCs/>
                <w:i/>
                <w:iCs/>
              </w:rPr>
              <w:t xml:space="preserve"> </w:t>
            </w:r>
            <w:r w:rsidRPr="00455973">
              <w:rPr>
                <w:rFonts w:asciiTheme="minorHAnsi" w:hAnsiTheme="minorHAnsi" w:cstheme="minorHAnsi"/>
                <w:i/>
                <w:iCs/>
              </w:rPr>
              <w:t xml:space="preserve">[…] </w:t>
            </w:r>
            <w:r w:rsidR="00D7127F" w:rsidRPr="00455973">
              <w:rPr>
                <w:rFonts w:asciiTheme="minorHAnsi" w:eastAsia="CIDFont+F1" w:cs="CIDFont+F1"/>
                <w:i/>
                <w:iCs/>
              </w:rPr>
              <w:t>Se realizó una modelación del</w:t>
            </w:r>
            <w:r w:rsidRPr="00455973">
              <w:rPr>
                <w:rFonts w:asciiTheme="minorHAnsi" w:eastAsia="CIDFont+F1" w:hAnsiTheme="minorHAnsi" w:cs="CIDFont+F1"/>
                <w:i/>
                <w:iCs/>
              </w:rPr>
              <w:t xml:space="preserve"> </w:t>
            </w:r>
            <w:r w:rsidR="00D7127F" w:rsidRPr="00455973">
              <w:rPr>
                <w:rFonts w:asciiTheme="minorHAnsi" w:eastAsia="CIDFont+F1" w:cs="CIDFont+F1"/>
                <w:i/>
                <w:iCs/>
              </w:rPr>
              <w:t>ruido que se generará durante las etapas de construcción y operación</w:t>
            </w:r>
            <w:r w:rsidR="00D7127F" w:rsidRPr="00455973">
              <w:rPr>
                <w:rFonts w:asciiTheme="minorHAnsi" w:eastAsia="CIDFont+F1" w:hAnsiTheme="minorHAnsi" w:cs="CIDFont+F1"/>
                <w:i/>
                <w:iCs/>
              </w:rPr>
              <w:t xml:space="preserve"> </w:t>
            </w:r>
            <w:r w:rsidR="00D7127F" w:rsidRPr="00455973">
              <w:rPr>
                <w:rFonts w:asciiTheme="minorHAnsi" w:eastAsia="CIDFont+F1" w:cs="CIDFont+F1"/>
                <w:i/>
                <w:iCs/>
              </w:rPr>
              <w:t>del proyecto, en la cual se identificaron 5 receptores cercanos al proyecto, todos emplazados</w:t>
            </w:r>
            <w:r w:rsidRPr="00455973">
              <w:rPr>
                <w:rFonts w:asciiTheme="minorHAnsi" w:eastAsia="CIDFont+F1" w:hAnsiTheme="minorHAnsi" w:cs="CIDFont+F1"/>
                <w:i/>
                <w:iCs/>
              </w:rPr>
              <w:t xml:space="preserve"> </w:t>
            </w:r>
            <w:r w:rsidR="00D7127F" w:rsidRPr="00455973">
              <w:rPr>
                <w:rFonts w:asciiTheme="minorHAnsi" w:eastAsia="CIDFont+F1" w:cs="CIDFont+F1"/>
                <w:i/>
                <w:iCs/>
              </w:rPr>
              <w:t>en</w:t>
            </w:r>
            <w:r w:rsidR="00D7127F" w:rsidRPr="00455973">
              <w:rPr>
                <w:rFonts w:asciiTheme="minorHAnsi" w:eastAsia="CIDFont+F1" w:hAnsiTheme="minorHAnsi" w:cs="CIDFont+F1"/>
                <w:i/>
                <w:iCs/>
              </w:rPr>
              <w:t xml:space="preserve"> </w:t>
            </w:r>
            <w:r w:rsidR="00D7127F" w:rsidRPr="00455973">
              <w:rPr>
                <w:rFonts w:asciiTheme="minorHAnsi" w:eastAsia="CIDFont+F1" w:cs="CIDFont+F1"/>
                <w:i/>
                <w:iCs/>
              </w:rPr>
              <w:t>zona rural. De la modelación realizada se concluye que solo el receptor 1 (colindante al proyecto)</w:t>
            </w:r>
            <w:r w:rsidR="00D7127F" w:rsidRPr="00455973">
              <w:rPr>
                <w:rFonts w:asciiTheme="minorHAnsi" w:eastAsia="CIDFont+F1" w:hAnsiTheme="minorHAnsi" w:cs="CIDFont+F1"/>
                <w:i/>
                <w:iCs/>
              </w:rPr>
              <w:t xml:space="preserve"> </w:t>
            </w:r>
            <w:r w:rsidR="00D7127F" w:rsidRPr="00455973">
              <w:rPr>
                <w:rFonts w:asciiTheme="minorHAnsi" w:eastAsia="CIDFont+F1" w:cs="CIDFont+F1"/>
                <w:i/>
                <w:iCs/>
              </w:rPr>
              <w:t>superaría los niveles permitidos por normativa tanto en periodo diurno como nocturno, en ambas</w:t>
            </w:r>
            <w:r w:rsidR="00D7127F" w:rsidRPr="00455973">
              <w:rPr>
                <w:rFonts w:asciiTheme="minorHAnsi" w:eastAsia="CIDFont+F1" w:hAnsiTheme="minorHAnsi" w:cs="CIDFont+F1"/>
                <w:i/>
                <w:iCs/>
              </w:rPr>
              <w:t xml:space="preserve"> </w:t>
            </w:r>
            <w:r w:rsidR="00D7127F" w:rsidRPr="00455973">
              <w:rPr>
                <w:rFonts w:asciiTheme="minorHAnsi" w:eastAsia="CIDFont+F1" w:cs="CIDFont+F1"/>
                <w:i/>
                <w:iCs/>
              </w:rPr>
              <w:t>etapas del proyecto, por lo que se han considerado medidas de control de ruido en la fuente emisora</w:t>
            </w:r>
            <w:r w:rsidR="00D7127F" w:rsidRPr="00455973">
              <w:rPr>
                <w:rFonts w:asciiTheme="minorHAnsi" w:eastAsia="CIDFont+F1" w:hAnsiTheme="minorHAnsi" w:cs="CIDFont+F1"/>
                <w:i/>
                <w:iCs/>
              </w:rPr>
              <w:t xml:space="preserve"> </w:t>
            </w:r>
            <w:r w:rsidR="00D7127F" w:rsidRPr="00455973">
              <w:rPr>
                <w:rFonts w:asciiTheme="minorHAnsi" w:eastAsia="CIDFont+F1" w:cs="CIDFont+F1"/>
                <w:i/>
                <w:iCs/>
              </w:rPr>
              <w:t>y en su medio de propagación, para dar cumplimiento a la Normativa.</w:t>
            </w:r>
          </w:p>
          <w:p w14:paraId="39F331FC" w14:textId="72C6D8BB" w:rsidR="00D7127F" w:rsidRPr="00455973" w:rsidRDefault="00D7127F" w:rsidP="00A572CD">
            <w:pPr>
              <w:autoSpaceDE w:val="0"/>
              <w:autoSpaceDN w:val="0"/>
              <w:adjustRightInd w:val="0"/>
              <w:jc w:val="both"/>
              <w:rPr>
                <w:rFonts w:asciiTheme="minorHAnsi" w:eastAsia="CIDFont+F1" w:hAnsiTheme="minorHAnsi" w:cs="CIDFont+F1"/>
                <w:i/>
                <w:iCs/>
              </w:rPr>
            </w:pPr>
            <w:r w:rsidRPr="00455973">
              <w:rPr>
                <w:rFonts w:asciiTheme="minorHAnsi" w:eastAsia="CIDFont+F1" w:cs="CIDFont+F1"/>
                <w:i/>
                <w:iCs/>
              </w:rPr>
              <w:t>Durante la etapa de construcción del Proyecto, se generará ruido proveniente principalmente por</w:t>
            </w:r>
            <w:r w:rsidRPr="00455973">
              <w:rPr>
                <w:rFonts w:asciiTheme="minorHAnsi" w:eastAsia="CIDFont+F1" w:hAnsiTheme="minorHAnsi" w:cs="CIDFont+F1"/>
                <w:i/>
                <w:iCs/>
              </w:rPr>
              <w:t xml:space="preserve"> </w:t>
            </w:r>
            <w:r w:rsidRPr="00455973">
              <w:rPr>
                <w:rFonts w:asciiTheme="minorHAnsi" w:eastAsia="CIDFont+F1" w:cs="CIDFont+F1"/>
                <w:i/>
                <w:iCs/>
              </w:rPr>
              <w:t>el movimiento de maquinaria durante las actividades de excavación y construcción de obras civiles.</w:t>
            </w:r>
            <w:r w:rsidR="0019403D" w:rsidRPr="00455973">
              <w:rPr>
                <w:rFonts w:asciiTheme="minorHAnsi" w:eastAsia="CIDFont+F1" w:hAnsiTheme="minorHAnsi" w:cs="CIDFont+F1"/>
                <w:i/>
                <w:iCs/>
              </w:rPr>
              <w:t xml:space="preserve"> </w:t>
            </w:r>
            <w:r w:rsidRPr="00455973">
              <w:rPr>
                <w:rFonts w:asciiTheme="minorHAnsi" w:eastAsia="CIDFont+F1" w:cs="CIDFont+F1"/>
                <w:i/>
                <w:iCs/>
              </w:rPr>
              <w:t>Se proponen dos tipos de medidas de control de ruido, la primera consiste en la implementación de</w:t>
            </w:r>
            <w:r w:rsidRPr="00455973">
              <w:rPr>
                <w:rFonts w:asciiTheme="minorHAnsi" w:eastAsia="CIDFont+F1" w:hAnsiTheme="minorHAnsi" w:cs="CIDFont+F1"/>
                <w:i/>
                <w:iCs/>
              </w:rPr>
              <w:t xml:space="preserve"> </w:t>
            </w:r>
            <w:r w:rsidRPr="00455973">
              <w:rPr>
                <w:rFonts w:asciiTheme="minorHAnsi" w:eastAsia="CIDFont+F1" w:cs="CIDFont+F1"/>
                <w:i/>
                <w:iCs/>
              </w:rPr>
              <w:t>barreras acústicas provisorias y la segunda se basa en medidas de control de ruido de tipo</w:t>
            </w:r>
            <w:r w:rsidRPr="00455973">
              <w:rPr>
                <w:rFonts w:asciiTheme="minorHAnsi" w:eastAsia="CIDFont+F1" w:hAnsiTheme="minorHAnsi" w:cs="CIDFont+F1"/>
                <w:i/>
                <w:iCs/>
              </w:rPr>
              <w:t xml:space="preserve"> </w:t>
            </w:r>
            <w:r w:rsidRPr="00455973">
              <w:rPr>
                <w:rFonts w:asciiTheme="minorHAnsi" w:eastAsia="CIDFont+F1" w:cs="CIDFont+F1"/>
                <w:i/>
                <w:iCs/>
              </w:rPr>
              <w:t>administrativo.</w:t>
            </w:r>
          </w:p>
          <w:p w14:paraId="52D39228" w14:textId="6340258B" w:rsidR="00D7127F" w:rsidRPr="00455973" w:rsidRDefault="00D7127F" w:rsidP="00A572CD">
            <w:pPr>
              <w:autoSpaceDE w:val="0"/>
              <w:autoSpaceDN w:val="0"/>
              <w:adjustRightInd w:val="0"/>
              <w:jc w:val="both"/>
              <w:rPr>
                <w:rFonts w:asciiTheme="minorHAnsi" w:eastAsia="CIDFont+F1" w:hAnsiTheme="minorHAnsi" w:cs="CIDFont+F1"/>
                <w:i/>
                <w:iCs/>
              </w:rPr>
            </w:pPr>
            <w:r w:rsidRPr="00455973">
              <w:rPr>
                <w:rFonts w:asciiTheme="minorHAnsi" w:eastAsia="CIDFont+F1" w:cs="CIDFont+F1"/>
                <w:i/>
                <w:iCs/>
              </w:rPr>
              <w:t>Las barreras acústicas serán instaladas en el perímetro norte y noroeste del emplazamiento del</w:t>
            </w:r>
            <w:r w:rsidRPr="00455973">
              <w:rPr>
                <w:rFonts w:asciiTheme="minorHAnsi" w:eastAsia="CIDFont+F1" w:hAnsiTheme="minorHAnsi" w:cs="CIDFont+F1"/>
                <w:i/>
                <w:iCs/>
              </w:rPr>
              <w:t xml:space="preserve"> </w:t>
            </w:r>
            <w:r w:rsidRPr="00455973">
              <w:rPr>
                <w:rFonts w:asciiTheme="minorHAnsi" w:eastAsia="CIDFont+F1" w:cs="CIDFont+F1"/>
                <w:i/>
                <w:iCs/>
              </w:rPr>
              <w:t>Proyecto y considerará una altura mínima de 4,8 m y una extensión total de 280 m. La barrera</w:t>
            </w:r>
            <w:r w:rsidRPr="00455973">
              <w:rPr>
                <w:rFonts w:asciiTheme="minorHAnsi" w:eastAsia="CIDFont+F1" w:hAnsiTheme="minorHAnsi" w:cs="CIDFont+F1"/>
                <w:i/>
                <w:iCs/>
              </w:rPr>
              <w:t xml:space="preserve"> </w:t>
            </w:r>
            <w:r w:rsidRPr="00455973">
              <w:rPr>
                <w:rFonts w:asciiTheme="minorHAnsi" w:eastAsia="CIDFont+F1" w:cs="CIDFont+F1"/>
                <w:i/>
                <w:iCs/>
              </w:rPr>
              <w:t>tendrá una vida útil igual o superior al periodo de tiempo en que se desarrollará la fase de</w:t>
            </w:r>
            <w:r w:rsidRPr="00455973">
              <w:rPr>
                <w:rFonts w:asciiTheme="minorHAnsi" w:eastAsia="CIDFont+F1" w:hAnsiTheme="minorHAnsi" w:cs="CIDFont+F1"/>
                <w:i/>
                <w:iCs/>
              </w:rPr>
              <w:t xml:space="preserve"> </w:t>
            </w:r>
            <w:r w:rsidRPr="00455973">
              <w:rPr>
                <w:rFonts w:asciiTheme="minorHAnsi" w:eastAsia="CIDFont+F1" w:cs="CIDFont+F1"/>
                <w:i/>
                <w:iCs/>
              </w:rPr>
              <w:t xml:space="preserve">construcción del Proyecto, para el acceso a la </w:t>
            </w:r>
            <w:r w:rsidRPr="00455973">
              <w:rPr>
                <w:rFonts w:asciiTheme="minorHAnsi" w:eastAsia="CIDFont+F1" w:cs="CIDFont+F1"/>
                <w:i/>
                <w:iCs/>
              </w:rPr>
              <w:lastRenderedPageBreak/>
              <w:t>obra, el titular dispondrá de una acción de control</w:t>
            </w:r>
            <w:r w:rsidR="00CC560E" w:rsidRPr="00455973">
              <w:rPr>
                <w:rFonts w:asciiTheme="minorHAnsi" w:eastAsia="CIDFont+F1" w:hAnsiTheme="minorHAnsi" w:cs="CIDFont+F1"/>
                <w:i/>
                <w:iCs/>
              </w:rPr>
              <w:t xml:space="preserve"> </w:t>
            </w:r>
            <w:r w:rsidRPr="00455973">
              <w:rPr>
                <w:rFonts w:asciiTheme="minorHAnsi" w:eastAsia="CIDFont+F1" w:cs="CIDFont+F1"/>
                <w:i/>
                <w:iCs/>
              </w:rPr>
              <w:t xml:space="preserve">consistente en la incorporación de una barrera acústica en forma de </w:t>
            </w:r>
            <w:r w:rsidRPr="00455973">
              <w:rPr>
                <w:rFonts w:asciiTheme="minorHAnsi" w:eastAsia="CIDFont+F1" w:cs="CIDFont+F1" w:hint="eastAsia"/>
                <w:i/>
                <w:iCs/>
              </w:rPr>
              <w:t>“</w:t>
            </w:r>
            <w:r w:rsidRPr="00455973">
              <w:rPr>
                <w:rFonts w:asciiTheme="minorHAnsi" w:eastAsia="CIDFont+F1" w:cs="CIDFont+F1"/>
                <w:i/>
                <w:iCs/>
              </w:rPr>
              <w:t>L</w:t>
            </w:r>
            <w:r w:rsidRPr="00455973">
              <w:rPr>
                <w:rFonts w:asciiTheme="minorHAnsi" w:eastAsia="CIDFont+F1" w:cs="CIDFont+F1" w:hint="eastAsia"/>
                <w:i/>
                <w:iCs/>
              </w:rPr>
              <w:t>”</w:t>
            </w:r>
            <w:r w:rsidRPr="00455973">
              <w:rPr>
                <w:rFonts w:asciiTheme="minorHAnsi" w:eastAsia="CIDFont+F1" w:cs="CIDFont+F1"/>
                <w:i/>
                <w:iCs/>
              </w:rPr>
              <w:t>, posicionada en el acceso</w:t>
            </w:r>
            <w:r w:rsidR="00CC560E" w:rsidRPr="00455973">
              <w:rPr>
                <w:rFonts w:asciiTheme="minorHAnsi" w:eastAsia="CIDFont+F1" w:hAnsiTheme="minorHAnsi" w:cs="CIDFont+F1"/>
                <w:i/>
                <w:iCs/>
              </w:rPr>
              <w:t xml:space="preserve"> </w:t>
            </w:r>
            <w:r w:rsidRPr="00455973">
              <w:rPr>
                <w:rFonts w:asciiTheme="minorHAnsi" w:eastAsia="CIDFont+F1" w:cs="CIDFont+F1"/>
                <w:i/>
                <w:iCs/>
              </w:rPr>
              <w:t>al camino hacia el empréstito que considera el Proyecto para la fase de construcción, acceso que</w:t>
            </w:r>
            <w:r w:rsidR="00CC560E" w:rsidRPr="00455973">
              <w:rPr>
                <w:rFonts w:asciiTheme="minorHAnsi" w:eastAsia="CIDFont+F1" w:hAnsiTheme="minorHAnsi" w:cs="CIDFont+F1"/>
                <w:i/>
                <w:iCs/>
              </w:rPr>
              <w:t xml:space="preserve"> </w:t>
            </w:r>
            <w:r w:rsidRPr="00455973">
              <w:rPr>
                <w:rFonts w:asciiTheme="minorHAnsi" w:eastAsia="CIDFont+F1" w:cs="CIDFont+F1"/>
                <w:i/>
                <w:iCs/>
              </w:rPr>
              <w:t>atraviesa la barrera acústica perimetral.</w:t>
            </w:r>
          </w:p>
          <w:p w14:paraId="17422085" w14:textId="119A9A33" w:rsidR="00D7127F" w:rsidRPr="00455973" w:rsidRDefault="00D7127F" w:rsidP="00A572CD">
            <w:pPr>
              <w:autoSpaceDE w:val="0"/>
              <w:autoSpaceDN w:val="0"/>
              <w:adjustRightInd w:val="0"/>
              <w:jc w:val="both"/>
              <w:rPr>
                <w:rFonts w:asciiTheme="minorHAnsi" w:eastAsia="CIDFont+F1" w:hAnsiTheme="minorHAnsi" w:cs="CIDFont+F1"/>
                <w:i/>
                <w:iCs/>
              </w:rPr>
            </w:pPr>
            <w:r w:rsidRPr="00455973">
              <w:rPr>
                <w:rFonts w:asciiTheme="minorHAnsi" w:eastAsia="CIDFont+F1" w:cs="CIDFont+F1"/>
                <w:i/>
                <w:iCs/>
              </w:rPr>
              <w:t>Dentro de las medidas de control del tipo administrativo, se restringirá el uso de maquinaria pesada</w:t>
            </w:r>
            <w:r w:rsidR="00CC560E" w:rsidRPr="00455973">
              <w:rPr>
                <w:rFonts w:asciiTheme="minorHAnsi" w:eastAsia="CIDFont+F1" w:hAnsiTheme="minorHAnsi" w:cs="CIDFont+F1"/>
                <w:i/>
                <w:iCs/>
              </w:rPr>
              <w:t xml:space="preserve"> </w:t>
            </w:r>
            <w:r w:rsidRPr="00455973">
              <w:rPr>
                <w:rFonts w:asciiTheme="minorHAnsi" w:eastAsia="CIDFont+F1" w:cs="CIDFont+F1"/>
                <w:i/>
                <w:iCs/>
              </w:rPr>
              <w:t>en horario nocturno, no pudiendo operar a menos de una distancia de 50 m del perímetro norte y</w:t>
            </w:r>
            <w:r w:rsidR="00CC560E" w:rsidRPr="00455973">
              <w:rPr>
                <w:rFonts w:asciiTheme="minorHAnsi" w:eastAsia="CIDFont+F1" w:hAnsiTheme="minorHAnsi" w:cs="CIDFont+F1"/>
                <w:i/>
                <w:iCs/>
              </w:rPr>
              <w:t xml:space="preserve"> </w:t>
            </w:r>
            <w:r w:rsidRPr="00455973">
              <w:rPr>
                <w:rFonts w:asciiTheme="minorHAnsi" w:eastAsia="CIDFont+F1" w:cs="CIDFont+F1"/>
                <w:i/>
                <w:iCs/>
              </w:rPr>
              <w:t>noroeste del Proyecto. […]</w:t>
            </w:r>
          </w:p>
          <w:p w14:paraId="71AA0F26" w14:textId="45D1EE23" w:rsidR="00D7127F" w:rsidRPr="00455973" w:rsidRDefault="00D7127F" w:rsidP="00A572CD">
            <w:pPr>
              <w:autoSpaceDE w:val="0"/>
              <w:autoSpaceDN w:val="0"/>
              <w:adjustRightInd w:val="0"/>
              <w:jc w:val="both"/>
              <w:rPr>
                <w:rFonts w:asciiTheme="minorHAnsi" w:eastAsia="CIDFont+F1" w:hAnsiTheme="minorHAnsi" w:cs="CIDFont+F1"/>
                <w:i/>
                <w:iCs/>
              </w:rPr>
            </w:pPr>
            <w:r w:rsidRPr="00455973">
              <w:rPr>
                <w:rFonts w:asciiTheme="minorHAnsi" w:eastAsia="CIDFont+F1" w:cs="CIDFont+F1"/>
                <w:i/>
                <w:iCs/>
              </w:rPr>
              <w:t>Igualmente, el titular realizará un monitoreo de ruido para acreditar el cumplimiento de la</w:t>
            </w:r>
            <w:r w:rsidR="00CC560E" w:rsidRPr="00455973">
              <w:rPr>
                <w:rFonts w:asciiTheme="minorHAnsi" w:eastAsia="CIDFont+F1" w:hAnsiTheme="minorHAnsi" w:cs="CIDFont+F1"/>
                <w:i/>
                <w:iCs/>
              </w:rPr>
              <w:t xml:space="preserve"> </w:t>
            </w:r>
            <w:r w:rsidRPr="00455973">
              <w:rPr>
                <w:rFonts w:asciiTheme="minorHAnsi" w:eastAsia="CIDFont+F1" w:cs="CIDFont+F1"/>
                <w:i/>
                <w:iCs/>
              </w:rPr>
              <w:t>normativa durante el primer año de construcción, se realizará un monitoreo mensual, si los</w:t>
            </w:r>
            <w:r w:rsidR="00CC560E" w:rsidRPr="00455973">
              <w:rPr>
                <w:rFonts w:asciiTheme="minorHAnsi" w:eastAsia="CIDFont+F1" w:hAnsiTheme="minorHAnsi" w:cs="CIDFont+F1"/>
                <w:i/>
                <w:iCs/>
              </w:rPr>
              <w:t xml:space="preserve"> </w:t>
            </w:r>
            <w:r w:rsidRPr="00455973">
              <w:rPr>
                <w:rFonts w:asciiTheme="minorHAnsi" w:eastAsia="CIDFont+F1" w:cs="CIDFont+F1"/>
                <w:i/>
                <w:iCs/>
              </w:rPr>
              <w:t>resultados presentan conformidad, el resto de los monitoreos se realizará de manera trimestral.</w:t>
            </w:r>
          </w:p>
          <w:p w14:paraId="2B4A3E17" w14:textId="5B76041D" w:rsidR="00D7127F" w:rsidRPr="00455973" w:rsidRDefault="00D7127F" w:rsidP="00CC560E">
            <w:pPr>
              <w:jc w:val="both"/>
              <w:rPr>
                <w:rFonts w:asciiTheme="minorHAnsi" w:eastAsia="CIDFont+F1" w:hAnsiTheme="minorHAnsi" w:cs="CIDFont+F1"/>
                <w:i/>
                <w:iCs/>
              </w:rPr>
            </w:pPr>
            <w:r w:rsidRPr="00455973">
              <w:rPr>
                <w:rFonts w:asciiTheme="minorHAnsi" w:eastAsia="CIDFont+F1" w:cs="CIDFont+F1"/>
                <w:i/>
                <w:iCs/>
              </w:rPr>
              <w:t>2do año construcción: Trimestral 1er y 2do año operación: Trimestral</w:t>
            </w:r>
            <w:r w:rsidR="0043461F" w:rsidRPr="00455973">
              <w:rPr>
                <w:rFonts w:asciiTheme="minorHAnsi" w:eastAsia="CIDFont+F1" w:hAnsiTheme="minorHAnsi" w:cs="CIDFont+F1"/>
                <w:i/>
                <w:iCs/>
              </w:rPr>
              <w:t>.</w:t>
            </w:r>
          </w:p>
          <w:p w14:paraId="0173FB69" w14:textId="5988A805" w:rsidR="00D7127F" w:rsidRPr="00455973" w:rsidRDefault="00D7127F" w:rsidP="00D7127F">
            <w:pPr>
              <w:jc w:val="both"/>
              <w:rPr>
                <w:rFonts w:asciiTheme="minorHAnsi" w:hAnsiTheme="minorHAnsi" w:cstheme="minorHAnsi"/>
                <w:b/>
                <w:bCs/>
              </w:rPr>
            </w:pPr>
          </w:p>
          <w:p w14:paraId="6AA2BFB3" w14:textId="1DD5314D" w:rsidR="0043461F" w:rsidRPr="00455973" w:rsidRDefault="0043461F" w:rsidP="00A572CD">
            <w:pPr>
              <w:autoSpaceDE w:val="0"/>
              <w:autoSpaceDN w:val="0"/>
              <w:adjustRightInd w:val="0"/>
              <w:jc w:val="both"/>
              <w:rPr>
                <w:rFonts w:asciiTheme="minorHAnsi" w:eastAsia="CIDFont+F1" w:hAnsiTheme="minorHAnsi" w:cs="CIDFont+F1"/>
                <w:i/>
                <w:iCs/>
              </w:rPr>
            </w:pPr>
            <w:r w:rsidRPr="00455973">
              <w:rPr>
                <w:rFonts w:asciiTheme="minorHAnsi" w:hAnsiTheme="minorHAnsi" w:cstheme="minorHAnsi"/>
                <w:b/>
                <w:bCs/>
              </w:rPr>
              <w:t>- Considerando 6.3., “R</w:t>
            </w:r>
            <w:r w:rsidRPr="00455973">
              <w:rPr>
                <w:rFonts w:asciiTheme="minorHAnsi" w:eastAsia="CIDFont+F1" w:cs="CIDFont+F1"/>
                <w:b/>
                <w:bCs/>
              </w:rPr>
              <w:t>easentamiento de comunidades humanas o alteración significativa de los</w:t>
            </w:r>
            <w:r w:rsidRPr="00455973">
              <w:rPr>
                <w:rFonts w:asciiTheme="minorHAnsi" w:eastAsia="CIDFont+F1" w:hAnsiTheme="minorHAnsi" w:cs="CIDFont+F1"/>
                <w:b/>
                <w:bCs/>
              </w:rPr>
              <w:t xml:space="preserve"> </w:t>
            </w:r>
            <w:r w:rsidRPr="00455973">
              <w:rPr>
                <w:rFonts w:asciiTheme="minorHAnsi" w:eastAsia="CIDFont+F1" w:cs="CIDFont+F1"/>
                <w:b/>
                <w:bCs/>
              </w:rPr>
              <w:t>sistemas de vida y costumbres de grupos humanos</w:t>
            </w:r>
            <w:r w:rsidRPr="00455973">
              <w:rPr>
                <w:rFonts w:asciiTheme="minorHAnsi" w:hAnsiTheme="minorHAnsi" w:cstheme="minorHAnsi"/>
                <w:b/>
                <w:bCs/>
              </w:rPr>
              <w:t>”:</w:t>
            </w:r>
            <w:r w:rsidRPr="00455973">
              <w:rPr>
                <w:rFonts w:asciiTheme="minorHAnsi" w:hAnsiTheme="minorHAnsi" w:cstheme="minorHAnsi"/>
                <w:b/>
                <w:bCs/>
                <w:i/>
                <w:iCs/>
              </w:rPr>
              <w:t xml:space="preserve"> </w:t>
            </w:r>
            <w:r w:rsidRPr="00455973">
              <w:rPr>
                <w:rFonts w:asciiTheme="minorHAnsi" w:hAnsiTheme="minorHAnsi" w:cstheme="minorHAnsi"/>
                <w:i/>
                <w:iCs/>
              </w:rPr>
              <w:t xml:space="preserve">[…] </w:t>
            </w:r>
            <w:r w:rsidRPr="00455973">
              <w:rPr>
                <w:rFonts w:asciiTheme="minorHAnsi" w:eastAsia="CIDFont+F1" w:cs="CIDFont+F1"/>
                <w:i/>
                <w:iCs/>
              </w:rPr>
              <w:t>Respecto a las emisiones generadas por el Proyecto, tales como ruido, emisiones atmosféricas,</w:t>
            </w:r>
            <w:r w:rsidRPr="00455973">
              <w:rPr>
                <w:rFonts w:asciiTheme="minorHAnsi" w:eastAsia="CIDFont+F1" w:hAnsiTheme="minorHAnsi" w:cs="CIDFont+F1"/>
                <w:i/>
                <w:iCs/>
              </w:rPr>
              <w:t xml:space="preserve"> </w:t>
            </w:r>
            <w:r w:rsidRPr="00455973">
              <w:rPr>
                <w:rFonts w:asciiTheme="minorHAnsi" w:eastAsia="CIDFont+F1" w:cs="CIDFont+F1"/>
                <w:i/>
                <w:iCs/>
              </w:rPr>
              <w:t>residuos sólidos y líquidos, cabe señalar que estas no presentarán</w:t>
            </w:r>
            <w:r w:rsidRPr="00455973">
              <w:rPr>
                <w:rFonts w:asciiTheme="minorHAnsi" w:eastAsia="CIDFont+F1" w:hAnsiTheme="minorHAnsi" w:cs="CIDFont+F1"/>
                <w:i/>
                <w:iCs/>
              </w:rPr>
              <w:t xml:space="preserve"> </w:t>
            </w:r>
            <w:r w:rsidRPr="00455973">
              <w:rPr>
                <w:rFonts w:asciiTheme="minorHAnsi" w:eastAsia="CIDFont+F1" w:cs="CIDFont+F1"/>
                <w:i/>
                <w:iCs/>
              </w:rPr>
              <w:t>niveles significativos que generen</w:t>
            </w:r>
            <w:r w:rsidRPr="00455973">
              <w:rPr>
                <w:rFonts w:asciiTheme="minorHAnsi" w:eastAsia="CIDFont+F1" w:hAnsiTheme="minorHAnsi" w:cs="CIDFont+F1"/>
                <w:i/>
                <w:iCs/>
              </w:rPr>
              <w:t xml:space="preserve"> </w:t>
            </w:r>
            <w:r w:rsidRPr="00455973">
              <w:rPr>
                <w:rFonts w:asciiTheme="minorHAnsi" w:eastAsia="CIDFont+F1" w:cs="CIDFont+F1"/>
                <w:i/>
                <w:iCs/>
              </w:rPr>
              <w:t>afectación sobre los sistemas de vida de la población, considerando la implementación de barreras</w:t>
            </w:r>
            <w:r w:rsidRPr="00455973">
              <w:rPr>
                <w:rFonts w:asciiTheme="minorHAnsi" w:eastAsia="CIDFont+F1" w:hAnsiTheme="minorHAnsi" w:cs="CIDFont+F1"/>
                <w:i/>
                <w:iCs/>
              </w:rPr>
              <w:t xml:space="preserve"> </w:t>
            </w:r>
            <w:r w:rsidRPr="00455973">
              <w:rPr>
                <w:rFonts w:asciiTheme="minorHAnsi" w:eastAsia="CIDFont+F1" w:cs="CIDFont+F1"/>
                <w:i/>
                <w:iCs/>
              </w:rPr>
              <w:t>acústicas y las medidas de</w:t>
            </w:r>
            <w:r w:rsidRPr="00455973">
              <w:rPr>
                <w:rFonts w:asciiTheme="minorHAnsi" w:eastAsia="CIDFont+F1" w:hAnsiTheme="minorHAnsi" w:cs="CIDFont+F1"/>
                <w:i/>
                <w:iCs/>
              </w:rPr>
              <w:t xml:space="preserve"> </w:t>
            </w:r>
            <w:r w:rsidRPr="00455973">
              <w:rPr>
                <w:rFonts w:asciiTheme="minorHAnsi" w:eastAsia="CIDFont+F1" w:cs="CIDFont+F1"/>
                <w:i/>
                <w:iCs/>
              </w:rPr>
              <w:t>control de ruido de tipo administrativo consideradas para mantener los</w:t>
            </w:r>
            <w:r w:rsidRPr="00455973">
              <w:rPr>
                <w:rFonts w:asciiTheme="minorHAnsi" w:eastAsia="CIDFont+F1" w:hAnsiTheme="minorHAnsi" w:cs="CIDFont+F1"/>
                <w:i/>
                <w:iCs/>
              </w:rPr>
              <w:t xml:space="preserve"> </w:t>
            </w:r>
            <w:r w:rsidRPr="00455973">
              <w:rPr>
                <w:rFonts w:asciiTheme="minorHAnsi" w:eastAsia="CIDFont+F1" w:cs="CIDFont+F1"/>
                <w:i/>
                <w:iCs/>
              </w:rPr>
              <w:t>niveles de ruido dentro de lo permitido por la normativa vigente.</w:t>
            </w:r>
            <w:r w:rsidRPr="00455973">
              <w:rPr>
                <w:rFonts w:asciiTheme="minorHAnsi" w:eastAsia="CIDFont+F1" w:hAnsiTheme="minorHAnsi" w:cs="CIDFont+F1"/>
                <w:i/>
                <w:iCs/>
              </w:rPr>
              <w:t xml:space="preserve"> […]</w:t>
            </w:r>
          </w:p>
          <w:p w14:paraId="41825FF0" w14:textId="77777777" w:rsidR="0043461F" w:rsidRPr="00455973" w:rsidRDefault="0043461F" w:rsidP="00D7127F">
            <w:pPr>
              <w:jc w:val="both"/>
              <w:rPr>
                <w:rFonts w:asciiTheme="minorHAnsi" w:hAnsiTheme="minorHAnsi" w:cstheme="minorHAnsi"/>
                <w:b/>
                <w:bCs/>
              </w:rPr>
            </w:pPr>
          </w:p>
          <w:p w14:paraId="41D99345" w14:textId="2C699975" w:rsidR="007A3766" w:rsidRPr="00455973" w:rsidRDefault="00776D59" w:rsidP="007A3766">
            <w:pPr>
              <w:jc w:val="both"/>
              <w:rPr>
                <w:rFonts w:asciiTheme="minorHAnsi" w:hAnsiTheme="minorHAnsi" w:cstheme="minorHAnsi"/>
                <w:b/>
                <w:bCs/>
              </w:rPr>
            </w:pPr>
            <w:r w:rsidRPr="00455973">
              <w:rPr>
                <w:rFonts w:asciiTheme="minorHAnsi" w:hAnsiTheme="minorHAnsi" w:cstheme="minorHAnsi"/>
                <w:b/>
                <w:bCs/>
              </w:rPr>
              <w:t xml:space="preserve">- </w:t>
            </w:r>
            <w:r w:rsidR="007A3766" w:rsidRPr="00455973">
              <w:rPr>
                <w:rFonts w:asciiTheme="minorHAnsi" w:hAnsiTheme="minorHAnsi" w:cstheme="minorHAnsi"/>
                <w:b/>
                <w:bCs/>
              </w:rPr>
              <w:t>Considerando 8</w:t>
            </w:r>
            <w:r w:rsidR="009A1556" w:rsidRPr="00455973">
              <w:rPr>
                <w:rFonts w:asciiTheme="minorHAnsi" w:hAnsiTheme="minorHAnsi" w:cstheme="minorHAnsi"/>
                <w:b/>
                <w:bCs/>
              </w:rPr>
              <w:t>:</w:t>
            </w:r>
          </w:p>
          <w:tbl>
            <w:tblPr>
              <w:tblStyle w:val="Tablaconcuadrcula"/>
              <w:tblW w:w="0" w:type="auto"/>
              <w:tblLook w:val="04A0" w:firstRow="1" w:lastRow="0" w:firstColumn="1" w:lastColumn="0" w:noHBand="0" w:noVBand="1"/>
            </w:tblPr>
            <w:tblGrid>
              <w:gridCol w:w="3431"/>
              <w:gridCol w:w="9908"/>
            </w:tblGrid>
            <w:tr w:rsidR="007A3766" w:rsidRPr="00455973" w14:paraId="7D878DD6" w14:textId="77777777" w:rsidTr="00FA1136">
              <w:tc>
                <w:tcPr>
                  <w:tcW w:w="3431" w:type="dxa"/>
                </w:tcPr>
                <w:p w14:paraId="64E99E88" w14:textId="77777777" w:rsidR="007A3766" w:rsidRPr="00455973" w:rsidRDefault="007A3766" w:rsidP="007A3766">
                  <w:pPr>
                    <w:jc w:val="both"/>
                    <w:rPr>
                      <w:rFonts w:asciiTheme="minorHAnsi" w:hAnsiTheme="minorHAnsi" w:cstheme="minorHAnsi"/>
                      <w:bCs/>
                      <w:i/>
                      <w:iCs/>
                    </w:rPr>
                  </w:pPr>
                  <w:r w:rsidRPr="00455973">
                    <w:rPr>
                      <w:rFonts w:asciiTheme="minorHAnsi" w:hAnsiTheme="minorHAnsi" w:cstheme="minorHAnsi"/>
                      <w:bCs/>
                      <w:i/>
                      <w:iCs/>
                    </w:rPr>
                    <w:t>Componente / materia</w:t>
                  </w:r>
                </w:p>
              </w:tc>
              <w:tc>
                <w:tcPr>
                  <w:tcW w:w="9908" w:type="dxa"/>
                </w:tcPr>
                <w:p w14:paraId="7173AB82" w14:textId="77777777" w:rsidR="007A3766" w:rsidRPr="00455973" w:rsidRDefault="007A3766" w:rsidP="007A3766">
                  <w:pPr>
                    <w:jc w:val="both"/>
                    <w:rPr>
                      <w:rFonts w:asciiTheme="minorHAnsi" w:hAnsiTheme="minorHAnsi" w:cstheme="minorHAnsi"/>
                      <w:bCs/>
                      <w:i/>
                      <w:iCs/>
                    </w:rPr>
                  </w:pPr>
                  <w:r w:rsidRPr="00455973">
                    <w:rPr>
                      <w:rFonts w:asciiTheme="minorHAnsi" w:hAnsiTheme="minorHAnsi" w:cstheme="minorHAnsi"/>
                      <w:bCs/>
                      <w:i/>
                      <w:iCs/>
                    </w:rPr>
                    <w:t>Ruido</w:t>
                  </w:r>
                </w:p>
              </w:tc>
            </w:tr>
            <w:tr w:rsidR="007A3766" w:rsidRPr="00455973" w14:paraId="6F57D771" w14:textId="77777777" w:rsidTr="00FA1136">
              <w:tc>
                <w:tcPr>
                  <w:tcW w:w="3431" w:type="dxa"/>
                </w:tcPr>
                <w:p w14:paraId="5459556F" w14:textId="77777777" w:rsidR="007A3766" w:rsidRPr="00455973" w:rsidRDefault="007A3766" w:rsidP="007A3766">
                  <w:pPr>
                    <w:jc w:val="both"/>
                    <w:rPr>
                      <w:rFonts w:asciiTheme="minorHAnsi" w:hAnsiTheme="minorHAnsi" w:cstheme="minorHAnsi"/>
                      <w:i/>
                      <w:iCs/>
                    </w:rPr>
                  </w:pPr>
                  <w:r w:rsidRPr="00455973">
                    <w:rPr>
                      <w:rFonts w:asciiTheme="minorHAnsi" w:hAnsiTheme="minorHAnsi" w:cstheme="minorHAnsi"/>
                      <w:i/>
                      <w:iCs/>
                    </w:rPr>
                    <w:t>Norma</w:t>
                  </w:r>
                </w:p>
              </w:tc>
              <w:tc>
                <w:tcPr>
                  <w:tcW w:w="9908" w:type="dxa"/>
                </w:tcPr>
                <w:p w14:paraId="022F658F" w14:textId="281BC3A3" w:rsidR="007A3766" w:rsidRPr="00455973" w:rsidRDefault="007A3766" w:rsidP="007A3766">
                  <w:pPr>
                    <w:jc w:val="both"/>
                    <w:rPr>
                      <w:rFonts w:asciiTheme="minorHAnsi" w:hAnsiTheme="minorHAnsi" w:cstheme="minorHAnsi"/>
                      <w:bCs/>
                      <w:i/>
                      <w:iCs/>
                    </w:rPr>
                  </w:pPr>
                  <w:r w:rsidRPr="00455973">
                    <w:rPr>
                      <w:rFonts w:asciiTheme="minorHAnsi" w:hAnsiTheme="minorHAnsi" w:cstheme="minorHAnsi"/>
                      <w:bCs/>
                      <w:i/>
                      <w:iCs/>
                    </w:rPr>
                    <w:t>Decreto Supremo N°38/2011, Establece Norma de Emisión de Ruidos Generados por Fuentes que Indica, elaborada a partir de la Revisión del Decreto N°146, de 1997, del Ministerio Secretar</w:t>
                  </w:r>
                  <w:r w:rsidR="00022936" w:rsidRPr="00455973">
                    <w:rPr>
                      <w:rFonts w:asciiTheme="minorHAnsi" w:hAnsiTheme="minorHAnsi" w:cstheme="minorHAnsi"/>
                      <w:bCs/>
                      <w:i/>
                      <w:iCs/>
                    </w:rPr>
                    <w:t>í</w:t>
                  </w:r>
                  <w:r w:rsidRPr="00455973">
                    <w:rPr>
                      <w:rFonts w:asciiTheme="minorHAnsi" w:hAnsiTheme="minorHAnsi" w:cstheme="minorHAnsi"/>
                      <w:bCs/>
                      <w:i/>
                      <w:iCs/>
                    </w:rPr>
                    <w:t>a General de la Presidencia</w:t>
                  </w:r>
                </w:p>
              </w:tc>
            </w:tr>
            <w:tr w:rsidR="007A3766" w:rsidRPr="00455973" w14:paraId="0B8BF59D" w14:textId="77777777" w:rsidTr="00FA1136">
              <w:tc>
                <w:tcPr>
                  <w:tcW w:w="3431" w:type="dxa"/>
                </w:tcPr>
                <w:p w14:paraId="17F1089C" w14:textId="77777777" w:rsidR="007A3766" w:rsidRPr="00455973" w:rsidRDefault="007A3766" w:rsidP="007A3766">
                  <w:pPr>
                    <w:jc w:val="both"/>
                    <w:rPr>
                      <w:rFonts w:asciiTheme="minorHAnsi" w:hAnsiTheme="minorHAnsi" w:cstheme="minorHAnsi"/>
                      <w:i/>
                      <w:iCs/>
                    </w:rPr>
                  </w:pPr>
                  <w:r w:rsidRPr="00455973">
                    <w:rPr>
                      <w:rFonts w:asciiTheme="minorHAnsi" w:hAnsiTheme="minorHAnsi" w:cstheme="minorHAnsi"/>
                      <w:i/>
                      <w:iCs/>
                    </w:rPr>
                    <w:t>Fase del proyecto a la que aplica o en la que se dará cumplimiento</w:t>
                  </w:r>
                </w:p>
              </w:tc>
              <w:tc>
                <w:tcPr>
                  <w:tcW w:w="9908" w:type="dxa"/>
                </w:tcPr>
                <w:p w14:paraId="14E40B23" w14:textId="77777777" w:rsidR="007A3766" w:rsidRPr="00455973" w:rsidRDefault="007A3766" w:rsidP="007A3766">
                  <w:pPr>
                    <w:jc w:val="both"/>
                    <w:rPr>
                      <w:rFonts w:asciiTheme="minorHAnsi" w:hAnsiTheme="minorHAnsi" w:cstheme="minorHAnsi"/>
                      <w:bCs/>
                      <w:i/>
                      <w:iCs/>
                    </w:rPr>
                  </w:pPr>
                  <w:r w:rsidRPr="00455973">
                    <w:rPr>
                      <w:rFonts w:asciiTheme="minorHAnsi" w:hAnsiTheme="minorHAnsi" w:cstheme="minorHAnsi"/>
                      <w:bCs/>
                      <w:i/>
                      <w:iCs/>
                    </w:rPr>
                    <w:t>Construcción y operación</w:t>
                  </w:r>
                </w:p>
              </w:tc>
            </w:tr>
            <w:tr w:rsidR="007A3766" w:rsidRPr="00455973" w14:paraId="3E50B585" w14:textId="77777777" w:rsidTr="00FA1136">
              <w:tc>
                <w:tcPr>
                  <w:tcW w:w="3431" w:type="dxa"/>
                </w:tcPr>
                <w:p w14:paraId="135A4ED8" w14:textId="77777777" w:rsidR="007A3766" w:rsidRPr="00455973" w:rsidRDefault="007A3766" w:rsidP="007A3766">
                  <w:pPr>
                    <w:jc w:val="both"/>
                    <w:rPr>
                      <w:rFonts w:asciiTheme="minorHAnsi" w:hAnsiTheme="minorHAnsi" w:cstheme="minorHAnsi"/>
                      <w:i/>
                      <w:iCs/>
                    </w:rPr>
                  </w:pPr>
                  <w:r w:rsidRPr="00455973">
                    <w:rPr>
                      <w:rFonts w:asciiTheme="minorHAnsi" w:hAnsiTheme="minorHAnsi" w:cstheme="minorHAnsi"/>
                      <w:i/>
                      <w:iCs/>
                    </w:rPr>
                    <w:t>Parte, Obra o Acción a la que Aplica</w:t>
                  </w:r>
                </w:p>
              </w:tc>
              <w:tc>
                <w:tcPr>
                  <w:tcW w:w="9908" w:type="dxa"/>
                </w:tcPr>
                <w:p w14:paraId="0A8F80E6" w14:textId="77777777" w:rsidR="007A3766" w:rsidRPr="00455973" w:rsidRDefault="007A3766" w:rsidP="007A3766">
                  <w:pPr>
                    <w:jc w:val="both"/>
                    <w:rPr>
                      <w:rFonts w:asciiTheme="minorHAnsi" w:hAnsiTheme="minorHAnsi" w:cstheme="minorHAnsi"/>
                      <w:bCs/>
                      <w:i/>
                      <w:iCs/>
                    </w:rPr>
                  </w:pPr>
                  <w:r w:rsidRPr="00455973">
                    <w:rPr>
                      <w:rFonts w:asciiTheme="minorHAnsi" w:hAnsiTheme="minorHAnsi" w:cstheme="minorHAnsi"/>
                      <w:bCs/>
                      <w:i/>
                      <w:iCs/>
                    </w:rPr>
                    <w:t>Fuentes de ruido</w:t>
                  </w:r>
                </w:p>
              </w:tc>
            </w:tr>
            <w:tr w:rsidR="007A3766" w:rsidRPr="00455973" w14:paraId="38B2AF25" w14:textId="77777777" w:rsidTr="00FA1136">
              <w:tc>
                <w:tcPr>
                  <w:tcW w:w="3431" w:type="dxa"/>
                </w:tcPr>
                <w:p w14:paraId="39509179" w14:textId="77777777" w:rsidR="007A3766" w:rsidRPr="00455973" w:rsidRDefault="007A3766" w:rsidP="007A3766">
                  <w:pPr>
                    <w:rPr>
                      <w:rFonts w:asciiTheme="minorHAnsi" w:hAnsiTheme="minorHAnsi" w:cstheme="minorHAnsi"/>
                      <w:i/>
                      <w:iCs/>
                    </w:rPr>
                  </w:pPr>
                  <w:r w:rsidRPr="00455973">
                    <w:rPr>
                      <w:rFonts w:asciiTheme="minorHAnsi" w:hAnsiTheme="minorHAnsi" w:cstheme="minorHAnsi"/>
                      <w:i/>
                      <w:iCs/>
                    </w:rPr>
                    <w:t>Forma de Cumplimiento</w:t>
                  </w:r>
                </w:p>
              </w:tc>
              <w:tc>
                <w:tcPr>
                  <w:tcW w:w="9908" w:type="dxa"/>
                </w:tcPr>
                <w:p w14:paraId="62E9A6D9" w14:textId="77777777" w:rsidR="007A3766" w:rsidRPr="00455973" w:rsidRDefault="007A3766" w:rsidP="007A3766">
                  <w:pPr>
                    <w:jc w:val="both"/>
                    <w:rPr>
                      <w:rFonts w:asciiTheme="minorHAnsi" w:hAnsiTheme="minorHAnsi" w:cstheme="minorHAnsi"/>
                      <w:bCs/>
                      <w:i/>
                      <w:iCs/>
                    </w:rPr>
                  </w:pPr>
                  <w:r w:rsidRPr="00455973">
                    <w:rPr>
                      <w:rFonts w:asciiTheme="minorHAnsi" w:hAnsiTheme="minorHAnsi" w:cstheme="minorHAnsi"/>
                      <w:bCs/>
                      <w:i/>
                      <w:iCs/>
                    </w:rPr>
                    <w:t>Conforme el Estudio de ruido ambiente e impacto acústico favorable, durante la etapa de operación, se cumplirá con los niveles máximos permitidos de presión sonora, tanto para los trabajadores como para los receptores más cercanos ubicados en el área de influencia.</w:t>
                  </w:r>
                </w:p>
              </w:tc>
            </w:tr>
            <w:tr w:rsidR="007A3766" w:rsidRPr="00455973" w14:paraId="33E83E4C" w14:textId="77777777" w:rsidTr="00FA1136">
              <w:tc>
                <w:tcPr>
                  <w:tcW w:w="3431" w:type="dxa"/>
                </w:tcPr>
                <w:p w14:paraId="39F5EFE4" w14:textId="77777777" w:rsidR="007A3766" w:rsidRPr="00455973" w:rsidRDefault="007A3766" w:rsidP="007A3766">
                  <w:pPr>
                    <w:jc w:val="both"/>
                    <w:rPr>
                      <w:rFonts w:asciiTheme="minorHAnsi" w:hAnsiTheme="minorHAnsi" w:cstheme="minorHAnsi"/>
                      <w:i/>
                      <w:iCs/>
                    </w:rPr>
                  </w:pPr>
                  <w:r w:rsidRPr="00455973">
                    <w:rPr>
                      <w:rFonts w:asciiTheme="minorHAnsi" w:hAnsiTheme="minorHAnsi" w:cstheme="minorHAnsi"/>
                      <w:i/>
                      <w:iCs/>
                    </w:rPr>
                    <w:t>Indicador que acredita su cumplimiento</w:t>
                  </w:r>
                </w:p>
              </w:tc>
              <w:tc>
                <w:tcPr>
                  <w:tcW w:w="9908" w:type="dxa"/>
                </w:tcPr>
                <w:p w14:paraId="2B00C250" w14:textId="77777777" w:rsidR="007A3766" w:rsidRPr="00455973" w:rsidRDefault="007A3766" w:rsidP="007A3766">
                  <w:pPr>
                    <w:jc w:val="both"/>
                    <w:rPr>
                      <w:rFonts w:asciiTheme="minorHAnsi" w:hAnsiTheme="minorHAnsi" w:cstheme="minorHAnsi"/>
                      <w:bCs/>
                      <w:i/>
                      <w:iCs/>
                    </w:rPr>
                  </w:pPr>
                  <w:r w:rsidRPr="00455973">
                    <w:rPr>
                      <w:rFonts w:asciiTheme="minorHAnsi" w:hAnsiTheme="minorHAnsi" w:cstheme="minorHAnsi"/>
                      <w:bCs/>
                      <w:i/>
                      <w:iCs/>
                    </w:rPr>
                    <w:t>- Estudio de ruido ambiente e impacto acústico favorable.</w:t>
                  </w:r>
                </w:p>
                <w:p w14:paraId="572B51A6" w14:textId="77777777" w:rsidR="007A3766" w:rsidRPr="00455973" w:rsidRDefault="007A3766" w:rsidP="007A3766">
                  <w:pPr>
                    <w:jc w:val="both"/>
                    <w:rPr>
                      <w:rFonts w:asciiTheme="minorHAnsi" w:hAnsiTheme="minorHAnsi" w:cstheme="minorHAnsi"/>
                      <w:bCs/>
                      <w:i/>
                      <w:iCs/>
                    </w:rPr>
                  </w:pPr>
                  <w:r w:rsidRPr="00455973">
                    <w:rPr>
                      <w:rFonts w:asciiTheme="minorHAnsi" w:hAnsiTheme="minorHAnsi" w:cstheme="minorHAnsi"/>
                      <w:bCs/>
                      <w:i/>
                      <w:iCs/>
                    </w:rPr>
                    <w:t>- Registro visual de medidas de control comprometida.</w:t>
                  </w:r>
                </w:p>
              </w:tc>
            </w:tr>
          </w:tbl>
          <w:p w14:paraId="6FAAC026" w14:textId="032D5761" w:rsidR="007A3766" w:rsidRPr="00455973" w:rsidRDefault="007A3766" w:rsidP="007A3766">
            <w:pPr>
              <w:jc w:val="both"/>
              <w:rPr>
                <w:rFonts w:asciiTheme="minorHAnsi" w:hAnsiTheme="minorHAnsi" w:cstheme="minorHAnsi"/>
                <w:b/>
                <w:bCs/>
              </w:rPr>
            </w:pPr>
          </w:p>
          <w:p w14:paraId="5B8613B1" w14:textId="05DDDCE5" w:rsidR="00606BFE" w:rsidRPr="00455973" w:rsidRDefault="00606BFE" w:rsidP="00606BFE">
            <w:pPr>
              <w:jc w:val="both"/>
              <w:rPr>
                <w:rFonts w:asciiTheme="minorHAnsi" w:hAnsiTheme="minorHAnsi" w:cstheme="minorHAnsi"/>
                <w:i/>
                <w:iCs/>
              </w:rPr>
            </w:pPr>
            <w:r w:rsidRPr="00455973">
              <w:rPr>
                <w:rFonts w:asciiTheme="minorHAnsi" w:hAnsiTheme="minorHAnsi" w:cstheme="minorHAnsi"/>
                <w:b/>
                <w:bCs/>
              </w:rPr>
              <w:t xml:space="preserve">- Considerando 11.2.15.6.1, “Respuesta Observación N°6”: </w:t>
            </w:r>
            <w:r w:rsidRPr="00455973">
              <w:rPr>
                <w:rFonts w:asciiTheme="minorHAnsi" w:hAnsiTheme="minorHAnsi" w:cstheme="minorHAnsi"/>
                <w:i/>
                <w:iCs/>
              </w:rPr>
              <w:t>[…]</w:t>
            </w:r>
            <w:r w:rsidR="00F74AF7" w:rsidRPr="00455973">
              <w:rPr>
                <w:rFonts w:asciiTheme="minorHAnsi" w:hAnsiTheme="minorHAnsi" w:cstheme="minorHAnsi"/>
                <w:i/>
                <w:iCs/>
              </w:rPr>
              <w:t xml:space="preserve"> </w:t>
            </w:r>
            <w:r w:rsidRPr="00455973">
              <w:rPr>
                <w:rFonts w:asciiTheme="minorHAnsi" w:hAnsiTheme="minorHAnsi" w:cstheme="minorHAnsi"/>
                <w:i/>
                <w:iCs/>
              </w:rPr>
              <w:t xml:space="preserve">El titular asume el Compromiso Ambiental Voluntario, de </w:t>
            </w:r>
            <w:r w:rsidRPr="00455973">
              <w:rPr>
                <w:rFonts w:asciiTheme="minorHAnsi" w:hAnsiTheme="minorHAnsi" w:cstheme="minorHAnsi"/>
                <w:b/>
                <w:bCs/>
                <w:i/>
                <w:iCs/>
                <w:u w:val="single"/>
              </w:rPr>
              <w:t>implementar un plan de monitoreo de ruido</w:t>
            </w:r>
            <w:r w:rsidRPr="00455973">
              <w:rPr>
                <w:rFonts w:asciiTheme="minorHAnsi" w:hAnsiTheme="minorHAnsi" w:cstheme="minorHAnsi"/>
                <w:i/>
                <w:iCs/>
              </w:rPr>
              <w:t>, que consiste en efectuar una primera campaña de mediciones, al inicio de las obras (etapa de construcción) posterior a la implementación de las acciones de control.</w:t>
            </w:r>
          </w:p>
          <w:p w14:paraId="41AE4A49" w14:textId="77777777" w:rsidR="00606BFE" w:rsidRPr="00455973" w:rsidRDefault="00606BFE" w:rsidP="00606BFE">
            <w:pPr>
              <w:jc w:val="both"/>
              <w:rPr>
                <w:rFonts w:asciiTheme="minorHAnsi" w:hAnsiTheme="minorHAnsi" w:cstheme="minorHAnsi"/>
                <w:i/>
                <w:iCs/>
              </w:rPr>
            </w:pPr>
            <w:r w:rsidRPr="00455973">
              <w:rPr>
                <w:rFonts w:asciiTheme="minorHAnsi" w:hAnsiTheme="minorHAnsi" w:cstheme="minorHAnsi"/>
                <w:i/>
                <w:iCs/>
              </w:rPr>
              <w:t>En caso de que los resultados de esta campaña de mediciones presenten superación de los estándares permisibles, se considerará durante el primer año, aplicar monitoreo de ruido con una periodicidad mensual y en caso de que estos resultados presenten conformidad con los límites exigidos por el D.S. N° 38/20 11 MMA, se considerará una periodicidad trimestral durante el primer año.</w:t>
            </w:r>
          </w:p>
          <w:p w14:paraId="5664BC51" w14:textId="77777777" w:rsidR="00606BFE" w:rsidRPr="00455973" w:rsidRDefault="00606BFE" w:rsidP="00606BFE">
            <w:pPr>
              <w:jc w:val="both"/>
              <w:rPr>
                <w:rFonts w:asciiTheme="minorHAnsi" w:hAnsiTheme="minorHAnsi" w:cstheme="minorHAnsi"/>
                <w:i/>
                <w:iCs/>
              </w:rPr>
            </w:pPr>
            <w:r w:rsidRPr="00455973">
              <w:rPr>
                <w:rFonts w:asciiTheme="minorHAnsi" w:hAnsiTheme="minorHAnsi" w:cstheme="minorHAnsi"/>
                <w:i/>
                <w:iCs/>
              </w:rPr>
              <w:t>Para el segundo año de la fase de construcción, al disminuir el flujo de maquinaria proyectada, se indica una periodicidad trimestral en el monitoreo de ruido, acorde con la variabilidad de las faenas constructivas proyectadas en esta etapa.</w:t>
            </w:r>
          </w:p>
          <w:p w14:paraId="3A1C88DB" w14:textId="5F2B9773" w:rsidR="00C453AA" w:rsidRPr="00894BAD" w:rsidRDefault="00606BFE" w:rsidP="00151321">
            <w:pPr>
              <w:jc w:val="both"/>
              <w:rPr>
                <w:rFonts w:asciiTheme="minorHAnsi" w:hAnsiTheme="minorHAnsi" w:cstheme="minorHAnsi"/>
                <w:bCs/>
              </w:rPr>
            </w:pPr>
            <w:r w:rsidRPr="00455973">
              <w:rPr>
                <w:rFonts w:asciiTheme="minorHAnsi" w:hAnsiTheme="minorHAnsi" w:cstheme="minorHAnsi"/>
                <w:i/>
                <w:iCs/>
              </w:rPr>
              <w:t>El Plan de Monitoreo del ruido generado en la fase constructiva del Proyecto, se efectuará en horario diurno y nocturno, e incluirá la realización de un reporte semestral, el que será enviado a la Secretaría Regional Ministerial de Medio Ambiente y reportado a la Superintendencia del Medio Ambiente. De constatarse el no cumplimiento de la norma, se deberá adoptar el compromiso de detener las actividades, hasta subsanar el problema identificado.”</w:t>
            </w:r>
          </w:p>
        </w:tc>
      </w:tr>
      <w:tr w:rsidR="00C453AA" w:rsidRPr="00894BAD" w14:paraId="43C386C8" w14:textId="77777777" w:rsidTr="001F0919">
        <w:trPr>
          <w:trHeight w:val="627"/>
        </w:trPr>
        <w:tc>
          <w:tcPr>
            <w:tcW w:w="5000" w:type="pct"/>
            <w:gridSpan w:val="2"/>
          </w:tcPr>
          <w:p w14:paraId="6B233EE1" w14:textId="77777777" w:rsidR="00C453AA" w:rsidRPr="00894BAD" w:rsidRDefault="00C453AA" w:rsidP="001F0919">
            <w:pPr>
              <w:rPr>
                <w:rFonts w:asciiTheme="minorHAnsi" w:hAnsiTheme="minorHAnsi" w:cstheme="minorHAnsi"/>
              </w:rPr>
            </w:pPr>
            <w:r w:rsidRPr="00894BAD">
              <w:rPr>
                <w:rFonts w:asciiTheme="minorHAnsi" w:hAnsiTheme="minorHAnsi" w:cstheme="minorHAnsi"/>
                <w:b/>
              </w:rPr>
              <w:lastRenderedPageBreak/>
              <w:t>Hecho (s):</w:t>
            </w:r>
            <w:r w:rsidRPr="00894BAD">
              <w:rPr>
                <w:rFonts w:asciiTheme="minorHAnsi" w:hAnsiTheme="minorHAnsi" w:cstheme="minorHAnsi"/>
              </w:rPr>
              <w:t xml:space="preserve"> </w:t>
            </w:r>
          </w:p>
          <w:p w14:paraId="4D9D3121" w14:textId="4E53CA13" w:rsidR="00C453AA" w:rsidRPr="00894BAD" w:rsidRDefault="00C453AA" w:rsidP="00A572CD">
            <w:pPr>
              <w:numPr>
                <w:ilvl w:val="0"/>
                <w:numId w:val="9"/>
              </w:numPr>
              <w:ind w:left="318" w:hanging="318"/>
              <w:contextualSpacing/>
              <w:rPr>
                <w:rFonts w:asciiTheme="minorHAnsi" w:hAnsiTheme="minorHAnsi" w:cstheme="minorHAnsi"/>
                <w:b/>
              </w:rPr>
            </w:pPr>
            <w:r w:rsidRPr="00894BAD">
              <w:rPr>
                <w:rFonts w:asciiTheme="minorHAnsi" w:eastAsia="Times New Roman" w:hAnsiTheme="minorHAnsi" w:cstheme="minorHAnsi"/>
                <w:color w:val="000000"/>
                <w:lang w:eastAsia="es-CL"/>
              </w:rPr>
              <w:t>Durante las actividades de inspección</w:t>
            </w:r>
            <w:r w:rsidR="00C710C0">
              <w:rPr>
                <w:rFonts w:asciiTheme="minorHAnsi" w:eastAsia="Times New Roman" w:hAnsiTheme="minorHAnsi" w:cstheme="minorHAnsi"/>
                <w:color w:val="000000"/>
                <w:lang w:eastAsia="es-CL"/>
              </w:rPr>
              <w:t xml:space="preserve"> ambiental desarrolladas</w:t>
            </w:r>
            <w:r w:rsidRPr="00894BAD">
              <w:rPr>
                <w:rFonts w:asciiTheme="minorHAnsi" w:eastAsia="Times New Roman" w:hAnsiTheme="minorHAnsi" w:cstheme="minorHAnsi"/>
                <w:color w:val="000000"/>
                <w:lang w:eastAsia="es-CL"/>
              </w:rPr>
              <w:t>, se constató lo siguiente:</w:t>
            </w:r>
          </w:p>
          <w:p w14:paraId="562ECEF4" w14:textId="77777777" w:rsidR="00C710C0" w:rsidRPr="00A572CD" w:rsidRDefault="00C710C0" w:rsidP="00817A8D">
            <w:pPr>
              <w:pStyle w:val="Prrafodelista"/>
              <w:ind w:left="306"/>
              <w:rPr>
                <w:rFonts w:asciiTheme="minorHAnsi" w:hAnsiTheme="minorHAnsi" w:cstheme="minorHAnsi"/>
                <w:b/>
              </w:rPr>
            </w:pPr>
          </w:p>
          <w:p w14:paraId="6FCF232C" w14:textId="2746B9CD" w:rsidR="001441C6" w:rsidRPr="00D925AE" w:rsidRDefault="001441C6" w:rsidP="001441C6">
            <w:pPr>
              <w:pStyle w:val="Prrafodelista"/>
              <w:ind w:left="306"/>
              <w:rPr>
                <w:rFonts w:asciiTheme="minorHAnsi" w:hAnsiTheme="minorHAnsi" w:cstheme="minorHAnsi"/>
                <w:b/>
                <w:szCs w:val="16"/>
                <w:u w:val="single"/>
              </w:rPr>
            </w:pPr>
            <w:r w:rsidRPr="00D925AE">
              <w:rPr>
                <w:rFonts w:asciiTheme="minorHAnsi" w:hAnsiTheme="minorHAnsi" w:cstheme="minorHAnsi"/>
                <w:b/>
                <w:szCs w:val="16"/>
                <w:u w:val="single"/>
              </w:rPr>
              <w:t>Inspección ambiental efectuada con fecha 04/0</w:t>
            </w:r>
            <w:r w:rsidR="00591193">
              <w:rPr>
                <w:rFonts w:asciiTheme="minorHAnsi" w:hAnsiTheme="minorHAnsi" w:cstheme="minorHAnsi"/>
                <w:b/>
                <w:szCs w:val="16"/>
                <w:u w:val="single"/>
              </w:rPr>
              <w:t>7</w:t>
            </w:r>
            <w:r w:rsidRPr="00D925AE">
              <w:rPr>
                <w:rFonts w:asciiTheme="minorHAnsi" w:hAnsiTheme="minorHAnsi" w:cstheme="minorHAnsi"/>
                <w:b/>
                <w:szCs w:val="16"/>
                <w:u w:val="single"/>
              </w:rPr>
              <w:t>/</w:t>
            </w:r>
            <w:r w:rsidR="00591193">
              <w:rPr>
                <w:rFonts w:asciiTheme="minorHAnsi" w:hAnsiTheme="minorHAnsi" w:cstheme="minorHAnsi"/>
                <w:b/>
                <w:szCs w:val="16"/>
                <w:u w:val="single"/>
              </w:rPr>
              <w:t>19</w:t>
            </w:r>
          </w:p>
          <w:p w14:paraId="3F3F1FFC" w14:textId="58DE9FAB" w:rsidR="001441C6" w:rsidRPr="00C72E40" w:rsidRDefault="0000329A" w:rsidP="00A572CD">
            <w:pPr>
              <w:pStyle w:val="Prrafodelista"/>
              <w:numPr>
                <w:ilvl w:val="0"/>
                <w:numId w:val="7"/>
              </w:numPr>
              <w:ind w:left="601" w:hanging="283"/>
              <w:rPr>
                <w:rFonts w:asciiTheme="minorHAnsi" w:hAnsiTheme="minorHAnsi" w:cstheme="minorHAnsi"/>
                <w:bCs/>
                <w:szCs w:val="16"/>
              </w:rPr>
            </w:pPr>
            <w:r w:rsidRPr="00C72E40">
              <w:rPr>
                <w:rFonts w:cstheme="minorHAnsi"/>
                <w:bCs/>
                <w:szCs w:val="16"/>
              </w:rPr>
              <w:t xml:space="preserve">Al recorrer los límites Norte y Este </w:t>
            </w:r>
            <w:r w:rsidR="002252CC" w:rsidRPr="00C72E40">
              <w:rPr>
                <w:rFonts w:cstheme="minorHAnsi"/>
                <w:bCs/>
                <w:szCs w:val="16"/>
              </w:rPr>
              <w:t>del área de emplazamiento del proyecto se constató la ausencia de barreras acústicas</w:t>
            </w:r>
            <w:r w:rsidR="001A2F75" w:rsidRPr="00C72E40">
              <w:rPr>
                <w:rFonts w:cstheme="minorHAnsi"/>
                <w:bCs/>
                <w:szCs w:val="16"/>
              </w:rPr>
              <w:t>.</w:t>
            </w:r>
            <w:r w:rsidR="00FB791F">
              <w:rPr>
                <w:rFonts w:cstheme="minorHAnsi"/>
                <w:bCs/>
                <w:szCs w:val="16"/>
              </w:rPr>
              <w:t xml:space="preserve"> Por lo demás, se constató que el único camino </w:t>
            </w:r>
            <w:r w:rsidR="00CA3DB7">
              <w:rPr>
                <w:rFonts w:cstheme="minorHAnsi"/>
                <w:bCs/>
                <w:szCs w:val="16"/>
              </w:rPr>
              <w:t>utilizado por la maquinaria para acceder al botadero y empréstito del proyecto se enc</w:t>
            </w:r>
            <w:r w:rsidR="00D20667">
              <w:rPr>
                <w:rFonts w:cstheme="minorHAnsi"/>
                <w:bCs/>
                <w:szCs w:val="16"/>
              </w:rPr>
              <w:t>ontraba ubicado inmediatamente al exterior del límite sur del predio de emplazamiento del proyecto</w:t>
            </w:r>
            <w:r w:rsidR="00593B61">
              <w:rPr>
                <w:rFonts w:cstheme="minorHAnsi"/>
                <w:bCs/>
                <w:szCs w:val="16"/>
              </w:rPr>
              <w:t>, de forma perpendicular a la Ruta Y-340.</w:t>
            </w:r>
          </w:p>
          <w:p w14:paraId="618FDB09" w14:textId="77777777" w:rsidR="001441C6" w:rsidRDefault="001441C6" w:rsidP="00C710C0">
            <w:pPr>
              <w:pStyle w:val="Prrafodelista"/>
              <w:ind w:left="306"/>
              <w:rPr>
                <w:rFonts w:asciiTheme="minorHAnsi" w:hAnsiTheme="minorHAnsi" w:cstheme="minorHAnsi"/>
                <w:b/>
                <w:szCs w:val="16"/>
                <w:u w:val="single"/>
              </w:rPr>
            </w:pPr>
          </w:p>
          <w:p w14:paraId="3DCF72E8" w14:textId="73BAD525" w:rsidR="00C710C0" w:rsidRPr="00A572CD" w:rsidRDefault="00C710C0" w:rsidP="00C710C0">
            <w:pPr>
              <w:pStyle w:val="Prrafodelista"/>
              <w:ind w:left="306"/>
              <w:rPr>
                <w:rFonts w:asciiTheme="minorHAnsi" w:hAnsiTheme="minorHAnsi" w:cstheme="minorHAnsi"/>
                <w:b/>
                <w:szCs w:val="16"/>
                <w:u w:val="single"/>
              </w:rPr>
            </w:pPr>
            <w:r w:rsidRPr="00A572CD">
              <w:rPr>
                <w:rFonts w:cstheme="minorHAnsi"/>
                <w:b/>
                <w:szCs w:val="16"/>
                <w:u w:val="single"/>
              </w:rPr>
              <w:t>Inspección ambiental efectuada con fecha 04/09/20</w:t>
            </w:r>
          </w:p>
          <w:p w14:paraId="6EDBC10F" w14:textId="181D60AB" w:rsidR="00756347" w:rsidRPr="00817A8D" w:rsidRDefault="00C710C0" w:rsidP="001441C6">
            <w:pPr>
              <w:pStyle w:val="Prrafodelista"/>
              <w:numPr>
                <w:ilvl w:val="0"/>
                <w:numId w:val="30"/>
              </w:numPr>
              <w:ind w:left="601" w:hanging="283"/>
              <w:rPr>
                <w:rFonts w:asciiTheme="minorHAnsi" w:hAnsiTheme="minorHAnsi" w:cstheme="minorHAnsi"/>
                <w:b/>
              </w:rPr>
            </w:pPr>
            <w:r>
              <w:rPr>
                <w:rFonts w:asciiTheme="minorHAnsi" w:hAnsiTheme="minorHAnsi" w:cstheme="minorHAnsi"/>
                <w:bCs/>
                <w:szCs w:val="16"/>
              </w:rPr>
              <w:t>S</w:t>
            </w:r>
            <w:r w:rsidR="00F00A1A" w:rsidRPr="00C648D6">
              <w:rPr>
                <w:rFonts w:asciiTheme="minorHAnsi" w:hAnsiTheme="minorHAnsi" w:cstheme="minorHAnsi"/>
                <w:bCs/>
                <w:szCs w:val="16"/>
              </w:rPr>
              <w:t xml:space="preserve">e constató la ausencia de barrera acústica </w:t>
            </w:r>
            <w:r w:rsidR="00D07861">
              <w:rPr>
                <w:rFonts w:asciiTheme="minorHAnsi" w:hAnsiTheme="minorHAnsi" w:cstheme="minorHAnsi"/>
                <w:bCs/>
                <w:szCs w:val="16"/>
              </w:rPr>
              <w:t xml:space="preserve">en forma de “L” </w:t>
            </w:r>
            <w:r w:rsidR="00F00A1A" w:rsidRPr="00C648D6">
              <w:rPr>
                <w:rFonts w:asciiTheme="minorHAnsi" w:hAnsiTheme="minorHAnsi" w:cstheme="minorHAnsi"/>
                <w:bCs/>
                <w:szCs w:val="16"/>
              </w:rPr>
              <w:t>en</w:t>
            </w:r>
            <w:r w:rsidR="006155D3">
              <w:rPr>
                <w:rFonts w:asciiTheme="minorHAnsi" w:hAnsiTheme="minorHAnsi" w:cstheme="minorHAnsi"/>
                <w:bCs/>
                <w:szCs w:val="16"/>
              </w:rPr>
              <w:t xml:space="preserve"> el</w:t>
            </w:r>
            <w:r w:rsidR="00F00A1A" w:rsidRPr="00C648D6">
              <w:rPr>
                <w:rFonts w:asciiTheme="minorHAnsi" w:hAnsiTheme="minorHAnsi" w:cstheme="minorHAnsi"/>
                <w:bCs/>
                <w:szCs w:val="16"/>
              </w:rPr>
              <w:t xml:space="preserve"> vértice norte del área de ejecución del proyecto</w:t>
            </w:r>
            <w:r w:rsidR="001B576A">
              <w:rPr>
                <w:rFonts w:asciiTheme="minorHAnsi" w:hAnsiTheme="minorHAnsi" w:cstheme="minorHAnsi"/>
                <w:bCs/>
                <w:szCs w:val="16"/>
              </w:rPr>
              <w:t>.</w:t>
            </w:r>
            <w:r w:rsidR="00F00A1A" w:rsidRPr="00C648D6">
              <w:rPr>
                <w:rFonts w:asciiTheme="minorHAnsi" w:hAnsiTheme="minorHAnsi" w:cstheme="minorHAnsi"/>
                <w:bCs/>
                <w:szCs w:val="16"/>
              </w:rPr>
              <w:t xml:space="preserve"> Al respecto, Don Gonzalo Sanhueza, Administrador de contrato de la empresa Australis Mar S.A., indicó que esta no ha</w:t>
            </w:r>
            <w:r w:rsidR="00D07861">
              <w:rPr>
                <w:rFonts w:asciiTheme="minorHAnsi" w:hAnsiTheme="minorHAnsi" w:cstheme="minorHAnsi"/>
                <w:bCs/>
                <w:szCs w:val="16"/>
              </w:rPr>
              <w:t xml:space="preserve">bía </w:t>
            </w:r>
            <w:r w:rsidR="00F00A1A" w:rsidRPr="00C648D6">
              <w:rPr>
                <w:rFonts w:asciiTheme="minorHAnsi" w:hAnsiTheme="minorHAnsi" w:cstheme="minorHAnsi"/>
                <w:bCs/>
                <w:szCs w:val="16"/>
              </w:rPr>
              <w:t>sido construida debido a que los monitoreos de ruido no ha</w:t>
            </w:r>
            <w:r w:rsidR="00D07861">
              <w:rPr>
                <w:rFonts w:asciiTheme="minorHAnsi" w:hAnsiTheme="minorHAnsi" w:cstheme="minorHAnsi"/>
                <w:bCs/>
                <w:szCs w:val="16"/>
              </w:rPr>
              <w:t>bía</w:t>
            </w:r>
            <w:r w:rsidR="00F00A1A" w:rsidRPr="00C648D6">
              <w:rPr>
                <w:rFonts w:asciiTheme="minorHAnsi" w:hAnsiTheme="minorHAnsi" w:cstheme="minorHAnsi"/>
                <w:bCs/>
                <w:szCs w:val="16"/>
              </w:rPr>
              <w:t>n arrojado excedencias a la norma. En complemento, el profesional indicó que se está gestionando la futura instalación de barreras acústicas asociadas a la fase de operación del proyecto.</w:t>
            </w:r>
          </w:p>
          <w:p w14:paraId="0C91F892" w14:textId="647F6FDD" w:rsidR="005A1609" w:rsidRPr="00C648D6" w:rsidRDefault="00756347" w:rsidP="00116984">
            <w:pPr>
              <w:pStyle w:val="Prrafodelista"/>
              <w:numPr>
                <w:ilvl w:val="0"/>
                <w:numId w:val="30"/>
              </w:numPr>
              <w:ind w:left="601" w:hanging="283"/>
              <w:rPr>
                <w:rFonts w:asciiTheme="minorHAnsi" w:hAnsiTheme="minorHAnsi" w:cstheme="minorHAnsi"/>
                <w:b/>
              </w:rPr>
            </w:pPr>
            <w:r>
              <w:rPr>
                <w:rFonts w:asciiTheme="minorHAnsi" w:hAnsiTheme="minorHAnsi" w:cstheme="minorHAnsi"/>
                <w:bCs/>
                <w:szCs w:val="16"/>
              </w:rPr>
              <w:t xml:space="preserve">Por otra parte </w:t>
            </w:r>
            <w:r w:rsidR="00F00A1A" w:rsidRPr="00C648D6">
              <w:rPr>
                <w:rFonts w:asciiTheme="minorHAnsi" w:hAnsiTheme="minorHAnsi" w:cstheme="minorHAnsi"/>
                <w:bCs/>
                <w:szCs w:val="16"/>
              </w:rPr>
              <w:t xml:space="preserve">se constató </w:t>
            </w:r>
            <w:r>
              <w:rPr>
                <w:rFonts w:asciiTheme="minorHAnsi" w:hAnsiTheme="minorHAnsi" w:cstheme="minorHAnsi"/>
                <w:bCs/>
                <w:szCs w:val="16"/>
              </w:rPr>
              <w:t xml:space="preserve">además </w:t>
            </w:r>
            <w:r w:rsidR="00F00A1A" w:rsidRPr="00C648D6">
              <w:rPr>
                <w:rFonts w:asciiTheme="minorHAnsi" w:hAnsiTheme="minorHAnsi" w:cstheme="minorHAnsi"/>
                <w:bCs/>
                <w:szCs w:val="16"/>
              </w:rPr>
              <w:t>que el camino hacia el empréstito no se ext</w:t>
            </w:r>
            <w:r>
              <w:rPr>
                <w:rFonts w:asciiTheme="minorHAnsi" w:hAnsiTheme="minorHAnsi" w:cstheme="minorHAnsi"/>
                <w:bCs/>
                <w:szCs w:val="16"/>
              </w:rPr>
              <w:t xml:space="preserve">endía </w:t>
            </w:r>
            <w:r w:rsidR="00F00A1A" w:rsidRPr="00C648D6">
              <w:rPr>
                <w:rFonts w:asciiTheme="minorHAnsi" w:hAnsiTheme="minorHAnsi" w:cstheme="minorHAnsi"/>
                <w:bCs/>
                <w:szCs w:val="16"/>
              </w:rPr>
              <w:t xml:space="preserve">desde el vértice norte del predio, sino desde </w:t>
            </w:r>
            <w:r>
              <w:rPr>
                <w:rFonts w:asciiTheme="minorHAnsi" w:hAnsiTheme="minorHAnsi" w:cstheme="minorHAnsi"/>
                <w:bCs/>
                <w:szCs w:val="16"/>
              </w:rPr>
              <w:t xml:space="preserve">un </w:t>
            </w:r>
            <w:r w:rsidR="00F00A1A" w:rsidRPr="00C648D6">
              <w:rPr>
                <w:rFonts w:asciiTheme="minorHAnsi" w:hAnsiTheme="minorHAnsi" w:cstheme="minorHAnsi"/>
                <w:bCs/>
                <w:szCs w:val="16"/>
              </w:rPr>
              <w:t xml:space="preserve">camino emplazado en el límite sur del </w:t>
            </w:r>
            <w:r w:rsidR="0053755C">
              <w:rPr>
                <w:rFonts w:asciiTheme="minorHAnsi" w:hAnsiTheme="minorHAnsi" w:cstheme="minorHAnsi"/>
                <w:bCs/>
                <w:szCs w:val="16"/>
              </w:rPr>
              <w:t>mismo</w:t>
            </w:r>
            <w:r w:rsidR="00CF7483">
              <w:rPr>
                <w:rFonts w:asciiTheme="minorHAnsi" w:hAnsiTheme="minorHAnsi" w:cstheme="minorHAnsi"/>
                <w:bCs/>
                <w:szCs w:val="16"/>
              </w:rPr>
              <w:t xml:space="preserve"> (ver </w:t>
            </w:r>
            <w:r w:rsidR="00CF7483">
              <w:rPr>
                <w:rFonts w:asciiTheme="minorHAnsi" w:hAnsiTheme="minorHAnsi" w:cstheme="minorHAnsi"/>
                <w:b/>
                <w:szCs w:val="16"/>
              </w:rPr>
              <w:t>Figura 1</w:t>
            </w:r>
            <w:r w:rsidR="001734F5">
              <w:rPr>
                <w:rFonts w:asciiTheme="minorHAnsi" w:hAnsiTheme="minorHAnsi" w:cstheme="minorHAnsi"/>
                <w:b/>
                <w:szCs w:val="16"/>
              </w:rPr>
              <w:t>1</w:t>
            </w:r>
            <w:r w:rsidR="009D244B">
              <w:rPr>
                <w:rFonts w:asciiTheme="minorHAnsi" w:hAnsiTheme="minorHAnsi" w:cstheme="minorHAnsi"/>
                <w:bCs/>
                <w:szCs w:val="16"/>
              </w:rPr>
              <w:t>)</w:t>
            </w:r>
            <w:r w:rsidR="00F00A1A" w:rsidRPr="00C648D6">
              <w:rPr>
                <w:rFonts w:asciiTheme="minorHAnsi" w:hAnsiTheme="minorHAnsi" w:cstheme="minorHAnsi"/>
                <w:bCs/>
                <w:szCs w:val="16"/>
              </w:rPr>
              <w:t>.</w:t>
            </w:r>
          </w:p>
          <w:p w14:paraId="3ABA4830" w14:textId="77777777" w:rsidR="00D5167F" w:rsidRDefault="00D5167F" w:rsidP="00F00A1A">
            <w:pPr>
              <w:rPr>
                <w:rFonts w:asciiTheme="minorHAnsi" w:hAnsiTheme="minorHAnsi" w:cstheme="minorHAnsi"/>
                <w:b/>
              </w:rPr>
            </w:pPr>
          </w:p>
          <w:p w14:paraId="7D94C759" w14:textId="77777777" w:rsidR="00005EA0" w:rsidRPr="00894BAD" w:rsidRDefault="00005EA0" w:rsidP="00005EA0">
            <w:pPr>
              <w:numPr>
                <w:ilvl w:val="0"/>
                <w:numId w:val="9"/>
              </w:numPr>
              <w:spacing w:after="160" w:line="259" w:lineRule="auto"/>
              <w:contextualSpacing/>
              <w:jc w:val="both"/>
              <w:rPr>
                <w:rFonts w:asciiTheme="minorHAnsi" w:hAnsiTheme="minorHAnsi" w:cstheme="minorHAnsi"/>
              </w:rPr>
            </w:pPr>
            <w:r w:rsidRPr="00894BAD">
              <w:rPr>
                <w:rFonts w:asciiTheme="minorHAnsi" w:hAnsiTheme="minorHAnsi" w:cstheme="minorHAnsi"/>
              </w:rPr>
              <w:t>Del examen de información efectuado por la Superintendencia de Medio Ambiente de la documentación revisada, es posible indicar que:</w:t>
            </w:r>
          </w:p>
          <w:p w14:paraId="4471378E" w14:textId="77777777" w:rsidR="00CB1B31" w:rsidRDefault="00CB1B31" w:rsidP="001B4D9D">
            <w:pPr>
              <w:jc w:val="both"/>
              <w:rPr>
                <w:rFonts w:asciiTheme="minorHAnsi" w:hAnsiTheme="minorHAnsi" w:cstheme="minorHAnsi"/>
                <w:b/>
                <w:bCs/>
              </w:rPr>
            </w:pPr>
          </w:p>
          <w:p w14:paraId="62167CB5" w14:textId="56ADAA2D" w:rsidR="00CB1B31" w:rsidRPr="00E44CD2" w:rsidRDefault="00CB1B31" w:rsidP="00817A8D">
            <w:pPr>
              <w:ind w:left="360"/>
              <w:jc w:val="both"/>
              <w:rPr>
                <w:rFonts w:asciiTheme="minorHAnsi" w:hAnsiTheme="minorHAnsi" w:cstheme="minorHAnsi"/>
                <w:b/>
                <w:bCs/>
                <w:u w:val="single"/>
              </w:rPr>
            </w:pPr>
            <w:r w:rsidRPr="00E44CD2">
              <w:rPr>
                <w:rFonts w:cstheme="minorHAnsi"/>
                <w:b/>
                <w:bCs/>
                <w:u w:val="single"/>
              </w:rPr>
              <w:t>Pertinencia</w:t>
            </w:r>
            <w:r w:rsidR="00E44CD2">
              <w:rPr>
                <w:rFonts w:cstheme="minorHAnsi"/>
                <w:b/>
                <w:bCs/>
                <w:u w:val="single"/>
              </w:rPr>
              <w:t>s</w:t>
            </w:r>
            <w:r w:rsidRPr="00E44CD2">
              <w:rPr>
                <w:rFonts w:cstheme="minorHAnsi"/>
                <w:b/>
                <w:bCs/>
                <w:u w:val="single"/>
              </w:rPr>
              <w:t xml:space="preserve"> de ingreso </w:t>
            </w:r>
            <w:r w:rsidR="004C3333" w:rsidRPr="00E44CD2">
              <w:rPr>
                <w:rFonts w:cstheme="minorHAnsi"/>
                <w:b/>
                <w:bCs/>
                <w:u w:val="single"/>
              </w:rPr>
              <w:t>al Sistema de Evaluación de Impacto Ambiental</w:t>
            </w:r>
          </w:p>
          <w:p w14:paraId="452469D0" w14:textId="56048F62" w:rsidR="006C1777" w:rsidRPr="00E44CD2" w:rsidRDefault="00E44CD2" w:rsidP="00E44CD2">
            <w:pPr>
              <w:pStyle w:val="Prrafodelista"/>
              <w:numPr>
                <w:ilvl w:val="0"/>
                <w:numId w:val="31"/>
              </w:numPr>
              <w:ind w:left="601" w:hanging="247"/>
              <w:rPr>
                <w:rFonts w:cstheme="minorHAnsi"/>
              </w:rPr>
            </w:pPr>
            <w:r>
              <w:rPr>
                <w:rFonts w:cstheme="minorHAnsi"/>
              </w:rPr>
              <w:t>Median</w:t>
            </w:r>
            <w:r w:rsidR="00651B90">
              <w:rPr>
                <w:rFonts w:cstheme="minorHAnsi"/>
              </w:rPr>
              <w:t>te</w:t>
            </w:r>
            <w:r>
              <w:rPr>
                <w:rFonts w:cstheme="minorHAnsi"/>
              </w:rPr>
              <w:t xml:space="preserve"> </w:t>
            </w:r>
            <w:r w:rsidR="001A2F75" w:rsidRPr="003616E5">
              <w:rPr>
                <w:rFonts w:cstheme="minorHAnsi"/>
              </w:rPr>
              <w:t>p</w:t>
            </w:r>
            <w:r w:rsidR="001A2F75" w:rsidRPr="00E852A0">
              <w:rPr>
                <w:rFonts w:cstheme="minorHAnsi"/>
              </w:rPr>
              <w:t xml:space="preserve">resentación </w:t>
            </w:r>
            <w:r>
              <w:rPr>
                <w:rFonts w:cstheme="minorHAnsi"/>
              </w:rPr>
              <w:t xml:space="preserve">efectuada con </w:t>
            </w:r>
            <w:r w:rsidR="001A2F75" w:rsidRPr="00E852A0">
              <w:rPr>
                <w:rFonts w:cstheme="minorHAnsi"/>
              </w:rPr>
              <w:t>fecha 03/01/20 (PERTI-2020-18</w:t>
            </w:r>
            <w:r w:rsidR="00081EE8">
              <w:rPr>
                <w:rStyle w:val="Refdenotaalpie"/>
                <w:rFonts w:cstheme="minorHAnsi"/>
              </w:rPr>
              <w:footnoteReference w:id="8"/>
            </w:r>
            <w:r w:rsidR="001A2F75" w:rsidRPr="00E852A0">
              <w:rPr>
                <w:rFonts w:cstheme="minorHAnsi"/>
              </w:rPr>
              <w:t>)</w:t>
            </w:r>
            <w:r w:rsidR="001A2F75" w:rsidRPr="00790043">
              <w:rPr>
                <w:rFonts w:cstheme="minorHAnsi"/>
              </w:rPr>
              <w:t xml:space="preserve">, el titular consultó la pertinencia de ingreso al SEIA </w:t>
            </w:r>
            <w:r w:rsidR="003616E5" w:rsidRPr="00790043">
              <w:rPr>
                <w:rFonts w:cstheme="minorHAnsi"/>
              </w:rPr>
              <w:t>respecto a</w:t>
            </w:r>
            <w:r w:rsidR="001A2F75" w:rsidRPr="00790043">
              <w:rPr>
                <w:rFonts w:cstheme="minorHAnsi"/>
              </w:rPr>
              <w:t xml:space="preserve"> reubicar la instalación de faena hacia el noroeste del predio y modifica</w:t>
            </w:r>
            <w:r w:rsidR="003616E5" w:rsidRPr="00790043">
              <w:rPr>
                <w:rFonts w:cstheme="minorHAnsi"/>
              </w:rPr>
              <w:t>r</w:t>
            </w:r>
            <w:r w:rsidR="001A2F75" w:rsidRPr="00790043">
              <w:rPr>
                <w:rFonts w:cstheme="minorHAnsi"/>
              </w:rPr>
              <w:t xml:space="preserve"> el lugar de acceso al predio desde la ruta Y-340, reemplazándolo por dos accesos</w:t>
            </w:r>
            <w:r>
              <w:rPr>
                <w:rFonts w:cstheme="minorHAnsi"/>
              </w:rPr>
              <w:t>:</w:t>
            </w:r>
            <w:r w:rsidR="001A2F75" w:rsidRPr="00790043">
              <w:rPr>
                <w:rFonts w:cstheme="minorHAnsi"/>
              </w:rPr>
              <w:t xml:space="preserve"> Uno en el km 1,1 de la ruta Y-340 de acceso directo al área de instalaciones de faena (acceso 1), y otro en el km 1,275 de la misma ruta para acceso a la zona de faenas y trabajos propiamente tales (acceso 2).</w:t>
            </w:r>
            <w:r w:rsidR="003616E5" w:rsidRPr="006222D0">
              <w:rPr>
                <w:rFonts w:cstheme="minorHAnsi"/>
              </w:rPr>
              <w:t xml:space="preserve"> </w:t>
            </w:r>
            <w:r w:rsidR="001A2F75" w:rsidRPr="00E44CD2">
              <w:rPr>
                <w:rFonts w:cstheme="minorHAnsi"/>
              </w:rPr>
              <w:t>A través de la Resolución Exenta N° 074/2020/18 emitida con fecha 05/02/20 por la Dirección Regional del SEA Magallanes, se resolvió que dicha modificación no tenía obligación de someterse al Sistema de Evaluación de Impacto Ambiental.</w:t>
            </w:r>
          </w:p>
          <w:p w14:paraId="1B0BADED" w14:textId="50D70809" w:rsidR="00E852A0" w:rsidRPr="006222D0" w:rsidRDefault="00E44CD2" w:rsidP="006222D0">
            <w:pPr>
              <w:pStyle w:val="Prrafodelista"/>
              <w:numPr>
                <w:ilvl w:val="0"/>
                <w:numId w:val="31"/>
              </w:numPr>
              <w:ind w:left="601" w:hanging="247"/>
              <w:rPr>
                <w:rFonts w:cstheme="minorHAnsi"/>
              </w:rPr>
            </w:pPr>
            <w:r>
              <w:rPr>
                <w:rFonts w:cstheme="minorHAnsi"/>
              </w:rPr>
              <w:t xml:space="preserve">Por otra parte, a través de </w:t>
            </w:r>
            <w:r w:rsidR="00790043" w:rsidRPr="006222D0">
              <w:rPr>
                <w:rFonts w:cstheme="minorHAnsi"/>
              </w:rPr>
              <w:t>presentación de fecha 08/05/19 (PERTI-2019-1347</w:t>
            </w:r>
            <w:r w:rsidR="003A7FA6">
              <w:rPr>
                <w:rStyle w:val="Refdenotaalpie"/>
                <w:rFonts w:cstheme="minorHAnsi"/>
              </w:rPr>
              <w:footnoteReference w:id="9"/>
            </w:r>
            <w:r w:rsidR="00790043" w:rsidRPr="006222D0">
              <w:rPr>
                <w:rFonts w:cstheme="minorHAnsi"/>
              </w:rPr>
              <w:t xml:space="preserve">), el titular consultó </w:t>
            </w:r>
            <w:r>
              <w:rPr>
                <w:rFonts w:cstheme="minorHAnsi"/>
              </w:rPr>
              <w:t xml:space="preserve">una nueva </w:t>
            </w:r>
            <w:r w:rsidR="00790043" w:rsidRPr="006222D0">
              <w:rPr>
                <w:rFonts w:cstheme="minorHAnsi"/>
              </w:rPr>
              <w:t>pertinencia de ingreso al SEIA respecto de la modificación del horario de trabajo para la fase de construcción del proyecto, originalmente comprendido entre las 8:30 hrs. y las 18:00 hrs</w:t>
            </w:r>
            <w:r>
              <w:rPr>
                <w:rFonts w:cstheme="minorHAnsi"/>
              </w:rPr>
              <w:t>.</w:t>
            </w:r>
            <w:r w:rsidR="00790043" w:rsidRPr="006222D0">
              <w:rPr>
                <w:rFonts w:cstheme="minorHAnsi"/>
              </w:rPr>
              <w:t>, ampliándolo al horario comprendido entre las 7:30 y las 20:30 hrs.</w:t>
            </w:r>
            <w:r w:rsidR="006222D0" w:rsidRPr="006222D0">
              <w:rPr>
                <w:rFonts w:cstheme="minorHAnsi"/>
              </w:rPr>
              <w:t xml:space="preserve"> </w:t>
            </w:r>
            <w:r w:rsidR="00790043" w:rsidRPr="006222D0">
              <w:rPr>
                <w:rFonts w:cstheme="minorHAnsi"/>
              </w:rPr>
              <w:t xml:space="preserve">A través de la Resolución Exenta N° 290/2019/1347 emitida con fecha 21/08/19 por la Dirección Regional del SEA Magallanes, se resolvió que dicha modificación </w:t>
            </w:r>
            <w:r>
              <w:rPr>
                <w:rFonts w:cstheme="minorHAnsi"/>
              </w:rPr>
              <w:t xml:space="preserve">tampoco </w:t>
            </w:r>
            <w:r w:rsidR="00790043" w:rsidRPr="006222D0">
              <w:rPr>
                <w:rFonts w:cstheme="minorHAnsi"/>
              </w:rPr>
              <w:t>tenía obligación de someterse al Sistema de Evaluación de Impacto Ambiental.</w:t>
            </w:r>
          </w:p>
          <w:p w14:paraId="0222038E" w14:textId="77777777" w:rsidR="006C1777" w:rsidRDefault="006C1777" w:rsidP="001B4D9D">
            <w:pPr>
              <w:jc w:val="both"/>
              <w:rPr>
                <w:rFonts w:asciiTheme="minorHAnsi" w:hAnsiTheme="minorHAnsi" w:cstheme="minorHAnsi"/>
                <w:b/>
                <w:bCs/>
              </w:rPr>
            </w:pPr>
          </w:p>
          <w:p w14:paraId="074CE4B9" w14:textId="46FA8672" w:rsidR="006C1777" w:rsidRPr="00E44CD2" w:rsidRDefault="00DD6347" w:rsidP="00817A8D">
            <w:pPr>
              <w:ind w:left="354"/>
              <w:jc w:val="both"/>
              <w:rPr>
                <w:rFonts w:asciiTheme="minorHAnsi" w:hAnsiTheme="minorHAnsi" w:cstheme="minorHAnsi"/>
                <w:b/>
                <w:bCs/>
                <w:u w:val="single"/>
              </w:rPr>
            </w:pPr>
            <w:r w:rsidRPr="00E44CD2">
              <w:rPr>
                <w:rFonts w:cstheme="minorHAnsi"/>
                <w:b/>
                <w:bCs/>
                <w:u w:val="single"/>
              </w:rPr>
              <w:t>Monitoreo de ruido</w:t>
            </w:r>
          </w:p>
          <w:p w14:paraId="64255F41" w14:textId="6B2D9B16" w:rsidR="001B4D9D" w:rsidRPr="00B53FD8" w:rsidRDefault="001B4D9D" w:rsidP="00817A8D">
            <w:pPr>
              <w:pStyle w:val="Prrafodelista"/>
              <w:numPr>
                <w:ilvl w:val="0"/>
                <w:numId w:val="31"/>
              </w:numPr>
              <w:ind w:left="601" w:hanging="247"/>
              <w:rPr>
                <w:rFonts w:cstheme="minorHAnsi"/>
              </w:rPr>
            </w:pPr>
            <w:r w:rsidRPr="00746462">
              <w:rPr>
                <w:rFonts w:cstheme="minorHAnsi"/>
              </w:rPr>
              <w:t xml:space="preserve">Según se verifica de los respectivos informes </w:t>
            </w:r>
            <w:r w:rsidR="00A90034" w:rsidRPr="00746462">
              <w:rPr>
                <w:rFonts w:cstheme="minorHAnsi"/>
              </w:rPr>
              <w:t xml:space="preserve">de seguimiento </w:t>
            </w:r>
            <w:r w:rsidRPr="00746462">
              <w:rPr>
                <w:rFonts w:cstheme="minorHAnsi"/>
              </w:rPr>
              <w:t xml:space="preserve">reportados por el titular en el Sistema de Seguimiento Ambiental, se han realizado campañas de monitoreo de </w:t>
            </w:r>
            <w:r w:rsidR="00CE54DE">
              <w:rPr>
                <w:rFonts w:cstheme="minorHAnsi"/>
              </w:rPr>
              <w:t xml:space="preserve">niveles de </w:t>
            </w:r>
            <w:r w:rsidRPr="00746462">
              <w:rPr>
                <w:rFonts w:cstheme="minorHAnsi"/>
              </w:rPr>
              <w:t xml:space="preserve">presión sonora </w:t>
            </w:r>
            <w:r w:rsidR="00CE54DE">
              <w:rPr>
                <w:rFonts w:cstheme="minorHAnsi"/>
              </w:rPr>
              <w:t xml:space="preserve">con </w:t>
            </w:r>
            <w:r w:rsidRPr="00746462">
              <w:rPr>
                <w:rFonts w:cstheme="minorHAnsi"/>
              </w:rPr>
              <w:t xml:space="preserve">en una frecuencia mensual entre </w:t>
            </w:r>
            <w:r w:rsidR="00CE54DE">
              <w:rPr>
                <w:rFonts w:cstheme="minorHAnsi"/>
              </w:rPr>
              <w:t xml:space="preserve">los meses </w:t>
            </w:r>
            <w:r w:rsidRPr="00746462">
              <w:rPr>
                <w:rFonts w:cstheme="minorHAnsi"/>
              </w:rPr>
              <w:t>de abril de 2019 y ma</w:t>
            </w:r>
            <w:r w:rsidR="00CE54DE">
              <w:rPr>
                <w:rFonts w:cstheme="minorHAnsi"/>
              </w:rPr>
              <w:t>rzo</w:t>
            </w:r>
            <w:r w:rsidRPr="00746462">
              <w:rPr>
                <w:rFonts w:cstheme="minorHAnsi"/>
              </w:rPr>
              <w:t xml:space="preserve"> de 2020, y posteriormente </w:t>
            </w:r>
            <w:r w:rsidR="00CE54DE">
              <w:rPr>
                <w:rFonts w:cstheme="minorHAnsi"/>
              </w:rPr>
              <w:t>con</w:t>
            </w:r>
            <w:r w:rsidRPr="00746462">
              <w:rPr>
                <w:rFonts w:cstheme="minorHAnsi"/>
              </w:rPr>
              <w:t xml:space="preserve"> una frecuencia trimestral entre </w:t>
            </w:r>
            <w:r w:rsidR="00CE54DE">
              <w:rPr>
                <w:rFonts w:cstheme="minorHAnsi"/>
              </w:rPr>
              <w:t xml:space="preserve">los meses </w:t>
            </w:r>
            <w:r w:rsidRPr="00746462">
              <w:rPr>
                <w:rFonts w:cstheme="minorHAnsi"/>
              </w:rPr>
              <w:t xml:space="preserve">de </w:t>
            </w:r>
            <w:r w:rsidR="00CE54DE">
              <w:rPr>
                <w:rFonts w:cstheme="minorHAnsi"/>
              </w:rPr>
              <w:t xml:space="preserve">abril </w:t>
            </w:r>
            <w:r w:rsidRPr="00746462">
              <w:rPr>
                <w:rFonts w:cstheme="minorHAnsi"/>
              </w:rPr>
              <w:t xml:space="preserve">de 2020 y </w:t>
            </w:r>
            <w:r w:rsidR="00CE54DE">
              <w:rPr>
                <w:rFonts w:cstheme="minorHAnsi"/>
              </w:rPr>
              <w:t>junio</w:t>
            </w:r>
            <w:r w:rsidRPr="00746462">
              <w:rPr>
                <w:rFonts w:cstheme="minorHAnsi"/>
              </w:rPr>
              <w:t xml:space="preserve"> de 2021. </w:t>
            </w:r>
            <w:r w:rsidR="00B53FD8">
              <w:rPr>
                <w:rFonts w:cstheme="minorHAnsi"/>
              </w:rPr>
              <w:t>Al respecto, se observa que t</w:t>
            </w:r>
            <w:r w:rsidRPr="00746462">
              <w:rPr>
                <w:rFonts w:cstheme="minorHAnsi"/>
              </w:rPr>
              <w:t xml:space="preserve">odos los monitoreos han sido realizados por la empresa “SEMAM </w:t>
            </w:r>
            <w:r w:rsidRPr="00746462">
              <w:rPr>
                <w:rFonts w:cstheme="minorHAnsi"/>
              </w:rPr>
              <w:lastRenderedPageBreak/>
              <w:t xml:space="preserve">S.A.”, que cuenta con la respectiva autorización de </w:t>
            </w:r>
            <w:r w:rsidR="00B53FD8">
              <w:rPr>
                <w:rFonts w:cstheme="minorHAnsi"/>
              </w:rPr>
              <w:t>la SMA</w:t>
            </w:r>
            <w:r w:rsidRPr="00746462">
              <w:rPr>
                <w:rFonts w:cstheme="minorHAnsi"/>
              </w:rPr>
              <w:t xml:space="preserve"> como Entidad Técnica de Fiscalización Ambiental (ETFA)</w:t>
            </w:r>
            <w:r w:rsidR="00B53FD8">
              <w:rPr>
                <w:rFonts w:cstheme="minorHAnsi"/>
              </w:rPr>
              <w:t xml:space="preserve"> en el alcance requerido</w:t>
            </w:r>
            <w:r w:rsidRPr="00746462">
              <w:rPr>
                <w:rFonts w:cstheme="minorHAnsi"/>
              </w:rPr>
              <w:t xml:space="preserve">. </w:t>
            </w:r>
            <w:r w:rsidR="00B53FD8">
              <w:rPr>
                <w:rFonts w:cstheme="minorHAnsi"/>
              </w:rPr>
              <w:t xml:space="preserve">Cabe hacer presente que dado </w:t>
            </w:r>
            <w:r w:rsidRPr="00746462">
              <w:rPr>
                <w:rFonts w:cstheme="minorHAnsi"/>
              </w:rPr>
              <w:t xml:space="preserve">que las faenas </w:t>
            </w:r>
            <w:r w:rsidR="00B53FD8">
              <w:rPr>
                <w:rFonts w:cstheme="minorHAnsi"/>
              </w:rPr>
              <w:t>constructivas vinculadas a</w:t>
            </w:r>
            <w:r w:rsidRPr="00746462">
              <w:rPr>
                <w:rFonts w:cstheme="minorHAnsi"/>
              </w:rPr>
              <w:t xml:space="preserve">l proyecto son realizadas en horario diurno, </w:t>
            </w:r>
            <w:r w:rsidR="00B53FD8">
              <w:rPr>
                <w:rFonts w:cstheme="minorHAnsi"/>
              </w:rPr>
              <w:t xml:space="preserve">únicamente se han efectuado mediciones de niveles de presión sonora </w:t>
            </w:r>
            <w:r w:rsidRPr="00746462">
              <w:rPr>
                <w:rFonts w:cstheme="minorHAnsi"/>
              </w:rPr>
              <w:t xml:space="preserve">en horario nocturno </w:t>
            </w:r>
            <w:r w:rsidR="00B53FD8">
              <w:rPr>
                <w:rFonts w:cstheme="minorHAnsi"/>
              </w:rPr>
              <w:t>asociadas a</w:t>
            </w:r>
            <w:r w:rsidRPr="00746462">
              <w:rPr>
                <w:rFonts w:cstheme="minorHAnsi"/>
              </w:rPr>
              <w:t xml:space="preserve"> ruido de fondo.</w:t>
            </w:r>
            <w:r w:rsidR="00C76017" w:rsidRPr="00746462">
              <w:rPr>
                <w:rFonts w:cstheme="minorHAnsi"/>
              </w:rPr>
              <w:t xml:space="preserve"> </w:t>
            </w:r>
          </w:p>
          <w:p w14:paraId="2B8D5614" w14:textId="7340A637" w:rsidR="00C62236" w:rsidRPr="00A83B6D" w:rsidRDefault="00A40B33" w:rsidP="00817A8D">
            <w:pPr>
              <w:pStyle w:val="Prrafodelista"/>
              <w:numPr>
                <w:ilvl w:val="0"/>
                <w:numId w:val="31"/>
              </w:numPr>
              <w:ind w:left="601" w:hanging="247"/>
              <w:rPr>
                <w:rFonts w:cstheme="minorHAnsi"/>
              </w:rPr>
            </w:pPr>
            <w:r w:rsidRPr="00AA71D2">
              <w:rPr>
                <w:rFonts w:cstheme="minorHAnsi"/>
              </w:rPr>
              <w:t>De la información examinada, se observa</w:t>
            </w:r>
            <w:r w:rsidR="00236CDF" w:rsidRPr="00AA71D2">
              <w:rPr>
                <w:rFonts w:cstheme="minorHAnsi"/>
              </w:rPr>
              <w:t xml:space="preserve"> </w:t>
            </w:r>
            <w:r w:rsidRPr="00AA71D2">
              <w:rPr>
                <w:rFonts w:cstheme="minorHAnsi"/>
              </w:rPr>
              <w:t xml:space="preserve">que los monitoreos </w:t>
            </w:r>
            <w:r w:rsidR="00AA71D2">
              <w:rPr>
                <w:rFonts w:cstheme="minorHAnsi"/>
              </w:rPr>
              <w:t xml:space="preserve">realizados contemplaron </w:t>
            </w:r>
            <w:r w:rsidRPr="00AA71D2">
              <w:rPr>
                <w:rFonts w:cstheme="minorHAnsi"/>
              </w:rPr>
              <w:t xml:space="preserve">la evaluación de ruido en 5 </w:t>
            </w:r>
            <w:r w:rsidR="00B65452" w:rsidRPr="00AA71D2">
              <w:rPr>
                <w:rFonts w:cstheme="minorHAnsi"/>
              </w:rPr>
              <w:t xml:space="preserve">receptores </w:t>
            </w:r>
            <w:r w:rsidR="00D50C66" w:rsidRPr="00AA71D2">
              <w:rPr>
                <w:rFonts w:cstheme="minorHAnsi"/>
              </w:rPr>
              <w:t xml:space="preserve">humanos y </w:t>
            </w:r>
            <w:r w:rsidR="009A1908">
              <w:rPr>
                <w:rFonts w:cstheme="minorHAnsi"/>
              </w:rPr>
              <w:t xml:space="preserve">en </w:t>
            </w:r>
            <w:r w:rsidR="00D50C66" w:rsidRPr="00AA71D2">
              <w:rPr>
                <w:rFonts w:cstheme="minorHAnsi"/>
              </w:rPr>
              <w:t xml:space="preserve">3 </w:t>
            </w:r>
            <w:r w:rsidR="009A1908">
              <w:rPr>
                <w:rFonts w:cstheme="minorHAnsi"/>
              </w:rPr>
              <w:t xml:space="preserve">puntos receptores </w:t>
            </w:r>
            <w:r w:rsidR="00D50C66" w:rsidRPr="00AA71D2">
              <w:rPr>
                <w:rFonts w:cstheme="minorHAnsi"/>
              </w:rPr>
              <w:t xml:space="preserve">de </w:t>
            </w:r>
            <w:r w:rsidR="005A1099" w:rsidRPr="00AA71D2">
              <w:rPr>
                <w:rFonts w:cstheme="minorHAnsi"/>
              </w:rPr>
              <w:t>f</w:t>
            </w:r>
            <w:r w:rsidR="00D50C66" w:rsidRPr="00AA71D2">
              <w:rPr>
                <w:rFonts w:cstheme="minorHAnsi"/>
              </w:rPr>
              <w:t>auna</w:t>
            </w:r>
            <w:r w:rsidR="00B65452" w:rsidRPr="00AA71D2">
              <w:rPr>
                <w:rFonts w:cstheme="minorHAnsi"/>
              </w:rPr>
              <w:t xml:space="preserve"> ubicados en el área de influencia del proyecto</w:t>
            </w:r>
            <w:r w:rsidR="00236CDF" w:rsidRPr="00AA71D2">
              <w:rPr>
                <w:rFonts w:cstheme="minorHAnsi"/>
              </w:rPr>
              <w:t xml:space="preserve"> (ver </w:t>
            </w:r>
            <w:r w:rsidR="00236CDF" w:rsidRPr="00AA71D2">
              <w:rPr>
                <w:rFonts w:cstheme="minorHAnsi"/>
                <w:b/>
                <w:bCs/>
              </w:rPr>
              <w:t xml:space="preserve">Figura </w:t>
            </w:r>
            <w:r w:rsidR="0018341A">
              <w:rPr>
                <w:rFonts w:cstheme="minorHAnsi"/>
                <w:b/>
                <w:bCs/>
              </w:rPr>
              <w:t>10</w:t>
            </w:r>
            <w:r w:rsidR="00236CDF" w:rsidRPr="00AA71D2">
              <w:rPr>
                <w:rFonts w:cstheme="minorHAnsi"/>
                <w:b/>
                <w:bCs/>
              </w:rPr>
              <w:t xml:space="preserve"> y</w:t>
            </w:r>
            <w:r w:rsidR="00236CDF" w:rsidRPr="00AA71D2">
              <w:rPr>
                <w:rFonts w:cstheme="minorHAnsi"/>
              </w:rPr>
              <w:t xml:space="preserve"> </w:t>
            </w:r>
            <w:r w:rsidR="00236CDF" w:rsidRPr="00AA71D2">
              <w:rPr>
                <w:rFonts w:cstheme="minorHAnsi"/>
                <w:b/>
                <w:bCs/>
              </w:rPr>
              <w:t>Tabla 1</w:t>
            </w:r>
            <w:r w:rsidR="00236CDF" w:rsidRPr="00AA71D2">
              <w:rPr>
                <w:rFonts w:cstheme="minorHAnsi"/>
              </w:rPr>
              <w:t>)</w:t>
            </w:r>
            <w:r w:rsidR="009A1908">
              <w:rPr>
                <w:rFonts w:cstheme="minorHAnsi"/>
              </w:rPr>
              <w:t xml:space="preserve">. Cabe hacer presente </w:t>
            </w:r>
            <w:r w:rsidR="00FB0452" w:rsidRPr="00AA71D2">
              <w:rPr>
                <w:rFonts w:cstheme="minorHAnsi"/>
              </w:rPr>
              <w:t xml:space="preserve">que </w:t>
            </w:r>
            <w:r w:rsidR="00E5371D" w:rsidRPr="00AA71D2">
              <w:rPr>
                <w:rFonts w:cstheme="minorHAnsi"/>
              </w:rPr>
              <w:t xml:space="preserve">en el </w:t>
            </w:r>
            <w:r w:rsidR="009A1908">
              <w:rPr>
                <w:rFonts w:cstheme="minorHAnsi"/>
              </w:rPr>
              <w:t xml:space="preserve">Hecho constatado </w:t>
            </w:r>
            <w:r w:rsidR="00E5371D" w:rsidRPr="00AA71D2">
              <w:rPr>
                <w:rFonts w:cstheme="minorHAnsi"/>
              </w:rPr>
              <w:t xml:space="preserve">1 del presente informe se analizaron </w:t>
            </w:r>
            <w:r w:rsidR="000E6DA9">
              <w:rPr>
                <w:rFonts w:cstheme="minorHAnsi"/>
              </w:rPr>
              <w:t xml:space="preserve">previamente </w:t>
            </w:r>
            <w:r w:rsidR="00E5371D" w:rsidRPr="00AA71D2">
              <w:rPr>
                <w:rFonts w:cstheme="minorHAnsi"/>
              </w:rPr>
              <w:t xml:space="preserve">los resultados </w:t>
            </w:r>
            <w:r w:rsidR="000E6DA9">
              <w:rPr>
                <w:rFonts w:cstheme="minorHAnsi"/>
              </w:rPr>
              <w:t xml:space="preserve">de las mediciones de niveles de presión sonora asociados a </w:t>
            </w:r>
            <w:r w:rsidR="005A1099" w:rsidRPr="00AA71D2">
              <w:rPr>
                <w:rFonts w:cstheme="minorHAnsi"/>
              </w:rPr>
              <w:t>la</w:t>
            </w:r>
            <w:r w:rsidR="00E5371D" w:rsidRPr="00AA71D2">
              <w:rPr>
                <w:rFonts w:cstheme="minorHAnsi"/>
              </w:rPr>
              <w:t xml:space="preserve"> componente </w:t>
            </w:r>
            <w:r w:rsidR="005A1099" w:rsidRPr="00AA71D2">
              <w:rPr>
                <w:rFonts w:cstheme="minorHAnsi"/>
              </w:rPr>
              <w:t>f</w:t>
            </w:r>
            <w:r w:rsidR="00E5371D" w:rsidRPr="00AA71D2">
              <w:rPr>
                <w:rFonts w:cstheme="minorHAnsi"/>
              </w:rPr>
              <w:t>auna</w:t>
            </w:r>
            <w:r w:rsidR="000E6DA9">
              <w:rPr>
                <w:rFonts w:cstheme="minorHAnsi"/>
              </w:rPr>
              <w:t xml:space="preserve">, en tanto que </w:t>
            </w:r>
            <w:r w:rsidR="00C53FE8" w:rsidRPr="00AA71D2">
              <w:rPr>
                <w:rFonts w:cstheme="minorHAnsi"/>
              </w:rPr>
              <w:t>los</w:t>
            </w:r>
            <w:r w:rsidR="00D50C66" w:rsidRPr="00AA71D2">
              <w:rPr>
                <w:rFonts w:cstheme="minorHAnsi"/>
              </w:rPr>
              <w:t xml:space="preserve"> resultados </w:t>
            </w:r>
            <w:r w:rsidR="000E6DA9">
              <w:rPr>
                <w:rFonts w:cstheme="minorHAnsi"/>
              </w:rPr>
              <w:t xml:space="preserve">de las </w:t>
            </w:r>
            <w:r w:rsidR="000E6DA9" w:rsidRPr="009D1D3B">
              <w:rPr>
                <w:rFonts w:cstheme="minorHAnsi"/>
              </w:rPr>
              <w:t xml:space="preserve">mediciones asociadas </w:t>
            </w:r>
            <w:r w:rsidR="000E6DA9" w:rsidRPr="00A77222">
              <w:rPr>
                <w:rFonts w:cstheme="minorHAnsi"/>
              </w:rPr>
              <w:t xml:space="preserve">a </w:t>
            </w:r>
            <w:r w:rsidR="00C53FE8" w:rsidRPr="00A83B6D">
              <w:rPr>
                <w:rFonts w:cstheme="minorHAnsi"/>
              </w:rPr>
              <w:t>receptores humanos</w:t>
            </w:r>
            <w:r w:rsidR="000E6DA9" w:rsidRPr="00A83B6D">
              <w:rPr>
                <w:rFonts w:cstheme="minorHAnsi"/>
              </w:rPr>
              <w:t xml:space="preserve"> son presentados </w:t>
            </w:r>
            <w:r w:rsidR="000457F3" w:rsidRPr="00A83B6D">
              <w:rPr>
                <w:rFonts w:cstheme="minorHAnsi"/>
              </w:rPr>
              <w:t xml:space="preserve">en la </w:t>
            </w:r>
            <w:r w:rsidR="000457F3" w:rsidRPr="00A83B6D">
              <w:rPr>
                <w:rFonts w:cstheme="minorHAnsi"/>
                <w:b/>
                <w:bCs/>
              </w:rPr>
              <w:t>Tabla 3</w:t>
            </w:r>
            <w:r w:rsidR="00227E58" w:rsidRPr="00A83B6D">
              <w:rPr>
                <w:rFonts w:cstheme="minorHAnsi"/>
              </w:rPr>
              <w:t>.</w:t>
            </w:r>
          </w:p>
          <w:p w14:paraId="3B3B29CF" w14:textId="20FFF8C2" w:rsidR="001A6B80" w:rsidRPr="004C73A4" w:rsidRDefault="0064560C" w:rsidP="00817A8D">
            <w:pPr>
              <w:pStyle w:val="Prrafodelista"/>
              <w:numPr>
                <w:ilvl w:val="0"/>
                <w:numId w:val="31"/>
              </w:numPr>
              <w:ind w:left="601" w:hanging="247"/>
              <w:rPr>
                <w:rFonts w:cstheme="minorHAnsi"/>
              </w:rPr>
            </w:pPr>
            <w:r w:rsidRPr="00817A8D">
              <w:rPr>
                <w:rFonts w:cstheme="minorHAnsi"/>
              </w:rPr>
              <w:t>Respecto de los resultados obtenidos, s</w:t>
            </w:r>
            <w:r w:rsidR="001A6B80" w:rsidRPr="00817A8D">
              <w:rPr>
                <w:rFonts w:cstheme="minorHAnsi"/>
              </w:rPr>
              <w:t xml:space="preserve">e observa que de las </w:t>
            </w:r>
            <w:r w:rsidR="00FA70A3" w:rsidRPr="00817A8D">
              <w:rPr>
                <w:rFonts w:cstheme="minorHAnsi"/>
              </w:rPr>
              <w:t>9</w:t>
            </w:r>
            <w:r w:rsidR="001A6B80" w:rsidRPr="00817A8D">
              <w:rPr>
                <w:rFonts w:cstheme="minorHAnsi"/>
              </w:rPr>
              <w:t xml:space="preserve">5 mediciones </w:t>
            </w:r>
            <w:r w:rsidR="006513A0" w:rsidRPr="00817A8D">
              <w:rPr>
                <w:rFonts w:cstheme="minorHAnsi"/>
              </w:rPr>
              <w:t>realizadas</w:t>
            </w:r>
            <w:r w:rsidRPr="00817A8D">
              <w:rPr>
                <w:rFonts w:cstheme="minorHAnsi"/>
              </w:rPr>
              <w:t xml:space="preserve"> en el periodo de análisis</w:t>
            </w:r>
            <w:r w:rsidR="006513A0" w:rsidRPr="00817A8D">
              <w:rPr>
                <w:rFonts w:cstheme="minorHAnsi"/>
              </w:rPr>
              <w:t xml:space="preserve">, sólo </w:t>
            </w:r>
            <w:r w:rsidRPr="00817A8D">
              <w:rPr>
                <w:rFonts w:cstheme="minorHAnsi"/>
              </w:rPr>
              <w:t xml:space="preserve">1 de ellas </w:t>
            </w:r>
            <w:r w:rsidR="006513A0" w:rsidRPr="00817A8D">
              <w:rPr>
                <w:rFonts w:cstheme="minorHAnsi"/>
              </w:rPr>
              <w:t xml:space="preserve">superó el límite </w:t>
            </w:r>
            <w:r w:rsidRPr="00817A8D">
              <w:rPr>
                <w:rFonts w:cstheme="minorHAnsi"/>
              </w:rPr>
              <w:t xml:space="preserve">máximo permisible </w:t>
            </w:r>
            <w:r w:rsidR="006513A0" w:rsidRPr="00817A8D">
              <w:rPr>
                <w:rFonts w:cstheme="minorHAnsi"/>
              </w:rPr>
              <w:t xml:space="preserve">establecido </w:t>
            </w:r>
            <w:r w:rsidR="006C3AF0" w:rsidRPr="00817A8D">
              <w:rPr>
                <w:rFonts w:cstheme="minorHAnsi"/>
              </w:rPr>
              <w:t>por el D.S. MMA N°38/2011 “Norma de emisión de ruido generado por las fuentes que indica”</w:t>
            </w:r>
            <w:r w:rsidRPr="00817A8D">
              <w:rPr>
                <w:rFonts w:cstheme="minorHAnsi"/>
              </w:rPr>
              <w:t>, específicamente</w:t>
            </w:r>
            <w:r w:rsidR="006C3AF0" w:rsidRPr="00817A8D">
              <w:rPr>
                <w:rFonts w:cstheme="minorHAnsi"/>
              </w:rPr>
              <w:t xml:space="preserve"> </w:t>
            </w:r>
            <w:r w:rsidR="000B3C9E" w:rsidRPr="00817A8D">
              <w:rPr>
                <w:rFonts w:cstheme="minorHAnsi"/>
              </w:rPr>
              <w:t>en el receptor R1</w:t>
            </w:r>
            <w:r w:rsidR="00B735A9" w:rsidRPr="00817A8D">
              <w:rPr>
                <w:rFonts w:cstheme="minorHAnsi"/>
              </w:rPr>
              <w:t xml:space="preserve"> </w:t>
            </w:r>
            <w:r w:rsidRPr="00817A8D">
              <w:rPr>
                <w:rFonts w:cstheme="minorHAnsi"/>
              </w:rPr>
              <w:t xml:space="preserve">y </w:t>
            </w:r>
            <w:r w:rsidR="00B735A9" w:rsidRPr="00817A8D">
              <w:rPr>
                <w:rFonts w:cstheme="minorHAnsi"/>
              </w:rPr>
              <w:t>por 1 dB(A)</w:t>
            </w:r>
            <w:r w:rsidR="006C3AF0" w:rsidRPr="00817A8D">
              <w:rPr>
                <w:rFonts w:cstheme="minorHAnsi"/>
              </w:rPr>
              <w:t xml:space="preserve">, </w:t>
            </w:r>
            <w:r w:rsidRPr="00817A8D">
              <w:rPr>
                <w:rFonts w:cstheme="minorHAnsi"/>
              </w:rPr>
              <w:t xml:space="preserve">particularmente durante </w:t>
            </w:r>
            <w:r w:rsidR="000B3C9E" w:rsidRPr="00817A8D">
              <w:rPr>
                <w:rFonts w:cstheme="minorHAnsi"/>
              </w:rPr>
              <w:t xml:space="preserve">el mes de enero de 2021. Al respecto, el titular indicó que en dicha ocasión se registró un valor </w:t>
            </w:r>
            <w:r w:rsidR="00506745" w:rsidRPr="00817A8D">
              <w:rPr>
                <w:rFonts w:cstheme="minorHAnsi"/>
              </w:rPr>
              <w:t>mínimo histórico de ruido de fondo</w:t>
            </w:r>
            <w:r w:rsidRPr="00817A8D">
              <w:rPr>
                <w:rFonts w:cstheme="minorHAnsi"/>
              </w:rPr>
              <w:t xml:space="preserve"> que</w:t>
            </w:r>
            <w:r w:rsidR="00430624" w:rsidRPr="00817A8D">
              <w:rPr>
                <w:rFonts w:cstheme="minorHAnsi"/>
              </w:rPr>
              <w:t xml:space="preserve"> </w:t>
            </w:r>
            <w:r w:rsidRPr="00817A8D">
              <w:rPr>
                <w:rFonts w:cstheme="minorHAnsi"/>
              </w:rPr>
              <w:t xml:space="preserve">habría </w:t>
            </w:r>
            <w:r w:rsidR="00026A40" w:rsidRPr="00817A8D">
              <w:rPr>
                <w:rFonts w:cstheme="minorHAnsi"/>
              </w:rPr>
              <w:t>incidi</w:t>
            </w:r>
            <w:r w:rsidRPr="00817A8D">
              <w:rPr>
                <w:rFonts w:cstheme="minorHAnsi"/>
              </w:rPr>
              <w:t>do</w:t>
            </w:r>
            <w:r w:rsidR="00026A40" w:rsidRPr="00817A8D">
              <w:rPr>
                <w:rFonts w:cstheme="minorHAnsi"/>
              </w:rPr>
              <w:t xml:space="preserve"> en la obtención de un límite </w:t>
            </w:r>
            <w:r w:rsidRPr="00817A8D">
              <w:rPr>
                <w:rFonts w:cstheme="minorHAnsi"/>
              </w:rPr>
              <w:t xml:space="preserve">máximo permisible </w:t>
            </w:r>
            <w:r w:rsidR="00026A40" w:rsidRPr="00817A8D">
              <w:rPr>
                <w:rFonts w:cstheme="minorHAnsi"/>
              </w:rPr>
              <w:t xml:space="preserve">en zona rural de 46 dB(A), lo que efectivamente </w:t>
            </w:r>
            <w:r w:rsidR="000968F1" w:rsidRPr="00817A8D">
              <w:rPr>
                <w:rFonts w:cstheme="minorHAnsi"/>
              </w:rPr>
              <w:t>se corrobora de la revisión de los resultados de todos los monitoreos desarrollados durante el período de análisis</w:t>
            </w:r>
            <w:r w:rsidR="008F0AE4" w:rsidRPr="00817A8D">
              <w:rPr>
                <w:rFonts w:cstheme="minorHAnsi"/>
              </w:rPr>
              <w:t xml:space="preserve">. </w:t>
            </w:r>
            <w:r w:rsidR="000968F1" w:rsidRPr="00817A8D">
              <w:rPr>
                <w:rFonts w:cstheme="minorHAnsi"/>
              </w:rPr>
              <w:t>Asimismo, p</w:t>
            </w:r>
            <w:r w:rsidR="008F0AE4" w:rsidRPr="00817A8D">
              <w:rPr>
                <w:rFonts w:cstheme="minorHAnsi"/>
              </w:rPr>
              <w:t>roducto de lo anterior</w:t>
            </w:r>
            <w:r w:rsidR="00C01981" w:rsidRPr="00817A8D">
              <w:rPr>
                <w:rFonts w:cstheme="minorHAnsi"/>
              </w:rPr>
              <w:t xml:space="preserve"> cabe mencionar que</w:t>
            </w:r>
            <w:r w:rsidR="008F0AE4" w:rsidRPr="00817A8D">
              <w:rPr>
                <w:rFonts w:cstheme="minorHAnsi"/>
              </w:rPr>
              <w:t xml:space="preserve"> </w:t>
            </w:r>
            <w:r w:rsidR="000968F1" w:rsidRPr="00817A8D">
              <w:rPr>
                <w:rFonts w:cstheme="minorHAnsi"/>
              </w:rPr>
              <w:t xml:space="preserve">durante </w:t>
            </w:r>
            <w:r w:rsidR="008F0AE4" w:rsidRPr="00817A8D">
              <w:rPr>
                <w:rFonts w:cstheme="minorHAnsi"/>
              </w:rPr>
              <w:t xml:space="preserve">el mes de febrero de 2021 la empresa efectuó un nuevo monitoreo de control, </w:t>
            </w:r>
            <w:r w:rsidR="009E3519" w:rsidRPr="00817A8D">
              <w:rPr>
                <w:rFonts w:cstheme="minorHAnsi"/>
              </w:rPr>
              <w:t>en el cual obtuvo niveles de presión sonora por debajo del límite establecido</w:t>
            </w:r>
            <w:r w:rsidR="000968F1" w:rsidRPr="00817A8D">
              <w:rPr>
                <w:rFonts w:cstheme="minorHAnsi"/>
              </w:rPr>
              <w:t xml:space="preserve"> en el mismo</w:t>
            </w:r>
            <w:r w:rsidR="00C01981" w:rsidRPr="00817A8D">
              <w:rPr>
                <w:rFonts w:cstheme="minorHAnsi"/>
              </w:rPr>
              <w:t xml:space="preserve"> punto receptor</w:t>
            </w:r>
            <w:r w:rsidR="009E3519" w:rsidRPr="00817A8D">
              <w:rPr>
                <w:rFonts w:cstheme="minorHAnsi"/>
              </w:rPr>
              <w:t>.</w:t>
            </w:r>
          </w:p>
          <w:p w14:paraId="7EDE1436" w14:textId="7D488E00" w:rsidR="00C62236" w:rsidRDefault="00AB0462" w:rsidP="00817A8D">
            <w:pPr>
              <w:pStyle w:val="Prrafodelista"/>
              <w:numPr>
                <w:ilvl w:val="0"/>
                <w:numId w:val="31"/>
              </w:numPr>
              <w:ind w:left="601" w:hanging="247"/>
              <w:rPr>
                <w:rFonts w:cstheme="minorHAnsi"/>
              </w:rPr>
            </w:pPr>
            <w:r w:rsidRPr="00817A8D">
              <w:rPr>
                <w:rFonts w:cstheme="minorHAnsi"/>
              </w:rPr>
              <w:t xml:space="preserve">En lo que respecta a </w:t>
            </w:r>
            <w:r w:rsidR="00F46C04" w:rsidRPr="00817A8D">
              <w:rPr>
                <w:rFonts w:cstheme="minorHAnsi"/>
              </w:rPr>
              <w:t xml:space="preserve">la instalación de barreras acústicas, </w:t>
            </w:r>
            <w:r w:rsidR="00A77222" w:rsidRPr="00817A8D">
              <w:rPr>
                <w:rFonts w:cstheme="minorHAnsi"/>
              </w:rPr>
              <w:t xml:space="preserve">resulta preciso mencionar </w:t>
            </w:r>
            <w:r w:rsidR="008850E8" w:rsidRPr="00817A8D">
              <w:rPr>
                <w:rFonts w:cstheme="minorHAnsi"/>
              </w:rPr>
              <w:t>en primer lugar qu</w:t>
            </w:r>
            <w:r w:rsidR="001066BB" w:rsidRPr="00817A8D">
              <w:rPr>
                <w:rFonts w:cstheme="minorHAnsi"/>
              </w:rPr>
              <w:t xml:space="preserve">e dichas obras fueron contempladas </w:t>
            </w:r>
            <w:r w:rsidR="00A77222" w:rsidRPr="00817A8D">
              <w:rPr>
                <w:rFonts w:cstheme="minorHAnsi"/>
              </w:rPr>
              <w:t xml:space="preserve">para </w:t>
            </w:r>
            <w:r w:rsidR="001066BB" w:rsidRPr="00817A8D">
              <w:rPr>
                <w:rFonts w:cstheme="minorHAnsi"/>
              </w:rPr>
              <w:t xml:space="preserve">un escenario </w:t>
            </w:r>
            <w:r w:rsidR="00A77222" w:rsidRPr="00817A8D">
              <w:rPr>
                <w:rFonts w:cstheme="minorHAnsi"/>
              </w:rPr>
              <w:t xml:space="preserve">en la etapa de construcción del proyecto muy distinto, el cual </w:t>
            </w:r>
            <w:r w:rsidR="001066BB" w:rsidRPr="00817A8D">
              <w:rPr>
                <w:rFonts w:cstheme="minorHAnsi"/>
              </w:rPr>
              <w:t xml:space="preserve">consideró tránsito de camiones cargando material árido </w:t>
            </w:r>
            <w:r w:rsidR="004C73A4" w:rsidRPr="00817A8D">
              <w:rPr>
                <w:rFonts w:cstheme="minorHAnsi"/>
              </w:rPr>
              <w:t xml:space="preserve">con acceso </w:t>
            </w:r>
            <w:r w:rsidR="00A11685" w:rsidRPr="00817A8D">
              <w:rPr>
                <w:rFonts w:cstheme="minorHAnsi"/>
              </w:rPr>
              <w:t xml:space="preserve">a la obra por </w:t>
            </w:r>
            <w:r w:rsidR="00C52B41" w:rsidRPr="00817A8D">
              <w:rPr>
                <w:rFonts w:cstheme="minorHAnsi"/>
              </w:rPr>
              <w:t>el sector nor-este del predio</w:t>
            </w:r>
            <w:r w:rsidR="00A11685" w:rsidRPr="00817A8D">
              <w:rPr>
                <w:rFonts w:cstheme="minorHAnsi"/>
              </w:rPr>
              <w:t xml:space="preserve">, </w:t>
            </w:r>
            <w:r w:rsidR="00A2508B" w:rsidRPr="00817A8D">
              <w:rPr>
                <w:rFonts w:cstheme="minorHAnsi"/>
              </w:rPr>
              <w:t xml:space="preserve">en circunstancias que posteriormente </w:t>
            </w:r>
            <w:r w:rsidR="004C73A4" w:rsidRPr="00817A8D">
              <w:rPr>
                <w:rFonts w:cstheme="minorHAnsi"/>
              </w:rPr>
              <w:t xml:space="preserve">dicho punto de acceso fue modificado por el titular habiéndose efectuado la correspondiente consulta de pertinencia al Servicio de Evaluación Ambiental, </w:t>
            </w:r>
            <w:r w:rsidR="00A2508B" w:rsidRPr="00817A8D">
              <w:rPr>
                <w:rFonts w:cstheme="minorHAnsi"/>
              </w:rPr>
              <w:t xml:space="preserve">realizándose </w:t>
            </w:r>
            <w:r w:rsidR="00A83B6D" w:rsidRPr="00817A8D">
              <w:rPr>
                <w:rFonts w:cstheme="minorHAnsi"/>
              </w:rPr>
              <w:t xml:space="preserve">así </w:t>
            </w:r>
            <w:r w:rsidR="00A2508B" w:rsidRPr="00817A8D">
              <w:rPr>
                <w:rFonts w:cstheme="minorHAnsi"/>
              </w:rPr>
              <w:t xml:space="preserve">su traslado </w:t>
            </w:r>
            <w:r w:rsidR="00A11685" w:rsidRPr="00817A8D">
              <w:rPr>
                <w:rFonts w:cstheme="minorHAnsi"/>
              </w:rPr>
              <w:t xml:space="preserve">hacia el sector </w:t>
            </w:r>
            <w:r w:rsidR="00DC1FA4" w:rsidRPr="00817A8D">
              <w:rPr>
                <w:rFonts w:cstheme="minorHAnsi"/>
              </w:rPr>
              <w:t>sur-este del predio</w:t>
            </w:r>
            <w:r w:rsidR="0052745B" w:rsidRPr="00817A8D">
              <w:rPr>
                <w:rFonts w:cstheme="minorHAnsi"/>
              </w:rPr>
              <w:t xml:space="preserve">; situación que además </w:t>
            </w:r>
            <w:r w:rsidR="00DC1FA4" w:rsidRPr="00817A8D">
              <w:rPr>
                <w:rFonts w:cstheme="minorHAnsi"/>
              </w:rPr>
              <w:t xml:space="preserve">pudo </w:t>
            </w:r>
            <w:r w:rsidR="0052745B" w:rsidRPr="00817A8D">
              <w:rPr>
                <w:rFonts w:cstheme="minorHAnsi"/>
              </w:rPr>
              <w:t xml:space="preserve">ser </w:t>
            </w:r>
            <w:r w:rsidR="00DC1FA4" w:rsidRPr="00817A8D">
              <w:rPr>
                <w:rFonts w:cstheme="minorHAnsi"/>
              </w:rPr>
              <w:t>verifica</w:t>
            </w:r>
            <w:r w:rsidR="0052745B" w:rsidRPr="00817A8D">
              <w:rPr>
                <w:rFonts w:cstheme="minorHAnsi"/>
              </w:rPr>
              <w:t>da</w:t>
            </w:r>
            <w:r w:rsidR="00DC1FA4" w:rsidRPr="00817A8D">
              <w:rPr>
                <w:rFonts w:cstheme="minorHAnsi"/>
              </w:rPr>
              <w:t xml:space="preserve"> en las distintas inspecciones ambientales realizadas. En vista de lo anterior, </w:t>
            </w:r>
            <w:r w:rsidR="0052745B" w:rsidRPr="00817A8D">
              <w:rPr>
                <w:rFonts w:cstheme="minorHAnsi"/>
              </w:rPr>
              <w:t xml:space="preserve">resulta </w:t>
            </w:r>
            <w:r w:rsidR="006F0638" w:rsidRPr="00817A8D">
              <w:rPr>
                <w:rFonts w:cstheme="minorHAnsi"/>
              </w:rPr>
              <w:t>e</w:t>
            </w:r>
            <w:r w:rsidR="0052745B" w:rsidRPr="00817A8D">
              <w:rPr>
                <w:rFonts w:cstheme="minorHAnsi"/>
              </w:rPr>
              <w:t>sperable</w:t>
            </w:r>
            <w:r w:rsidR="006F0638" w:rsidRPr="00817A8D">
              <w:rPr>
                <w:rFonts w:cstheme="minorHAnsi"/>
              </w:rPr>
              <w:t xml:space="preserve"> que l</w:t>
            </w:r>
            <w:r w:rsidR="004503F1" w:rsidRPr="00817A8D">
              <w:rPr>
                <w:rFonts w:cstheme="minorHAnsi"/>
              </w:rPr>
              <w:t xml:space="preserve">os niveles de presión sonora en los receptores </w:t>
            </w:r>
            <w:r w:rsidR="0052745B" w:rsidRPr="00817A8D">
              <w:rPr>
                <w:rFonts w:cstheme="minorHAnsi"/>
              </w:rPr>
              <w:t xml:space="preserve">identificados en el proceso de evaluación ambiental </w:t>
            </w:r>
            <w:r w:rsidR="004503F1" w:rsidRPr="00817A8D">
              <w:rPr>
                <w:rFonts w:cstheme="minorHAnsi"/>
              </w:rPr>
              <w:t>se</w:t>
            </w:r>
            <w:r w:rsidR="0052745B" w:rsidRPr="00817A8D">
              <w:rPr>
                <w:rFonts w:cstheme="minorHAnsi"/>
              </w:rPr>
              <w:t xml:space="preserve">an </w:t>
            </w:r>
            <w:r w:rsidR="004503F1" w:rsidRPr="00817A8D">
              <w:rPr>
                <w:rFonts w:cstheme="minorHAnsi"/>
              </w:rPr>
              <w:t>menor</w:t>
            </w:r>
            <w:r w:rsidR="0052745B" w:rsidRPr="00817A8D">
              <w:rPr>
                <w:rFonts w:cstheme="minorHAnsi"/>
              </w:rPr>
              <w:t>es</w:t>
            </w:r>
            <w:r w:rsidR="004503F1" w:rsidRPr="00817A8D">
              <w:rPr>
                <w:rFonts w:cstheme="minorHAnsi"/>
              </w:rPr>
              <w:t xml:space="preserve"> a l</w:t>
            </w:r>
            <w:r w:rsidR="0052745B" w:rsidRPr="00817A8D">
              <w:rPr>
                <w:rFonts w:cstheme="minorHAnsi"/>
              </w:rPr>
              <w:t>o</w:t>
            </w:r>
            <w:r w:rsidR="004503F1" w:rsidRPr="00817A8D">
              <w:rPr>
                <w:rFonts w:cstheme="minorHAnsi"/>
              </w:rPr>
              <w:t xml:space="preserve"> originalmente proyectad</w:t>
            </w:r>
            <w:r w:rsidR="0052745B" w:rsidRPr="00817A8D">
              <w:rPr>
                <w:rFonts w:cstheme="minorHAnsi"/>
              </w:rPr>
              <w:t>o</w:t>
            </w:r>
            <w:r w:rsidR="004503F1" w:rsidRPr="00817A8D">
              <w:rPr>
                <w:rFonts w:cstheme="minorHAnsi"/>
              </w:rPr>
              <w:t xml:space="preserve">, </w:t>
            </w:r>
            <w:r w:rsidR="0052745B" w:rsidRPr="00817A8D">
              <w:rPr>
                <w:rFonts w:cstheme="minorHAnsi"/>
              </w:rPr>
              <w:t xml:space="preserve">considerando </w:t>
            </w:r>
            <w:r w:rsidR="004503F1" w:rsidRPr="00817A8D">
              <w:rPr>
                <w:rFonts w:cstheme="minorHAnsi"/>
              </w:rPr>
              <w:t xml:space="preserve">el efecto de </w:t>
            </w:r>
            <w:r w:rsidR="0052745B" w:rsidRPr="00817A8D">
              <w:rPr>
                <w:rFonts w:cstheme="minorHAnsi"/>
              </w:rPr>
              <w:t xml:space="preserve">la </w:t>
            </w:r>
            <w:r w:rsidR="004503F1" w:rsidRPr="00817A8D">
              <w:rPr>
                <w:rFonts w:cstheme="minorHAnsi"/>
              </w:rPr>
              <w:t xml:space="preserve">atenuación natural de las ondas sonoras </w:t>
            </w:r>
            <w:r w:rsidR="0052745B" w:rsidRPr="00817A8D">
              <w:rPr>
                <w:rFonts w:cstheme="minorHAnsi"/>
              </w:rPr>
              <w:t xml:space="preserve">en virtud </w:t>
            </w:r>
            <w:r w:rsidR="004503F1" w:rsidRPr="00817A8D">
              <w:rPr>
                <w:rFonts w:cstheme="minorHAnsi"/>
              </w:rPr>
              <w:t>de</w:t>
            </w:r>
            <w:r w:rsidR="00A64818" w:rsidRPr="00817A8D">
              <w:rPr>
                <w:rFonts w:cstheme="minorHAnsi"/>
              </w:rPr>
              <w:t xml:space="preserve"> </w:t>
            </w:r>
            <w:r w:rsidR="00DF566A" w:rsidRPr="00817A8D">
              <w:rPr>
                <w:rFonts w:cstheme="minorHAnsi"/>
              </w:rPr>
              <w:t>l</w:t>
            </w:r>
            <w:r w:rsidR="00A64818" w:rsidRPr="00817A8D">
              <w:rPr>
                <w:rFonts w:cstheme="minorHAnsi"/>
              </w:rPr>
              <w:t>a mayor distancia</w:t>
            </w:r>
            <w:r w:rsidR="00DF566A" w:rsidRPr="00817A8D">
              <w:rPr>
                <w:rFonts w:cstheme="minorHAnsi"/>
              </w:rPr>
              <w:t xml:space="preserve"> existente </w:t>
            </w:r>
            <w:r w:rsidR="0052745B" w:rsidRPr="00817A8D">
              <w:rPr>
                <w:rFonts w:cstheme="minorHAnsi"/>
              </w:rPr>
              <w:t>entre la fuente y los receptores</w:t>
            </w:r>
            <w:r w:rsidR="00A64818" w:rsidRPr="00817A8D">
              <w:rPr>
                <w:rFonts w:cstheme="minorHAnsi"/>
              </w:rPr>
              <w:t xml:space="preserve">. </w:t>
            </w:r>
            <w:r w:rsidR="003919E6" w:rsidRPr="00817A8D">
              <w:rPr>
                <w:rFonts w:cstheme="minorHAnsi"/>
              </w:rPr>
              <w:t xml:space="preserve">En complemento </w:t>
            </w:r>
            <w:r w:rsidR="0052745B" w:rsidRPr="00817A8D">
              <w:rPr>
                <w:rFonts w:cstheme="minorHAnsi"/>
              </w:rPr>
              <w:t>a</w:t>
            </w:r>
            <w:r w:rsidR="003919E6" w:rsidRPr="00817A8D">
              <w:rPr>
                <w:rFonts w:cstheme="minorHAnsi"/>
              </w:rPr>
              <w:t xml:space="preserve"> lo anterior, </w:t>
            </w:r>
            <w:r w:rsidR="0052745B" w:rsidRPr="00817A8D">
              <w:rPr>
                <w:rFonts w:cstheme="minorHAnsi"/>
              </w:rPr>
              <w:t>y tal como se indicó previamente</w:t>
            </w:r>
            <w:r w:rsidR="000B2648" w:rsidRPr="00817A8D">
              <w:rPr>
                <w:rFonts w:cstheme="minorHAnsi"/>
              </w:rPr>
              <w:t>, los resultados de las mediciones de niveles de presión sonora efectuadas durante el periodo comprendido entre los meses de abril de 2019 y junio de 2021</w:t>
            </w:r>
            <w:r w:rsidR="0052745B" w:rsidRPr="00817A8D">
              <w:rPr>
                <w:rFonts w:cstheme="minorHAnsi"/>
              </w:rPr>
              <w:t xml:space="preserve"> </w:t>
            </w:r>
            <w:r w:rsidR="000B2648" w:rsidRPr="00817A8D">
              <w:rPr>
                <w:rFonts w:cstheme="minorHAnsi"/>
              </w:rPr>
              <w:t>no arrojaron excedencias a la norma de emisión de ruido, a excepción de solo una medición puntual ya analizada</w:t>
            </w:r>
            <w:r w:rsidR="00B90390" w:rsidRPr="00817A8D">
              <w:rPr>
                <w:rFonts w:cstheme="minorHAnsi"/>
              </w:rPr>
              <w:t xml:space="preserve">, lo </w:t>
            </w:r>
            <w:r w:rsidR="000B2648" w:rsidRPr="00817A8D">
              <w:rPr>
                <w:rFonts w:cstheme="minorHAnsi"/>
              </w:rPr>
              <w:t xml:space="preserve">que </w:t>
            </w:r>
            <w:r w:rsidR="00B90390" w:rsidRPr="00817A8D">
              <w:rPr>
                <w:rFonts w:cstheme="minorHAnsi"/>
              </w:rPr>
              <w:t>permit</w:t>
            </w:r>
            <w:r w:rsidR="000B2648" w:rsidRPr="00817A8D">
              <w:rPr>
                <w:rFonts w:cstheme="minorHAnsi"/>
              </w:rPr>
              <w:t xml:space="preserve">iría </w:t>
            </w:r>
            <w:r w:rsidR="00A83B6D" w:rsidRPr="00817A8D">
              <w:rPr>
                <w:rFonts w:cstheme="minorHAnsi"/>
              </w:rPr>
              <w:t xml:space="preserve">ratificar </w:t>
            </w:r>
            <w:r w:rsidR="00CB0782" w:rsidRPr="00817A8D">
              <w:rPr>
                <w:rFonts w:cstheme="minorHAnsi"/>
              </w:rPr>
              <w:t xml:space="preserve">que la ausencia de </w:t>
            </w:r>
            <w:r w:rsidR="0023640F" w:rsidRPr="00817A8D">
              <w:rPr>
                <w:rFonts w:cstheme="minorHAnsi"/>
              </w:rPr>
              <w:t xml:space="preserve">barreras </w:t>
            </w:r>
            <w:r w:rsidR="00A83B6D" w:rsidRPr="00817A8D">
              <w:rPr>
                <w:rFonts w:cstheme="minorHAnsi"/>
              </w:rPr>
              <w:t xml:space="preserve">acústicas durante la etapa de construcción </w:t>
            </w:r>
            <w:r w:rsidR="0023640F" w:rsidRPr="00817A8D">
              <w:rPr>
                <w:rFonts w:cstheme="minorHAnsi"/>
              </w:rPr>
              <w:t xml:space="preserve">no </w:t>
            </w:r>
            <w:r w:rsidR="00A83B6D" w:rsidRPr="00817A8D">
              <w:rPr>
                <w:rFonts w:cstheme="minorHAnsi"/>
              </w:rPr>
              <w:t xml:space="preserve">ha generado </w:t>
            </w:r>
            <w:r w:rsidR="0023640F" w:rsidRPr="00817A8D">
              <w:rPr>
                <w:rFonts w:cstheme="minorHAnsi"/>
              </w:rPr>
              <w:t>una afectación en los receptores</w:t>
            </w:r>
            <w:r w:rsidR="000B2648" w:rsidRPr="00817A8D">
              <w:rPr>
                <w:rFonts w:cstheme="minorHAnsi"/>
              </w:rPr>
              <w:t xml:space="preserve"> </w:t>
            </w:r>
            <w:r w:rsidR="00817A8D" w:rsidRPr="00817A8D">
              <w:rPr>
                <w:rFonts w:cstheme="minorHAnsi"/>
              </w:rPr>
              <w:t>más</w:t>
            </w:r>
            <w:r w:rsidR="000B2648" w:rsidRPr="00817A8D">
              <w:rPr>
                <w:rFonts w:cstheme="minorHAnsi"/>
              </w:rPr>
              <w:t xml:space="preserve"> cercanos al proyecto</w:t>
            </w:r>
            <w:r w:rsidR="0023640F" w:rsidRPr="00817A8D">
              <w:rPr>
                <w:rFonts w:cstheme="minorHAnsi"/>
              </w:rPr>
              <w:t>.</w:t>
            </w:r>
          </w:p>
          <w:p w14:paraId="637C9022" w14:textId="3547ACA0" w:rsidR="006222D0" w:rsidRDefault="006222D0" w:rsidP="006222D0">
            <w:pPr>
              <w:rPr>
                <w:rFonts w:cstheme="minorHAnsi"/>
              </w:rPr>
            </w:pPr>
          </w:p>
          <w:p w14:paraId="62F97351" w14:textId="77777777" w:rsidR="00455973" w:rsidRPr="00DC58D4" w:rsidRDefault="00455973" w:rsidP="00455973">
            <w:pPr>
              <w:ind w:left="354"/>
              <w:jc w:val="both"/>
              <w:rPr>
                <w:rFonts w:asciiTheme="minorHAnsi" w:hAnsiTheme="minorHAnsi" w:cstheme="minorHAnsi"/>
                <w:b/>
                <w:bCs/>
                <w:u w:val="single"/>
              </w:rPr>
            </w:pPr>
            <w:r w:rsidRPr="00DC58D4">
              <w:rPr>
                <w:rFonts w:cstheme="minorHAnsi"/>
                <w:b/>
                <w:bCs/>
                <w:u w:val="single"/>
              </w:rPr>
              <w:t xml:space="preserve">Paralización anticipada de faenas por cuarentena sanitaria </w:t>
            </w:r>
          </w:p>
          <w:p w14:paraId="16C9E5FC" w14:textId="4897BBFD" w:rsidR="00455973" w:rsidRDefault="00455973" w:rsidP="00455973">
            <w:pPr>
              <w:pStyle w:val="Prrafodelista"/>
              <w:numPr>
                <w:ilvl w:val="0"/>
                <w:numId w:val="31"/>
              </w:numPr>
              <w:ind w:left="601" w:hanging="247"/>
              <w:rPr>
                <w:rFonts w:cstheme="minorHAnsi"/>
              </w:rPr>
            </w:pPr>
            <w:r>
              <w:rPr>
                <w:rFonts w:eastAsia="Times New Roman" w:cstheme="minorHAnsi"/>
                <w:color w:val="000000"/>
                <w:lang w:eastAsia="es-CL"/>
              </w:rPr>
              <w:t>A través de carta de fecha</w:t>
            </w:r>
            <w:r w:rsidRPr="00894BAD">
              <w:rPr>
                <w:rFonts w:cstheme="minorHAnsi"/>
              </w:rPr>
              <w:t xml:space="preserve"> 15/10/20</w:t>
            </w:r>
            <w:r>
              <w:rPr>
                <w:rFonts w:cstheme="minorHAnsi"/>
              </w:rPr>
              <w:t xml:space="preserve"> (ver </w:t>
            </w:r>
            <w:r>
              <w:rPr>
                <w:rFonts w:cstheme="minorHAnsi"/>
                <w:b/>
                <w:bCs/>
              </w:rPr>
              <w:t>Anexo 5</w:t>
            </w:r>
            <w:r>
              <w:rPr>
                <w:rFonts w:cstheme="minorHAnsi"/>
              </w:rPr>
              <w:t xml:space="preserve">) el titular indicó que dentro de los últimos 3 meses previos a la misiva, únicamente </w:t>
            </w:r>
            <w:r w:rsidRPr="00704466">
              <w:rPr>
                <w:rFonts w:cstheme="minorHAnsi"/>
              </w:rPr>
              <w:t>el</w:t>
            </w:r>
            <w:r>
              <w:rPr>
                <w:rFonts w:cstheme="minorHAnsi"/>
              </w:rPr>
              <w:t xml:space="preserve"> día</w:t>
            </w:r>
            <w:r w:rsidRPr="00704466">
              <w:rPr>
                <w:rFonts w:cstheme="minorHAnsi"/>
              </w:rPr>
              <w:t xml:space="preserve"> 10</w:t>
            </w:r>
            <w:r>
              <w:rPr>
                <w:rFonts w:cstheme="minorHAnsi"/>
              </w:rPr>
              <w:t>/09/20</w:t>
            </w:r>
            <w:r w:rsidRPr="00704466">
              <w:rPr>
                <w:rFonts w:cstheme="minorHAnsi"/>
              </w:rPr>
              <w:t xml:space="preserve"> </w:t>
            </w:r>
            <w:r>
              <w:rPr>
                <w:rFonts w:cstheme="minorHAnsi"/>
              </w:rPr>
              <w:t xml:space="preserve">habría excedido el horario establecido, habiendo desarrollado labores </w:t>
            </w:r>
            <w:r w:rsidRPr="00704466">
              <w:rPr>
                <w:rFonts w:cstheme="minorHAnsi"/>
              </w:rPr>
              <w:t>hasta las 23</w:t>
            </w:r>
            <w:r>
              <w:rPr>
                <w:rFonts w:cstheme="minorHAnsi"/>
              </w:rPr>
              <w:t>:00</w:t>
            </w:r>
            <w:r w:rsidRPr="00704466">
              <w:rPr>
                <w:rFonts w:cstheme="minorHAnsi"/>
              </w:rPr>
              <w:t xml:space="preserve"> horas </w:t>
            </w:r>
            <w:r>
              <w:rPr>
                <w:rFonts w:cstheme="minorHAnsi"/>
              </w:rPr>
              <w:t>destinadas al</w:t>
            </w:r>
            <w:r w:rsidRPr="00704466">
              <w:rPr>
                <w:rFonts w:cstheme="minorHAnsi"/>
              </w:rPr>
              <w:t xml:space="preserve"> despeje y cierre de obras</w:t>
            </w:r>
            <w:r>
              <w:rPr>
                <w:rFonts w:cstheme="minorHAnsi"/>
              </w:rPr>
              <w:t>. De igual modo indicó que</w:t>
            </w:r>
            <w:r w:rsidRPr="00704466">
              <w:rPr>
                <w:rFonts w:cstheme="minorHAnsi"/>
              </w:rPr>
              <w:t xml:space="preserve"> </w:t>
            </w:r>
            <w:r>
              <w:rPr>
                <w:rFonts w:cstheme="minorHAnsi"/>
              </w:rPr>
              <w:t xml:space="preserve">lo anterior se debió a que </w:t>
            </w:r>
            <w:r w:rsidRPr="00704466">
              <w:rPr>
                <w:rFonts w:cstheme="minorHAnsi"/>
              </w:rPr>
              <w:t xml:space="preserve">mediante </w:t>
            </w:r>
            <w:r>
              <w:rPr>
                <w:rFonts w:cstheme="minorHAnsi"/>
              </w:rPr>
              <w:t>R</w:t>
            </w:r>
            <w:r w:rsidRPr="00704466">
              <w:rPr>
                <w:rFonts w:cstheme="minorHAnsi"/>
              </w:rPr>
              <w:t xml:space="preserve">esolución </w:t>
            </w:r>
            <w:r>
              <w:rPr>
                <w:rFonts w:cstheme="minorHAnsi"/>
              </w:rPr>
              <w:t xml:space="preserve">Ex. </w:t>
            </w:r>
            <w:r w:rsidRPr="00704466">
              <w:rPr>
                <w:rFonts w:cstheme="minorHAnsi"/>
              </w:rPr>
              <w:t>N° 742/2020 de</w:t>
            </w:r>
            <w:r>
              <w:rPr>
                <w:rFonts w:cstheme="minorHAnsi"/>
              </w:rPr>
              <w:t xml:space="preserve"> la Subsecretaría </w:t>
            </w:r>
            <w:r w:rsidRPr="00704466">
              <w:rPr>
                <w:rFonts w:cstheme="minorHAnsi"/>
              </w:rPr>
              <w:t xml:space="preserve">de Salud </w:t>
            </w:r>
            <w:r>
              <w:rPr>
                <w:rFonts w:cstheme="minorHAnsi"/>
              </w:rPr>
              <w:t xml:space="preserve">Pública, </w:t>
            </w:r>
            <w:r w:rsidRPr="00704466">
              <w:rPr>
                <w:rFonts w:cstheme="minorHAnsi"/>
              </w:rPr>
              <w:t>publicada en Diario Oficial con fecha 09</w:t>
            </w:r>
            <w:r>
              <w:rPr>
                <w:rFonts w:cstheme="minorHAnsi"/>
              </w:rPr>
              <w:t>/09/20,</w:t>
            </w:r>
            <w:r w:rsidRPr="00704466">
              <w:rPr>
                <w:rFonts w:cstheme="minorHAnsi"/>
              </w:rPr>
              <w:t xml:space="preserve"> se estableció la medida de cuarentena para la localidad de Natales, por lo </w:t>
            </w:r>
            <w:r>
              <w:rPr>
                <w:rFonts w:cstheme="minorHAnsi"/>
              </w:rPr>
              <w:t xml:space="preserve">cual debió </w:t>
            </w:r>
            <w:r w:rsidRPr="00704466">
              <w:rPr>
                <w:rFonts w:cstheme="minorHAnsi"/>
              </w:rPr>
              <w:t>hacer obras extraordinarias para dejar despejada el área de trabajo, con el fin de velar por el deber y compromiso de limpieza que tiene el titular</w:t>
            </w:r>
            <w:r>
              <w:rPr>
                <w:rFonts w:cstheme="minorHAnsi"/>
              </w:rPr>
              <w:t xml:space="preserve">, añadiendo que esa </w:t>
            </w:r>
            <w:r w:rsidRPr="00704466">
              <w:rPr>
                <w:rFonts w:cstheme="minorHAnsi"/>
              </w:rPr>
              <w:t>decisión fue adoptada en la tarde del día 10</w:t>
            </w:r>
            <w:r>
              <w:rPr>
                <w:rFonts w:cstheme="minorHAnsi"/>
              </w:rPr>
              <w:t xml:space="preserve">/09/20, siendo ello una </w:t>
            </w:r>
            <w:r w:rsidRPr="00704466">
              <w:rPr>
                <w:rFonts w:cstheme="minorHAnsi"/>
              </w:rPr>
              <w:t xml:space="preserve">situación excepcional y ajena a </w:t>
            </w:r>
            <w:r>
              <w:rPr>
                <w:rFonts w:cstheme="minorHAnsi"/>
              </w:rPr>
              <w:t>su</w:t>
            </w:r>
            <w:r w:rsidRPr="00704466">
              <w:rPr>
                <w:rFonts w:cstheme="minorHAnsi"/>
              </w:rPr>
              <w:t xml:space="preserve"> voluntad, </w:t>
            </w:r>
            <w:r>
              <w:rPr>
                <w:rFonts w:cstheme="minorHAnsi"/>
              </w:rPr>
              <w:t xml:space="preserve">por cuanto se buscó </w:t>
            </w:r>
            <w:r w:rsidRPr="00704466">
              <w:rPr>
                <w:rFonts w:cstheme="minorHAnsi"/>
              </w:rPr>
              <w:t>dejar el área despejada previo a una</w:t>
            </w:r>
            <w:r>
              <w:rPr>
                <w:rFonts w:cstheme="minorHAnsi"/>
              </w:rPr>
              <w:t xml:space="preserve"> </w:t>
            </w:r>
            <w:r w:rsidRPr="0053310D">
              <w:rPr>
                <w:rFonts w:cstheme="minorHAnsi"/>
              </w:rPr>
              <w:t xml:space="preserve">manifestación pacífica </w:t>
            </w:r>
            <w:r>
              <w:rPr>
                <w:rFonts w:cstheme="minorHAnsi"/>
              </w:rPr>
              <w:t xml:space="preserve">convocada </w:t>
            </w:r>
            <w:r w:rsidRPr="0053310D">
              <w:rPr>
                <w:rFonts w:cstheme="minorHAnsi"/>
              </w:rPr>
              <w:t>para el día 11</w:t>
            </w:r>
            <w:r>
              <w:rPr>
                <w:rFonts w:cstheme="minorHAnsi"/>
              </w:rPr>
              <w:t>/11/20</w:t>
            </w:r>
            <w:r w:rsidRPr="0053310D">
              <w:rPr>
                <w:rFonts w:cstheme="minorHAnsi"/>
              </w:rPr>
              <w:t xml:space="preserve"> en el sector por parte de algunos de los reclamantes del proyecto, </w:t>
            </w:r>
            <w:r>
              <w:rPr>
                <w:rFonts w:cstheme="minorHAnsi"/>
              </w:rPr>
              <w:t xml:space="preserve">y con el objeto de </w:t>
            </w:r>
            <w:r w:rsidRPr="0053310D">
              <w:rPr>
                <w:rFonts w:cstheme="minorHAnsi"/>
              </w:rPr>
              <w:t>evitar mayores inconvenientes.</w:t>
            </w:r>
          </w:p>
          <w:p w14:paraId="19B65536" w14:textId="77777777" w:rsidR="006222D0" w:rsidRPr="006222D0" w:rsidRDefault="006222D0" w:rsidP="006222D0">
            <w:pPr>
              <w:rPr>
                <w:rFonts w:cstheme="minorHAnsi"/>
              </w:rPr>
            </w:pPr>
          </w:p>
          <w:p w14:paraId="02632710" w14:textId="587BCD3D" w:rsidR="00416B17" w:rsidRDefault="0023640F" w:rsidP="00BC130C">
            <w:pPr>
              <w:ind w:left="354"/>
              <w:jc w:val="both"/>
              <w:rPr>
                <w:bCs/>
                <w:u w:val="single"/>
              </w:rPr>
            </w:pPr>
            <w:r w:rsidRPr="002E517F">
              <w:rPr>
                <w:bCs/>
                <w:u w:val="single"/>
              </w:rPr>
              <w:t>En base a los antecedentes descritos,</w:t>
            </w:r>
            <w:r>
              <w:rPr>
                <w:bCs/>
                <w:u w:val="single"/>
              </w:rPr>
              <w:t xml:space="preserve"> se concluye que el titular ha efectuado monitoreos de ruido en la periodicidad comprometida, verificándose que no se han registrado excedencias por sobre</w:t>
            </w:r>
            <w:r w:rsidR="0031681A">
              <w:rPr>
                <w:bCs/>
                <w:u w:val="single"/>
              </w:rPr>
              <w:t xml:space="preserve"> el límite normativo, a excepción de</w:t>
            </w:r>
            <w:r w:rsidR="00D87DDC">
              <w:rPr>
                <w:bCs/>
                <w:u w:val="single"/>
              </w:rPr>
              <w:t xml:space="preserve"> un</w:t>
            </w:r>
            <w:r w:rsidR="00A83B6D">
              <w:rPr>
                <w:bCs/>
                <w:u w:val="single"/>
              </w:rPr>
              <w:t xml:space="preserve">a situación puntual </w:t>
            </w:r>
            <w:r w:rsidR="00DC596C">
              <w:rPr>
                <w:bCs/>
                <w:u w:val="single"/>
              </w:rPr>
              <w:t xml:space="preserve">de muy baja intensidad </w:t>
            </w:r>
            <w:r w:rsidR="00A83B6D">
              <w:rPr>
                <w:bCs/>
                <w:u w:val="single"/>
              </w:rPr>
              <w:t xml:space="preserve">identificada </w:t>
            </w:r>
            <w:r w:rsidR="00D87DDC">
              <w:rPr>
                <w:bCs/>
                <w:u w:val="single"/>
              </w:rPr>
              <w:t>en e</w:t>
            </w:r>
            <w:r w:rsidR="0031681A">
              <w:rPr>
                <w:bCs/>
                <w:u w:val="single"/>
              </w:rPr>
              <w:t>l mes de enero de 2021</w:t>
            </w:r>
            <w:r w:rsidR="00AC1C8D">
              <w:rPr>
                <w:bCs/>
                <w:u w:val="single"/>
              </w:rPr>
              <w:t>.</w:t>
            </w:r>
            <w:r w:rsidR="00A83B6D">
              <w:rPr>
                <w:bCs/>
                <w:u w:val="single"/>
              </w:rPr>
              <w:t xml:space="preserve"> Asimismo, se observa que </w:t>
            </w:r>
            <w:r w:rsidR="0043031E">
              <w:rPr>
                <w:bCs/>
                <w:u w:val="single"/>
              </w:rPr>
              <w:t xml:space="preserve">en virtud de los resultados antes señalados, la inexistencia de la barrera acústica comprometida para la etapa de construcción del proyecto no ha afectado a los receptores de ruido </w:t>
            </w:r>
            <w:r w:rsidR="00BC130C">
              <w:rPr>
                <w:bCs/>
                <w:u w:val="single"/>
              </w:rPr>
              <w:t>más</w:t>
            </w:r>
            <w:r w:rsidR="0043031E">
              <w:rPr>
                <w:bCs/>
                <w:u w:val="single"/>
              </w:rPr>
              <w:t xml:space="preserve"> cercanos.</w:t>
            </w:r>
          </w:p>
          <w:p w14:paraId="786B3455" w14:textId="2D326BED" w:rsidR="00B75D75" w:rsidRPr="0023640F" w:rsidRDefault="00BC130C" w:rsidP="00BC130C">
            <w:pPr>
              <w:ind w:left="354"/>
              <w:jc w:val="both"/>
              <w:rPr>
                <w:rFonts w:cstheme="minorHAnsi"/>
                <w:bCs/>
              </w:rPr>
            </w:pPr>
            <w:r>
              <w:rPr>
                <w:bCs/>
                <w:u w:val="single"/>
              </w:rPr>
              <w:lastRenderedPageBreak/>
              <w:t xml:space="preserve">Por otro lado, </w:t>
            </w:r>
            <w:r w:rsidR="00B75D75">
              <w:rPr>
                <w:rFonts w:cstheme="minorHAnsi"/>
                <w:u w:val="single"/>
              </w:rPr>
              <w:t xml:space="preserve">se constata que si bien </w:t>
            </w:r>
            <w:r w:rsidR="00B75D75" w:rsidRPr="00B1032B">
              <w:rPr>
                <w:rFonts w:cstheme="minorHAnsi"/>
                <w:u w:val="single"/>
              </w:rPr>
              <w:t xml:space="preserve">el titular </w:t>
            </w:r>
            <w:r w:rsidR="00B75D75">
              <w:rPr>
                <w:rFonts w:cstheme="minorHAnsi"/>
                <w:u w:val="single"/>
              </w:rPr>
              <w:t xml:space="preserve">efectivamente extendió su jornada laboral </w:t>
            </w:r>
            <w:r w:rsidR="00B75D75" w:rsidRPr="00B1032B">
              <w:rPr>
                <w:rFonts w:cstheme="minorHAnsi"/>
                <w:u w:val="single"/>
              </w:rPr>
              <w:t>el día 10/09/20</w:t>
            </w:r>
            <w:r w:rsidR="00B75D75">
              <w:rPr>
                <w:rFonts w:cstheme="minorHAnsi"/>
                <w:u w:val="single"/>
              </w:rPr>
              <w:t xml:space="preserve"> por un lapso de 2 horas y media por sobre lo autorizado</w:t>
            </w:r>
            <w:r w:rsidR="00B75D75" w:rsidRPr="00B1032B">
              <w:rPr>
                <w:rFonts w:cstheme="minorHAnsi"/>
                <w:u w:val="single"/>
              </w:rPr>
              <w:t xml:space="preserve">, </w:t>
            </w:r>
            <w:r w:rsidR="00B75D75">
              <w:rPr>
                <w:rFonts w:cstheme="minorHAnsi"/>
                <w:u w:val="single"/>
              </w:rPr>
              <w:t xml:space="preserve">dicha situación habría sido puntual y atribuible a fuerza mayor (condición sanitaria excepcional), no existiendo además </w:t>
            </w:r>
            <w:r w:rsidR="00B75D75" w:rsidRPr="00B1032B">
              <w:rPr>
                <w:rFonts w:cstheme="minorHAnsi"/>
                <w:u w:val="single"/>
              </w:rPr>
              <w:t xml:space="preserve">antecedentes </w:t>
            </w:r>
            <w:r w:rsidR="00B75D75">
              <w:rPr>
                <w:rFonts w:cstheme="minorHAnsi"/>
                <w:u w:val="single"/>
              </w:rPr>
              <w:t xml:space="preserve">ni evidencia que acrediten su reiteración </w:t>
            </w:r>
            <w:r w:rsidR="00B75D75" w:rsidRPr="00B1032B">
              <w:rPr>
                <w:rFonts w:cstheme="minorHAnsi"/>
                <w:u w:val="single"/>
              </w:rPr>
              <w:t>en el tiempo</w:t>
            </w:r>
            <w:r w:rsidR="00B75D75">
              <w:rPr>
                <w:rFonts w:cstheme="minorHAnsi"/>
              </w:rPr>
              <w:t>.</w:t>
            </w:r>
          </w:p>
        </w:tc>
      </w:tr>
    </w:tbl>
    <w:p w14:paraId="37697B1F" w14:textId="2C498A14" w:rsidR="00672727" w:rsidRPr="00894BAD" w:rsidRDefault="00672727">
      <w:pPr>
        <w:rPr>
          <w:rFonts w:cstheme="minorHAnsi"/>
        </w:rPr>
      </w:pPr>
      <w:r w:rsidRPr="00894BAD">
        <w:rPr>
          <w:rFonts w:cstheme="minorHAnsi"/>
        </w:rPr>
        <w:lastRenderedPageBreak/>
        <w:br w:type="page"/>
      </w:r>
    </w:p>
    <w:tbl>
      <w:tblPr>
        <w:tblW w:w="5000" w:type="pct"/>
        <w:jc w:val="center"/>
        <w:tblCellMar>
          <w:left w:w="70" w:type="dxa"/>
          <w:right w:w="70" w:type="dxa"/>
        </w:tblCellMar>
        <w:tblLook w:val="04A0" w:firstRow="1" w:lastRow="0" w:firstColumn="1" w:lastColumn="0" w:noHBand="0" w:noVBand="1"/>
      </w:tblPr>
      <w:tblGrid>
        <w:gridCol w:w="9919"/>
        <w:gridCol w:w="141"/>
        <w:gridCol w:w="3502"/>
      </w:tblGrid>
      <w:tr w:rsidR="00E23627" w:rsidRPr="00894BAD" w14:paraId="1504B687" w14:textId="77777777" w:rsidTr="00CD4FB9">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D208E6C" w14:textId="6F6A977F" w:rsidR="00E23627" w:rsidRPr="00894BAD" w:rsidRDefault="00E23627" w:rsidP="005404CF">
            <w:pPr>
              <w:spacing w:after="0" w:line="240" w:lineRule="auto"/>
              <w:jc w:val="center"/>
              <w:rPr>
                <w:rFonts w:eastAsia="Times New Roman" w:cstheme="minorHAnsi"/>
                <w:b/>
                <w:bCs/>
                <w:color w:val="000000"/>
                <w:sz w:val="20"/>
                <w:szCs w:val="20"/>
                <w:lang w:eastAsia="es-CL"/>
              </w:rPr>
            </w:pPr>
            <w:r w:rsidRPr="00894BAD">
              <w:rPr>
                <w:rFonts w:eastAsia="Times New Roman" w:cstheme="minorHAnsi"/>
                <w:b/>
                <w:bCs/>
                <w:color w:val="000000"/>
                <w:sz w:val="20"/>
                <w:szCs w:val="20"/>
                <w:lang w:eastAsia="es-CL"/>
              </w:rPr>
              <w:lastRenderedPageBreak/>
              <w:t>Registros</w:t>
            </w:r>
          </w:p>
        </w:tc>
      </w:tr>
      <w:tr w:rsidR="00E23627" w:rsidRPr="00894BAD" w14:paraId="4C907CA3" w14:textId="77777777" w:rsidTr="00CD4FB9">
        <w:trPr>
          <w:trHeight w:val="5904"/>
          <w:jc w:val="center"/>
        </w:trPr>
        <w:tc>
          <w:tcPr>
            <w:tcW w:w="5000" w:type="pct"/>
            <w:gridSpan w:val="3"/>
            <w:tcBorders>
              <w:top w:val="nil"/>
              <w:left w:val="single" w:sz="4" w:space="0" w:color="auto"/>
              <w:right w:val="single" w:sz="4" w:space="0" w:color="auto"/>
            </w:tcBorders>
            <w:shd w:val="clear" w:color="auto" w:fill="auto"/>
            <w:noWrap/>
            <w:vAlign w:val="center"/>
            <w:hideMark/>
          </w:tcPr>
          <w:p w14:paraId="49DFFE6E" w14:textId="77777777" w:rsidR="00E23627" w:rsidRDefault="002E1063" w:rsidP="005404CF">
            <w:pPr>
              <w:spacing w:after="0" w:line="240" w:lineRule="auto"/>
              <w:jc w:val="center"/>
            </w:pPr>
            <w:r>
              <w:rPr>
                <w:noProof/>
              </w:rPr>
              <mc:AlternateContent>
                <mc:Choice Requires="wps">
                  <w:drawing>
                    <wp:anchor distT="0" distB="0" distL="114300" distR="114300" simplePos="0" relativeHeight="251696128" behindDoc="0" locked="0" layoutInCell="1" allowOverlap="1" wp14:anchorId="69CB7E98" wp14:editId="4FA5E53C">
                      <wp:simplePos x="0" y="0"/>
                      <wp:positionH relativeFrom="column">
                        <wp:posOffset>6336030</wp:posOffset>
                      </wp:positionH>
                      <wp:positionV relativeFrom="paragraph">
                        <wp:posOffset>1136015</wp:posOffset>
                      </wp:positionV>
                      <wp:extent cx="2133600" cy="469900"/>
                      <wp:effectExtent l="0" t="0" r="19050" b="25400"/>
                      <wp:wrapNone/>
                      <wp:docPr id="9" name="Cuadro de texto 9"/>
                      <wp:cNvGraphicFramePr/>
                      <a:graphic xmlns:a="http://schemas.openxmlformats.org/drawingml/2006/main">
                        <a:graphicData uri="http://schemas.microsoft.com/office/word/2010/wordprocessingShape">
                          <wps:wsp>
                            <wps:cNvSpPr txBox="1"/>
                            <wps:spPr>
                              <a:xfrm>
                                <a:off x="0" y="0"/>
                                <a:ext cx="2133600" cy="469900"/>
                              </a:xfrm>
                              <a:prstGeom prst="rect">
                                <a:avLst/>
                              </a:prstGeom>
                              <a:solidFill>
                                <a:schemeClr val="lt1"/>
                              </a:solidFill>
                              <a:ln w="6350">
                                <a:solidFill>
                                  <a:prstClr val="black"/>
                                </a:solidFill>
                              </a:ln>
                            </wps:spPr>
                            <wps:txbx>
                              <w:txbxContent>
                                <w:p w14:paraId="2939F173" w14:textId="1EF6E424" w:rsidR="00577A6B" w:rsidRPr="00A64210" w:rsidRDefault="00577A6B" w:rsidP="009F1AAA">
                                  <w:pPr>
                                    <w:jc w:val="center"/>
                                    <w:rPr>
                                      <w:sz w:val="20"/>
                                      <w:szCs w:val="20"/>
                                    </w:rPr>
                                  </w:pPr>
                                  <w:r>
                                    <w:rPr>
                                      <w:sz w:val="20"/>
                                      <w:szCs w:val="20"/>
                                    </w:rPr>
                                    <w:t>Empréstito y botadero 2, ubicado en predio propiedad de Ricardo Helmer</w:t>
                                  </w:r>
                                  <w:r w:rsidRPr="00A64210">
                                    <w:rPr>
                                      <w:sz w:val="20"/>
                                      <w:szCs w:val="20"/>
                                    </w:rPr>
                                    <w:t xml:space="preserve"> </w:t>
                                  </w:r>
                                </w:p>
                                <w:p w14:paraId="3E5845A5" w14:textId="1516DD71" w:rsidR="00577A6B" w:rsidRPr="00A64210" w:rsidRDefault="00577A6B" w:rsidP="00EE0783">
                                  <w:pPr>
                                    <w:jc w:val="cente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CB7E98" id="Cuadro de texto 9" o:spid="_x0000_s1048" type="#_x0000_t202" style="position:absolute;left:0;text-align:left;margin-left:498.9pt;margin-top:89.45pt;width:168pt;height:37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" fillcolor="white [3201]" strokeweight=".5pt">
                      <v:textbox>
                        <w:txbxContent>
                          <w:p w14:paraId="2939F173" w14:textId="1EF6E424" w:rsidR="00577A6B" w:rsidRPr="00A64210" w:rsidRDefault="00577A6B" w:rsidP="009F1AAA">
                            <w:pPr>
                              <w:jc w:val="center"/>
                              <w:rPr>
                                <w:sz w:val="20"/>
                                <w:szCs w:val="20"/>
                              </w:rPr>
                            </w:pPr>
                            <w:r>
                              <w:rPr>
                                <w:sz w:val="20"/>
                                <w:szCs w:val="20"/>
                              </w:rPr>
                              <w:t>Empréstito y botadero 2, ubicado en predio propiedad de Ricardo Helmer</w:t>
                            </w:r>
                            <w:r w:rsidRPr="00A64210">
                              <w:rPr>
                                <w:sz w:val="20"/>
                                <w:szCs w:val="20"/>
                              </w:rPr>
                              <w:t xml:space="preserve"> </w:t>
                            </w:r>
                          </w:p>
                          <w:p w14:paraId="3E5845A5" w14:textId="1516DD71" w:rsidR="00577A6B" w:rsidRPr="00A64210" w:rsidRDefault="00577A6B" w:rsidP="00EE0783">
                            <w:pPr>
                              <w:jc w:val="center"/>
                              <w:rPr>
                                <w:sz w:val="20"/>
                                <w:szCs w:val="20"/>
                              </w:rPr>
                            </w:pPr>
                          </w:p>
                        </w:txbxContent>
                      </v:textbox>
                    </v:shape>
                  </w:pict>
                </mc:Fallback>
              </mc:AlternateContent>
            </w:r>
            <w:r>
              <w:rPr>
                <w:noProof/>
              </w:rPr>
              <mc:AlternateContent>
                <mc:Choice Requires="wps">
                  <w:drawing>
                    <wp:anchor distT="0" distB="0" distL="114300" distR="114300" simplePos="0" relativeHeight="251752448" behindDoc="0" locked="0" layoutInCell="1" allowOverlap="1" wp14:anchorId="088E71A0" wp14:editId="1C8F9657">
                      <wp:simplePos x="0" y="0"/>
                      <wp:positionH relativeFrom="column">
                        <wp:posOffset>6444615</wp:posOffset>
                      </wp:positionH>
                      <wp:positionV relativeFrom="paragraph">
                        <wp:posOffset>2355215</wp:posOffset>
                      </wp:positionV>
                      <wp:extent cx="1958975" cy="421005"/>
                      <wp:effectExtent l="0" t="0" r="22225" b="17145"/>
                      <wp:wrapNone/>
                      <wp:docPr id="77" name="Cuadro de texto 77"/>
                      <wp:cNvGraphicFramePr/>
                      <a:graphic xmlns:a="http://schemas.openxmlformats.org/drawingml/2006/main">
                        <a:graphicData uri="http://schemas.microsoft.com/office/word/2010/wordprocessingShape">
                          <wps:wsp>
                            <wps:cNvSpPr txBox="1"/>
                            <wps:spPr>
                              <a:xfrm>
                                <a:off x="0" y="0"/>
                                <a:ext cx="1958975" cy="421005"/>
                              </a:xfrm>
                              <a:prstGeom prst="rect">
                                <a:avLst/>
                              </a:prstGeom>
                              <a:solidFill>
                                <a:schemeClr val="lt1"/>
                              </a:solidFill>
                              <a:ln w="6350">
                                <a:solidFill>
                                  <a:prstClr val="black"/>
                                </a:solidFill>
                              </a:ln>
                            </wps:spPr>
                            <wps:txbx>
                              <w:txbxContent>
                                <w:p w14:paraId="723C2222" w14:textId="35A83EE2" w:rsidR="00577A6B" w:rsidRPr="00A64210" w:rsidRDefault="00577A6B" w:rsidP="009F1AAA">
                                  <w:pPr>
                                    <w:jc w:val="center"/>
                                    <w:rPr>
                                      <w:sz w:val="20"/>
                                      <w:szCs w:val="20"/>
                                    </w:rPr>
                                  </w:pPr>
                                  <w:r>
                                    <w:rPr>
                                      <w:sz w:val="20"/>
                                      <w:szCs w:val="20"/>
                                    </w:rPr>
                                    <w:t>Botadero 1, ubicado en predio propiedad de Ricardo Helmer</w:t>
                                  </w:r>
                                  <w:r w:rsidRPr="00A64210">
                                    <w:rPr>
                                      <w:sz w:val="20"/>
                                      <w:szCs w:val="20"/>
                                    </w:rPr>
                                    <w:t xml:space="preserve"> </w:t>
                                  </w:r>
                                </w:p>
                                <w:p w14:paraId="50150346" w14:textId="17B0BC7F" w:rsidR="00577A6B" w:rsidRPr="00A64210" w:rsidRDefault="00577A6B" w:rsidP="003F5DF0">
                                  <w:pPr>
                                    <w:jc w:val="cente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8E71A0" id="Cuadro de texto 77" o:spid="_x0000_s1049" type="#_x0000_t202" style="position:absolute;left:0;text-align:left;margin-left:507.45pt;margin-top:185.45pt;width:154.25pt;height:33.1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" fillcolor="white [3201]" strokeweight=".5pt">
                      <v:textbox>
                        <w:txbxContent>
                          <w:p w14:paraId="723C2222" w14:textId="35A83EE2" w:rsidR="00577A6B" w:rsidRPr="00A64210" w:rsidRDefault="00577A6B" w:rsidP="009F1AAA">
                            <w:pPr>
                              <w:jc w:val="center"/>
                              <w:rPr>
                                <w:sz w:val="20"/>
                                <w:szCs w:val="20"/>
                              </w:rPr>
                            </w:pPr>
                            <w:r>
                              <w:rPr>
                                <w:sz w:val="20"/>
                                <w:szCs w:val="20"/>
                              </w:rPr>
                              <w:t>Botadero 1, ubicado en predio propiedad de Ricardo Helmer</w:t>
                            </w:r>
                            <w:r w:rsidRPr="00A64210">
                              <w:rPr>
                                <w:sz w:val="20"/>
                                <w:szCs w:val="20"/>
                              </w:rPr>
                              <w:t xml:space="preserve"> </w:t>
                            </w:r>
                          </w:p>
                          <w:p w14:paraId="50150346" w14:textId="17B0BC7F" w:rsidR="00577A6B" w:rsidRPr="00A64210" w:rsidRDefault="00577A6B" w:rsidP="003F5DF0">
                            <w:pPr>
                              <w:jc w:val="center"/>
                              <w:rPr>
                                <w:sz w:val="20"/>
                                <w:szCs w:val="20"/>
                              </w:rPr>
                            </w:pPr>
                          </w:p>
                        </w:txbxContent>
                      </v:textbox>
                    </v:shape>
                  </w:pict>
                </mc:Fallback>
              </mc:AlternateContent>
            </w:r>
            <w:r w:rsidR="003F5DF0">
              <w:rPr>
                <w:noProof/>
              </w:rPr>
              <mc:AlternateContent>
                <mc:Choice Requires="wps">
                  <w:drawing>
                    <wp:anchor distT="0" distB="0" distL="114300" distR="114300" simplePos="0" relativeHeight="251695103" behindDoc="0" locked="0" layoutInCell="1" allowOverlap="1" wp14:anchorId="719ECB13" wp14:editId="46B28A09">
                      <wp:simplePos x="0" y="0"/>
                      <wp:positionH relativeFrom="column">
                        <wp:posOffset>6367780</wp:posOffset>
                      </wp:positionH>
                      <wp:positionV relativeFrom="paragraph">
                        <wp:posOffset>1551305</wp:posOffset>
                      </wp:positionV>
                      <wp:extent cx="904875" cy="349250"/>
                      <wp:effectExtent l="38100" t="38100" r="28575" b="69850"/>
                      <wp:wrapNone/>
                      <wp:docPr id="32" name="Conector recto de flecha 32"/>
                      <wp:cNvGraphicFramePr/>
                      <a:graphic xmlns:a="http://schemas.openxmlformats.org/drawingml/2006/main">
                        <a:graphicData uri="http://schemas.microsoft.com/office/word/2010/wordprocessingShape">
                          <wps:wsp>
                            <wps:cNvCnPr/>
                            <wps:spPr>
                              <a:xfrm flipH="1">
                                <a:off x="0" y="0"/>
                                <a:ext cx="904875" cy="349250"/>
                              </a:xfrm>
                              <a:prstGeom prst="straightConnector1">
                                <a:avLst/>
                              </a:prstGeom>
                              <a:ln w="762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60A63E1E" id="Conector recto de flecha 32" o:spid="_x0000_s1026" type="#_x0000_t32" style="position:absolute;margin-left:501.4pt;margin-top:122.15pt;width:71.25pt;height:27.5pt;flip:x;z-index:2516951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" strokecolor="white [3212]" strokeweight="6pt">
                      <v:stroke endarrow="block" joinstyle="miter"/>
                    </v:shape>
                  </w:pict>
                </mc:Fallback>
              </mc:AlternateContent>
            </w:r>
            <w:r w:rsidR="00273CB2">
              <w:rPr>
                <w:noProof/>
              </w:rPr>
              <mc:AlternateContent>
                <mc:Choice Requires="wps">
                  <w:drawing>
                    <wp:anchor distT="0" distB="0" distL="114300" distR="114300" simplePos="0" relativeHeight="251703296" behindDoc="0" locked="0" layoutInCell="1" allowOverlap="1" wp14:anchorId="4764E3B2" wp14:editId="0BE04781">
                      <wp:simplePos x="0" y="0"/>
                      <wp:positionH relativeFrom="column">
                        <wp:posOffset>4443095</wp:posOffset>
                      </wp:positionH>
                      <wp:positionV relativeFrom="paragraph">
                        <wp:posOffset>3917315</wp:posOffset>
                      </wp:positionV>
                      <wp:extent cx="2164080" cy="247650"/>
                      <wp:effectExtent l="0" t="0" r="26670" b="19050"/>
                      <wp:wrapNone/>
                      <wp:docPr id="38" name="Cuadro de texto 38"/>
                      <wp:cNvGraphicFramePr/>
                      <a:graphic xmlns:a="http://schemas.openxmlformats.org/drawingml/2006/main">
                        <a:graphicData uri="http://schemas.microsoft.com/office/word/2010/wordprocessingShape">
                          <wps:wsp>
                            <wps:cNvSpPr txBox="1"/>
                            <wps:spPr>
                              <a:xfrm>
                                <a:off x="0" y="0"/>
                                <a:ext cx="2164080" cy="247650"/>
                              </a:xfrm>
                              <a:prstGeom prst="rect">
                                <a:avLst/>
                              </a:prstGeom>
                              <a:solidFill>
                                <a:schemeClr val="lt1"/>
                              </a:solidFill>
                              <a:ln w="6350">
                                <a:solidFill>
                                  <a:prstClr val="black"/>
                                </a:solidFill>
                              </a:ln>
                            </wps:spPr>
                            <wps:txbx>
                              <w:txbxContent>
                                <w:p w14:paraId="6A4E7A91" w14:textId="0610FD46" w:rsidR="00577A6B" w:rsidRPr="00CB6E9E" w:rsidRDefault="00577A6B" w:rsidP="007B7DD0">
                                  <w:pPr>
                                    <w:jc w:val="center"/>
                                    <w:rPr>
                                      <w:sz w:val="20"/>
                                      <w:szCs w:val="20"/>
                                    </w:rPr>
                                  </w:pPr>
                                  <w:r>
                                    <w:rPr>
                                      <w:sz w:val="20"/>
                                      <w:szCs w:val="20"/>
                                    </w:rPr>
                                    <w:t>Camino alternativo utilizado (interior)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64E3B2" id="Cuadro de texto 38" o:spid="_x0000_s1050" type="#_x0000_t202" style="position:absolute;left:0;text-align:left;margin-left:349.85pt;margin-top:308.45pt;width:170.4pt;height:19.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" fillcolor="white [3201]" strokeweight=".5pt">
                      <v:textbox>
                        <w:txbxContent>
                          <w:p w14:paraId="6A4E7A91" w14:textId="0610FD46" w:rsidR="00577A6B" w:rsidRPr="00CB6E9E" w:rsidRDefault="00577A6B" w:rsidP="007B7DD0">
                            <w:pPr>
                              <w:jc w:val="center"/>
                              <w:rPr>
                                <w:sz w:val="20"/>
                                <w:szCs w:val="20"/>
                              </w:rPr>
                            </w:pPr>
                            <w:r>
                              <w:rPr>
                                <w:sz w:val="20"/>
                                <w:szCs w:val="20"/>
                              </w:rPr>
                              <w:t>Camino alternativo utilizado (interior)</w:t>
                            </w:r>
                          </w:p>
                        </w:txbxContent>
                      </v:textbox>
                    </v:shape>
                  </w:pict>
                </mc:Fallback>
              </mc:AlternateContent>
            </w:r>
            <w:r w:rsidR="0074586F">
              <w:rPr>
                <w:noProof/>
              </w:rPr>
              <mc:AlternateContent>
                <mc:Choice Requires="wps">
                  <w:drawing>
                    <wp:anchor distT="0" distB="0" distL="114300" distR="114300" simplePos="0" relativeHeight="251701248" behindDoc="0" locked="0" layoutInCell="1" allowOverlap="1" wp14:anchorId="061DB311" wp14:editId="5C17A59E">
                      <wp:simplePos x="0" y="0"/>
                      <wp:positionH relativeFrom="column">
                        <wp:posOffset>5304155</wp:posOffset>
                      </wp:positionH>
                      <wp:positionV relativeFrom="paragraph">
                        <wp:posOffset>290195</wp:posOffset>
                      </wp:positionV>
                      <wp:extent cx="2575560" cy="428625"/>
                      <wp:effectExtent l="0" t="0" r="15240" b="28575"/>
                      <wp:wrapNone/>
                      <wp:docPr id="37" name="Cuadro de texto 37"/>
                      <wp:cNvGraphicFramePr/>
                      <a:graphic xmlns:a="http://schemas.openxmlformats.org/drawingml/2006/main">
                        <a:graphicData uri="http://schemas.microsoft.com/office/word/2010/wordprocessingShape">
                          <wps:wsp>
                            <wps:cNvSpPr txBox="1"/>
                            <wps:spPr>
                              <a:xfrm>
                                <a:off x="0" y="0"/>
                                <a:ext cx="2575560" cy="428625"/>
                              </a:xfrm>
                              <a:prstGeom prst="rect">
                                <a:avLst/>
                              </a:prstGeom>
                              <a:solidFill>
                                <a:schemeClr val="lt1"/>
                              </a:solidFill>
                              <a:ln w="6350">
                                <a:solidFill>
                                  <a:prstClr val="black"/>
                                </a:solidFill>
                              </a:ln>
                            </wps:spPr>
                            <wps:txbx>
                              <w:txbxContent>
                                <w:p w14:paraId="5218856D" w14:textId="336F4CAE" w:rsidR="00577A6B" w:rsidRPr="00CB6E9E" w:rsidRDefault="00577A6B" w:rsidP="00C57665">
                                  <w:pPr>
                                    <w:jc w:val="center"/>
                                    <w:rPr>
                                      <w:sz w:val="20"/>
                                      <w:szCs w:val="20"/>
                                    </w:rPr>
                                  </w:pPr>
                                  <w:r>
                                    <w:rPr>
                                      <w:sz w:val="20"/>
                                      <w:szCs w:val="20"/>
                                    </w:rPr>
                                    <w:t>Camino por donde se proyectó transitarían los camiones para el transporte de materiales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1DB311" id="Cuadro de texto 37" o:spid="_x0000_s1051" type="#_x0000_t202" style="position:absolute;left:0;text-align:left;margin-left:417.65pt;margin-top:22.85pt;width:202.8pt;height:33.7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" fillcolor="white [3201]" strokeweight=".5pt">
                      <v:textbox>
                        <w:txbxContent>
                          <w:p w14:paraId="5218856D" w14:textId="336F4CAE" w:rsidR="00577A6B" w:rsidRPr="00CB6E9E" w:rsidRDefault="00577A6B" w:rsidP="00C57665">
                            <w:pPr>
                              <w:jc w:val="center"/>
                              <w:rPr>
                                <w:sz w:val="20"/>
                                <w:szCs w:val="20"/>
                              </w:rPr>
                            </w:pPr>
                            <w:r>
                              <w:rPr>
                                <w:sz w:val="20"/>
                                <w:szCs w:val="20"/>
                              </w:rPr>
                              <w:t>Camino por donde se proyectó transitarían los camiones para el transporte de materiales</w:t>
                            </w:r>
                          </w:p>
                        </w:txbxContent>
                      </v:textbox>
                    </v:shape>
                  </w:pict>
                </mc:Fallback>
              </mc:AlternateContent>
            </w:r>
            <w:r w:rsidR="00A83D57">
              <w:rPr>
                <w:noProof/>
              </w:rPr>
              <mc:AlternateContent>
                <mc:Choice Requires="wps">
                  <w:drawing>
                    <wp:anchor distT="0" distB="0" distL="114300" distR="114300" simplePos="0" relativeHeight="251694080" behindDoc="0" locked="0" layoutInCell="1" allowOverlap="1" wp14:anchorId="693339DB" wp14:editId="6D23C757">
                      <wp:simplePos x="0" y="0"/>
                      <wp:positionH relativeFrom="column">
                        <wp:posOffset>320675</wp:posOffset>
                      </wp:positionH>
                      <wp:positionV relativeFrom="paragraph">
                        <wp:posOffset>1867535</wp:posOffset>
                      </wp:positionV>
                      <wp:extent cx="2188845" cy="605790"/>
                      <wp:effectExtent l="0" t="0" r="20955" b="22860"/>
                      <wp:wrapNone/>
                      <wp:docPr id="7" name="Cuadro de texto 7"/>
                      <wp:cNvGraphicFramePr/>
                      <a:graphic xmlns:a="http://schemas.openxmlformats.org/drawingml/2006/main">
                        <a:graphicData uri="http://schemas.microsoft.com/office/word/2010/wordprocessingShape">
                          <wps:wsp>
                            <wps:cNvSpPr txBox="1"/>
                            <wps:spPr>
                              <a:xfrm>
                                <a:off x="0" y="0"/>
                                <a:ext cx="2188845" cy="605790"/>
                              </a:xfrm>
                              <a:prstGeom prst="rect">
                                <a:avLst/>
                              </a:prstGeom>
                              <a:solidFill>
                                <a:schemeClr val="lt1"/>
                              </a:solidFill>
                              <a:ln w="6350">
                                <a:solidFill>
                                  <a:prstClr val="black"/>
                                </a:solidFill>
                              </a:ln>
                            </wps:spPr>
                            <wps:txbx>
                              <w:txbxContent>
                                <w:p w14:paraId="48864C10" w14:textId="7D505263" w:rsidR="00577A6B" w:rsidRPr="00CB6E9E" w:rsidRDefault="00577A6B" w:rsidP="00EE0783">
                                  <w:pPr>
                                    <w:jc w:val="center"/>
                                    <w:rPr>
                                      <w:sz w:val="20"/>
                                      <w:szCs w:val="20"/>
                                    </w:rPr>
                                  </w:pPr>
                                  <w:r w:rsidRPr="00CB6E9E">
                                    <w:rPr>
                                      <w:sz w:val="20"/>
                                      <w:szCs w:val="20"/>
                                    </w:rPr>
                                    <w:t xml:space="preserve">Área donde se proyectó </w:t>
                                  </w:r>
                                  <w:r>
                                    <w:rPr>
                                      <w:sz w:val="20"/>
                                      <w:szCs w:val="20"/>
                                    </w:rPr>
                                    <w:t xml:space="preserve">originalmente </w:t>
                                  </w:r>
                                  <w:r w:rsidRPr="00CB6E9E">
                                    <w:rPr>
                                      <w:sz w:val="20"/>
                                      <w:szCs w:val="20"/>
                                    </w:rPr>
                                    <w:t xml:space="preserve">la instalación de </w:t>
                                  </w:r>
                                  <w:r>
                                    <w:rPr>
                                      <w:sz w:val="20"/>
                                      <w:szCs w:val="20"/>
                                    </w:rPr>
                                    <w:t xml:space="preserve">barreras </w:t>
                                  </w:r>
                                  <w:r w:rsidRPr="00CB6E9E">
                                    <w:rPr>
                                      <w:sz w:val="20"/>
                                      <w:szCs w:val="20"/>
                                    </w:rPr>
                                    <w:t>acústic</w:t>
                                  </w:r>
                                  <w:r>
                                    <w:rPr>
                                      <w:sz w:val="20"/>
                                      <w:szCs w:val="20"/>
                                    </w:rPr>
                                    <w:t>a</w:t>
                                  </w:r>
                                  <w:r w:rsidRPr="00CB6E9E">
                                    <w:rPr>
                                      <w:sz w:val="20"/>
                                      <w:szCs w:val="20"/>
                                    </w:rPr>
                                    <w:t>s</w:t>
                                  </w:r>
                                  <w:r>
                                    <w:rPr>
                                      <w:sz w:val="20"/>
                                      <w:szCs w:val="20"/>
                                    </w:rPr>
                                    <w:t xml:space="preserve"> para la etapa de construcción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3339DB" id="Cuadro de texto 7" o:spid="_x0000_s1052" type="#_x0000_t202" style="position:absolute;left:0;text-align:left;margin-left:25.25pt;margin-top:147.05pt;width:172.35pt;height:47.7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" fillcolor="white [3201]" strokeweight=".5pt">
                      <v:textbox>
                        <w:txbxContent>
                          <w:p w14:paraId="48864C10" w14:textId="7D505263" w:rsidR="00577A6B" w:rsidRPr="00CB6E9E" w:rsidRDefault="00577A6B" w:rsidP="00EE0783">
                            <w:pPr>
                              <w:jc w:val="center"/>
                              <w:rPr>
                                <w:sz w:val="20"/>
                                <w:szCs w:val="20"/>
                              </w:rPr>
                            </w:pPr>
                            <w:r w:rsidRPr="00CB6E9E">
                              <w:rPr>
                                <w:sz w:val="20"/>
                                <w:szCs w:val="20"/>
                              </w:rPr>
                              <w:t xml:space="preserve">Área donde se proyectó </w:t>
                            </w:r>
                            <w:r>
                              <w:rPr>
                                <w:sz w:val="20"/>
                                <w:szCs w:val="20"/>
                              </w:rPr>
                              <w:t xml:space="preserve">originalmente </w:t>
                            </w:r>
                            <w:r w:rsidRPr="00CB6E9E">
                              <w:rPr>
                                <w:sz w:val="20"/>
                                <w:szCs w:val="20"/>
                              </w:rPr>
                              <w:t xml:space="preserve">la instalación de </w:t>
                            </w:r>
                            <w:r>
                              <w:rPr>
                                <w:sz w:val="20"/>
                                <w:szCs w:val="20"/>
                              </w:rPr>
                              <w:t xml:space="preserve">barreras </w:t>
                            </w:r>
                            <w:r w:rsidRPr="00CB6E9E">
                              <w:rPr>
                                <w:sz w:val="20"/>
                                <w:szCs w:val="20"/>
                              </w:rPr>
                              <w:t>acústic</w:t>
                            </w:r>
                            <w:r>
                              <w:rPr>
                                <w:sz w:val="20"/>
                                <w:szCs w:val="20"/>
                              </w:rPr>
                              <w:t>a</w:t>
                            </w:r>
                            <w:r w:rsidRPr="00CB6E9E">
                              <w:rPr>
                                <w:sz w:val="20"/>
                                <w:szCs w:val="20"/>
                              </w:rPr>
                              <w:t>s</w:t>
                            </w:r>
                            <w:r>
                              <w:rPr>
                                <w:sz w:val="20"/>
                                <w:szCs w:val="20"/>
                              </w:rPr>
                              <w:t xml:space="preserve"> para la etapa de construcción</w:t>
                            </w:r>
                          </w:p>
                        </w:txbxContent>
                      </v:textbox>
                    </v:shape>
                  </w:pict>
                </mc:Fallback>
              </mc:AlternateContent>
            </w:r>
            <w:r w:rsidR="007B7DD0">
              <w:rPr>
                <w:noProof/>
              </w:rPr>
              <mc:AlternateContent>
                <mc:Choice Requires="wps">
                  <w:drawing>
                    <wp:anchor distT="0" distB="0" distL="114300" distR="114300" simplePos="0" relativeHeight="251700223" behindDoc="0" locked="0" layoutInCell="1" allowOverlap="1" wp14:anchorId="115B4CB3" wp14:editId="373A2DD9">
                      <wp:simplePos x="0" y="0"/>
                      <wp:positionH relativeFrom="column">
                        <wp:posOffset>5753100</wp:posOffset>
                      </wp:positionH>
                      <wp:positionV relativeFrom="paragraph">
                        <wp:posOffset>599440</wp:posOffset>
                      </wp:positionV>
                      <wp:extent cx="600075" cy="504825"/>
                      <wp:effectExtent l="38100" t="19050" r="28575" b="47625"/>
                      <wp:wrapNone/>
                      <wp:docPr id="39" name="Conector recto de flecha 39"/>
                      <wp:cNvGraphicFramePr/>
                      <a:graphic xmlns:a="http://schemas.openxmlformats.org/drawingml/2006/main">
                        <a:graphicData uri="http://schemas.microsoft.com/office/word/2010/wordprocessingShape">
                          <wps:wsp>
                            <wps:cNvCnPr/>
                            <wps:spPr>
                              <a:xfrm flipH="1">
                                <a:off x="0" y="0"/>
                                <a:ext cx="600075" cy="504825"/>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type w14:anchorId="1B5AACF5" id="_x0000_t32" coordsize="21600,21600" o:spt="32" o:oned="t" path="m,l21600,21600e" filled="f">
                      <v:path arrowok="t" fillok="f" o:connecttype="none"/>
                      <o:lock v:ext="edit" shapetype="t"/>
                    </v:shapetype>
                    <v:shape id="Conector recto de flecha 39" o:spid="_x0000_s1026" type="#_x0000_t32" style="position:absolute;margin-left:453pt;margin-top:47.2pt;width:47.25pt;height:39.75pt;flip:x;z-index:2517002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" strokecolor="yellow" strokeweight="3pt">
                      <v:stroke endarrow="block" joinstyle="miter"/>
                    </v:shape>
                  </w:pict>
                </mc:Fallback>
              </mc:AlternateContent>
            </w:r>
            <w:r w:rsidR="007B7DD0">
              <w:rPr>
                <w:noProof/>
              </w:rPr>
              <mc:AlternateContent>
                <mc:Choice Requires="wps">
                  <w:drawing>
                    <wp:anchor distT="0" distB="0" distL="114300" distR="114300" simplePos="0" relativeHeight="251698687" behindDoc="0" locked="0" layoutInCell="1" allowOverlap="1" wp14:anchorId="332D7FFC" wp14:editId="52406431">
                      <wp:simplePos x="0" y="0"/>
                      <wp:positionH relativeFrom="column">
                        <wp:posOffset>5496560</wp:posOffset>
                      </wp:positionH>
                      <wp:positionV relativeFrom="paragraph">
                        <wp:posOffset>3237230</wp:posOffset>
                      </wp:positionV>
                      <wp:extent cx="314325" cy="733425"/>
                      <wp:effectExtent l="19050" t="38100" r="47625" b="9525"/>
                      <wp:wrapNone/>
                      <wp:docPr id="40" name="Conector recto de flecha 40"/>
                      <wp:cNvGraphicFramePr/>
                      <a:graphic xmlns:a="http://schemas.openxmlformats.org/drawingml/2006/main">
                        <a:graphicData uri="http://schemas.microsoft.com/office/word/2010/wordprocessingShape">
                          <wps:wsp>
                            <wps:cNvCnPr/>
                            <wps:spPr>
                              <a:xfrm flipV="1">
                                <a:off x="0" y="0"/>
                                <a:ext cx="314325" cy="733425"/>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type w14:anchorId="38274A1F" id="_x0000_t32" coordsize="21600,21600" o:spt="32" o:oned="t" path="m,l21600,21600e" filled="f">
                      <v:path arrowok="t" fillok="f" o:connecttype="none"/>
                      <o:lock v:ext="edit" shapetype="t"/>
                    </v:shapetype>
                    <v:shape id="Conector recto de flecha 40" o:spid="_x0000_s1026" type="#_x0000_t32" style="position:absolute;margin-left:432.8pt;margin-top:254.9pt;width:24.75pt;height:57.75pt;flip:y;z-index:2516986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" strokecolor="yellow" strokeweight="3pt">
                      <v:stroke endarrow="block" joinstyle="miter"/>
                    </v:shape>
                  </w:pict>
                </mc:Fallback>
              </mc:AlternateContent>
            </w:r>
            <w:r w:rsidR="00C57665">
              <w:rPr>
                <w:noProof/>
              </w:rPr>
              <mc:AlternateContent>
                <mc:Choice Requires="wps">
                  <w:drawing>
                    <wp:anchor distT="0" distB="0" distL="114300" distR="114300" simplePos="0" relativeHeight="251699200" behindDoc="0" locked="0" layoutInCell="1" allowOverlap="1" wp14:anchorId="1373B2B9" wp14:editId="49FDB2AE">
                      <wp:simplePos x="0" y="0"/>
                      <wp:positionH relativeFrom="column">
                        <wp:posOffset>6128385</wp:posOffset>
                      </wp:positionH>
                      <wp:positionV relativeFrom="paragraph">
                        <wp:posOffset>2486660</wp:posOffset>
                      </wp:positionV>
                      <wp:extent cx="133350" cy="485775"/>
                      <wp:effectExtent l="19050" t="19050" r="19050" b="28575"/>
                      <wp:wrapNone/>
                      <wp:docPr id="36" name="Forma libre: forma 36"/>
                      <wp:cNvGraphicFramePr/>
                      <a:graphic xmlns:a="http://schemas.openxmlformats.org/drawingml/2006/main">
                        <a:graphicData uri="http://schemas.microsoft.com/office/word/2010/wordprocessingShape">
                          <wps:wsp>
                            <wps:cNvSpPr/>
                            <wps:spPr>
                              <a:xfrm>
                                <a:off x="0" y="0"/>
                                <a:ext cx="133350" cy="485775"/>
                              </a:xfrm>
                              <a:custGeom>
                                <a:avLst/>
                                <a:gdLst>
                                  <a:gd name="connsiteX0" fmla="*/ 133350 w 133350"/>
                                  <a:gd name="connsiteY0" fmla="*/ 485775 h 485775"/>
                                  <a:gd name="connsiteX1" fmla="*/ 0 w 133350"/>
                                  <a:gd name="connsiteY1" fmla="*/ 0 h 485775"/>
                                </a:gdLst>
                                <a:ahLst/>
                                <a:cxnLst>
                                  <a:cxn ang="0">
                                    <a:pos x="connsiteX0" y="connsiteY0"/>
                                  </a:cxn>
                                  <a:cxn ang="0">
                                    <a:pos x="connsiteX1" y="connsiteY1"/>
                                  </a:cxn>
                                </a:cxnLst>
                                <a:rect l="l" t="t" r="r" b="b"/>
                                <a:pathLst>
                                  <a:path w="133350" h="485775">
                                    <a:moveTo>
                                      <a:pt x="133350" y="485775"/>
                                    </a:moveTo>
                                    <a:lnTo>
                                      <a:pt x="0" y="0"/>
                                    </a:lnTo>
                                  </a:path>
                                </a:pathLst>
                              </a:custGeom>
                              <a:noFill/>
                              <a:ln w="38100">
                                <a:solidFill>
                                  <a:srgbClr val="FFFF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ex="http://schemas.microsoft.com/office/word/2018/wordml/cex">
                  <w:pict>
                    <v:shape w14:anchorId="1A5ECA66" id="Forma libre: forma 36" o:spid="_x0000_s1026" style="position:absolute;margin-left:482.55pt;margin-top:195.8pt;width:10.5pt;height:38.25pt;z-index:251699200;visibility:visible;mso-wrap-style:square;mso-wrap-distance-left:9pt;mso-wrap-distance-top:0;mso-wrap-distance-right:9pt;mso-wrap-distance-bottom:0;mso-position-horizontal:absolute;mso-position-horizontal-relative:text;mso-position-vertical:absolute;mso-position-vertical-relative:text;v-text-anchor:middle" coordsize="133350,485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" path="m133350,485775l,e" filled="f" strokecolor="yellow" strokeweight="3pt">
                      <v:stroke dashstyle="1 1" joinstyle="miter"/>
                      <v:path arrowok="t" o:connecttype="custom" o:connectlocs="133350,485775;0,0" o:connectangles="0,0"/>
                    </v:shape>
                  </w:pict>
                </mc:Fallback>
              </mc:AlternateContent>
            </w:r>
            <w:r w:rsidR="00C57665">
              <w:rPr>
                <w:noProof/>
              </w:rPr>
              <mc:AlternateContent>
                <mc:Choice Requires="wps">
                  <w:drawing>
                    <wp:anchor distT="0" distB="0" distL="114300" distR="114300" simplePos="0" relativeHeight="251698176" behindDoc="0" locked="0" layoutInCell="1" allowOverlap="1" wp14:anchorId="4077A589" wp14:editId="37CB6C10">
                      <wp:simplePos x="0" y="0"/>
                      <wp:positionH relativeFrom="column">
                        <wp:posOffset>5013960</wp:posOffset>
                      </wp:positionH>
                      <wp:positionV relativeFrom="paragraph">
                        <wp:posOffset>3001010</wp:posOffset>
                      </wp:positionV>
                      <wp:extent cx="1819275" cy="457200"/>
                      <wp:effectExtent l="19050" t="38100" r="28575" b="19050"/>
                      <wp:wrapNone/>
                      <wp:docPr id="35" name="Forma libre: forma 35"/>
                      <wp:cNvGraphicFramePr/>
                      <a:graphic xmlns:a="http://schemas.openxmlformats.org/drawingml/2006/main">
                        <a:graphicData uri="http://schemas.microsoft.com/office/word/2010/wordprocessingShape">
                          <wps:wsp>
                            <wps:cNvSpPr/>
                            <wps:spPr>
                              <a:xfrm>
                                <a:off x="0" y="0"/>
                                <a:ext cx="1819275" cy="457200"/>
                              </a:xfrm>
                              <a:custGeom>
                                <a:avLst/>
                                <a:gdLst>
                                  <a:gd name="connsiteX0" fmla="*/ 0 w 1819275"/>
                                  <a:gd name="connsiteY0" fmla="*/ 171450 h 457200"/>
                                  <a:gd name="connsiteX1" fmla="*/ 66675 w 1819275"/>
                                  <a:gd name="connsiteY1" fmla="*/ 266700 h 457200"/>
                                  <a:gd name="connsiteX2" fmla="*/ 1238250 w 1819275"/>
                                  <a:gd name="connsiteY2" fmla="*/ 0 h 457200"/>
                                  <a:gd name="connsiteX3" fmla="*/ 1543050 w 1819275"/>
                                  <a:gd name="connsiteY3" fmla="*/ 9525 h 457200"/>
                                  <a:gd name="connsiteX4" fmla="*/ 1647825 w 1819275"/>
                                  <a:gd name="connsiteY4" fmla="*/ 190500 h 457200"/>
                                  <a:gd name="connsiteX5" fmla="*/ 1819275 w 1819275"/>
                                  <a:gd name="connsiteY5" fmla="*/ 457200 h 4572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819275" h="457200">
                                    <a:moveTo>
                                      <a:pt x="0" y="171450"/>
                                    </a:moveTo>
                                    <a:lnTo>
                                      <a:pt x="66675" y="266700"/>
                                    </a:lnTo>
                                    <a:lnTo>
                                      <a:pt x="1238250" y="0"/>
                                    </a:lnTo>
                                    <a:lnTo>
                                      <a:pt x="1543050" y="9525"/>
                                    </a:lnTo>
                                    <a:lnTo>
                                      <a:pt x="1647825" y="190500"/>
                                    </a:lnTo>
                                    <a:lnTo>
                                      <a:pt x="1819275" y="457200"/>
                                    </a:lnTo>
                                  </a:path>
                                </a:pathLst>
                              </a:custGeom>
                              <a:noFill/>
                              <a:ln w="38100">
                                <a:solidFill>
                                  <a:srgbClr val="FFFF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ex="http://schemas.microsoft.com/office/word/2018/wordml/cex">
                  <w:pict>
                    <v:shape w14:anchorId="07B7DB1D" id="Forma libre: forma 35" o:spid="_x0000_s1026" style="position:absolute;margin-left:394.8pt;margin-top:236.3pt;width:143.25pt;height:36pt;z-index:251698176;visibility:visible;mso-wrap-style:square;mso-wrap-distance-left:9pt;mso-wrap-distance-top:0;mso-wrap-distance-right:9pt;mso-wrap-distance-bottom:0;mso-position-horizontal:absolute;mso-position-horizontal-relative:text;mso-position-vertical:absolute;mso-position-vertical-relative:text;v-text-anchor:middle" coordsize="1819275,45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" path="m,171450r66675,95250l1238250,r304800,9525l1647825,190500r171450,266700e" filled="f" strokecolor="yellow" strokeweight="3pt">
                      <v:stroke dashstyle="1 1" joinstyle="miter"/>
                      <v:path arrowok="t" o:connecttype="custom" o:connectlocs="0,171450;66675,266700;1238250,0;1543050,9525;1647825,190500;1819275,457200" o:connectangles="0,0,0,0,0,0"/>
                    </v:shape>
                  </w:pict>
                </mc:Fallback>
              </mc:AlternateContent>
            </w:r>
            <w:r w:rsidR="00C57665">
              <w:rPr>
                <w:noProof/>
              </w:rPr>
              <mc:AlternateContent>
                <mc:Choice Requires="wps">
                  <w:drawing>
                    <wp:anchor distT="0" distB="0" distL="114300" distR="114300" simplePos="0" relativeHeight="251697152" behindDoc="0" locked="0" layoutInCell="1" allowOverlap="1" wp14:anchorId="79D70409" wp14:editId="7984FE05">
                      <wp:simplePos x="0" y="0"/>
                      <wp:positionH relativeFrom="column">
                        <wp:posOffset>4404360</wp:posOffset>
                      </wp:positionH>
                      <wp:positionV relativeFrom="paragraph">
                        <wp:posOffset>1143635</wp:posOffset>
                      </wp:positionV>
                      <wp:extent cx="1447800" cy="342900"/>
                      <wp:effectExtent l="19050" t="38100" r="19050" b="19050"/>
                      <wp:wrapNone/>
                      <wp:docPr id="33" name="Forma libre: forma 33"/>
                      <wp:cNvGraphicFramePr/>
                      <a:graphic xmlns:a="http://schemas.openxmlformats.org/drawingml/2006/main">
                        <a:graphicData uri="http://schemas.microsoft.com/office/word/2010/wordprocessingShape">
                          <wps:wsp>
                            <wps:cNvSpPr/>
                            <wps:spPr>
                              <a:xfrm>
                                <a:off x="0" y="0"/>
                                <a:ext cx="1447800" cy="342900"/>
                              </a:xfrm>
                              <a:custGeom>
                                <a:avLst/>
                                <a:gdLst>
                                  <a:gd name="connsiteX0" fmla="*/ 0 w 1447800"/>
                                  <a:gd name="connsiteY0" fmla="*/ 342900 h 342900"/>
                                  <a:gd name="connsiteX1" fmla="*/ 371475 w 1447800"/>
                                  <a:gd name="connsiteY1" fmla="*/ 114300 h 342900"/>
                                  <a:gd name="connsiteX2" fmla="*/ 1266825 w 1447800"/>
                                  <a:gd name="connsiteY2" fmla="*/ 0 h 342900"/>
                                  <a:gd name="connsiteX3" fmla="*/ 1447800 w 1447800"/>
                                  <a:gd name="connsiteY3" fmla="*/ 276225 h 342900"/>
                                </a:gdLst>
                                <a:ahLst/>
                                <a:cxnLst>
                                  <a:cxn ang="0">
                                    <a:pos x="connsiteX0" y="connsiteY0"/>
                                  </a:cxn>
                                  <a:cxn ang="0">
                                    <a:pos x="connsiteX1" y="connsiteY1"/>
                                  </a:cxn>
                                  <a:cxn ang="0">
                                    <a:pos x="connsiteX2" y="connsiteY2"/>
                                  </a:cxn>
                                  <a:cxn ang="0">
                                    <a:pos x="connsiteX3" y="connsiteY3"/>
                                  </a:cxn>
                                </a:cxnLst>
                                <a:rect l="l" t="t" r="r" b="b"/>
                                <a:pathLst>
                                  <a:path w="1447800" h="342900">
                                    <a:moveTo>
                                      <a:pt x="0" y="342900"/>
                                    </a:moveTo>
                                    <a:lnTo>
                                      <a:pt x="371475" y="114300"/>
                                    </a:lnTo>
                                    <a:lnTo>
                                      <a:pt x="1266825" y="0"/>
                                    </a:lnTo>
                                    <a:lnTo>
                                      <a:pt x="1447800" y="276225"/>
                                    </a:lnTo>
                                  </a:path>
                                </a:pathLst>
                              </a:custGeom>
                              <a:noFill/>
                              <a:ln w="38100">
                                <a:solidFill>
                                  <a:srgbClr val="FFFF00"/>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ex="http://schemas.microsoft.com/office/word/2018/wordml/cex">
                  <w:pict>
                    <v:shape w14:anchorId="02C4BDE4" id="Forma libre: forma 33" o:spid="_x0000_s1026" style="position:absolute;margin-left:346.8pt;margin-top:90.05pt;width:114pt;height:27pt;z-index:251697152;visibility:visible;mso-wrap-style:square;mso-wrap-distance-left:9pt;mso-wrap-distance-top:0;mso-wrap-distance-right:9pt;mso-wrap-distance-bottom:0;mso-position-horizontal:absolute;mso-position-horizontal-relative:text;mso-position-vertical:absolute;mso-position-vertical-relative:text;v-text-anchor:middle" coordsize="1447800,342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" path="m,342900l371475,114300,1266825,r180975,276225e" filled="f" strokecolor="yellow" strokeweight="3pt">
                      <v:stroke dashstyle="1 1" joinstyle="miter"/>
                      <v:path arrowok="t" o:connecttype="custom" o:connectlocs="0,342900;371475,114300;1266825,0;1447800,276225" o:connectangles="0,0,0,0"/>
                    </v:shape>
                  </w:pict>
                </mc:Fallback>
              </mc:AlternateContent>
            </w:r>
            <w:r w:rsidR="00CB6E9E">
              <w:rPr>
                <w:noProof/>
              </w:rPr>
              <mc:AlternateContent>
                <mc:Choice Requires="wps">
                  <w:drawing>
                    <wp:anchor distT="0" distB="0" distL="114300" distR="114300" simplePos="0" relativeHeight="251695615" behindDoc="0" locked="0" layoutInCell="1" allowOverlap="1" wp14:anchorId="5AF8C15E" wp14:editId="065424E2">
                      <wp:simplePos x="0" y="0"/>
                      <wp:positionH relativeFrom="column">
                        <wp:posOffset>7198360</wp:posOffset>
                      </wp:positionH>
                      <wp:positionV relativeFrom="paragraph">
                        <wp:posOffset>2722245</wp:posOffset>
                      </wp:positionV>
                      <wp:extent cx="342900" cy="762000"/>
                      <wp:effectExtent l="57150" t="19050" r="38100" b="38100"/>
                      <wp:wrapNone/>
                      <wp:docPr id="17" name="Conector recto de flecha 17"/>
                      <wp:cNvGraphicFramePr/>
                      <a:graphic xmlns:a="http://schemas.openxmlformats.org/drawingml/2006/main">
                        <a:graphicData uri="http://schemas.microsoft.com/office/word/2010/wordprocessingShape">
                          <wps:wsp>
                            <wps:cNvCnPr/>
                            <wps:spPr>
                              <a:xfrm flipH="1">
                                <a:off x="0" y="0"/>
                                <a:ext cx="342900" cy="762000"/>
                              </a:xfrm>
                              <a:prstGeom prst="straightConnector1">
                                <a:avLst/>
                              </a:prstGeom>
                              <a:ln w="762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78A54A45" id="Conector recto de flecha 17" o:spid="_x0000_s1026" type="#_x0000_t32" style="position:absolute;margin-left:566.8pt;margin-top:214.35pt;width:27pt;height:60pt;flip:x;z-index:2516956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" strokecolor="white [3212]" strokeweight="6pt">
                      <v:stroke endarrow="block" joinstyle="miter"/>
                    </v:shape>
                  </w:pict>
                </mc:Fallback>
              </mc:AlternateContent>
            </w:r>
            <w:r w:rsidR="00CB6E9E">
              <w:rPr>
                <w:noProof/>
              </w:rPr>
              <mc:AlternateContent>
                <mc:Choice Requires="wps">
                  <w:drawing>
                    <wp:anchor distT="0" distB="0" distL="114300" distR="114300" simplePos="0" relativeHeight="251692543" behindDoc="0" locked="0" layoutInCell="1" allowOverlap="1" wp14:anchorId="7B82291C" wp14:editId="2414F630">
                      <wp:simplePos x="0" y="0"/>
                      <wp:positionH relativeFrom="column">
                        <wp:posOffset>2410460</wp:posOffset>
                      </wp:positionH>
                      <wp:positionV relativeFrom="paragraph">
                        <wp:posOffset>1894205</wp:posOffset>
                      </wp:positionV>
                      <wp:extent cx="1009650" cy="228600"/>
                      <wp:effectExtent l="19050" t="95250" r="0" b="38100"/>
                      <wp:wrapNone/>
                      <wp:docPr id="12" name="Conector recto de flecha 12"/>
                      <wp:cNvGraphicFramePr/>
                      <a:graphic xmlns:a="http://schemas.openxmlformats.org/drawingml/2006/main">
                        <a:graphicData uri="http://schemas.microsoft.com/office/word/2010/wordprocessingShape">
                          <wps:wsp>
                            <wps:cNvCnPr/>
                            <wps:spPr>
                              <a:xfrm flipV="1">
                                <a:off x="0" y="0"/>
                                <a:ext cx="1009650" cy="228600"/>
                              </a:xfrm>
                              <a:prstGeom prst="straightConnector1">
                                <a:avLst/>
                              </a:prstGeom>
                              <a:ln w="762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1E1F2723" id="Conector recto de flecha 12" o:spid="_x0000_s1026" type="#_x0000_t32" style="position:absolute;margin-left:189.8pt;margin-top:149.15pt;width:79.5pt;height:18pt;flip:y;z-index:2516925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" strokecolor="white [3212]" strokeweight="6pt">
                      <v:stroke endarrow="block" joinstyle="miter"/>
                    </v:shape>
                  </w:pict>
                </mc:Fallback>
              </mc:AlternateContent>
            </w:r>
            <w:r w:rsidR="0039692F">
              <w:rPr>
                <w:noProof/>
              </w:rPr>
              <mc:AlternateContent>
                <mc:Choice Requires="wps">
                  <w:drawing>
                    <wp:anchor distT="0" distB="0" distL="114300" distR="114300" simplePos="0" relativeHeight="251693056" behindDoc="0" locked="0" layoutInCell="1" allowOverlap="1" wp14:anchorId="037003EA" wp14:editId="3AAB1DDF">
                      <wp:simplePos x="0" y="0"/>
                      <wp:positionH relativeFrom="column">
                        <wp:posOffset>3547110</wp:posOffset>
                      </wp:positionH>
                      <wp:positionV relativeFrom="paragraph">
                        <wp:posOffset>1362710</wp:posOffset>
                      </wp:positionV>
                      <wp:extent cx="1009650" cy="666750"/>
                      <wp:effectExtent l="57150" t="57150" r="19050" b="57150"/>
                      <wp:wrapNone/>
                      <wp:docPr id="4" name="Forma libre: forma 4"/>
                      <wp:cNvGraphicFramePr/>
                      <a:graphic xmlns:a="http://schemas.openxmlformats.org/drawingml/2006/main">
                        <a:graphicData uri="http://schemas.microsoft.com/office/word/2010/wordprocessingShape">
                          <wps:wsp>
                            <wps:cNvSpPr/>
                            <wps:spPr>
                              <a:xfrm>
                                <a:off x="0" y="0"/>
                                <a:ext cx="1009650" cy="666750"/>
                              </a:xfrm>
                              <a:custGeom>
                                <a:avLst/>
                                <a:gdLst>
                                  <a:gd name="connsiteX0" fmla="*/ 0 w 1009650"/>
                                  <a:gd name="connsiteY0" fmla="*/ 504825 h 666750"/>
                                  <a:gd name="connsiteX1" fmla="*/ 771525 w 1009650"/>
                                  <a:gd name="connsiteY1" fmla="*/ 0 h 666750"/>
                                  <a:gd name="connsiteX2" fmla="*/ 1009650 w 1009650"/>
                                  <a:gd name="connsiteY2" fmla="*/ 419100 h 666750"/>
                                  <a:gd name="connsiteX3" fmla="*/ 800100 w 1009650"/>
                                  <a:gd name="connsiteY3" fmla="*/ 485775 h 666750"/>
                                  <a:gd name="connsiteX4" fmla="*/ 666750 w 1009650"/>
                                  <a:gd name="connsiteY4" fmla="*/ 314325 h 666750"/>
                                  <a:gd name="connsiteX5" fmla="*/ 76200 w 1009650"/>
                                  <a:gd name="connsiteY5" fmla="*/ 666750 h 666750"/>
                                  <a:gd name="connsiteX6" fmla="*/ 0 w 1009650"/>
                                  <a:gd name="connsiteY6" fmla="*/ 504825 h 6667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009650" h="666750">
                                    <a:moveTo>
                                      <a:pt x="0" y="504825"/>
                                    </a:moveTo>
                                    <a:lnTo>
                                      <a:pt x="771525" y="0"/>
                                    </a:lnTo>
                                    <a:lnTo>
                                      <a:pt x="1009650" y="419100"/>
                                    </a:lnTo>
                                    <a:lnTo>
                                      <a:pt x="800100" y="485775"/>
                                    </a:lnTo>
                                    <a:lnTo>
                                      <a:pt x="666750" y="314325"/>
                                    </a:lnTo>
                                    <a:lnTo>
                                      <a:pt x="76200" y="666750"/>
                                    </a:lnTo>
                                    <a:lnTo>
                                      <a:pt x="0" y="504825"/>
                                    </a:lnTo>
                                    <a:close/>
                                  </a:path>
                                </a:pathLst>
                              </a:custGeom>
                              <a:noFill/>
                              <a:ln w="76200">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http://schemas.microsoft.com/office/word/2018/wordml" xmlns:w16cex="http://schemas.microsoft.com/office/word/2018/wordml/cex">
                  <w:pict>
                    <v:shape w14:anchorId="31CE6A66" id="Forma libre: forma 4" o:spid="_x0000_s1026" style="position:absolute;margin-left:279.3pt;margin-top:107.3pt;width:79.5pt;height:52.5pt;z-index:251693056;visibility:visible;mso-wrap-style:square;mso-wrap-distance-left:9pt;mso-wrap-distance-top:0;mso-wrap-distance-right:9pt;mso-wrap-distance-bottom:0;mso-position-horizontal:absolute;mso-position-horizontal-relative:text;mso-position-vertical:absolute;mso-position-vertical-relative:text;v-text-anchor:middle" coordsize="1009650,666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" path="m,504825l771525,r238125,419100l800100,485775,666750,314325,76200,666750,,504825xe" filled="f" strokecolor="#f2f2f2 [3052]" strokeweight="6pt">
                      <v:stroke joinstyle="miter"/>
                      <v:path arrowok="t" o:connecttype="custom" o:connectlocs="0,504825;771525,0;1009650,419100;800100,485775;666750,314325;76200,666750;0,504825" o:connectangles="0,0,0,0,0,0,0"/>
                    </v:shape>
                  </w:pict>
                </mc:Fallback>
              </mc:AlternateContent>
            </w:r>
            <w:r w:rsidR="00751AFA">
              <w:object w:dxaOrig="17235" w:dyaOrig="11655" w14:anchorId="561CCF93">
                <v:shape id="_x0000_i1034" type="#_x0000_t75" style="width:669.6pt;height:396pt" o:ole="">
                  <v:imagedata r:id="rId88" o:title=""/>
                </v:shape>
                <o:OLEObject Type="Embed" ProgID="PBrush" ShapeID="_x0000_i1034" DrawAspect="Content" ObjectID="_1696930164" r:id="rId89"/>
              </w:object>
            </w:r>
          </w:p>
          <w:p w14:paraId="2E8C045F" w14:textId="5830E1D0" w:rsidR="007B27B7" w:rsidRPr="00894BAD" w:rsidRDefault="007B27B7" w:rsidP="005404CF">
            <w:pPr>
              <w:spacing w:after="0" w:line="240" w:lineRule="auto"/>
              <w:jc w:val="center"/>
              <w:rPr>
                <w:rFonts w:eastAsia="Times New Roman" w:cstheme="minorHAnsi"/>
                <w:color w:val="000000"/>
                <w:sz w:val="20"/>
                <w:szCs w:val="20"/>
                <w:lang w:eastAsia="es-CL"/>
              </w:rPr>
            </w:pPr>
            <w:r w:rsidRPr="003A22DC">
              <w:rPr>
                <w:rFonts w:eastAsia="Times New Roman" w:cstheme="minorHAnsi"/>
                <w:b/>
                <w:bCs/>
                <w:sz w:val="18"/>
                <w:szCs w:val="18"/>
                <w:lang w:val="en-US" w:eastAsia="es-CL"/>
              </w:rPr>
              <w:t>Fuente:</w:t>
            </w:r>
            <w:r>
              <w:rPr>
                <w:rFonts w:eastAsia="Times New Roman" w:cstheme="minorHAnsi"/>
                <w:sz w:val="18"/>
                <w:szCs w:val="18"/>
                <w:lang w:val="en-US" w:eastAsia="es-CL"/>
              </w:rPr>
              <w:t xml:space="preserve"> </w:t>
            </w:r>
            <w:r w:rsidRPr="00184545">
              <w:rPr>
                <w:rFonts w:eastAsia="Times New Roman" w:cstheme="minorHAnsi"/>
                <w:sz w:val="18"/>
                <w:szCs w:val="18"/>
                <w:lang w:val="en-US" w:eastAsia="es-CL"/>
              </w:rPr>
              <w:t xml:space="preserve">Imagen Google Earth de fecha </w:t>
            </w:r>
            <w:r>
              <w:rPr>
                <w:rFonts w:eastAsia="Times New Roman" w:cstheme="minorHAnsi"/>
                <w:sz w:val="18"/>
                <w:szCs w:val="18"/>
                <w:lang w:val="en-US" w:eastAsia="es-CL"/>
              </w:rPr>
              <w:t>05</w:t>
            </w:r>
            <w:r w:rsidRPr="00184545">
              <w:rPr>
                <w:rFonts w:eastAsia="Times New Roman" w:cstheme="minorHAnsi"/>
                <w:sz w:val="18"/>
                <w:szCs w:val="18"/>
                <w:lang w:val="en-US" w:eastAsia="es-CL"/>
              </w:rPr>
              <w:t>/0</w:t>
            </w:r>
            <w:r>
              <w:rPr>
                <w:rFonts w:eastAsia="Times New Roman" w:cstheme="minorHAnsi"/>
                <w:sz w:val="18"/>
                <w:szCs w:val="18"/>
                <w:lang w:val="en-US" w:eastAsia="es-CL"/>
              </w:rPr>
              <w:t>2</w:t>
            </w:r>
            <w:r w:rsidRPr="00184545">
              <w:rPr>
                <w:rFonts w:eastAsia="Times New Roman" w:cstheme="minorHAnsi"/>
                <w:sz w:val="18"/>
                <w:szCs w:val="18"/>
                <w:lang w:val="en-US" w:eastAsia="es-CL"/>
              </w:rPr>
              <w:t>/2</w:t>
            </w:r>
            <w:r>
              <w:rPr>
                <w:rFonts w:eastAsia="Times New Roman" w:cstheme="minorHAnsi"/>
                <w:sz w:val="18"/>
                <w:szCs w:val="18"/>
                <w:lang w:val="en-US" w:eastAsia="es-CL"/>
              </w:rPr>
              <w:t>1</w:t>
            </w:r>
          </w:p>
        </w:tc>
      </w:tr>
      <w:tr w:rsidR="00E23627" w:rsidRPr="00894BAD" w14:paraId="25B6EA41" w14:textId="77777777" w:rsidTr="00CD4FB9">
        <w:trPr>
          <w:trHeight w:val="300"/>
          <w:jc w:val="center"/>
        </w:trPr>
        <w:tc>
          <w:tcPr>
            <w:tcW w:w="3657" w:type="pct"/>
            <w:tcBorders>
              <w:top w:val="single" w:sz="4" w:space="0" w:color="auto"/>
              <w:left w:val="single" w:sz="4" w:space="0" w:color="auto"/>
              <w:bottom w:val="single" w:sz="4" w:space="0" w:color="000000"/>
              <w:right w:val="single" w:sz="4" w:space="0" w:color="000000"/>
            </w:tcBorders>
            <w:noWrap/>
            <w:vAlign w:val="center"/>
            <w:hideMark/>
          </w:tcPr>
          <w:p w14:paraId="5E0A6808" w14:textId="28DC869C" w:rsidR="00E23627" w:rsidRPr="00894BAD" w:rsidRDefault="00F87F66" w:rsidP="005404CF">
            <w:pPr>
              <w:spacing w:after="0" w:line="240" w:lineRule="auto"/>
              <w:contextualSpacing/>
              <w:outlineLvl w:val="1"/>
              <w:rPr>
                <w:rFonts w:eastAsia="Times New Roman" w:cstheme="minorHAnsi"/>
                <w:b/>
                <w:color w:val="000000"/>
                <w:sz w:val="18"/>
                <w:szCs w:val="20"/>
                <w:lang w:eastAsia="es-CL"/>
              </w:rPr>
            </w:pPr>
            <w:bookmarkStart w:id="347" w:name="_Toc75249156"/>
            <w:bookmarkStart w:id="348" w:name="_Toc83048056"/>
            <w:bookmarkStart w:id="349" w:name="_Toc83244563"/>
            <w:bookmarkStart w:id="350" w:name="_Toc85811767"/>
            <w:bookmarkStart w:id="351" w:name="_Toc86316030"/>
            <w:r>
              <w:rPr>
                <w:rFonts w:eastAsia="Calibri" w:cstheme="minorHAnsi"/>
                <w:b/>
                <w:sz w:val="18"/>
                <w:szCs w:val="20"/>
              </w:rPr>
              <w:t xml:space="preserve">Figura </w:t>
            </w:r>
            <w:r w:rsidR="00F011CE">
              <w:rPr>
                <w:rFonts w:eastAsia="Calibri" w:cstheme="minorHAnsi"/>
                <w:b/>
                <w:sz w:val="18"/>
                <w:szCs w:val="20"/>
              </w:rPr>
              <w:t>11</w:t>
            </w:r>
            <w:r>
              <w:rPr>
                <w:rFonts w:eastAsia="Calibri" w:cstheme="minorHAnsi"/>
                <w:b/>
                <w:sz w:val="18"/>
                <w:szCs w:val="20"/>
              </w:rPr>
              <w:t>.</w:t>
            </w:r>
            <w:bookmarkEnd w:id="347"/>
            <w:bookmarkEnd w:id="348"/>
            <w:bookmarkEnd w:id="349"/>
            <w:bookmarkEnd w:id="350"/>
            <w:bookmarkEnd w:id="351"/>
          </w:p>
        </w:tc>
        <w:tc>
          <w:tcPr>
            <w:tcW w:w="1343" w:type="pct"/>
            <w:gridSpan w:val="2"/>
            <w:tcBorders>
              <w:top w:val="single" w:sz="4" w:space="0" w:color="auto"/>
              <w:left w:val="single" w:sz="4" w:space="0" w:color="auto"/>
              <w:bottom w:val="single" w:sz="4" w:space="0" w:color="000000"/>
              <w:right w:val="single" w:sz="4" w:space="0" w:color="000000"/>
            </w:tcBorders>
            <w:noWrap/>
            <w:vAlign w:val="center"/>
            <w:hideMark/>
          </w:tcPr>
          <w:p w14:paraId="5045ED8C" w14:textId="462C0E63" w:rsidR="00E23627" w:rsidRPr="00894BAD" w:rsidRDefault="00E23627" w:rsidP="005404CF">
            <w:pPr>
              <w:spacing w:after="0" w:line="240" w:lineRule="auto"/>
              <w:rPr>
                <w:rFonts w:eastAsia="Times New Roman" w:cstheme="minorHAnsi"/>
                <w:b/>
                <w:color w:val="000000"/>
                <w:sz w:val="18"/>
                <w:szCs w:val="18"/>
                <w:lang w:eastAsia="es-CL"/>
              </w:rPr>
            </w:pPr>
            <w:r w:rsidRPr="00894BAD">
              <w:rPr>
                <w:rFonts w:eastAsia="Times New Roman" w:cstheme="minorHAnsi"/>
                <w:b/>
                <w:color w:val="000000"/>
                <w:sz w:val="18"/>
                <w:szCs w:val="18"/>
                <w:lang w:eastAsia="es-CL"/>
              </w:rPr>
              <w:t xml:space="preserve">Fecha elaboración: </w:t>
            </w:r>
            <w:r w:rsidRPr="00894BAD">
              <w:rPr>
                <w:rFonts w:eastAsia="Times New Roman" w:cstheme="minorHAnsi"/>
                <w:bCs/>
                <w:color w:val="000000"/>
                <w:sz w:val="18"/>
                <w:szCs w:val="18"/>
                <w:lang w:eastAsia="es-CL"/>
              </w:rPr>
              <w:t>10</w:t>
            </w:r>
            <w:r w:rsidR="00BB1DF1">
              <w:rPr>
                <w:rFonts w:eastAsia="Times New Roman" w:cstheme="minorHAnsi"/>
                <w:bCs/>
                <w:color w:val="000000"/>
                <w:sz w:val="18"/>
                <w:szCs w:val="18"/>
                <w:lang w:eastAsia="es-CL"/>
              </w:rPr>
              <w:t>/</w:t>
            </w:r>
            <w:r w:rsidRPr="00894BAD">
              <w:rPr>
                <w:rFonts w:eastAsia="Times New Roman" w:cstheme="minorHAnsi"/>
                <w:sz w:val="18"/>
                <w:szCs w:val="18"/>
                <w:lang w:eastAsia="es-CL"/>
              </w:rPr>
              <w:t>0</w:t>
            </w:r>
            <w:r>
              <w:rPr>
                <w:rFonts w:eastAsia="Times New Roman" w:cstheme="minorHAnsi"/>
                <w:sz w:val="18"/>
                <w:szCs w:val="18"/>
                <w:lang w:eastAsia="es-CL"/>
              </w:rPr>
              <w:t>6</w:t>
            </w:r>
            <w:r w:rsidR="00BB1DF1">
              <w:rPr>
                <w:rFonts w:eastAsia="Times New Roman" w:cstheme="minorHAnsi"/>
                <w:sz w:val="18"/>
                <w:szCs w:val="18"/>
                <w:lang w:eastAsia="es-CL"/>
              </w:rPr>
              <w:t>/</w:t>
            </w:r>
            <w:r w:rsidRPr="00894BAD">
              <w:rPr>
                <w:rFonts w:eastAsia="Times New Roman" w:cstheme="minorHAnsi"/>
                <w:sz w:val="18"/>
                <w:szCs w:val="18"/>
                <w:lang w:eastAsia="es-CL"/>
              </w:rPr>
              <w:t>21</w:t>
            </w:r>
          </w:p>
        </w:tc>
      </w:tr>
      <w:tr w:rsidR="00E23627" w:rsidRPr="00894BAD" w14:paraId="06D84E73" w14:textId="77777777" w:rsidTr="00CD4FB9">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754583A5" w14:textId="2F24E66A" w:rsidR="00E23627" w:rsidRPr="0074586F" w:rsidRDefault="00E23627" w:rsidP="00751AFA">
            <w:pPr>
              <w:spacing w:after="0" w:line="240" w:lineRule="auto"/>
              <w:jc w:val="both"/>
              <w:rPr>
                <w:rFonts w:eastAsia="Times New Roman" w:cstheme="minorHAnsi"/>
                <w:color w:val="000000"/>
                <w:sz w:val="18"/>
                <w:szCs w:val="18"/>
                <w:lang w:eastAsia="es-CL"/>
              </w:rPr>
            </w:pPr>
            <w:r w:rsidRPr="0074586F">
              <w:rPr>
                <w:rFonts w:eastAsia="Times New Roman" w:cstheme="minorHAnsi"/>
                <w:b/>
                <w:color w:val="000000"/>
                <w:sz w:val="18"/>
                <w:szCs w:val="18"/>
                <w:lang w:eastAsia="es-CL"/>
              </w:rPr>
              <w:t>Descripción del medio de prueba:</w:t>
            </w:r>
            <w:r w:rsidRPr="0074586F">
              <w:rPr>
                <w:rFonts w:eastAsia="Times New Roman" w:cstheme="minorHAnsi"/>
                <w:color w:val="000000"/>
                <w:sz w:val="18"/>
                <w:szCs w:val="18"/>
                <w:lang w:eastAsia="es-CL"/>
              </w:rPr>
              <w:t xml:space="preserve"> </w:t>
            </w:r>
            <w:r w:rsidR="007604CF" w:rsidRPr="0074586F">
              <w:rPr>
                <w:rFonts w:eastAsia="Times New Roman" w:cstheme="minorHAnsi"/>
                <w:color w:val="000000"/>
                <w:sz w:val="18"/>
                <w:szCs w:val="18"/>
                <w:lang w:eastAsia="es-CL"/>
              </w:rPr>
              <w:t>Esquema que representa la ubicación de</w:t>
            </w:r>
            <w:r w:rsidR="005703DC" w:rsidRPr="0074586F">
              <w:rPr>
                <w:rFonts w:eastAsia="Times New Roman" w:cstheme="minorHAnsi"/>
                <w:color w:val="000000"/>
                <w:sz w:val="18"/>
                <w:szCs w:val="18"/>
                <w:lang w:eastAsia="es-CL"/>
              </w:rPr>
              <w:t>l</w:t>
            </w:r>
            <w:r w:rsidR="007604CF" w:rsidRPr="0074586F">
              <w:rPr>
                <w:rFonts w:eastAsia="Times New Roman" w:cstheme="minorHAnsi"/>
                <w:color w:val="000000"/>
                <w:sz w:val="18"/>
                <w:szCs w:val="18"/>
                <w:lang w:eastAsia="es-CL"/>
              </w:rPr>
              <w:t xml:space="preserve"> </w:t>
            </w:r>
            <w:r w:rsidR="005703DC" w:rsidRPr="007177C5">
              <w:rPr>
                <w:rFonts w:eastAsia="Times New Roman" w:cstheme="minorHAnsi"/>
                <w:color w:val="000000"/>
                <w:sz w:val="18"/>
                <w:szCs w:val="18"/>
                <w:lang w:eastAsia="es-CL"/>
              </w:rPr>
              <w:t>empréstito</w:t>
            </w:r>
            <w:r w:rsidR="00751AFA" w:rsidRPr="00273CB2">
              <w:rPr>
                <w:rFonts w:eastAsia="Times New Roman" w:cstheme="minorHAnsi"/>
                <w:color w:val="000000"/>
                <w:sz w:val="18"/>
                <w:szCs w:val="18"/>
                <w:lang w:eastAsia="es-CL"/>
              </w:rPr>
              <w:t xml:space="preserve"> </w:t>
            </w:r>
            <w:r w:rsidR="005703DC" w:rsidRPr="00273CB2">
              <w:rPr>
                <w:rFonts w:eastAsia="Times New Roman" w:cstheme="minorHAnsi"/>
                <w:color w:val="000000"/>
                <w:sz w:val="18"/>
                <w:szCs w:val="18"/>
                <w:lang w:eastAsia="es-CL"/>
              </w:rPr>
              <w:t>y botadero</w:t>
            </w:r>
            <w:r w:rsidR="00223379">
              <w:rPr>
                <w:rFonts w:eastAsia="Times New Roman" w:cstheme="minorHAnsi"/>
                <w:color w:val="000000"/>
                <w:sz w:val="18"/>
                <w:szCs w:val="18"/>
                <w:lang w:eastAsia="es-CL"/>
              </w:rPr>
              <w:t>s</w:t>
            </w:r>
            <w:r w:rsidR="005703DC" w:rsidRPr="00273CB2">
              <w:rPr>
                <w:rFonts w:eastAsia="Times New Roman" w:cstheme="minorHAnsi"/>
                <w:color w:val="000000"/>
                <w:sz w:val="18"/>
                <w:szCs w:val="18"/>
                <w:lang w:eastAsia="es-CL"/>
              </w:rPr>
              <w:t xml:space="preserve"> </w:t>
            </w:r>
            <w:r w:rsidR="00751AFA" w:rsidRPr="000C31B0">
              <w:rPr>
                <w:rFonts w:eastAsia="Times New Roman" w:cstheme="minorHAnsi"/>
                <w:color w:val="000000"/>
                <w:sz w:val="18"/>
                <w:szCs w:val="18"/>
                <w:lang w:eastAsia="es-CL"/>
              </w:rPr>
              <w:t>contigu</w:t>
            </w:r>
            <w:r w:rsidR="005703DC" w:rsidRPr="000C31B0">
              <w:rPr>
                <w:rFonts w:eastAsia="Times New Roman" w:cstheme="minorHAnsi"/>
                <w:color w:val="000000"/>
                <w:sz w:val="18"/>
                <w:szCs w:val="18"/>
                <w:lang w:eastAsia="es-CL"/>
              </w:rPr>
              <w:t>o</w:t>
            </w:r>
            <w:r w:rsidR="00A72ED7" w:rsidRPr="000C31B0">
              <w:rPr>
                <w:rFonts w:eastAsia="Times New Roman" w:cstheme="minorHAnsi"/>
                <w:color w:val="000000"/>
                <w:sz w:val="18"/>
                <w:szCs w:val="18"/>
                <w:lang w:eastAsia="es-CL"/>
              </w:rPr>
              <w:t>s</w:t>
            </w:r>
            <w:r w:rsidR="00751AFA" w:rsidRPr="003B21DD">
              <w:rPr>
                <w:rFonts w:eastAsia="Times New Roman" w:cstheme="minorHAnsi"/>
                <w:color w:val="000000"/>
                <w:sz w:val="18"/>
                <w:szCs w:val="18"/>
                <w:lang w:eastAsia="es-CL"/>
              </w:rPr>
              <w:t xml:space="preserve"> al proyecto</w:t>
            </w:r>
            <w:r w:rsidR="00751AFA" w:rsidRPr="0074586F">
              <w:rPr>
                <w:rFonts w:eastAsia="Times New Roman" w:cstheme="minorHAnsi"/>
                <w:color w:val="000000"/>
                <w:sz w:val="18"/>
                <w:szCs w:val="18"/>
                <w:lang w:eastAsia="es-CL"/>
              </w:rPr>
              <w:t xml:space="preserve">, </w:t>
            </w:r>
            <w:r w:rsidR="00A72ED7" w:rsidRPr="00AA00D9">
              <w:rPr>
                <w:rFonts w:eastAsia="Times New Roman" w:cstheme="minorHAnsi"/>
                <w:color w:val="000000"/>
                <w:sz w:val="18"/>
                <w:szCs w:val="18"/>
                <w:lang w:eastAsia="es-CL"/>
              </w:rPr>
              <w:t xml:space="preserve">así como </w:t>
            </w:r>
            <w:r w:rsidR="00751AFA" w:rsidRPr="0074586F">
              <w:rPr>
                <w:rFonts w:eastAsia="Times New Roman" w:cstheme="minorHAnsi"/>
                <w:color w:val="000000"/>
                <w:sz w:val="18"/>
                <w:szCs w:val="18"/>
                <w:lang w:eastAsia="es-CL"/>
              </w:rPr>
              <w:t>de los receptores a emisi</w:t>
            </w:r>
            <w:r w:rsidR="00751AFA" w:rsidRPr="007177C5">
              <w:rPr>
                <w:rFonts w:eastAsia="Times New Roman" w:cstheme="minorHAnsi"/>
                <w:color w:val="000000"/>
                <w:sz w:val="18"/>
                <w:szCs w:val="18"/>
                <w:lang w:eastAsia="es-CL"/>
              </w:rPr>
              <w:t>ones de ruido</w:t>
            </w:r>
            <w:r w:rsidR="00A72ED7" w:rsidRPr="00AA00D9">
              <w:rPr>
                <w:rFonts w:eastAsia="Times New Roman" w:cstheme="minorHAnsi"/>
                <w:color w:val="000000"/>
                <w:sz w:val="18"/>
                <w:szCs w:val="18"/>
                <w:lang w:eastAsia="es-CL"/>
              </w:rPr>
              <w:t xml:space="preserve"> </w:t>
            </w:r>
            <w:r w:rsidR="00582379" w:rsidRPr="00AA00D9">
              <w:rPr>
                <w:rFonts w:eastAsia="Times New Roman" w:cstheme="minorHAnsi"/>
                <w:color w:val="000000"/>
                <w:sz w:val="18"/>
                <w:szCs w:val="18"/>
                <w:lang w:eastAsia="es-CL"/>
              </w:rPr>
              <w:t>más</w:t>
            </w:r>
            <w:r w:rsidR="00A72ED7" w:rsidRPr="00AA00D9">
              <w:rPr>
                <w:rFonts w:eastAsia="Times New Roman" w:cstheme="minorHAnsi"/>
                <w:color w:val="000000"/>
                <w:sz w:val="18"/>
                <w:szCs w:val="18"/>
                <w:lang w:eastAsia="es-CL"/>
              </w:rPr>
              <w:t xml:space="preserve"> cercanos, </w:t>
            </w:r>
            <w:r w:rsidR="00751AFA" w:rsidRPr="0074586F">
              <w:rPr>
                <w:rFonts w:eastAsia="Times New Roman" w:cstheme="minorHAnsi"/>
                <w:color w:val="000000"/>
                <w:sz w:val="18"/>
                <w:szCs w:val="18"/>
                <w:lang w:eastAsia="es-CL"/>
              </w:rPr>
              <w:t xml:space="preserve">lugar del predio donde se </w:t>
            </w:r>
            <w:r w:rsidR="00A72ED7" w:rsidRPr="00AA00D9">
              <w:rPr>
                <w:rFonts w:eastAsia="Times New Roman" w:cstheme="minorHAnsi"/>
                <w:color w:val="000000"/>
                <w:sz w:val="18"/>
                <w:szCs w:val="18"/>
                <w:lang w:eastAsia="es-CL"/>
              </w:rPr>
              <w:t xml:space="preserve">consideró </w:t>
            </w:r>
            <w:r w:rsidR="00751AFA" w:rsidRPr="0074586F">
              <w:rPr>
                <w:rFonts w:eastAsia="Times New Roman" w:cstheme="minorHAnsi"/>
                <w:color w:val="000000"/>
                <w:sz w:val="18"/>
                <w:szCs w:val="18"/>
                <w:lang w:eastAsia="es-CL"/>
              </w:rPr>
              <w:t xml:space="preserve">la instalación de </w:t>
            </w:r>
            <w:r w:rsidR="00A72ED7" w:rsidRPr="00AA00D9">
              <w:rPr>
                <w:rFonts w:eastAsia="Times New Roman" w:cstheme="minorHAnsi"/>
                <w:color w:val="000000"/>
                <w:sz w:val="18"/>
                <w:szCs w:val="18"/>
                <w:lang w:eastAsia="es-CL"/>
              </w:rPr>
              <w:t xml:space="preserve">barreras </w:t>
            </w:r>
            <w:r w:rsidR="00751AFA" w:rsidRPr="0074586F">
              <w:rPr>
                <w:rFonts w:eastAsia="Times New Roman" w:cstheme="minorHAnsi"/>
                <w:color w:val="000000"/>
                <w:sz w:val="18"/>
                <w:szCs w:val="18"/>
                <w:lang w:eastAsia="es-CL"/>
              </w:rPr>
              <w:t>acústicas tipo “L”</w:t>
            </w:r>
            <w:r w:rsidR="0094128F" w:rsidRPr="0074586F">
              <w:rPr>
                <w:rFonts w:eastAsia="Times New Roman" w:cstheme="minorHAnsi"/>
                <w:color w:val="000000"/>
                <w:sz w:val="18"/>
                <w:szCs w:val="18"/>
                <w:lang w:eastAsia="es-CL"/>
              </w:rPr>
              <w:t xml:space="preserve">, y rutas </w:t>
            </w:r>
            <w:r w:rsidR="00AB669A" w:rsidRPr="007177C5">
              <w:rPr>
                <w:rFonts w:eastAsia="Times New Roman" w:cstheme="minorHAnsi"/>
                <w:color w:val="000000"/>
                <w:sz w:val="18"/>
                <w:szCs w:val="18"/>
                <w:lang w:eastAsia="es-CL"/>
              </w:rPr>
              <w:t>proyectadas y alternativas utilizadas para el transporte de</w:t>
            </w:r>
            <w:r w:rsidR="00AB669A" w:rsidRPr="00273CB2">
              <w:rPr>
                <w:rFonts w:eastAsia="Times New Roman" w:cstheme="minorHAnsi"/>
                <w:color w:val="000000"/>
                <w:sz w:val="18"/>
                <w:szCs w:val="18"/>
                <w:lang w:eastAsia="es-CL"/>
              </w:rPr>
              <w:t xml:space="preserve"> material </w:t>
            </w:r>
            <w:r w:rsidR="00A72ED7" w:rsidRPr="00AA00D9">
              <w:rPr>
                <w:rFonts w:eastAsia="Times New Roman" w:cstheme="minorHAnsi"/>
                <w:color w:val="000000"/>
                <w:sz w:val="18"/>
                <w:szCs w:val="18"/>
                <w:lang w:eastAsia="es-CL"/>
              </w:rPr>
              <w:t>hacia y desde el predio</w:t>
            </w:r>
            <w:r w:rsidR="00AB669A" w:rsidRPr="0074586F">
              <w:rPr>
                <w:rFonts w:eastAsia="Times New Roman" w:cstheme="minorHAnsi"/>
                <w:color w:val="000000"/>
                <w:sz w:val="18"/>
                <w:szCs w:val="18"/>
                <w:lang w:eastAsia="es-CL"/>
              </w:rPr>
              <w:t>.</w:t>
            </w:r>
          </w:p>
        </w:tc>
      </w:tr>
      <w:tr w:rsidR="00E23627" w:rsidRPr="00894BAD" w14:paraId="2B4B8FBC" w14:textId="77777777" w:rsidTr="00CD4FB9">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33464ED8" w14:textId="77777777" w:rsidR="00E23627" w:rsidRPr="00894BAD" w:rsidRDefault="00E23627" w:rsidP="005404CF">
            <w:pPr>
              <w:spacing w:after="0" w:line="240" w:lineRule="auto"/>
              <w:rPr>
                <w:rFonts w:eastAsia="Times New Roman" w:cstheme="minorHAnsi"/>
                <w:color w:val="000000"/>
                <w:lang w:eastAsia="es-CL"/>
              </w:rPr>
            </w:pPr>
          </w:p>
        </w:tc>
      </w:tr>
      <w:tr w:rsidR="00DE3705" w:rsidRPr="00894BAD" w14:paraId="02C77885" w14:textId="77777777" w:rsidTr="00CD4FB9">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086E9E2" w14:textId="77777777" w:rsidR="00DE3705" w:rsidRPr="00894BAD" w:rsidRDefault="00DE3705" w:rsidP="00FA1136">
            <w:pPr>
              <w:spacing w:after="0" w:line="240" w:lineRule="auto"/>
              <w:jc w:val="center"/>
              <w:rPr>
                <w:rFonts w:eastAsia="Times New Roman" w:cstheme="minorHAnsi"/>
                <w:b/>
                <w:bCs/>
                <w:color w:val="000000"/>
                <w:sz w:val="20"/>
                <w:szCs w:val="20"/>
                <w:lang w:eastAsia="es-CL"/>
              </w:rPr>
            </w:pPr>
            <w:r w:rsidRPr="00894BAD">
              <w:rPr>
                <w:rFonts w:eastAsia="Times New Roman" w:cstheme="minorHAnsi"/>
                <w:b/>
                <w:bCs/>
                <w:color w:val="000000"/>
                <w:sz w:val="20"/>
                <w:szCs w:val="20"/>
                <w:lang w:eastAsia="es-CL"/>
              </w:rPr>
              <w:lastRenderedPageBreak/>
              <w:t xml:space="preserve">Registros </w:t>
            </w:r>
          </w:p>
        </w:tc>
      </w:tr>
      <w:tr w:rsidR="00DE3705" w:rsidRPr="00894BAD" w14:paraId="3340B5A1" w14:textId="77777777" w:rsidTr="001D201A">
        <w:trPr>
          <w:trHeight w:val="7903"/>
          <w:jc w:val="center"/>
        </w:trPr>
        <w:tc>
          <w:tcPr>
            <w:tcW w:w="5000" w:type="pct"/>
            <w:gridSpan w:val="3"/>
            <w:tcBorders>
              <w:top w:val="nil"/>
              <w:left w:val="single" w:sz="4" w:space="0" w:color="auto"/>
              <w:right w:val="single" w:sz="4" w:space="0" w:color="auto"/>
            </w:tcBorders>
            <w:shd w:val="clear" w:color="auto" w:fill="auto"/>
            <w:noWrap/>
            <w:vAlign w:val="center"/>
            <w:hideMark/>
          </w:tcPr>
          <w:tbl>
            <w:tblPr>
              <w:tblW w:w="4782" w:type="pct"/>
              <w:jc w:val="center"/>
              <w:tblCellMar>
                <w:left w:w="70" w:type="dxa"/>
                <w:right w:w="70" w:type="dxa"/>
              </w:tblCellMar>
              <w:tblLook w:val="04A0" w:firstRow="1" w:lastRow="0" w:firstColumn="1" w:lastColumn="0" w:noHBand="0" w:noVBand="1"/>
            </w:tblPr>
            <w:tblGrid>
              <w:gridCol w:w="679"/>
              <w:gridCol w:w="1008"/>
              <w:gridCol w:w="961"/>
              <w:gridCol w:w="1275"/>
              <w:gridCol w:w="965"/>
              <w:gridCol w:w="1216"/>
              <w:gridCol w:w="965"/>
              <w:gridCol w:w="1252"/>
              <w:gridCol w:w="965"/>
              <w:gridCol w:w="1293"/>
              <w:gridCol w:w="965"/>
              <w:gridCol w:w="1283"/>
            </w:tblGrid>
            <w:tr w:rsidR="005F274C" w:rsidRPr="00CD4FB9" w14:paraId="37FFDEDE" w14:textId="77777777" w:rsidTr="005F274C">
              <w:trPr>
                <w:trHeight w:val="300"/>
                <w:jc w:val="center"/>
              </w:trPr>
              <w:tc>
                <w:tcPr>
                  <w:tcW w:w="265" w:type="pct"/>
                  <w:vMerge w:val="restart"/>
                  <w:tcBorders>
                    <w:top w:val="single" w:sz="4" w:space="0" w:color="auto"/>
                    <w:left w:val="single" w:sz="4" w:space="0" w:color="auto"/>
                    <w:bottom w:val="single" w:sz="4" w:space="0" w:color="auto"/>
                    <w:right w:val="single" w:sz="4" w:space="0" w:color="auto"/>
                  </w:tcBorders>
                  <w:shd w:val="clear" w:color="000000" w:fill="D9E2F3"/>
                  <w:vAlign w:val="center"/>
                  <w:hideMark/>
                </w:tcPr>
                <w:p w14:paraId="4061F41F" w14:textId="77777777" w:rsidR="005F274C" w:rsidRPr="00811599" w:rsidRDefault="005F274C" w:rsidP="00CD4FB9">
                  <w:pPr>
                    <w:spacing w:after="0" w:line="240" w:lineRule="auto"/>
                    <w:jc w:val="center"/>
                    <w:rPr>
                      <w:rFonts w:ascii="Calibri" w:eastAsia="Times New Roman" w:hAnsi="Calibri" w:cs="Calibri"/>
                      <w:b/>
                      <w:bCs/>
                      <w:color w:val="000000"/>
                      <w:sz w:val="18"/>
                      <w:szCs w:val="18"/>
                      <w:lang w:eastAsia="es-CL"/>
                    </w:rPr>
                  </w:pPr>
                  <w:r w:rsidRPr="00811599">
                    <w:rPr>
                      <w:rFonts w:ascii="Calibri" w:eastAsia="Times New Roman" w:hAnsi="Calibri" w:cs="Calibri"/>
                      <w:b/>
                      <w:bCs/>
                      <w:color w:val="000000"/>
                      <w:sz w:val="18"/>
                      <w:szCs w:val="18"/>
                      <w:lang w:eastAsia="es-CL"/>
                    </w:rPr>
                    <w:t>Año</w:t>
                  </w:r>
                </w:p>
              </w:tc>
              <w:tc>
                <w:tcPr>
                  <w:tcW w:w="393" w:type="pct"/>
                  <w:vMerge w:val="restart"/>
                  <w:tcBorders>
                    <w:top w:val="single" w:sz="4" w:space="0" w:color="auto"/>
                    <w:left w:val="single" w:sz="4" w:space="0" w:color="auto"/>
                    <w:bottom w:val="single" w:sz="4" w:space="0" w:color="auto"/>
                    <w:right w:val="single" w:sz="4" w:space="0" w:color="auto"/>
                  </w:tcBorders>
                  <w:shd w:val="clear" w:color="000000" w:fill="D9E2F3"/>
                  <w:noWrap/>
                  <w:vAlign w:val="center"/>
                  <w:hideMark/>
                </w:tcPr>
                <w:p w14:paraId="08DF17CA" w14:textId="77777777" w:rsidR="005F274C" w:rsidRPr="00811599" w:rsidRDefault="005F274C" w:rsidP="00CD4FB9">
                  <w:pPr>
                    <w:spacing w:after="0" w:line="240" w:lineRule="auto"/>
                    <w:jc w:val="center"/>
                    <w:rPr>
                      <w:rFonts w:ascii="Calibri" w:eastAsia="Times New Roman" w:hAnsi="Calibri" w:cs="Calibri"/>
                      <w:b/>
                      <w:bCs/>
                      <w:color w:val="000000"/>
                      <w:sz w:val="18"/>
                      <w:szCs w:val="18"/>
                      <w:lang w:eastAsia="es-CL"/>
                    </w:rPr>
                  </w:pPr>
                  <w:r w:rsidRPr="00811599">
                    <w:rPr>
                      <w:rFonts w:ascii="Calibri" w:eastAsia="Times New Roman" w:hAnsi="Calibri" w:cs="Calibri"/>
                      <w:b/>
                      <w:bCs/>
                      <w:color w:val="000000"/>
                      <w:sz w:val="18"/>
                      <w:szCs w:val="18"/>
                      <w:lang w:eastAsia="es-CL"/>
                    </w:rPr>
                    <w:t>Mes</w:t>
                  </w:r>
                </w:p>
              </w:tc>
              <w:tc>
                <w:tcPr>
                  <w:tcW w:w="4342" w:type="pct"/>
                  <w:gridSpan w:val="10"/>
                  <w:tcBorders>
                    <w:top w:val="single" w:sz="4" w:space="0" w:color="auto"/>
                    <w:left w:val="nil"/>
                    <w:bottom w:val="single" w:sz="4" w:space="0" w:color="auto"/>
                    <w:right w:val="single" w:sz="4" w:space="0" w:color="auto"/>
                  </w:tcBorders>
                  <w:shd w:val="clear" w:color="000000" w:fill="D9E2F3"/>
                  <w:noWrap/>
                  <w:vAlign w:val="center"/>
                </w:tcPr>
                <w:p w14:paraId="0F9DE8FD" w14:textId="20D22438" w:rsidR="005F274C" w:rsidRPr="00811599" w:rsidRDefault="005F274C" w:rsidP="005F274C">
                  <w:pPr>
                    <w:spacing w:after="0" w:line="240" w:lineRule="auto"/>
                    <w:jc w:val="center"/>
                    <w:rPr>
                      <w:rFonts w:ascii="Calibri" w:eastAsia="Times New Roman" w:hAnsi="Calibri" w:cs="Calibri"/>
                      <w:b/>
                      <w:bCs/>
                      <w:color w:val="000000"/>
                      <w:sz w:val="18"/>
                      <w:szCs w:val="18"/>
                      <w:lang w:eastAsia="es-CL"/>
                    </w:rPr>
                  </w:pPr>
                  <w:r>
                    <w:rPr>
                      <w:rFonts w:ascii="Calibri" w:eastAsia="Times New Roman" w:hAnsi="Calibri" w:cs="Calibri"/>
                      <w:b/>
                      <w:bCs/>
                      <w:color w:val="000000"/>
                      <w:sz w:val="18"/>
                      <w:szCs w:val="18"/>
                      <w:lang w:eastAsia="es-CL"/>
                    </w:rPr>
                    <w:t>Receptor humano</w:t>
                  </w:r>
                </w:p>
              </w:tc>
            </w:tr>
            <w:tr w:rsidR="005F274C" w:rsidRPr="00CD4FB9" w14:paraId="32E58385" w14:textId="77777777" w:rsidTr="005F274C">
              <w:trPr>
                <w:trHeight w:val="300"/>
                <w:jc w:val="center"/>
              </w:trPr>
              <w:tc>
                <w:tcPr>
                  <w:tcW w:w="265" w:type="pct"/>
                  <w:vMerge/>
                  <w:tcBorders>
                    <w:top w:val="single" w:sz="4" w:space="0" w:color="auto"/>
                    <w:left w:val="single" w:sz="4" w:space="0" w:color="auto"/>
                    <w:bottom w:val="single" w:sz="4" w:space="0" w:color="auto"/>
                    <w:right w:val="single" w:sz="4" w:space="0" w:color="auto"/>
                  </w:tcBorders>
                  <w:shd w:val="clear" w:color="000000" w:fill="D9E2F3"/>
                  <w:vAlign w:val="center"/>
                </w:tcPr>
                <w:p w14:paraId="05B79FCD" w14:textId="77777777" w:rsidR="005F274C" w:rsidRPr="00811599" w:rsidRDefault="005F274C" w:rsidP="005F274C">
                  <w:pPr>
                    <w:spacing w:after="0" w:line="240" w:lineRule="auto"/>
                    <w:jc w:val="center"/>
                    <w:rPr>
                      <w:rFonts w:ascii="Calibri" w:eastAsia="Times New Roman" w:hAnsi="Calibri" w:cs="Calibri"/>
                      <w:b/>
                      <w:bCs/>
                      <w:color w:val="000000"/>
                      <w:sz w:val="18"/>
                      <w:szCs w:val="18"/>
                      <w:lang w:eastAsia="es-CL"/>
                    </w:rPr>
                  </w:pPr>
                </w:p>
              </w:tc>
              <w:tc>
                <w:tcPr>
                  <w:tcW w:w="393" w:type="pct"/>
                  <w:vMerge/>
                  <w:tcBorders>
                    <w:top w:val="single" w:sz="4" w:space="0" w:color="auto"/>
                    <w:left w:val="single" w:sz="4" w:space="0" w:color="auto"/>
                    <w:bottom w:val="single" w:sz="4" w:space="0" w:color="auto"/>
                    <w:right w:val="single" w:sz="4" w:space="0" w:color="auto"/>
                  </w:tcBorders>
                  <w:shd w:val="clear" w:color="000000" w:fill="D9E2F3"/>
                  <w:noWrap/>
                  <w:vAlign w:val="center"/>
                </w:tcPr>
                <w:p w14:paraId="707A2E1F" w14:textId="77777777" w:rsidR="005F274C" w:rsidRPr="00811599" w:rsidRDefault="005F274C" w:rsidP="005F274C">
                  <w:pPr>
                    <w:spacing w:after="0" w:line="240" w:lineRule="auto"/>
                    <w:jc w:val="center"/>
                    <w:rPr>
                      <w:rFonts w:ascii="Calibri" w:eastAsia="Times New Roman" w:hAnsi="Calibri" w:cs="Calibri"/>
                      <w:b/>
                      <w:bCs/>
                      <w:color w:val="000000"/>
                      <w:sz w:val="18"/>
                      <w:szCs w:val="18"/>
                      <w:lang w:eastAsia="es-CL"/>
                    </w:rPr>
                  </w:pPr>
                </w:p>
              </w:tc>
              <w:tc>
                <w:tcPr>
                  <w:tcW w:w="872" w:type="pct"/>
                  <w:gridSpan w:val="2"/>
                  <w:tcBorders>
                    <w:top w:val="single" w:sz="4" w:space="0" w:color="auto"/>
                    <w:left w:val="nil"/>
                    <w:bottom w:val="single" w:sz="4" w:space="0" w:color="auto"/>
                    <w:right w:val="single" w:sz="4" w:space="0" w:color="auto"/>
                  </w:tcBorders>
                  <w:shd w:val="clear" w:color="000000" w:fill="D9E2F3"/>
                  <w:noWrap/>
                  <w:vAlign w:val="center"/>
                </w:tcPr>
                <w:p w14:paraId="1A485360" w14:textId="4743CD3F" w:rsidR="005F274C" w:rsidRPr="00811599" w:rsidRDefault="005F274C" w:rsidP="005F274C">
                  <w:pPr>
                    <w:spacing w:after="0" w:line="240" w:lineRule="auto"/>
                    <w:jc w:val="center"/>
                    <w:rPr>
                      <w:rFonts w:ascii="Calibri" w:eastAsia="Times New Roman" w:hAnsi="Calibri" w:cs="Calibri"/>
                      <w:b/>
                      <w:bCs/>
                      <w:color w:val="000000"/>
                      <w:sz w:val="18"/>
                      <w:szCs w:val="18"/>
                      <w:lang w:eastAsia="es-CL"/>
                    </w:rPr>
                  </w:pPr>
                  <w:r w:rsidRPr="00811599">
                    <w:rPr>
                      <w:rFonts w:ascii="Calibri" w:eastAsia="Times New Roman" w:hAnsi="Calibri" w:cs="Calibri"/>
                      <w:b/>
                      <w:bCs/>
                      <w:color w:val="000000"/>
                      <w:sz w:val="18"/>
                      <w:szCs w:val="18"/>
                      <w:lang w:eastAsia="es-CL"/>
                    </w:rPr>
                    <w:t>R1</w:t>
                  </w:r>
                </w:p>
              </w:tc>
              <w:tc>
                <w:tcPr>
                  <w:tcW w:w="850" w:type="pct"/>
                  <w:gridSpan w:val="2"/>
                  <w:tcBorders>
                    <w:top w:val="single" w:sz="4" w:space="0" w:color="auto"/>
                    <w:left w:val="nil"/>
                    <w:bottom w:val="single" w:sz="4" w:space="0" w:color="auto"/>
                    <w:right w:val="single" w:sz="4" w:space="0" w:color="auto"/>
                  </w:tcBorders>
                  <w:shd w:val="clear" w:color="000000" w:fill="D9E2F3"/>
                  <w:noWrap/>
                  <w:vAlign w:val="center"/>
                </w:tcPr>
                <w:p w14:paraId="63B343F1" w14:textId="0F25C215" w:rsidR="005F274C" w:rsidRPr="00811599" w:rsidRDefault="005F274C" w:rsidP="005F274C">
                  <w:pPr>
                    <w:spacing w:after="0" w:line="240" w:lineRule="auto"/>
                    <w:jc w:val="center"/>
                    <w:rPr>
                      <w:rFonts w:ascii="Calibri" w:eastAsia="Times New Roman" w:hAnsi="Calibri" w:cs="Calibri"/>
                      <w:b/>
                      <w:bCs/>
                      <w:color w:val="000000"/>
                      <w:sz w:val="18"/>
                      <w:szCs w:val="18"/>
                      <w:lang w:eastAsia="es-CL"/>
                    </w:rPr>
                  </w:pPr>
                  <w:r w:rsidRPr="00811599">
                    <w:rPr>
                      <w:rFonts w:ascii="Calibri" w:eastAsia="Times New Roman" w:hAnsi="Calibri" w:cs="Calibri"/>
                      <w:b/>
                      <w:bCs/>
                      <w:color w:val="000000"/>
                      <w:sz w:val="18"/>
                      <w:szCs w:val="18"/>
                      <w:lang w:eastAsia="es-CL"/>
                    </w:rPr>
                    <w:t>R2</w:t>
                  </w:r>
                </w:p>
              </w:tc>
              <w:tc>
                <w:tcPr>
                  <w:tcW w:w="864" w:type="pct"/>
                  <w:gridSpan w:val="2"/>
                  <w:tcBorders>
                    <w:top w:val="single" w:sz="4" w:space="0" w:color="auto"/>
                    <w:left w:val="nil"/>
                    <w:bottom w:val="single" w:sz="4" w:space="0" w:color="auto"/>
                    <w:right w:val="single" w:sz="4" w:space="0" w:color="auto"/>
                  </w:tcBorders>
                  <w:shd w:val="clear" w:color="000000" w:fill="D9E2F3"/>
                  <w:noWrap/>
                  <w:vAlign w:val="center"/>
                </w:tcPr>
                <w:p w14:paraId="6F426BFC" w14:textId="36934B17" w:rsidR="005F274C" w:rsidRPr="00811599" w:rsidRDefault="005F274C" w:rsidP="005F274C">
                  <w:pPr>
                    <w:spacing w:after="0" w:line="240" w:lineRule="auto"/>
                    <w:jc w:val="center"/>
                    <w:rPr>
                      <w:rFonts w:ascii="Calibri" w:eastAsia="Times New Roman" w:hAnsi="Calibri" w:cs="Calibri"/>
                      <w:b/>
                      <w:bCs/>
                      <w:color w:val="000000"/>
                      <w:sz w:val="18"/>
                      <w:szCs w:val="18"/>
                      <w:lang w:eastAsia="es-CL"/>
                    </w:rPr>
                  </w:pPr>
                  <w:r w:rsidRPr="00811599">
                    <w:rPr>
                      <w:rFonts w:ascii="Calibri" w:eastAsia="Times New Roman" w:hAnsi="Calibri" w:cs="Calibri"/>
                      <w:b/>
                      <w:bCs/>
                      <w:color w:val="000000"/>
                      <w:sz w:val="18"/>
                      <w:szCs w:val="18"/>
                      <w:lang w:eastAsia="es-CL"/>
                    </w:rPr>
                    <w:t>R3</w:t>
                  </w:r>
                </w:p>
              </w:tc>
              <w:tc>
                <w:tcPr>
                  <w:tcW w:w="880" w:type="pct"/>
                  <w:gridSpan w:val="2"/>
                  <w:tcBorders>
                    <w:top w:val="single" w:sz="4" w:space="0" w:color="auto"/>
                    <w:left w:val="nil"/>
                    <w:bottom w:val="single" w:sz="4" w:space="0" w:color="auto"/>
                    <w:right w:val="single" w:sz="4" w:space="0" w:color="auto"/>
                  </w:tcBorders>
                  <w:shd w:val="clear" w:color="000000" w:fill="D9E2F3"/>
                  <w:noWrap/>
                  <w:vAlign w:val="center"/>
                </w:tcPr>
                <w:p w14:paraId="623590EA" w14:textId="4BB47251" w:rsidR="005F274C" w:rsidRPr="00811599" w:rsidRDefault="005F274C" w:rsidP="005F274C">
                  <w:pPr>
                    <w:spacing w:after="0" w:line="240" w:lineRule="auto"/>
                    <w:jc w:val="center"/>
                    <w:rPr>
                      <w:rFonts w:ascii="Calibri" w:eastAsia="Times New Roman" w:hAnsi="Calibri" w:cs="Calibri"/>
                      <w:b/>
                      <w:bCs/>
                      <w:color w:val="000000"/>
                      <w:sz w:val="18"/>
                      <w:szCs w:val="18"/>
                      <w:lang w:eastAsia="es-CL"/>
                    </w:rPr>
                  </w:pPr>
                  <w:r w:rsidRPr="00811599">
                    <w:rPr>
                      <w:rFonts w:ascii="Calibri" w:eastAsia="Times New Roman" w:hAnsi="Calibri" w:cs="Calibri"/>
                      <w:b/>
                      <w:bCs/>
                      <w:color w:val="000000"/>
                      <w:sz w:val="18"/>
                      <w:szCs w:val="18"/>
                      <w:lang w:eastAsia="es-CL"/>
                    </w:rPr>
                    <w:t>R4</w:t>
                  </w:r>
                </w:p>
              </w:tc>
              <w:tc>
                <w:tcPr>
                  <w:tcW w:w="876" w:type="pct"/>
                  <w:gridSpan w:val="2"/>
                  <w:tcBorders>
                    <w:top w:val="single" w:sz="4" w:space="0" w:color="auto"/>
                    <w:left w:val="nil"/>
                    <w:bottom w:val="single" w:sz="4" w:space="0" w:color="auto"/>
                    <w:right w:val="single" w:sz="4" w:space="0" w:color="auto"/>
                  </w:tcBorders>
                  <w:shd w:val="clear" w:color="000000" w:fill="D9E2F3"/>
                  <w:noWrap/>
                  <w:vAlign w:val="center"/>
                </w:tcPr>
                <w:p w14:paraId="3C055047" w14:textId="649279C5" w:rsidR="005F274C" w:rsidRPr="00811599" w:rsidRDefault="005F274C" w:rsidP="005F274C">
                  <w:pPr>
                    <w:spacing w:after="0" w:line="240" w:lineRule="auto"/>
                    <w:jc w:val="center"/>
                    <w:rPr>
                      <w:rFonts w:ascii="Calibri" w:eastAsia="Times New Roman" w:hAnsi="Calibri" w:cs="Calibri"/>
                      <w:b/>
                      <w:bCs/>
                      <w:color w:val="000000"/>
                      <w:sz w:val="18"/>
                      <w:szCs w:val="18"/>
                      <w:lang w:eastAsia="es-CL"/>
                    </w:rPr>
                  </w:pPr>
                  <w:r w:rsidRPr="00811599">
                    <w:rPr>
                      <w:rFonts w:ascii="Calibri" w:eastAsia="Times New Roman" w:hAnsi="Calibri" w:cs="Calibri"/>
                      <w:b/>
                      <w:bCs/>
                      <w:color w:val="000000"/>
                      <w:sz w:val="18"/>
                      <w:szCs w:val="18"/>
                      <w:lang w:eastAsia="es-CL"/>
                    </w:rPr>
                    <w:t>R5</w:t>
                  </w:r>
                </w:p>
              </w:tc>
            </w:tr>
            <w:tr w:rsidR="00D72F9D" w:rsidRPr="00CD4FB9" w14:paraId="51224E5A" w14:textId="77777777" w:rsidTr="005F274C">
              <w:trPr>
                <w:trHeight w:val="825"/>
                <w:jc w:val="center"/>
              </w:trPr>
              <w:tc>
                <w:tcPr>
                  <w:tcW w:w="265" w:type="pct"/>
                  <w:vMerge/>
                  <w:tcBorders>
                    <w:top w:val="single" w:sz="4" w:space="0" w:color="auto"/>
                    <w:left w:val="single" w:sz="4" w:space="0" w:color="auto"/>
                    <w:bottom w:val="single" w:sz="4" w:space="0" w:color="auto"/>
                    <w:right w:val="single" w:sz="4" w:space="0" w:color="auto"/>
                  </w:tcBorders>
                  <w:vAlign w:val="center"/>
                  <w:hideMark/>
                </w:tcPr>
                <w:p w14:paraId="5408C21E" w14:textId="77777777" w:rsidR="005F274C" w:rsidRPr="00811599" w:rsidRDefault="005F274C" w:rsidP="005F274C">
                  <w:pPr>
                    <w:spacing w:after="0" w:line="240" w:lineRule="auto"/>
                    <w:jc w:val="center"/>
                    <w:rPr>
                      <w:rFonts w:ascii="Calibri" w:eastAsia="Times New Roman" w:hAnsi="Calibri" w:cs="Calibri"/>
                      <w:b/>
                      <w:bCs/>
                      <w:color w:val="000000"/>
                      <w:sz w:val="18"/>
                      <w:szCs w:val="18"/>
                      <w:lang w:eastAsia="es-CL"/>
                    </w:rPr>
                  </w:pPr>
                </w:p>
              </w:tc>
              <w:tc>
                <w:tcPr>
                  <w:tcW w:w="393" w:type="pct"/>
                  <w:vMerge/>
                  <w:tcBorders>
                    <w:top w:val="single" w:sz="4" w:space="0" w:color="auto"/>
                    <w:left w:val="single" w:sz="4" w:space="0" w:color="auto"/>
                    <w:bottom w:val="single" w:sz="4" w:space="0" w:color="auto"/>
                    <w:right w:val="single" w:sz="4" w:space="0" w:color="auto"/>
                  </w:tcBorders>
                  <w:vAlign w:val="center"/>
                  <w:hideMark/>
                </w:tcPr>
                <w:p w14:paraId="6F0BCD0A" w14:textId="77777777" w:rsidR="005F274C" w:rsidRPr="00811599" w:rsidRDefault="005F274C" w:rsidP="005F274C">
                  <w:pPr>
                    <w:spacing w:after="0" w:line="240" w:lineRule="auto"/>
                    <w:jc w:val="center"/>
                    <w:rPr>
                      <w:rFonts w:ascii="Calibri" w:eastAsia="Times New Roman" w:hAnsi="Calibri" w:cs="Calibri"/>
                      <w:b/>
                      <w:bCs/>
                      <w:color w:val="000000"/>
                      <w:sz w:val="18"/>
                      <w:szCs w:val="18"/>
                      <w:lang w:eastAsia="es-CL"/>
                    </w:rPr>
                  </w:pPr>
                </w:p>
              </w:tc>
              <w:tc>
                <w:tcPr>
                  <w:tcW w:w="375" w:type="pct"/>
                  <w:tcBorders>
                    <w:top w:val="nil"/>
                    <w:left w:val="nil"/>
                    <w:bottom w:val="single" w:sz="4" w:space="0" w:color="auto"/>
                    <w:right w:val="single" w:sz="4" w:space="0" w:color="auto"/>
                  </w:tcBorders>
                  <w:shd w:val="clear" w:color="000000" w:fill="D9E2F3"/>
                  <w:vAlign w:val="center"/>
                  <w:hideMark/>
                </w:tcPr>
                <w:p w14:paraId="32C5F829" w14:textId="77777777" w:rsidR="005F274C" w:rsidRPr="00811599" w:rsidRDefault="005F274C" w:rsidP="005F274C">
                  <w:pPr>
                    <w:spacing w:after="0" w:line="240" w:lineRule="auto"/>
                    <w:jc w:val="center"/>
                    <w:rPr>
                      <w:rFonts w:ascii="Calibri" w:eastAsia="Times New Roman" w:hAnsi="Calibri" w:cs="Calibri"/>
                      <w:b/>
                      <w:bCs/>
                      <w:color w:val="000000"/>
                      <w:sz w:val="18"/>
                      <w:szCs w:val="18"/>
                      <w:lang w:eastAsia="es-CL"/>
                    </w:rPr>
                  </w:pPr>
                  <w:r w:rsidRPr="00811599">
                    <w:rPr>
                      <w:rFonts w:ascii="Calibri" w:eastAsia="Times New Roman" w:hAnsi="Calibri" w:cs="Calibri"/>
                      <w:b/>
                      <w:bCs/>
                      <w:color w:val="000000"/>
                      <w:sz w:val="18"/>
                      <w:szCs w:val="18"/>
                      <w:lang w:eastAsia="es-CL"/>
                    </w:rPr>
                    <w:t>Medición NPC Diurno dB(A)</w:t>
                  </w:r>
                </w:p>
              </w:tc>
              <w:tc>
                <w:tcPr>
                  <w:tcW w:w="497" w:type="pct"/>
                  <w:tcBorders>
                    <w:top w:val="nil"/>
                    <w:left w:val="nil"/>
                    <w:bottom w:val="single" w:sz="4" w:space="0" w:color="auto"/>
                    <w:right w:val="single" w:sz="4" w:space="0" w:color="auto"/>
                  </w:tcBorders>
                  <w:shd w:val="clear" w:color="000000" w:fill="D9E2F3"/>
                  <w:vAlign w:val="center"/>
                  <w:hideMark/>
                </w:tcPr>
                <w:p w14:paraId="6FCE1CBA" w14:textId="77777777" w:rsidR="005F274C" w:rsidRPr="00811599" w:rsidRDefault="005F274C" w:rsidP="005F274C">
                  <w:pPr>
                    <w:spacing w:after="0" w:line="240" w:lineRule="auto"/>
                    <w:jc w:val="center"/>
                    <w:rPr>
                      <w:rFonts w:ascii="Calibri" w:eastAsia="Times New Roman" w:hAnsi="Calibri" w:cs="Calibri"/>
                      <w:b/>
                      <w:bCs/>
                      <w:color w:val="000000"/>
                      <w:sz w:val="18"/>
                      <w:szCs w:val="18"/>
                      <w:lang w:eastAsia="es-CL"/>
                    </w:rPr>
                  </w:pPr>
                  <w:r w:rsidRPr="00811599">
                    <w:rPr>
                      <w:rFonts w:ascii="Calibri" w:eastAsia="Times New Roman" w:hAnsi="Calibri" w:cs="Calibri"/>
                      <w:b/>
                      <w:bCs/>
                      <w:color w:val="000000"/>
                      <w:sz w:val="18"/>
                      <w:szCs w:val="18"/>
                      <w:lang w:eastAsia="es-CL"/>
                    </w:rPr>
                    <w:t>Límite Máximo Permisible dB(A)</w:t>
                  </w:r>
                </w:p>
              </w:tc>
              <w:tc>
                <w:tcPr>
                  <w:tcW w:w="376" w:type="pct"/>
                  <w:tcBorders>
                    <w:top w:val="nil"/>
                    <w:left w:val="nil"/>
                    <w:bottom w:val="single" w:sz="4" w:space="0" w:color="auto"/>
                    <w:right w:val="single" w:sz="4" w:space="0" w:color="auto"/>
                  </w:tcBorders>
                  <w:shd w:val="clear" w:color="000000" w:fill="D9E2F3"/>
                  <w:vAlign w:val="center"/>
                  <w:hideMark/>
                </w:tcPr>
                <w:p w14:paraId="5130F19F" w14:textId="77777777" w:rsidR="005F274C" w:rsidRPr="00811599" w:rsidRDefault="005F274C" w:rsidP="005F274C">
                  <w:pPr>
                    <w:spacing w:after="0" w:line="240" w:lineRule="auto"/>
                    <w:jc w:val="center"/>
                    <w:rPr>
                      <w:rFonts w:ascii="Calibri" w:eastAsia="Times New Roman" w:hAnsi="Calibri" w:cs="Calibri"/>
                      <w:b/>
                      <w:bCs/>
                      <w:color w:val="000000"/>
                      <w:sz w:val="18"/>
                      <w:szCs w:val="18"/>
                      <w:lang w:eastAsia="es-CL"/>
                    </w:rPr>
                  </w:pPr>
                  <w:r w:rsidRPr="00811599">
                    <w:rPr>
                      <w:rFonts w:ascii="Calibri" w:eastAsia="Times New Roman" w:hAnsi="Calibri" w:cs="Calibri"/>
                      <w:b/>
                      <w:bCs/>
                      <w:color w:val="000000"/>
                      <w:sz w:val="18"/>
                      <w:szCs w:val="18"/>
                      <w:lang w:eastAsia="es-CL"/>
                    </w:rPr>
                    <w:t>Medición NPC Diurno dB(A)</w:t>
                  </w:r>
                </w:p>
              </w:tc>
              <w:tc>
                <w:tcPr>
                  <w:tcW w:w="474" w:type="pct"/>
                  <w:tcBorders>
                    <w:top w:val="nil"/>
                    <w:left w:val="nil"/>
                    <w:bottom w:val="single" w:sz="4" w:space="0" w:color="auto"/>
                    <w:right w:val="single" w:sz="4" w:space="0" w:color="auto"/>
                  </w:tcBorders>
                  <w:shd w:val="clear" w:color="000000" w:fill="D9E2F3"/>
                  <w:vAlign w:val="center"/>
                  <w:hideMark/>
                </w:tcPr>
                <w:p w14:paraId="5DB249E2" w14:textId="77777777" w:rsidR="005F274C" w:rsidRPr="00811599" w:rsidRDefault="005F274C" w:rsidP="005F274C">
                  <w:pPr>
                    <w:spacing w:after="0" w:line="240" w:lineRule="auto"/>
                    <w:jc w:val="center"/>
                    <w:rPr>
                      <w:rFonts w:ascii="Calibri" w:eastAsia="Times New Roman" w:hAnsi="Calibri" w:cs="Calibri"/>
                      <w:b/>
                      <w:bCs/>
                      <w:color w:val="000000"/>
                      <w:sz w:val="18"/>
                      <w:szCs w:val="18"/>
                      <w:lang w:eastAsia="es-CL"/>
                    </w:rPr>
                  </w:pPr>
                  <w:r w:rsidRPr="00811599">
                    <w:rPr>
                      <w:rFonts w:ascii="Calibri" w:eastAsia="Times New Roman" w:hAnsi="Calibri" w:cs="Calibri"/>
                      <w:b/>
                      <w:bCs/>
                      <w:color w:val="000000"/>
                      <w:sz w:val="18"/>
                      <w:szCs w:val="18"/>
                      <w:lang w:eastAsia="es-CL"/>
                    </w:rPr>
                    <w:t>Límite Máximo Permisible dB(A)</w:t>
                  </w:r>
                </w:p>
              </w:tc>
              <w:tc>
                <w:tcPr>
                  <w:tcW w:w="376" w:type="pct"/>
                  <w:tcBorders>
                    <w:top w:val="nil"/>
                    <w:left w:val="nil"/>
                    <w:bottom w:val="single" w:sz="4" w:space="0" w:color="auto"/>
                    <w:right w:val="single" w:sz="4" w:space="0" w:color="auto"/>
                  </w:tcBorders>
                  <w:shd w:val="clear" w:color="000000" w:fill="D9E2F3"/>
                  <w:vAlign w:val="center"/>
                  <w:hideMark/>
                </w:tcPr>
                <w:p w14:paraId="1BC95D3D" w14:textId="77777777" w:rsidR="005F274C" w:rsidRPr="00811599" w:rsidRDefault="005F274C" w:rsidP="005F274C">
                  <w:pPr>
                    <w:spacing w:after="0" w:line="240" w:lineRule="auto"/>
                    <w:jc w:val="center"/>
                    <w:rPr>
                      <w:rFonts w:ascii="Calibri" w:eastAsia="Times New Roman" w:hAnsi="Calibri" w:cs="Calibri"/>
                      <w:b/>
                      <w:bCs/>
                      <w:color w:val="000000"/>
                      <w:sz w:val="18"/>
                      <w:szCs w:val="18"/>
                      <w:lang w:eastAsia="es-CL"/>
                    </w:rPr>
                  </w:pPr>
                  <w:r w:rsidRPr="00811599">
                    <w:rPr>
                      <w:rFonts w:ascii="Calibri" w:eastAsia="Times New Roman" w:hAnsi="Calibri" w:cs="Calibri"/>
                      <w:b/>
                      <w:bCs/>
                      <w:color w:val="000000"/>
                      <w:sz w:val="18"/>
                      <w:szCs w:val="18"/>
                      <w:lang w:eastAsia="es-CL"/>
                    </w:rPr>
                    <w:t>Medición NPC Diurno dB(A)</w:t>
                  </w:r>
                </w:p>
              </w:tc>
              <w:tc>
                <w:tcPr>
                  <w:tcW w:w="488" w:type="pct"/>
                  <w:tcBorders>
                    <w:top w:val="nil"/>
                    <w:left w:val="nil"/>
                    <w:bottom w:val="single" w:sz="4" w:space="0" w:color="auto"/>
                    <w:right w:val="single" w:sz="4" w:space="0" w:color="auto"/>
                  </w:tcBorders>
                  <w:shd w:val="clear" w:color="000000" w:fill="D9E2F3"/>
                  <w:vAlign w:val="center"/>
                  <w:hideMark/>
                </w:tcPr>
                <w:p w14:paraId="170AA37C" w14:textId="77777777" w:rsidR="005F274C" w:rsidRPr="00811599" w:rsidRDefault="005F274C" w:rsidP="005F274C">
                  <w:pPr>
                    <w:spacing w:after="0" w:line="240" w:lineRule="auto"/>
                    <w:jc w:val="center"/>
                    <w:rPr>
                      <w:rFonts w:ascii="Calibri" w:eastAsia="Times New Roman" w:hAnsi="Calibri" w:cs="Calibri"/>
                      <w:b/>
                      <w:bCs/>
                      <w:color w:val="000000"/>
                      <w:sz w:val="18"/>
                      <w:szCs w:val="18"/>
                      <w:lang w:eastAsia="es-CL"/>
                    </w:rPr>
                  </w:pPr>
                  <w:r w:rsidRPr="00811599">
                    <w:rPr>
                      <w:rFonts w:ascii="Calibri" w:eastAsia="Times New Roman" w:hAnsi="Calibri" w:cs="Calibri"/>
                      <w:b/>
                      <w:bCs/>
                      <w:color w:val="000000"/>
                      <w:sz w:val="18"/>
                      <w:szCs w:val="18"/>
                      <w:lang w:eastAsia="es-CL"/>
                    </w:rPr>
                    <w:t>Límite Máximo Permisible dB(A)</w:t>
                  </w:r>
                </w:p>
              </w:tc>
              <w:tc>
                <w:tcPr>
                  <w:tcW w:w="376" w:type="pct"/>
                  <w:tcBorders>
                    <w:top w:val="nil"/>
                    <w:left w:val="nil"/>
                    <w:bottom w:val="single" w:sz="4" w:space="0" w:color="auto"/>
                    <w:right w:val="single" w:sz="4" w:space="0" w:color="auto"/>
                  </w:tcBorders>
                  <w:shd w:val="clear" w:color="000000" w:fill="D9E2F3"/>
                  <w:vAlign w:val="center"/>
                  <w:hideMark/>
                </w:tcPr>
                <w:p w14:paraId="0E2E99FA" w14:textId="77777777" w:rsidR="005F274C" w:rsidRPr="00811599" w:rsidRDefault="005F274C" w:rsidP="005F274C">
                  <w:pPr>
                    <w:spacing w:after="0" w:line="240" w:lineRule="auto"/>
                    <w:jc w:val="center"/>
                    <w:rPr>
                      <w:rFonts w:ascii="Calibri" w:eastAsia="Times New Roman" w:hAnsi="Calibri" w:cs="Calibri"/>
                      <w:b/>
                      <w:bCs/>
                      <w:color w:val="000000"/>
                      <w:sz w:val="18"/>
                      <w:szCs w:val="18"/>
                      <w:lang w:eastAsia="es-CL"/>
                    </w:rPr>
                  </w:pPr>
                  <w:r w:rsidRPr="00811599">
                    <w:rPr>
                      <w:rFonts w:ascii="Calibri" w:eastAsia="Times New Roman" w:hAnsi="Calibri" w:cs="Calibri"/>
                      <w:b/>
                      <w:bCs/>
                      <w:color w:val="000000"/>
                      <w:sz w:val="18"/>
                      <w:szCs w:val="18"/>
                      <w:lang w:eastAsia="es-CL"/>
                    </w:rPr>
                    <w:t>Medición NPC Diurno dB(A)</w:t>
                  </w:r>
                </w:p>
              </w:tc>
              <w:tc>
                <w:tcPr>
                  <w:tcW w:w="504" w:type="pct"/>
                  <w:tcBorders>
                    <w:top w:val="nil"/>
                    <w:left w:val="nil"/>
                    <w:bottom w:val="single" w:sz="4" w:space="0" w:color="auto"/>
                    <w:right w:val="single" w:sz="4" w:space="0" w:color="auto"/>
                  </w:tcBorders>
                  <w:shd w:val="clear" w:color="000000" w:fill="D9E2F3"/>
                  <w:vAlign w:val="center"/>
                  <w:hideMark/>
                </w:tcPr>
                <w:p w14:paraId="2CD5BBB3" w14:textId="77777777" w:rsidR="005F274C" w:rsidRPr="00811599" w:rsidRDefault="005F274C" w:rsidP="005F274C">
                  <w:pPr>
                    <w:spacing w:after="0" w:line="240" w:lineRule="auto"/>
                    <w:jc w:val="center"/>
                    <w:rPr>
                      <w:rFonts w:ascii="Calibri" w:eastAsia="Times New Roman" w:hAnsi="Calibri" w:cs="Calibri"/>
                      <w:b/>
                      <w:bCs/>
                      <w:color w:val="000000"/>
                      <w:sz w:val="18"/>
                      <w:szCs w:val="18"/>
                      <w:lang w:eastAsia="es-CL"/>
                    </w:rPr>
                  </w:pPr>
                  <w:r w:rsidRPr="00811599">
                    <w:rPr>
                      <w:rFonts w:ascii="Calibri" w:eastAsia="Times New Roman" w:hAnsi="Calibri" w:cs="Calibri"/>
                      <w:b/>
                      <w:bCs/>
                      <w:color w:val="000000"/>
                      <w:sz w:val="18"/>
                      <w:szCs w:val="18"/>
                      <w:lang w:eastAsia="es-CL"/>
                    </w:rPr>
                    <w:t>Límite Máximo Permisible dB(A)</w:t>
                  </w:r>
                </w:p>
              </w:tc>
              <w:tc>
                <w:tcPr>
                  <w:tcW w:w="376" w:type="pct"/>
                  <w:tcBorders>
                    <w:top w:val="nil"/>
                    <w:left w:val="nil"/>
                    <w:bottom w:val="single" w:sz="4" w:space="0" w:color="auto"/>
                    <w:right w:val="single" w:sz="4" w:space="0" w:color="auto"/>
                  </w:tcBorders>
                  <w:shd w:val="clear" w:color="000000" w:fill="D9E2F3"/>
                  <w:vAlign w:val="center"/>
                  <w:hideMark/>
                </w:tcPr>
                <w:p w14:paraId="1E8E9E7E" w14:textId="77777777" w:rsidR="005F274C" w:rsidRPr="00811599" w:rsidRDefault="005F274C" w:rsidP="005F274C">
                  <w:pPr>
                    <w:spacing w:after="0" w:line="240" w:lineRule="auto"/>
                    <w:jc w:val="center"/>
                    <w:rPr>
                      <w:rFonts w:ascii="Calibri" w:eastAsia="Times New Roman" w:hAnsi="Calibri" w:cs="Calibri"/>
                      <w:b/>
                      <w:bCs/>
                      <w:color w:val="000000"/>
                      <w:sz w:val="18"/>
                      <w:szCs w:val="18"/>
                      <w:lang w:eastAsia="es-CL"/>
                    </w:rPr>
                  </w:pPr>
                  <w:r w:rsidRPr="00811599">
                    <w:rPr>
                      <w:rFonts w:ascii="Calibri" w:eastAsia="Times New Roman" w:hAnsi="Calibri" w:cs="Calibri"/>
                      <w:b/>
                      <w:bCs/>
                      <w:color w:val="000000"/>
                      <w:sz w:val="18"/>
                      <w:szCs w:val="18"/>
                      <w:lang w:eastAsia="es-CL"/>
                    </w:rPr>
                    <w:t>Medición NPC Diurno dB(A)</w:t>
                  </w:r>
                </w:p>
              </w:tc>
              <w:tc>
                <w:tcPr>
                  <w:tcW w:w="500" w:type="pct"/>
                  <w:tcBorders>
                    <w:top w:val="nil"/>
                    <w:left w:val="nil"/>
                    <w:bottom w:val="single" w:sz="4" w:space="0" w:color="auto"/>
                    <w:right w:val="single" w:sz="4" w:space="0" w:color="auto"/>
                  </w:tcBorders>
                  <w:shd w:val="clear" w:color="000000" w:fill="D9E2F3"/>
                  <w:vAlign w:val="center"/>
                  <w:hideMark/>
                </w:tcPr>
                <w:p w14:paraId="606300CB" w14:textId="77777777" w:rsidR="005F274C" w:rsidRPr="00811599" w:rsidRDefault="005F274C" w:rsidP="005F274C">
                  <w:pPr>
                    <w:spacing w:after="0" w:line="240" w:lineRule="auto"/>
                    <w:jc w:val="center"/>
                    <w:rPr>
                      <w:rFonts w:ascii="Calibri" w:eastAsia="Times New Roman" w:hAnsi="Calibri" w:cs="Calibri"/>
                      <w:b/>
                      <w:bCs/>
                      <w:color w:val="000000"/>
                      <w:sz w:val="18"/>
                      <w:szCs w:val="18"/>
                      <w:lang w:eastAsia="es-CL"/>
                    </w:rPr>
                  </w:pPr>
                  <w:r w:rsidRPr="00811599">
                    <w:rPr>
                      <w:rFonts w:ascii="Calibri" w:eastAsia="Times New Roman" w:hAnsi="Calibri" w:cs="Calibri"/>
                      <w:b/>
                      <w:bCs/>
                      <w:color w:val="000000"/>
                      <w:sz w:val="18"/>
                      <w:szCs w:val="18"/>
                      <w:lang w:eastAsia="es-CL"/>
                    </w:rPr>
                    <w:t>Límite Máximo Permisible dB(A)</w:t>
                  </w:r>
                </w:p>
              </w:tc>
            </w:tr>
            <w:tr w:rsidR="005F274C" w:rsidRPr="00811599" w14:paraId="77777113" w14:textId="77777777" w:rsidTr="001D201A">
              <w:trPr>
                <w:trHeight w:val="295"/>
                <w:jc w:val="center"/>
              </w:trPr>
              <w:tc>
                <w:tcPr>
                  <w:tcW w:w="265" w:type="pct"/>
                  <w:vMerge w:val="restart"/>
                  <w:tcBorders>
                    <w:top w:val="single" w:sz="4" w:space="0" w:color="auto"/>
                    <w:left w:val="single" w:sz="4" w:space="0" w:color="auto"/>
                    <w:right w:val="single" w:sz="4" w:space="0" w:color="auto"/>
                  </w:tcBorders>
                  <w:shd w:val="clear" w:color="000000" w:fill="D9E2F3"/>
                  <w:vAlign w:val="center"/>
                  <w:hideMark/>
                </w:tcPr>
                <w:p w14:paraId="163552DC" w14:textId="716F90D3" w:rsidR="005F274C" w:rsidRPr="00811599" w:rsidRDefault="005F274C" w:rsidP="005F274C">
                  <w:pPr>
                    <w:spacing w:after="0" w:line="240" w:lineRule="auto"/>
                    <w:jc w:val="center"/>
                    <w:rPr>
                      <w:rFonts w:ascii="Calibri" w:eastAsia="Times New Roman" w:hAnsi="Calibri" w:cs="Calibri"/>
                      <w:b/>
                      <w:bCs/>
                      <w:color w:val="000000"/>
                      <w:sz w:val="18"/>
                      <w:szCs w:val="18"/>
                      <w:lang w:eastAsia="es-CL"/>
                    </w:rPr>
                  </w:pPr>
                  <w:r w:rsidRPr="00811599">
                    <w:rPr>
                      <w:rFonts w:ascii="Calibri" w:eastAsia="Times New Roman" w:hAnsi="Calibri" w:cs="Calibri"/>
                      <w:b/>
                      <w:bCs/>
                      <w:color w:val="000000"/>
                      <w:sz w:val="18"/>
                      <w:szCs w:val="18"/>
                      <w:lang w:eastAsia="es-CL"/>
                    </w:rPr>
                    <w:t>2019</w:t>
                  </w:r>
                </w:p>
              </w:tc>
              <w:tc>
                <w:tcPr>
                  <w:tcW w:w="393" w:type="pct"/>
                  <w:tcBorders>
                    <w:top w:val="nil"/>
                    <w:left w:val="nil"/>
                    <w:bottom w:val="single" w:sz="4" w:space="0" w:color="auto"/>
                    <w:right w:val="single" w:sz="4" w:space="0" w:color="auto"/>
                  </w:tcBorders>
                  <w:shd w:val="clear" w:color="000000" w:fill="D9E2F3"/>
                  <w:noWrap/>
                  <w:vAlign w:val="center"/>
                  <w:hideMark/>
                </w:tcPr>
                <w:p w14:paraId="16B86F42" w14:textId="77777777" w:rsidR="005F274C" w:rsidRPr="00811599" w:rsidRDefault="005F274C" w:rsidP="005F274C">
                  <w:pPr>
                    <w:spacing w:after="0" w:line="240" w:lineRule="auto"/>
                    <w:jc w:val="center"/>
                    <w:rPr>
                      <w:rFonts w:ascii="Calibri" w:eastAsia="Times New Roman" w:hAnsi="Calibri" w:cs="Calibri"/>
                      <w:b/>
                      <w:bCs/>
                      <w:color w:val="000000"/>
                      <w:sz w:val="18"/>
                      <w:szCs w:val="18"/>
                      <w:lang w:eastAsia="es-CL"/>
                    </w:rPr>
                  </w:pPr>
                  <w:r w:rsidRPr="00811599">
                    <w:rPr>
                      <w:rFonts w:ascii="Calibri" w:eastAsia="Times New Roman" w:hAnsi="Calibri" w:cs="Calibri"/>
                      <w:b/>
                      <w:bCs/>
                      <w:color w:val="000000"/>
                      <w:sz w:val="18"/>
                      <w:szCs w:val="18"/>
                      <w:lang w:eastAsia="es-CL"/>
                    </w:rPr>
                    <w:t>Abril</w:t>
                  </w:r>
                </w:p>
              </w:tc>
              <w:tc>
                <w:tcPr>
                  <w:tcW w:w="375" w:type="pct"/>
                  <w:tcBorders>
                    <w:top w:val="nil"/>
                    <w:left w:val="nil"/>
                    <w:bottom w:val="single" w:sz="4" w:space="0" w:color="auto"/>
                    <w:right w:val="single" w:sz="4" w:space="0" w:color="auto"/>
                  </w:tcBorders>
                  <w:shd w:val="clear" w:color="auto" w:fill="auto"/>
                  <w:noWrap/>
                  <w:vAlign w:val="center"/>
                  <w:hideMark/>
                </w:tcPr>
                <w:p w14:paraId="3C90E655"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39</w:t>
                  </w:r>
                </w:p>
              </w:tc>
              <w:tc>
                <w:tcPr>
                  <w:tcW w:w="497" w:type="pct"/>
                  <w:tcBorders>
                    <w:top w:val="nil"/>
                    <w:left w:val="nil"/>
                    <w:bottom w:val="single" w:sz="4" w:space="0" w:color="auto"/>
                    <w:right w:val="single" w:sz="4" w:space="0" w:color="auto"/>
                  </w:tcBorders>
                  <w:shd w:val="clear" w:color="auto" w:fill="auto"/>
                  <w:noWrap/>
                  <w:vAlign w:val="center"/>
                  <w:hideMark/>
                </w:tcPr>
                <w:p w14:paraId="1DE11CEE"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50</w:t>
                  </w:r>
                </w:p>
              </w:tc>
              <w:tc>
                <w:tcPr>
                  <w:tcW w:w="376" w:type="pct"/>
                  <w:tcBorders>
                    <w:top w:val="nil"/>
                    <w:left w:val="nil"/>
                    <w:bottom w:val="single" w:sz="4" w:space="0" w:color="auto"/>
                    <w:right w:val="single" w:sz="4" w:space="0" w:color="auto"/>
                  </w:tcBorders>
                  <w:shd w:val="clear" w:color="auto" w:fill="auto"/>
                  <w:noWrap/>
                  <w:vAlign w:val="center"/>
                  <w:hideMark/>
                </w:tcPr>
                <w:p w14:paraId="601F85F7"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45</w:t>
                  </w:r>
                </w:p>
              </w:tc>
              <w:tc>
                <w:tcPr>
                  <w:tcW w:w="474" w:type="pct"/>
                  <w:tcBorders>
                    <w:top w:val="nil"/>
                    <w:left w:val="nil"/>
                    <w:bottom w:val="single" w:sz="4" w:space="0" w:color="auto"/>
                    <w:right w:val="single" w:sz="4" w:space="0" w:color="auto"/>
                  </w:tcBorders>
                  <w:shd w:val="clear" w:color="auto" w:fill="auto"/>
                  <w:noWrap/>
                  <w:vAlign w:val="center"/>
                  <w:hideMark/>
                </w:tcPr>
                <w:p w14:paraId="346334B7"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50</w:t>
                  </w:r>
                </w:p>
              </w:tc>
              <w:tc>
                <w:tcPr>
                  <w:tcW w:w="376" w:type="pct"/>
                  <w:tcBorders>
                    <w:top w:val="nil"/>
                    <w:left w:val="nil"/>
                    <w:bottom w:val="single" w:sz="4" w:space="0" w:color="auto"/>
                    <w:right w:val="single" w:sz="4" w:space="0" w:color="auto"/>
                  </w:tcBorders>
                  <w:shd w:val="clear" w:color="auto" w:fill="auto"/>
                  <w:noWrap/>
                  <w:vAlign w:val="center"/>
                  <w:hideMark/>
                </w:tcPr>
                <w:p w14:paraId="5CEA1E1B"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52</w:t>
                  </w:r>
                </w:p>
              </w:tc>
              <w:tc>
                <w:tcPr>
                  <w:tcW w:w="488" w:type="pct"/>
                  <w:tcBorders>
                    <w:top w:val="nil"/>
                    <w:left w:val="nil"/>
                    <w:bottom w:val="single" w:sz="4" w:space="0" w:color="auto"/>
                    <w:right w:val="single" w:sz="4" w:space="0" w:color="auto"/>
                  </w:tcBorders>
                  <w:shd w:val="clear" w:color="auto" w:fill="auto"/>
                  <w:noWrap/>
                  <w:vAlign w:val="center"/>
                  <w:hideMark/>
                </w:tcPr>
                <w:p w14:paraId="1C91D28B"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62</w:t>
                  </w:r>
                </w:p>
              </w:tc>
              <w:tc>
                <w:tcPr>
                  <w:tcW w:w="376" w:type="pct"/>
                  <w:tcBorders>
                    <w:top w:val="nil"/>
                    <w:left w:val="nil"/>
                    <w:bottom w:val="single" w:sz="4" w:space="0" w:color="auto"/>
                    <w:right w:val="single" w:sz="4" w:space="0" w:color="auto"/>
                  </w:tcBorders>
                  <w:shd w:val="clear" w:color="auto" w:fill="auto"/>
                  <w:noWrap/>
                  <w:vAlign w:val="center"/>
                  <w:hideMark/>
                </w:tcPr>
                <w:p w14:paraId="2146E515"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45</w:t>
                  </w:r>
                </w:p>
              </w:tc>
              <w:tc>
                <w:tcPr>
                  <w:tcW w:w="504" w:type="pct"/>
                  <w:tcBorders>
                    <w:top w:val="nil"/>
                    <w:left w:val="nil"/>
                    <w:bottom w:val="single" w:sz="4" w:space="0" w:color="auto"/>
                    <w:right w:val="single" w:sz="4" w:space="0" w:color="auto"/>
                  </w:tcBorders>
                  <w:shd w:val="clear" w:color="auto" w:fill="auto"/>
                  <w:noWrap/>
                  <w:vAlign w:val="center"/>
                  <w:hideMark/>
                </w:tcPr>
                <w:p w14:paraId="37CF0E27"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55</w:t>
                  </w:r>
                </w:p>
              </w:tc>
              <w:tc>
                <w:tcPr>
                  <w:tcW w:w="376" w:type="pct"/>
                  <w:tcBorders>
                    <w:top w:val="nil"/>
                    <w:left w:val="nil"/>
                    <w:bottom w:val="single" w:sz="4" w:space="0" w:color="auto"/>
                    <w:right w:val="single" w:sz="4" w:space="0" w:color="auto"/>
                  </w:tcBorders>
                  <w:shd w:val="clear" w:color="auto" w:fill="auto"/>
                  <w:noWrap/>
                  <w:vAlign w:val="center"/>
                  <w:hideMark/>
                </w:tcPr>
                <w:p w14:paraId="1D5EB880"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42</w:t>
                  </w:r>
                </w:p>
              </w:tc>
              <w:tc>
                <w:tcPr>
                  <w:tcW w:w="500" w:type="pct"/>
                  <w:tcBorders>
                    <w:top w:val="nil"/>
                    <w:left w:val="nil"/>
                    <w:bottom w:val="single" w:sz="4" w:space="0" w:color="auto"/>
                    <w:right w:val="single" w:sz="4" w:space="0" w:color="auto"/>
                  </w:tcBorders>
                  <w:shd w:val="clear" w:color="auto" w:fill="auto"/>
                  <w:noWrap/>
                  <w:vAlign w:val="center"/>
                  <w:hideMark/>
                </w:tcPr>
                <w:p w14:paraId="55D8C12B"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52</w:t>
                  </w:r>
                </w:p>
              </w:tc>
            </w:tr>
            <w:tr w:rsidR="005F274C" w:rsidRPr="00811599" w14:paraId="41DD8180" w14:textId="77777777" w:rsidTr="001D201A">
              <w:trPr>
                <w:trHeight w:val="295"/>
                <w:jc w:val="center"/>
              </w:trPr>
              <w:tc>
                <w:tcPr>
                  <w:tcW w:w="265" w:type="pct"/>
                  <w:vMerge/>
                  <w:tcBorders>
                    <w:left w:val="single" w:sz="4" w:space="0" w:color="auto"/>
                    <w:right w:val="single" w:sz="4" w:space="0" w:color="auto"/>
                  </w:tcBorders>
                  <w:shd w:val="clear" w:color="000000" w:fill="D9E2F3"/>
                  <w:vAlign w:val="center"/>
                </w:tcPr>
                <w:p w14:paraId="12604107" w14:textId="3C65E22B" w:rsidR="005F274C" w:rsidRPr="00811599" w:rsidRDefault="005F274C" w:rsidP="005F274C">
                  <w:pPr>
                    <w:spacing w:after="0" w:line="240" w:lineRule="auto"/>
                    <w:jc w:val="center"/>
                    <w:rPr>
                      <w:rFonts w:ascii="Calibri" w:eastAsia="Times New Roman" w:hAnsi="Calibri" w:cs="Calibri"/>
                      <w:b/>
                      <w:bCs/>
                      <w:color w:val="000000"/>
                      <w:sz w:val="18"/>
                      <w:szCs w:val="18"/>
                      <w:lang w:eastAsia="es-CL"/>
                    </w:rPr>
                  </w:pPr>
                </w:p>
              </w:tc>
              <w:tc>
                <w:tcPr>
                  <w:tcW w:w="393" w:type="pct"/>
                  <w:tcBorders>
                    <w:top w:val="nil"/>
                    <w:left w:val="nil"/>
                    <w:bottom w:val="single" w:sz="4" w:space="0" w:color="auto"/>
                    <w:right w:val="single" w:sz="4" w:space="0" w:color="auto"/>
                  </w:tcBorders>
                  <w:shd w:val="clear" w:color="000000" w:fill="D9E2F3"/>
                  <w:noWrap/>
                  <w:vAlign w:val="center"/>
                  <w:hideMark/>
                </w:tcPr>
                <w:p w14:paraId="11AB5D19" w14:textId="77777777" w:rsidR="005F274C" w:rsidRPr="00811599" w:rsidRDefault="005F274C" w:rsidP="005F274C">
                  <w:pPr>
                    <w:spacing w:after="0" w:line="240" w:lineRule="auto"/>
                    <w:jc w:val="center"/>
                    <w:rPr>
                      <w:rFonts w:ascii="Calibri" w:eastAsia="Times New Roman" w:hAnsi="Calibri" w:cs="Calibri"/>
                      <w:b/>
                      <w:bCs/>
                      <w:color w:val="000000"/>
                      <w:sz w:val="18"/>
                      <w:szCs w:val="18"/>
                      <w:lang w:eastAsia="es-CL"/>
                    </w:rPr>
                  </w:pPr>
                  <w:r w:rsidRPr="00811599">
                    <w:rPr>
                      <w:rFonts w:ascii="Calibri" w:eastAsia="Times New Roman" w:hAnsi="Calibri" w:cs="Calibri"/>
                      <w:b/>
                      <w:bCs/>
                      <w:color w:val="000000"/>
                      <w:sz w:val="18"/>
                      <w:szCs w:val="18"/>
                      <w:lang w:eastAsia="es-CL"/>
                    </w:rPr>
                    <w:t>Mayo</w:t>
                  </w:r>
                </w:p>
              </w:tc>
              <w:tc>
                <w:tcPr>
                  <w:tcW w:w="375" w:type="pct"/>
                  <w:tcBorders>
                    <w:top w:val="nil"/>
                    <w:left w:val="nil"/>
                    <w:bottom w:val="single" w:sz="4" w:space="0" w:color="auto"/>
                    <w:right w:val="single" w:sz="4" w:space="0" w:color="auto"/>
                  </w:tcBorders>
                  <w:shd w:val="clear" w:color="auto" w:fill="auto"/>
                  <w:noWrap/>
                  <w:vAlign w:val="center"/>
                  <w:hideMark/>
                </w:tcPr>
                <w:p w14:paraId="761F3A5B"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49</w:t>
                  </w:r>
                </w:p>
              </w:tc>
              <w:tc>
                <w:tcPr>
                  <w:tcW w:w="497" w:type="pct"/>
                  <w:tcBorders>
                    <w:top w:val="nil"/>
                    <w:left w:val="nil"/>
                    <w:bottom w:val="single" w:sz="4" w:space="0" w:color="auto"/>
                    <w:right w:val="single" w:sz="4" w:space="0" w:color="auto"/>
                  </w:tcBorders>
                  <w:shd w:val="clear" w:color="auto" w:fill="auto"/>
                  <w:noWrap/>
                  <w:vAlign w:val="center"/>
                  <w:hideMark/>
                </w:tcPr>
                <w:p w14:paraId="270EB0B1"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53</w:t>
                  </w:r>
                </w:p>
              </w:tc>
              <w:tc>
                <w:tcPr>
                  <w:tcW w:w="376" w:type="pct"/>
                  <w:tcBorders>
                    <w:top w:val="nil"/>
                    <w:left w:val="nil"/>
                    <w:bottom w:val="single" w:sz="4" w:space="0" w:color="auto"/>
                    <w:right w:val="single" w:sz="4" w:space="0" w:color="auto"/>
                  </w:tcBorders>
                  <w:shd w:val="clear" w:color="auto" w:fill="auto"/>
                  <w:noWrap/>
                  <w:vAlign w:val="center"/>
                  <w:hideMark/>
                </w:tcPr>
                <w:p w14:paraId="799D450C"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48</w:t>
                  </w:r>
                </w:p>
              </w:tc>
              <w:tc>
                <w:tcPr>
                  <w:tcW w:w="474" w:type="pct"/>
                  <w:tcBorders>
                    <w:top w:val="nil"/>
                    <w:left w:val="nil"/>
                    <w:bottom w:val="single" w:sz="4" w:space="0" w:color="auto"/>
                    <w:right w:val="single" w:sz="4" w:space="0" w:color="auto"/>
                  </w:tcBorders>
                  <w:shd w:val="clear" w:color="auto" w:fill="auto"/>
                  <w:noWrap/>
                  <w:vAlign w:val="center"/>
                  <w:hideMark/>
                </w:tcPr>
                <w:p w14:paraId="216ED9E4"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53</w:t>
                  </w:r>
                </w:p>
              </w:tc>
              <w:tc>
                <w:tcPr>
                  <w:tcW w:w="376" w:type="pct"/>
                  <w:tcBorders>
                    <w:top w:val="nil"/>
                    <w:left w:val="nil"/>
                    <w:bottom w:val="single" w:sz="4" w:space="0" w:color="auto"/>
                    <w:right w:val="single" w:sz="4" w:space="0" w:color="auto"/>
                  </w:tcBorders>
                  <w:shd w:val="clear" w:color="auto" w:fill="auto"/>
                  <w:noWrap/>
                  <w:vAlign w:val="center"/>
                  <w:hideMark/>
                </w:tcPr>
                <w:p w14:paraId="34A9D579"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48</w:t>
                  </w:r>
                </w:p>
              </w:tc>
              <w:tc>
                <w:tcPr>
                  <w:tcW w:w="488" w:type="pct"/>
                  <w:tcBorders>
                    <w:top w:val="nil"/>
                    <w:left w:val="nil"/>
                    <w:bottom w:val="single" w:sz="4" w:space="0" w:color="auto"/>
                    <w:right w:val="single" w:sz="4" w:space="0" w:color="auto"/>
                  </w:tcBorders>
                  <w:shd w:val="clear" w:color="auto" w:fill="auto"/>
                  <w:noWrap/>
                  <w:vAlign w:val="center"/>
                  <w:hideMark/>
                </w:tcPr>
                <w:p w14:paraId="726F4E08"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53</w:t>
                  </w:r>
                </w:p>
              </w:tc>
              <w:tc>
                <w:tcPr>
                  <w:tcW w:w="376" w:type="pct"/>
                  <w:tcBorders>
                    <w:top w:val="nil"/>
                    <w:left w:val="nil"/>
                    <w:bottom w:val="single" w:sz="4" w:space="0" w:color="auto"/>
                    <w:right w:val="single" w:sz="4" w:space="0" w:color="auto"/>
                  </w:tcBorders>
                  <w:shd w:val="clear" w:color="auto" w:fill="auto"/>
                  <w:noWrap/>
                  <w:vAlign w:val="center"/>
                  <w:hideMark/>
                </w:tcPr>
                <w:p w14:paraId="33118942"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49</w:t>
                  </w:r>
                </w:p>
              </w:tc>
              <w:tc>
                <w:tcPr>
                  <w:tcW w:w="504" w:type="pct"/>
                  <w:tcBorders>
                    <w:top w:val="nil"/>
                    <w:left w:val="nil"/>
                    <w:bottom w:val="single" w:sz="4" w:space="0" w:color="auto"/>
                    <w:right w:val="single" w:sz="4" w:space="0" w:color="auto"/>
                  </w:tcBorders>
                  <w:shd w:val="clear" w:color="auto" w:fill="auto"/>
                  <w:noWrap/>
                  <w:vAlign w:val="center"/>
                  <w:hideMark/>
                </w:tcPr>
                <w:p w14:paraId="42CB88A9"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59</w:t>
                  </w:r>
                </w:p>
              </w:tc>
              <w:tc>
                <w:tcPr>
                  <w:tcW w:w="376" w:type="pct"/>
                  <w:tcBorders>
                    <w:top w:val="nil"/>
                    <w:left w:val="nil"/>
                    <w:bottom w:val="single" w:sz="4" w:space="0" w:color="auto"/>
                    <w:right w:val="single" w:sz="4" w:space="0" w:color="auto"/>
                  </w:tcBorders>
                  <w:shd w:val="clear" w:color="auto" w:fill="auto"/>
                  <w:noWrap/>
                  <w:vAlign w:val="center"/>
                  <w:hideMark/>
                </w:tcPr>
                <w:p w14:paraId="15469383"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52</w:t>
                  </w:r>
                </w:p>
              </w:tc>
              <w:tc>
                <w:tcPr>
                  <w:tcW w:w="500" w:type="pct"/>
                  <w:tcBorders>
                    <w:top w:val="nil"/>
                    <w:left w:val="nil"/>
                    <w:bottom w:val="single" w:sz="4" w:space="0" w:color="auto"/>
                    <w:right w:val="single" w:sz="4" w:space="0" w:color="auto"/>
                  </w:tcBorders>
                  <w:shd w:val="clear" w:color="auto" w:fill="auto"/>
                  <w:noWrap/>
                  <w:vAlign w:val="center"/>
                  <w:hideMark/>
                </w:tcPr>
                <w:p w14:paraId="4F95D371"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59</w:t>
                  </w:r>
                </w:p>
              </w:tc>
            </w:tr>
            <w:tr w:rsidR="005F274C" w:rsidRPr="00811599" w14:paraId="2B44B7EE" w14:textId="77777777" w:rsidTr="001D201A">
              <w:trPr>
                <w:trHeight w:val="295"/>
                <w:jc w:val="center"/>
              </w:trPr>
              <w:tc>
                <w:tcPr>
                  <w:tcW w:w="265" w:type="pct"/>
                  <w:vMerge/>
                  <w:tcBorders>
                    <w:left w:val="single" w:sz="4" w:space="0" w:color="auto"/>
                    <w:right w:val="single" w:sz="4" w:space="0" w:color="auto"/>
                  </w:tcBorders>
                  <w:shd w:val="clear" w:color="000000" w:fill="D9E2F3"/>
                  <w:vAlign w:val="center"/>
                </w:tcPr>
                <w:p w14:paraId="320BEF32" w14:textId="70B8CEBD" w:rsidR="005F274C" w:rsidRPr="00811599" w:rsidRDefault="005F274C" w:rsidP="005F274C">
                  <w:pPr>
                    <w:spacing w:after="0" w:line="240" w:lineRule="auto"/>
                    <w:jc w:val="center"/>
                    <w:rPr>
                      <w:rFonts w:ascii="Calibri" w:eastAsia="Times New Roman" w:hAnsi="Calibri" w:cs="Calibri"/>
                      <w:b/>
                      <w:bCs/>
                      <w:color w:val="000000"/>
                      <w:sz w:val="18"/>
                      <w:szCs w:val="18"/>
                      <w:lang w:eastAsia="es-CL"/>
                    </w:rPr>
                  </w:pPr>
                </w:p>
              </w:tc>
              <w:tc>
                <w:tcPr>
                  <w:tcW w:w="393" w:type="pct"/>
                  <w:tcBorders>
                    <w:top w:val="nil"/>
                    <w:left w:val="nil"/>
                    <w:bottom w:val="single" w:sz="4" w:space="0" w:color="auto"/>
                    <w:right w:val="single" w:sz="4" w:space="0" w:color="auto"/>
                  </w:tcBorders>
                  <w:shd w:val="clear" w:color="000000" w:fill="D9E2F3"/>
                  <w:noWrap/>
                  <w:vAlign w:val="center"/>
                  <w:hideMark/>
                </w:tcPr>
                <w:p w14:paraId="0EE42AB5" w14:textId="77777777" w:rsidR="005F274C" w:rsidRPr="00811599" w:rsidRDefault="005F274C" w:rsidP="005F274C">
                  <w:pPr>
                    <w:spacing w:after="0" w:line="240" w:lineRule="auto"/>
                    <w:jc w:val="center"/>
                    <w:rPr>
                      <w:rFonts w:ascii="Calibri" w:eastAsia="Times New Roman" w:hAnsi="Calibri" w:cs="Calibri"/>
                      <w:b/>
                      <w:bCs/>
                      <w:color w:val="000000"/>
                      <w:sz w:val="18"/>
                      <w:szCs w:val="18"/>
                      <w:lang w:eastAsia="es-CL"/>
                    </w:rPr>
                  </w:pPr>
                  <w:r w:rsidRPr="00811599">
                    <w:rPr>
                      <w:rFonts w:ascii="Calibri" w:eastAsia="Times New Roman" w:hAnsi="Calibri" w:cs="Calibri"/>
                      <w:b/>
                      <w:bCs/>
                      <w:color w:val="000000"/>
                      <w:sz w:val="18"/>
                      <w:szCs w:val="18"/>
                      <w:lang w:eastAsia="es-CL"/>
                    </w:rPr>
                    <w:t>Junio</w:t>
                  </w:r>
                </w:p>
              </w:tc>
              <w:tc>
                <w:tcPr>
                  <w:tcW w:w="375" w:type="pct"/>
                  <w:tcBorders>
                    <w:top w:val="nil"/>
                    <w:left w:val="nil"/>
                    <w:bottom w:val="single" w:sz="4" w:space="0" w:color="auto"/>
                    <w:right w:val="single" w:sz="4" w:space="0" w:color="auto"/>
                  </w:tcBorders>
                  <w:shd w:val="clear" w:color="auto" w:fill="auto"/>
                  <w:noWrap/>
                  <w:vAlign w:val="center"/>
                  <w:hideMark/>
                </w:tcPr>
                <w:p w14:paraId="6247178D"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44</w:t>
                  </w:r>
                </w:p>
              </w:tc>
              <w:tc>
                <w:tcPr>
                  <w:tcW w:w="497" w:type="pct"/>
                  <w:tcBorders>
                    <w:top w:val="nil"/>
                    <w:left w:val="nil"/>
                    <w:bottom w:val="single" w:sz="4" w:space="0" w:color="auto"/>
                    <w:right w:val="single" w:sz="4" w:space="0" w:color="auto"/>
                  </w:tcBorders>
                  <w:shd w:val="clear" w:color="auto" w:fill="auto"/>
                  <w:noWrap/>
                  <w:vAlign w:val="center"/>
                  <w:hideMark/>
                </w:tcPr>
                <w:p w14:paraId="5C5F6618"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52</w:t>
                  </w:r>
                </w:p>
              </w:tc>
              <w:tc>
                <w:tcPr>
                  <w:tcW w:w="376" w:type="pct"/>
                  <w:tcBorders>
                    <w:top w:val="nil"/>
                    <w:left w:val="nil"/>
                    <w:bottom w:val="single" w:sz="4" w:space="0" w:color="auto"/>
                    <w:right w:val="single" w:sz="4" w:space="0" w:color="auto"/>
                  </w:tcBorders>
                  <w:shd w:val="clear" w:color="auto" w:fill="auto"/>
                  <w:noWrap/>
                  <w:vAlign w:val="center"/>
                  <w:hideMark/>
                </w:tcPr>
                <w:p w14:paraId="52DC99CF"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46</w:t>
                  </w:r>
                </w:p>
              </w:tc>
              <w:tc>
                <w:tcPr>
                  <w:tcW w:w="474" w:type="pct"/>
                  <w:tcBorders>
                    <w:top w:val="nil"/>
                    <w:left w:val="nil"/>
                    <w:bottom w:val="single" w:sz="4" w:space="0" w:color="auto"/>
                    <w:right w:val="single" w:sz="4" w:space="0" w:color="auto"/>
                  </w:tcBorders>
                  <w:shd w:val="clear" w:color="auto" w:fill="auto"/>
                  <w:noWrap/>
                  <w:vAlign w:val="center"/>
                  <w:hideMark/>
                </w:tcPr>
                <w:p w14:paraId="74057409"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56</w:t>
                  </w:r>
                </w:p>
              </w:tc>
              <w:tc>
                <w:tcPr>
                  <w:tcW w:w="376" w:type="pct"/>
                  <w:tcBorders>
                    <w:top w:val="nil"/>
                    <w:left w:val="nil"/>
                    <w:bottom w:val="single" w:sz="4" w:space="0" w:color="auto"/>
                    <w:right w:val="single" w:sz="4" w:space="0" w:color="auto"/>
                  </w:tcBorders>
                  <w:shd w:val="clear" w:color="auto" w:fill="auto"/>
                  <w:noWrap/>
                  <w:vAlign w:val="center"/>
                  <w:hideMark/>
                </w:tcPr>
                <w:p w14:paraId="1041754F"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43</w:t>
                  </w:r>
                </w:p>
              </w:tc>
              <w:tc>
                <w:tcPr>
                  <w:tcW w:w="488" w:type="pct"/>
                  <w:tcBorders>
                    <w:top w:val="nil"/>
                    <w:left w:val="nil"/>
                    <w:bottom w:val="single" w:sz="4" w:space="0" w:color="auto"/>
                    <w:right w:val="single" w:sz="4" w:space="0" w:color="auto"/>
                  </w:tcBorders>
                  <w:shd w:val="clear" w:color="auto" w:fill="auto"/>
                  <w:noWrap/>
                  <w:vAlign w:val="center"/>
                  <w:hideMark/>
                </w:tcPr>
                <w:p w14:paraId="3A3E0AE0"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53</w:t>
                  </w:r>
                </w:p>
              </w:tc>
              <w:tc>
                <w:tcPr>
                  <w:tcW w:w="376" w:type="pct"/>
                  <w:tcBorders>
                    <w:top w:val="nil"/>
                    <w:left w:val="nil"/>
                    <w:bottom w:val="single" w:sz="4" w:space="0" w:color="auto"/>
                    <w:right w:val="single" w:sz="4" w:space="0" w:color="auto"/>
                  </w:tcBorders>
                  <w:shd w:val="clear" w:color="auto" w:fill="auto"/>
                  <w:noWrap/>
                  <w:vAlign w:val="center"/>
                  <w:hideMark/>
                </w:tcPr>
                <w:p w14:paraId="79340F89"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51</w:t>
                  </w:r>
                </w:p>
              </w:tc>
              <w:tc>
                <w:tcPr>
                  <w:tcW w:w="504" w:type="pct"/>
                  <w:tcBorders>
                    <w:top w:val="nil"/>
                    <w:left w:val="nil"/>
                    <w:bottom w:val="single" w:sz="4" w:space="0" w:color="auto"/>
                    <w:right w:val="single" w:sz="4" w:space="0" w:color="auto"/>
                  </w:tcBorders>
                  <w:shd w:val="clear" w:color="auto" w:fill="auto"/>
                  <w:noWrap/>
                  <w:vAlign w:val="center"/>
                  <w:hideMark/>
                </w:tcPr>
                <w:p w14:paraId="5D44E4A4"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60</w:t>
                  </w:r>
                </w:p>
              </w:tc>
              <w:tc>
                <w:tcPr>
                  <w:tcW w:w="376" w:type="pct"/>
                  <w:tcBorders>
                    <w:top w:val="nil"/>
                    <w:left w:val="nil"/>
                    <w:bottom w:val="single" w:sz="4" w:space="0" w:color="auto"/>
                    <w:right w:val="single" w:sz="4" w:space="0" w:color="auto"/>
                  </w:tcBorders>
                  <w:shd w:val="clear" w:color="auto" w:fill="auto"/>
                  <w:noWrap/>
                  <w:vAlign w:val="center"/>
                  <w:hideMark/>
                </w:tcPr>
                <w:p w14:paraId="37045ABE"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51</w:t>
                  </w:r>
                </w:p>
              </w:tc>
              <w:tc>
                <w:tcPr>
                  <w:tcW w:w="500" w:type="pct"/>
                  <w:tcBorders>
                    <w:top w:val="nil"/>
                    <w:left w:val="nil"/>
                    <w:bottom w:val="single" w:sz="4" w:space="0" w:color="auto"/>
                    <w:right w:val="single" w:sz="4" w:space="0" w:color="auto"/>
                  </w:tcBorders>
                  <w:shd w:val="clear" w:color="auto" w:fill="auto"/>
                  <w:noWrap/>
                  <w:vAlign w:val="center"/>
                  <w:hideMark/>
                </w:tcPr>
                <w:p w14:paraId="3D1A0BD5"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60</w:t>
                  </w:r>
                </w:p>
              </w:tc>
            </w:tr>
            <w:tr w:rsidR="005F274C" w:rsidRPr="00811599" w14:paraId="4F39865E" w14:textId="77777777" w:rsidTr="001D201A">
              <w:trPr>
                <w:trHeight w:val="295"/>
                <w:jc w:val="center"/>
              </w:trPr>
              <w:tc>
                <w:tcPr>
                  <w:tcW w:w="265" w:type="pct"/>
                  <w:vMerge/>
                  <w:tcBorders>
                    <w:left w:val="single" w:sz="4" w:space="0" w:color="auto"/>
                    <w:right w:val="single" w:sz="4" w:space="0" w:color="auto"/>
                  </w:tcBorders>
                  <w:shd w:val="clear" w:color="000000" w:fill="D9E2F3"/>
                  <w:vAlign w:val="center"/>
                </w:tcPr>
                <w:p w14:paraId="6C5C1EC5" w14:textId="293FEB77" w:rsidR="005F274C" w:rsidRPr="00811599" w:rsidRDefault="005F274C" w:rsidP="005F274C">
                  <w:pPr>
                    <w:spacing w:after="0" w:line="240" w:lineRule="auto"/>
                    <w:jc w:val="center"/>
                    <w:rPr>
                      <w:rFonts w:ascii="Calibri" w:eastAsia="Times New Roman" w:hAnsi="Calibri" w:cs="Calibri"/>
                      <w:b/>
                      <w:bCs/>
                      <w:color w:val="000000"/>
                      <w:sz w:val="18"/>
                      <w:szCs w:val="18"/>
                      <w:lang w:eastAsia="es-CL"/>
                    </w:rPr>
                  </w:pPr>
                </w:p>
              </w:tc>
              <w:tc>
                <w:tcPr>
                  <w:tcW w:w="393" w:type="pct"/>
                  <w:tcBorders>
                    <w:top w:val="nil"/>
                    <w:left w:val="nil"/>
                    <w:bottom w:val="single" w:sz="4" w:space="0" w:color="auto"/>
                    <w:right w:val="single" w:sz="4" w:space="0" w:color="auto"/>
                  </w:tcBorders>
                  <w:shd w:val="clear" w:color="000000" w:fill="D9E2F3"/>
                  <w:noWrap/>
                  <w:vAlign w:val="center"/>
                  <w:hideMark/>
                </w:tcPr>
                <w:p w14:paraId="25156F71" w14:textId="77777777" w:rsidR="005F274C" w:rsidRPr="00811599" w:rsidRDefault="005F274C" w:rsidP="005F274C">
                  <w:pPr>
                    <w:spacing w:after="0" w:line="240" w:lineRule="auto"/>
                    <w:jc w:val="center"/>
                    <w:rPr>
                      <w:rFonts w:ascii="Calibri" w:eastAsia="Times New Roman" w:hAnsi="Calibri" w:cs="Calibri"/>
                      <w:b/>
                      <w:bCs/>
                      <w:color w:val="000000"/>
                      <w:sz w:val="18"/>
                      <w:szCs w:val="18"/>
                      <w:lang w:eastAsia="es-CL"/>
                    </w:rPr>
                  </w:pPr>
                  <w:r w:rsidRPr="00811599">
                    <w:rPr>
                      <w:rFonts w:ascii="Calibri" w:eastAsia="Times New Roman" w:hAnsi="Calibri" w:cs="Calibri"/>
                      <w:b/>
                      <w:bCs/>
                      <w:color w:val="000000"/>
                      <w:sz w:val="18"/>
                      <w:szCs w:val="18"/>
                      <w:lang w:eastAsia="es-CL"/>
                    </w:rPr>
                    <w:t>Julio</w:t>
                  </w:r>
                </w:p>
              </w:tc>
              <w:tc>
                <w:tcPr>
                  <w:tcW w:w="375" w:type="pct"/>
                  <w:tcBorders>
                    <w:top w:val="nil"/>
                    <w:left w:val="nil"/>
                    <w:bottom w:val="single" w:sz="4" w:space="0" w:color="auto"/>
                    <w:right w:val="single" w:sz="4" w:space="0" w:color="auto"/>
                  </w:tcBorders>
                  <w:shd w:val="clear" w:color="auto" w:fill="auto"/>
                  <w:noWrap/>
                  <w:vAlign w:val="center"/>
                  <w:hideMark/>
                </w:tcPr>
                <w:p w14:paraId="42610FE7"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48</w:t>
                  </w:r>
                </w:p>
              </w:tc>
              <w:tc>
                <w:tcPr>
                  <w:tcW w:w="497" w:type="pct"/>
                  <w:tcBorders>
                    <w:top w:val="nil"/>
                    <w:left w:val="nil"/>
                    <w:bottom w:val="single" w:sz="4" w:space="0" w:color="auto"/>
                    <w:right w:val="single" w:sz="4" w:space="0" w:color="auto"/>
                  </w:tcBorders>
                  <w:shd w:val="clear" w:color="auto" w:fill="auto"/>
                  <w:noWrap/>
                  <w:vAlign w:val="center"/>
                  <w:hideMark/>
                </w:tcPr>
                <w:p w14:paraId="20ABE032"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58</w:t>
                  </w:r>
                </w:p>
              </w:tc>
              <w:tc>
                <w:tcPr>
                  <w:tcW w:w="376" w:type="pct"/>
                  <w:tcBorders>
                    <w:top w:val="nil"/>
                    <w:left w:val="nil"/>
                    <w:bottom w:val="single" w:sz="4" w:space="0" w:color="auto"/>
                    <w:right w:val="single" w:sz="4" w:space="0" w:color="auto"/>
                  </w:tcBorders>
                  <w:shd w:val="clear" w:color="auto" w:fill="auto"/>
                  <w:noWrap/>
                  <w:vAlign w:val="center"/>
                  <w:hideMark/>
                </w:tcPr>
                <w:p w14:paraId="7CC49861"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49</w:t>
                  </w:r>
                </w:p>
              </w:tc>
              <w:tc>
                <w:tcPr>
                  <w:tcW w:w="474" w:type="pct"/>
                  <w:tcBorders>
                    <w:top w:val="nil"/>
                    <w:left w:val="nil"/>
                    <w:bottom w:val="single" w:sz="4" w:space="0" w:color="auto"/>
                    <w:right w:val="single" w:sz="4" w:space="0" w:color="auto"/>
                  </w:tcBorders>
                  <w:shd w:val="clear" w:color="auto" w:fill="auto"/>
                  <w:noWrap/>
                  <w:vAlign w:val="center"/>
                  <w:hideMark/>
                </w:tcPr>
                <w:p w14:paraId="1D16C69D"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58</w:t>
                  </w:r>
                </w:p>
              </w:tc>
              <w:tc>
                <w:tcPr>
                  <w:tcW w:w="376" w:type="pct"/>
                  <w:tcBorders>
                    <w:top w:val="nil"/>
                    <w:left w:val="nil"/>
                    <w:bottom w:val="single" w:sz="4" w:space="0" w:color="auto"/>
                    <w:right w:val="single" w:sz="4" w:space="0" w:color="auto"/>
                  </w:tcBorders>
                  <w:shd w:val="clear" w:color="auto" w:fill="auto"/>
                  <w:noWrap/>
                  <w:vAlign w:val="center"/>
                  <w:hideMark/>
                </w:tcPr>
                <w:p w14:paraId="0DCE34CD"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54</w:t>
                  </w:r>
                </w:p>
              </w:tc>
              <w:tc>
                <w:tcPr>
                  <w:tcW w:w="488" w:type="pct"/>
                  <w:tcBorders>
                    <w:top w:val="nil"/>
                    <w:left w:val="nil"/>
                    <w:bottom w:val="single" w:sz="4" w:space="0" w:color="auto"/>
                    <w:right w:val="single" w:sz="4" w:space="0" w:color="auto"/>
                  </w:tcBorders>
                  <w:shd w:val="clear" w:color="auto" w:fill="auto"/>
                  <w:noWrap/>
                  <w:vAlign w:val="center"/>
                  <w:hideMark/>
                </w:tcPr>
                <w:p w14:paraId="3ACC660E"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59</w:t>
                  </w:r>
                </w:p>
              </w:tc>
              <w:tc>
                <w:tcPr>
                  <w:tcW w:w="376" w:type="pct"/>
                  <w:tcBorders>
                    <w:top w:val="nil"/>
                    <w:left w:val="nil"/>
                    <w:bottom w:val="single" w:sz="4" w:space="0" w:color="auto"/>
                    <w:right w:val="single" w:sz="4" w:space="0" w:color="auto"/>
                  </w:tcBorders>
                  <w:shd w:val="clear" w:color="auto" w:fill="auto"/>
                  <w:noWrap/>
                  <w:vAlign w:val="center"/>
                  <w:hideMark/>
                </w:tcPr>
                <w:p w14:paraId="4E73E8CC"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49</w:t>
                  </w:r>
                </w:p>
              </w:tc>
              <w:tc>
                <w:tcPr>
                  <w:tcW w:w="504" w:type="pct"/>
                  <w:tcBorders>
                    <w:top w:val="nil"/>
                    <w:left w:val="nil"/>
                    <w:bottom w:val="single" w:sz="4" w:space="0" w:color="auto"/>
                    <w:right w:val="single" w:sz="4" w:space="0" w:color="auto"/>
                  </w:tcBorders>
                  <w:shd w:val="clear" w:color="auto" w:fill="auto"/>
                  <w:noWrap/>
                  <w:vAlign w:val="center"/>
                  <w:hideMark/>
                </w:tcPr>
                <w:p w14:paraId="4FB6BF69"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56</w:t>
                  </w:r>
                </w:p>
              </w:tc>
              <w:tc>
                <w:tcPr>
                  <w:tcW w:w="376" w:type="pct"/>
                  <w:tcBorders>
                    <w:top w:val="nil"/>
                    <w:left w:val="nil"/>
                    <w:bottom w:val="single" w:sz="4" w:space="0" w:color="auto"/>
                    <w:right w:val="single" w:sz="4" w:space="0" w:color="auto"/>
                  </w:tcBorders>
                  <w:shd w:val="clear" w:color="auto" w:fill="auto"/>
                  <w:noWrap/>
                  <w:vAlign w:val="center"/>
                  <w:hideMark/>
                </w:tcPr>
                <w:p w14:paraId="30DA0F2A"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53</w:t>
                  </w:r>
                </w:p>
              </w:tc>
              <w:tc>
                <w:tcPr>
                  <w:tcW w:w="500" w:type="pct"/>
                  <w:tcBorders>
                    <w:top w:val="nil"/>
                    <w:left w:val="nil"/>
                    <w:bottom w:val="single" w:sz="4" w:space="0" w:color="auto"/>
                    <w:right w:val="single" w:sz="4" w:space="0" w:color="auto"/>
                  </w:tcBorders>
                  <w:shd w:val="clear" w:color="auto" w:fill="auto"/>
                  <w:noWrap/>
                  <w:vAlign w:val="center"/>
                  <w:hideMark/>
                </w:tcPr>
                <w:p w14:paraId="388486F0"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56</w:t>
                  </w:r>
                </w:p>
              </w:tc>
            </w:tr>
            <w:tr w:rsidR="005F274C" w:rsidRPr="00811599" w14:paraId="59C55A09" w14:textId="77777777" w:rsidTr="001D201A">
              <w:trPr>
                <w:trHeight w:val="295"/>
                <w:jc w:val="center"/>
              </w:trPr>
              <w:tc>
                <w:tcPr>
                  <w:tcW w:w="265" w:type="pct"/>
                  <w:vMerge/>
                  <w:tcBorders>
                    <w:left w:val="single" w:sz="4" w:space="0" w:color="auto"/>
                    <w:right w:val="single" w:sz="4" w:space="0" w:color="auto"/>
                  </w:tcBorders>
                  <w:shd w:val="clear" w:color="000000" w:fill="D9E2F3"/>
                  <w:vAlign w:val="center"/>
                </w:tcPr>
                <w:p w14:paraId="1CEEFDA8" w14:textId="5BD3BDC5" w:rsidR="005F274C" w:rsidRPr="00811599" w:rsidRDefault="005F274C" w:rsidP="005F274C">
                  <w:pPr>
                    <w:spacing w:after="0" w:line="240" w:lineRule="auto"/>
                    <w:jc w:val="center"/>
                    <w:rPr>
                      <w:rFonts w:ascii="Calibri" w:eastAsia="Times New Roman" w:hAnsi="Calibri" w:cs="Calibri"/>
                      <w:b/>
                      <w:bCs/>
                      <w:color w:val="000000"/>
                      <w:sz w:val="18"/>
                      <w:szCs w:val="18"/>
                      <w:lang w:eastAsia="es-CL"/>
                    </w:rPr>
                  </w:pPr>
                </w:p>
              </w:tc>
              <w:tc>
                <w:tcPr>
                  <w:tcW w:w="393" w:type="pct"/>
                  <w:tcBorders>
                    <w:top w:val="nil"/>
                    <w:left w:val="nil"/>
                    <w:bottom w:val="single" w:sz="4" w:space="0" w:color="auto"/>
                    <w:right w:val="single" w:sz="4" w:space="0" w:color="auto"/>
                  </w:tcBorders>
                  <w:shd w:val="clear" w:color="000000" w:fill="D9E2F3"/>
                  <w:noWrap/>
                  <w:vAlign w:val="center"/>
                  <w:hideMark/>
                </w:tcPr>
                <w:p w14:paraId="1785E2B0" w14:textId="77777777" w:rsidR="005F274C" w:rsidRPr="00811599" w:rsidRDefault="005F274C" w:rsidP="005F274C">
                  <w:pPr>
                    <w:spacing w:after="0" w:line="240" w:lineRule="auto"/>
                    <w:jc w:val="center"/>
                    <w:rPr>
                      <w:rFonts w:ascii="Calibri" w:eastAsia="Times New Roman" w:hAnsi="Calibri" w:cs="Calibri"/>
                      <w:b/>
                      <w:bCs/>
                      <w:color w:val="000000"/>
                      <w:sz w:val="18"/>
                      <w:szCs w:val="18"/>
                      <w:lang w:eastAsia="es-CL"/>
                    </w:rPr>
                  </w:pPr>
                  <w:r w:rsidRPr="00811599">
                    <w:rPr>
                      <w:rFonts w:ascii="Calibri" w:eastAsia="Times New Roman" w:hAnsi="Calibri" w:cs="Calibri"/>
                      <w:b/>
                      <w:bCs/>
                      <w:color w:val="000000"/>
                      <w:sz w:val="18"/>
                      <w:szCs w:val="18"/>
                      <w:lang w:eastAsia="es-CL"/>
                    </w:rPr>
                    <w:t>Agosto</w:t>
                  </w:r>
                </w:p>
              </w:tc>
              <w:tc>
                <w:tcPr>
                  <w:tcW w:w="375" w:type="pct"/>
                  <w:tcBorders>
                    <w:top w:val="nil"/>
                    <w:left w:val="nil"/>
                    <w:bottom w:val="single" w:sz="4" w:space="0" w:color="auto"/>
                    <w:right w:val="single" w:sz="4" w:space="0" w:color="auto"/>
                  </w:tcBorders>
                  <w:shd w:val="clear" w:color="auto" w:fill="auto"/>
                  <w:noWrap/>
                  <w:vAlign w:val="center"/>
                  <w:hideMark/>
                </w:tcPr>
                <w:p w14:paraId="06562673"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48</w:t>
                  </w:r>
                </w:p>
              </w:tc>
              <w:tc>
                <w:tcPr>
                  <w:tcW w:w="497" w:type="pct"/>
                  <w:tcBorders>
                    <w:top w:val="nil"/>
                    <w:left w:val="nil"/>
                    <w:bottom w:val="single" w:sz="4" w:space="0" w:color="auto"/>
                    <w:right w:val="single" w:sz="4" w:space="0" w:color="auto"/>
                  </w:tcBorders>
                  <w:shd w:val="clear" w:color="auto" w:fill="auto"/>
                  <w:noWrap/>
                  <w:vAlign w:val="center"/>
                  <w:hideMark/>
                </w:tcPr>
                <w:p w14:paraId="320DB935"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56</w:t>
                  </w:r>
                </w:p>
              </w:tc>
              <w:tc>
                <w:tcPr>
                  <w:tcW w:w="376" w:type="pct"/>
                  <w:tcBorders>
                    <w:top w:val="nil"/>
                    <w:left w:val="nil"/>
                    <w:bottom w:val="single" w:sz="4" w:space="0" w:color="auto"/>
                    <w:right w:val="single" w:sz="4" w:space="0" w:color="auto"/>
                  </w:tcBorders>
                  <w:shd w:val="clear" w:color="auto" w:fill="auto"/>
                  <w:noWrap/>
                  <w:vAlign w:val="center"/>
                  <w:hideMark/>
                </w:tcPr>
                <w:p w14:paraId="5386FF45"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48</w:t>
                  </w:r>
                </w:p>
              </w:tc>
              <w:tc>
                <w:tcPr>
                  <w:tcW w:w="474" w:type="pct"/>
                  <w:tcBorders>
                    <w:top w:val="nil"/>
                    <w:left w:val="nil"/>
                    <w:bottom w:val="single" w:sz="4" w:space="0" w:color="auto"/>
                    <w:right w:val="single" w:sz="4" w:space="0" w:color="auto"/>
                  </w:tcBorders>
                  <w:shd w:val="clear" w:color="auto" w:fill="auto"/>
                  <w:noWrap/>
                  <w:vAlign w:val="center"/>
                  <w:hideMark/>
                </w:tcPr>
                <w:p w14:paraId="7CFBCBCF"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57</w:t>
                  </w:r>
                </w:p>
              </w:tc>
              <w:tc>
                <w:tcPr>
                  <w:tcW w:w="376" w:type="pct"/>
                  <w:tcBorders>
                    <w:top w:val="nil"/>
                    <w:left w:val="nil"/>
                    <w:bottom w:val="single" w:sz="4" w:space="0" w:color="auto"/>
                    <w:right w:val="single" w:sz="4" w:space="0" w:color="auto"/>
                  </w:tcBorders>
                  <w:shd w:val="clear" w:color="auto" w:fill="auto"/>
                  <w:noWrap/>
                  <w:vAlign w:val="center"/>
                  <w:hideMark/>
                </w:tcPr>
                <w:p w14:paraId="62C6CAEB"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47</w:t>
                  </w:r>
                </w:p>
              </w:tc>
              <w:tc>
                <w:tcPr>
                  <w:tcW w:w="488" w:type="pct"/>
                  <w:tcBorders>
                    <w:top w:val="nil"/>
                    <w:left w:val="nil"/>
                    <w:bottom w:val="single" w:sz="4" w:space="0" w:color="auto"/>
                    <w:right w:val="single" w:sz="4" w:space="0" w:color="auto"/>
                  </w:tcBorders>
                  <w:shd w:val="clear" w:color="auto" w:fill="auto"/>
                  <w:noWrap/>
                  <w:vAlign w:val="center"/>
                  <w:hideMark/>
                </w:tcPr>
                <w:p w14:paraId="7F6389FC"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57</w:t>
                  </w:r>
                </w:p>
              </w:tc>
              <w:tc>
                <w:tcPr>
                  <w:tcW w:w="376" w:type="pct"/>
                  <w:tcBorders>
                    <w:top w:val="nil"/>
                    <w:left w:val="nil"/>
                    <w:bottom w:val="single" w:sz="4" w:space="0" w:color="auto"/>
                    <w:right w:val="single" w:sz="4" w:space="0" w:color="auto"/>
                  </w:tcBorders>
                  <w:shd w:val="clear" w:color="auto" w:fill="auto"/>
                  <w:noWrap/>
                  <w:vAlign w:val="center"/>
                  <w:hideMark/>
                </w:tcPr>
                <w:p w14:paraId="28B188FA"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49</w:t>
                  </w:r>
                </w:p>
              </w:tc>
              <w:tc>
                <w:tcPr>
                  <w:tcW w:w="504" w:type="pct"/>
                  <w:tcBorders>
                    <w:top w:val="nil"/>
                    <w:left w:val="nil"/>
                    <w:bottom w:val="single" w:sz="4" w:space="0" w:color="auto"/>
                    <w:right w:val="single" w:sz="4" w:space="0" w:color="auto"/>
                  </w:tcBorders>
                  <w:shd w:val="clear" w:color="auto" w:fill="auto"/>
                  <w:noWrap/>
                  <w:vAlign w:val="center"/>
                  <w:hideMark/>
                </w:tcPr>
                <w:p w14:paraId="3DE09F2F"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57</w:t>
                  </w:r>
                </w:p>
              </w:tc>
              <w:tc>
                <w:tcPr>
                  <w:tcW w:w="376" w:type="pct"/>
                  <w:tcBorders>
                    <w:top w:val="nil"/>
                    <w:left w:val="nil"/>
                    <w:bottom w:val="single" w:sz="4" w:space="0" w:color="auto"/>
                    <w:right w:val="single" w:sz="4" w:space="0" w:color="auto"/>
                  </w:tcBorders>
                  <w:shd w:val="clear" w:color="auto" w:fill="auto"/>
                  <w:noWrap/>
                  <w:vAlign w:val="center"/>
                  <w:hideMark/>
                </w:tcPr>
                <w:p w14:paraId="6D47A909"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48</w:t>
                  </w:r>
                </w:p>
              </w:tc>
              <w:tc>
                <w:tcPr>
                  <w:tcW w:w="500" w:type="pct"/>
                  <w:tcBorders>
                    <w:top w:val="nil"/>
                    <w:left w:val="nil"/>
                    <w:bottom w:val="single" w:sz="4" w:space="0" w:color="auto"/>
                    <w:right w:val="single" w:sz="4" w:space="0" w:color="auto"/>
                  </w:tcBorders>
                  <w:shd w:val="clear" w:color="auto" w:fill="auto"/>
                  <w:noWrap/>
                  <w:vAlign w:val="center"/>
                  <w:hideMark/>
                </w:tcPr>
                <w:p w14:paraId="712CABBD"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57</w:t>
                  </w:r>
                </w:p>
              </w:tc>
            </w:tr>
            <w:tr w:rsidR="005F274C" w:rsidRPr="00811599" w14:paraId="6AF12E86" w14:textId="77777777" w:rsidTr="001D201A">
              <w:trPr>
                <w:trHeight w:val="295"/>
                <w:jc w:val="center"/>
              </w:trPr>
              <w:tc>
                <w:tcPr>
                  <w:tcW w:w="265" w:type="pct"/>
                  <w:vMerge/>
                  <w:tcBorders>
                    <w:left w:val="single" w:sz="4" w:space="0" w:color="auto"/>
                    <w:right w:val="single" w:sz="4" w:space="0" w:color="auto"/>
                  </w:tcBorders>
                  <w:shd w:val="clear" w:color="000000" w:fill="D9E2F3"/>
                  <w:vAlign w:val="center"/>
                </w:tcPr>
                <w:p w14:paraId="60597308" w14:textId="18D6B862" w:rsidR="005F274C" w:rsidRPr="00811599" w:rsidRDefault="005F274C" w:rsidP="005F274C">
                  <w:pPr>
                    <w:spacing w:after="0" w:line="240" w:lineRule="auto"/>
                    <w:jc w:val="center"/>
                    <w:rPr>
                      <w:rFonts w:ascii="Calibri" w:eastAsia="Times New Roman" w:hAnsi="Calibri" w:cs="Calibri"/>
                      <w:b/>
                      <w:bCs/>
                      <w:color w:val="000000"/>
                      <w:sz w:val="18"/>
                      <w:szCs w:val="18"/>
                      <w:lang w:eastAsia="es-CL"/>
                    </w:rPr>
                  </w:pPr>
                </w:p>
              </w:tc>
              <w:tc>
                <w:tcPr>
                  <w:tcW w:w="393" w:type="pct"/>
                  <w:tcBorders>
                    <w:top w:val="nil"/>
                    <w:left w:val="nil"/>
                    <w:bottom w:val="single" w:sz="4" w:space="0" w:color="auto"/>
                    <w:right w:val="single" w:sz="4" w:space="0" w:color="auto"/>
                  </w:tcBorders>
                  <w:shd w:val="clear" w:color="000000" w:fill="D9E2F3"/>
                  <w:noWrap/>
                  <w:vAlign w:val="center"/>
                  <w:hideMark/>
                </w:tcPr>
                <w:p w14:paraId="629EE654" w14:textId="77777777" w:rsidR="005F274C" w:rsidRPr="00811599" w:rsidRDefault="005F274C" w:rsidP="005F274C">
                  <w:pPr>
                    <w:spacing w:after="0" w:line="240" w:lineRule="auto"/>
                    <w:jc w:val="center"/>
                    <w:rPr>
                      <w:rFonts w:ascii="Calibri" w:eastAsia="Times New Roman" w:hAnsi="Calibri" w:cs="Calibri"/>
                      <w:b/>
                      <w:bCs/>
                      <w:color w:val="000000"/>
                      <w:sz w:val="18"/>
                      <w:szCs w:val="18"/>
                      <w:lang w:eastAsia="es-CL"/>
                    </w:rPr>
                  </w:pPr>
                  <w:r w:rsidRPr="00811599">
                    <w:rPr>
                      <w:rFonts w:ascii="Calibri" w:eastAsia="Times New Roman" w:hAnsi="Calibri" w:cs="Calibri"/>
                      <w:b/>
                      <w:bCs/>
                      <w:color w:val="000000"/>
                      <w:sz w:val="18"/>
                      <w:szCs w:val="18"/>
                      <w:lang w:eastAsia="es-CL"/>
                    </w:rPr>
                    <w:t>Septiembre</w:t>
                  </w:r>
                </w:p>
              </w:tc>
              <w:tc>
                <w:tcPr>
                  <w:tcW w:w="375" w:type="pct"/>
                  <w:tcBorders>
                    <w:top w:val="nil"/>
                    <w:left w:val="nil"/>
                    <w:bottom w:val="single" w:sz="4" w:space="0" w:color="auto"/>
                    <w:right w:val="single" w:sz="4" w:space="0" w:color="auto"/>
                  </w:tcBorders>
                  <w:shd w:val="clear" w:color="auto" w:fill="auto"/>
                  <w:noWrap/>
                  <w:vAlign w:val="center"/>
                  <w:hideMark/>
                </w:tcPr>
                <w:p w14:paraId="04F70EFE"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56</w:t>
                  </w:r>
                </w:p>
              </w:tc>
              <w:tc>
                <w:tcPr>
                  <w:tcW w:w="497" w:type="pct"/>
                  <w:tcBorders>
                    <w:top w:val="nil"/>
                    <w:left w:val="nil"/>
                    <w:bottom w:val="single" w:sz="4" w:space="0" w:color="auto"/>
                    <w:right w:val="single" w:sz="4" w:space="0" w:color="auto"/>
                  </w:tcBorders>
                  <w:shd w:val="clear" w:color="auto" w:fill="auto"/>
                  <w:noWrap/>
                  <w:vAlign w:val="center"/>
                  <w:hideMark/>
                </w:tcPr>
                <w:p w14:paraId="1506DE06"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64</w:t>
                  </w:r>
                </w:p>
              </w:tc>
              <w:tc>
                <w:tcPr>
                  <w:tcW w:w="376" w:type="pct"/>
                  <w:tcBorders>
                    <w:top w:val="nil"/>
                    <w:left w:val="nil"/>
                    <w:bottom w:val="single" w:sz="4" w:space="0" w:color="auto"/>
                    <w:right w:val="single" w:sz="4" w:space="0" w:color="auto"/>
                  </w:tcBorders>
                  <w:shd w:val="clear" w:color="auto" w:fill="auto"/>
                  <w:noWrap/>
                  <w:vAlign w:val="center"/>
                  <w:hideMark/>
                </w:tcPr>
                <w:p w14:paraId="4380450D"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52</w:t>
                  </w:r>
                </w:p>
              </w:tc>
              <w:tc>
                <w:tcPr>
                  <w:tcW w:w="474" w:type="pct"/>
                  <w:tcBorders>
                    <w:top w:val="nil"/>
                    <w:left w:val="nil"/>
                    <w:bottom w:val="single" w:sz="4" w:space="0" w:color="auto"/>
                    <w:right w:val="single" w:sz="4" w:space="0" w:color="auto"/>
                  </w:tcBorders>
                  <w:shd w:val="clear" w:color="auto" w:fill="auto"/>
                  <w:noWrap/>
                  <w:vAlign w:val="center"/>
                  <w:hideMark/>
                </w:tcPr>
                <w:p w14:paraId="2AE5D865"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62</w:t>
                  </w:r>
                </w:p>
              </w:tc>
              <w:tc>
                <w:tcPr>
                  <w:tcW w:w="376" w:type="pct"/>
                  <w:tcBorders>
                    <w:top w:val="nil"/>
                    <w:left w:val="nil"/>
                    <w:bottom w:val="single" w:sz="4" w:space="0" w:color="auto"/>
                    <w:right w:val="single" w:sz="4" w:space="0" w:color="auto"/>
                  </w:tcBorders>
                  <w:shd w:val="clear" w:color="auto" w:fill="auto"/>
                  <w:noWrap/>
                  <w:vAlign w:val="center"/>
                  <w:hideMark/>
                </w:tcPr>
                <w:p w14:paraId="4EAB57E8"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56</w:t>
                  </w:r>
                </w:p>
              </w:tc>
              <w:tc>
                <w:tcPr>
                  <w:tcW w:w="488" w:type="pct"/>
                  <w:tcBorders>
                    <w:top w:val="nil"/>
                    <w:left w:val="nil"/>
                    <w:bottom w:val="single" w:sz="4" w:space="0" w:color="auto"/>
                    <w:right w:val="single" w:sz="4" w:space="0" w:color="auto"/>
                  </w:tcBorders>
                  <w:shd w:val="clear" w:color="auto" w:fill="auto"/>
                  <w:noWrap/>
                  <w:vAlign w:val="center"/>
                  <w:hideMark/>
                </w:tcPr>
                <w:p w14:paraId="1E58487C"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65</w:t>
                  </w:r>
                </w:p>
              </w:tc>
              <w:tc>
                <w:tcPr>
                  <w:tcW w:w="376" w:type="pct"/>
                  <w:tcBorders>
                    <w:top w:val="nil"/>
                    <w:left w:val="nil"/>
                    <w:bottom w:val="single" w:sz="4" w:space="0" w:color="auto"/>
                    <w:right w:val="single" w:sz="4" w:space="0" w:color="auto"/>
                  </w:tcBorders>
                  <w:shd w:val="clear" w:color="auto" w:fill="auto"/>
                  <w:noWrap/>
                  <w:vAlign w:val="center"/>
                  <w:hideMark/>
                </w:tcPr>
                <w:p w14:paraId="3BE1716C"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56</w:t>
                  </w:r>
                </w:p>
              </w:tc>
              <w:tc>
                <w:tcPr>
                  <w:tcW w:w="504" w:type="pct"/>
                  <w:tcBorders>
                    <w:top w:val="nil"/>
                    <w:left w:val="nil"/>
                    <w:bottom w:val="single" w:sz="4" w:space="0" w:color="auto"/>
                    <w:right w:val="single" w:sz="4" w:space="0" w:color="auto"/>
                  </w:tcBorders>
                  <w:shd w:val="clear" w:color="auto" w:fill="auto"/>
                  <w:noWrap/>
                  <w:vAlign w:val="center"/>
                  <w:hideMark/>
                </w:tcPr>
                <w:p w14:paraId="52C914CC"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65</w:t>
                  </w:r>
                </w:p>
              </w:tc>
              <w:tc>
                <w:tcPr>
                  <w:tcW w:w="376" w:type="pct"/>
                  <w:tcBorders>
                    <w:top w:val="nil"/>
                    <w:left w:val="nil"/>
                    <w:bottom w:val="single" w:sz="4" w:space="0" w:color="auto"/>
                    <w:right w:val="single" w:sz="4" w:space="0" w:color="auto"/>
                  </w:tcBorders>
                  <w:shd w:val="clear" w:color="auto" w:fill="auto"/>
                  <w:noWrap/>
                  <w:vAlign w:val="center"/>
                  <w:hideMark/>
                </w:tcPr>
                <w:p w14:paraId="072FCAC7"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58</w:t>
                  </w:r>
                </w:p>
              </w:tc>
              <w:tc>
                <w:tcPr>
                  <w:tcW w:w="500" w:type="pct"/>
                  <w:tcBorders>
                    <w:top w:val="nil"/>
                    <w:left w:val="nil"/>
                    <w:bottom w:val="single" w:sz="4" w:space="0" w:color="auto"/>
                    <w:right w:val="single" w:sz="4" w:space="0" w:color="auto"/>
                  </w:tcBorders>
                  <w:shd w:val="clear" w:color="auto" w:fill="auto"/>
                  <w:noWrap/>
                  <w:vAlign w:val="center"/>
                  <w:hideMark/>
                </w:tcPr>
                <w:p w14:paraId="4F82E0A6"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65</w:t>
                  </w:r>
                </w:p>
              </w:tc>
            </w:tr>
            <w:tr w:rsidR="005F274C" w:rsidRPr="00811599" w14:paraId="1B530E62" w14:textId="77777777" w:rsidTr="001D201A">
              <w:trPr>
                <w:trHeight w:val="295"/>
                <w:jc w:val="center"/>
              </w:trPr>
              <w:tc>
                <w:tcPr>
                  <w:tcW w:w="265" w:type="pct"/>
                  <w:vMerge/>
                  <w:tcBorders>
                    <w:left w:val="single" w:sz="4" w:space="0" w:color="auto"/>
                    <w:right w:val="single" w:sz="4" w:space="0" w:color="auto"/>
                  </w:tcBorders>
                  <w:shd w:val="clear" w:color="000000" w:fill="D9E2F3"/>
                  <w:vAlign w:val="center"/>
                </w:tcPr>
                <w:p w14:paraId="32DAE756" w14:textId="336EA471" w:rsidR="005F274C" w:rsidRPr="00811599" w:rsidRDefault="005F274C" w:rsidP="005F274C">
                  <w:pPr>
                    <w:spacing w:after="0" w:line="240" w:lineRule="auto"/>
                    <w:jc w:val="center"/>
                    <w:rPr>
                      <w:rFonts w:ascii="Calibri" w:eastAsia="Times New Roman" w:hAnsi="Calibri" w:cs="Calibri"/>
                      <w:b/>
                      <w:bCs/>
                      <w:color w:val="000000"/>
                      <w:sz w:val="18"/>
                      <w:szCs w:val="18"/>
                      <w:lang w:eastAsia="es-CL"/>
                    </w:rPr>
                  </w:pPr>
                </w:p>
              </w:tc>
              <w:tc>
                <w:tcPr>
                  <w:tcW w:w="393" w:type="pct"/>
                  <w:tcBorders>
                    <w:top w:val="nil"/>
                    <w:left w:val="nil"/>
                    <w:bottom w:val="single" w:sz="4" w:space="0" w:color="auto"/>
                    <w:right w:val="single" w:sz="4" w:space="0" w:color="auto"/>
                  </w:tcBorders>
                  <w:shd w:val="clear" w:color="000000" w:fill="D9E2F3"/>
                  <w:noWrap/>
                  <w:vAlign w:val="center"/>
                  <w:hideMark/>
                </w:tcPr>
                <w:p w14:paraId="12E99D38" w14:textId="77777777" w:rsidR="005F274C" w:rsidRPr="00811599" w:rsidRDefault="005F274C" w:rsidP="005F274C">
                  <w:pPr>
                    <w:spacing w:after="0" w:line="240" w:lineRule="auto"/>
                    <w:jc w:val="center"/>
                    <w:rPr>
                      <w:rFonts w:ascii="Calibri" w:eastAsia="Times New Roman" w:hAnsi="Calibri" w:cs="Calibri"/>
                      <w:b/>
                      <w:bCs/>
                      <w:color w:val="000000"/>
                      <w:sz w:val="18"/>
                      <w:szCs w:val="18"/>
                      <w:lang w:eastAsia="es-CL"/>
                    </w:rPr>
                  </w:pPr>
                  <w:r w:rsidRPr="00811599">
                    <w:rPr>
                      <w:rFonts w:ascii="Calibri" w:eastAsia="Times New Roman" w:hAnsi="Calibri" w:cs="Calibri"/>
                      <w:b/>
                      <w:bCs/>
                      <w:color w:val="000000"/>
                      <w:sz w:val="18"/>
                      <w:szCs w:val="18"/>
                      <w:lang w:eastAsia="es-CL"/>
                    </w:rPr>
                    <w:t>Octubre</w:t>
                  </w:r>
                </w:p>
              </w:tc>
              <w:tc>
                <w:tcPr>
                  <w:tcW w:w="375" w:type="pct"/>
                  <w:tcBorders>
                    <w:top w:val="nil"/>
                    <w:left w:val="nil"/>
                    <w:bottom w:val="single" w:sz="4" w:space="0" w:color="auto"/>
                    <w:right w:val="single" w:sz="4" w:space="0" w:color="auto"/>
                  </w:tcBorders>
                  <w:shd w:val="clear" w:color="auto" w:fill="auto"/>
                  <w:noWrap/>
                  <w:vAlign w:val="center"/>
                  <w:hideMark/>
                </w:tcPr>
                <w:p w14:paraId="2741320E"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45</w:t>
                  </w:r>
                </w:p>
              </w:tc>
              <w:tc>
                <w:tcPr>
                  <w:tcW w:w="497" w:type="pct"/>
                  <w:tcBorders>
                    <w:top w:val="nil"/>
                    <w:left w:val="nil"/>
                    <w:bottom w:val="single" w:sz="4" w:space="0" w:color="auto"/>
                    <w:right w:val="single" w:sz="4" w:space="0" w:color="auto"/>
                  </w:tcBorders>
                  <w:shd w:val="clear" w:color="auto" w:fill="auto"/>
                  <w:noWrap/>
                  <w:vAlign w:val="center"/>
                  <w:hideMark/>
                </w:tcPr>
                <w:p w14:paraId="0B2A0C38"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52</w:t>
                  </w:r>
                </w:p>
              </w:tc>
              <w:tc>
                <w:tcPr>
                  <w:tcW w:w="376" w:type="pct"/>
                  <w:tcBorders>
                    <w:top w:val="nil"/>
                    <w:left w:val="nil"/>
                    <w:bottom w:val="single" w:sz="4" w:space="0" w:color="auto"/>
                    <w:right w:val="single" w:sz="4" w:space="0" w:color="auto"/>
                  </w:tcBorders>
                  <w:shd w:val="clear" w:color="auto" w:fill="auto"/>
                  <w:noWrap/>
                  <w:vAlign w:val="center"/>
                  <w:hideMark/>
                </w:tcPr>
                <w:p w14:paraId="67237E9B"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46</w:t>
                  </w:r>
                </w:p>
              </w:tc>
              <w:tc>
                <w:tcPr>
                  <w:tcW w:w="474" w:type="pct"/>
                  <w:tcBorders>
                    <w:top w:val="nil"/>
                    <w:left w:val="nil"/>
                    <w:bottom w:val="single" w:sz="4" w:space="0" w:color="auto"/>
                    <w:right w:val="single" w:sz="4" w:space="0" w:color="auto"/>
                  </w:tcBorders>
                  <w:shd w:val="clear" w:color="auto" w:fill="auto"/>
                  <w:noWrap/>
                  <w:vAlign w:val="center"/>
                  <w:hideMark/>
                </w:tcPr>
                <w:p w14:paraId="57BCFE56"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56</w:t>
                  </w:r>
                </w:p>
              </w:tc>
              <w:tc>
                <w:tcPr>
                  <w:tcW w:w="376" w:type="pct"/>
                  <w:tcBorders>
                    <w:top w:val="nil"/>
                    <w:left w:val="nil"/>
                    <w:bottom w:val="single" w:sz="4" w:space="0" w:color="auto"/>
                    <w:right w:val="single" w:sz="4" w:space="0" w:color="auto"/>
                  </w:tcBorders>
                  <w:shd w:val="clear" w:color="auto" w:fill="auto"/>
                  <w:noWrap/>
                  <w:vAlign w:val="center"/>
                  <w:hideMark/>
                </w:tcPr>
                <w:p w14:paraId="08761704"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48</w:t>
                  </w:r>
                </w:p>
              </w:tc>
              <w:tc>
                <w:tcPr>
                  <w:tcW w:w="488" w:type="pct"/>
                  <w:tcBorders>
                    <w:top w:val="nil"/>
                    <w:left w:val="nil"/>
                    <w:bottom w:val="single" w:sz="4" w:space="0" w:color="auto"/>
                    <w:right w:val="single" w:sz="4" w:space="0" w:color="auto"/>
                  </w:tcBorders>
                  <w:shd w:val="clear" w:color="auto" w:fill="auto"/>
                  <w:noWrap/>
                  <w:vAlign w:val="center"/>
                  <w:hideMark/>
                </w:tcPr>
                <w:p w14:paraId="355DABE7"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56</w:t>
                  </w:r>
                </w:p>
              </w:tc>
              <w:tc>
                <w:tcPr>
                  <w:tcW w:w="376" w:type="pct"/>
                  <w:tcBorders>
                    <w:top w:val="nil"/>
                    <w:left w:val="nil"/>
                    <w:bottom w:val="single" w:sz="4" w:space="0" w:color="auto"/>
                    <w:right w:val="single" w:sz="4" w:space="0" w:color="auto"/>
                  </w:tcBorders>
                  <w:shd w:val="clear" w:color="auto" w:fill="auto"/>
                  <w:noWrap/>
                  <w:vAlign w:val="center"/>
                  <w:hideMark/>
                </w:tcPr>
                <w:p w14:paraId="65988047"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50</w:t>
                  </w:r>
                </w:p>
              </w:tc>
              <w:tc>
                <w:tcPr>
                  <w:tcW w:w="504" w:type="pct"/>
                  <w:tcBorders>
                    <w:top w:val="nil"/>
                    <w:left w:val="nil"/>
                    <w:bottom w:val="single" w:sz="4" w:space="0" w:color="auto"/>
                    <w:right w:val="single" w:sz="4" w:space="0" w:color="auto"/>
                  </w:tcBorders>
                  <w:shd w:val="clear" w:color="auto" w:fill="auto"/>
                  <w:noWrap/>
                  <w:vAlign w:val="center"/>
                  <w:hideMark/>
                </w:tcPr>
                <w:p w14:paraId="267E08F3"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58</w:t>
                  </w:r>
                </w:p>
              </w:tc>
              <w:tc>
                <w:tcPr>
                  <w:tcW w:w="376" w:type="pct"/>
                  <w:tcBorders>
                    <w:top w:val="nil"/>
                    <w:left w:val="nil"/>
                    <w:bottom w:val="single" w:sz="4" w:space="0" w:color="auto"/>
                    <w:right w:val="single" w:sz="4" w:space="0" w:color="auto"/>
                  </w:tcBorders>
                  <w:shd w:val="clear" w:color="auto" w:fill="auto"/>
                  <w:noWrap/>
                  <w:vAlign w:val="center"/>
                  <w:hideMark/>
                </w:tcPr>
                <w:p w14:paraId="4C2A0DFF"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47</w:t>
                  </w:r>
                </w:p>
              </w:tc>
              <w:tc>
                <w:tcPr>
                  <w:tcW w:w="500" w:type="pct"/>
                  <w:tcBorders>
                    <w:top w:val="nil"/>
                    <w:left w:val="nil"/>
                    <w:bottom w:val="single" w:sz="4" w:space="0" w:color="auto"/>
                    <w:right w:val="single" w:sz="4" w:space="0" w:color="auto"/>
                  </w:tcBorders>
                  <w:shd w:val="clear" w:color="auto" w:fill="auto"/>
                  <w:noWrap/>
                  <w:vAlign w:val="center"/>
                  <w:hideMark/>
                </w:tcPr>
                <w:p w14:paraId="0467C090"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54</w:t>
                  </w:r>
                </w:p>
              </w:tc>
            </w:tr>
            <w:tr w:rsidR="005F274C" w:rsidRPr="00811599" w14:paraId="2D3BA174" w14:textId="77777777" w:rsidTr="001D201A">
              <w:trPr>
                <w:trHeight w:val="295"/>
                <w:jc w:val="center"/>
              </w:trPr>
              <w:tc>
                <w:tcPr>
                  <w:tcW w:w="265" w:type="pct"/>
                  <w:vMerge/>
                  <w:tcBorders>
                    <w:left w:val="single" w:sz="4" w:space="0" w:color="auto"/>
                    <w:right w:val="single" w:sz="4" w:space="0" w:color="auto"/>
                  </w:tcBorders>
                  <w:shd w:val="clear" w:color="000000" w:fill="D9E2F3"/>
                  <w:vAlign w:val="center"/>
                </w:tcPr>
                <w:p w14:paraId="40B032DB" w14:textId="13625DDF" w:rsidR="005F274C" w:rsidRPr="00811599" w:rsidRDefault="005F274C" w:rsidP="005F274C">
                  <w:pPr>
                    <w:spacing w:after="0" w:line="240" w:lineRule="auto"/>
                    <w:jc w:val="center"/>
                    <w:rPr>
                      <w:rFonts w:ascii="Calibri" w:eastAsia="Times New Roman" w:hAnsi="Calibri" w:cs="Calibri"/>
                      <w:b/>
                      <w:bCs/>
                      <w:color w:val="000000"/>
                      <w:sz w:val="18"/>
                      <w:szCs w:val="18"/>
                      <w:lang w:eastAsia="es-CL"/>
                    </w:rPr>
                  </w:pPr>
                </w:p>
              </w:tc>
              <w:tc>
                <w:tcPr>
                  <w:tcW w:w="393" w:type="pct"/>
                  <w:tcBorders>
                    <w:top w:val="nil"/>
                    <w:left w:val="nil"/>
                    <w:bottom w:val="single" w:sz="4" w:space="0" w:color="auto"/>
                    <w:right w:val="single" w:sz="4" w:space="0" w:color="auto"/>
                  </w:tcBorders>
                  <w:shd w:val="clear" w:color="000000" w:fill="D9E2F3"/>
                  <w:noWrap/>
                  <w:vAlign w:val="center"/>
                  <w:hideMark/>
                </w:tcPr>
                <w:p w14:paraId="429BC464" w14:textId="77777777" w:rsidR="005F274C" w:rsidRPr="00811599" w:rsidRDefault="005F274C" w:rsidP="005F274C">
                  <w:pPr>
                    <w:spacing w:after="0" w:line="240" w:lineRule="auto"/>
                    <w:jc w:val="center"/>
                    <w:rPr>
                      <w:rFonts w:ascii="Calibri" w:eastAsia="Times New Roman" w:hAnsi="Calibri" w:cs="Calibri"/>
                      <w:b/>
                      <w:bCs/>
                      <w:color w:val="000000"/>
                      <w:sz w:val="18"/>
                      <w:szCs w:val="18"/>
                      <w:lang w:eastAsia="es-CL"/>
                    </w:rPr>
                  </w:pPr>
                  <w:r w:rsidRPr="00811599">
                    <w:rPr>
                      <w:rFonts w:ascii="Calibri" w:eastAsia="Times New Roman" w:hAnsi="Calibri" w:cs="Calibri"/>
                      <w:b/>
                      <w:bCs/>
                      <w:color w:val="000000"/>
                      <w:sz w:val="18"/>
                      <w:szCs w:val="18"/>
                      <w:lang w:eastAsia="es-CL"/>
                    </w:rPr>
                    <w:t>Noviembre</w:t>
                  </w:r>
                </w:p>
              </w:tc>
              <w:tc>
                <w:tcPr>
                  <w:tcW w:w="375" w:type="pct"/>
                  <w:tcBorders>
                    <w:top w:val="nil"/>
                    <w:left w:val="nil"/>
                    <w:bottom w:val="single" w:sz="4" w:space="0" w:color="auto"/>
                    <w:right w:val="single" w:sz="4" w:space="0" w:color="auto"/>
                  </w:tcBorders>
                  <w:shd w:val="clear" w:color="auto" w:fill="auto"/>
                  <w:noWrap/>
                  <w:vAlign w:val="center"/>
                  <w:hideMark/>
                </w:tcPr>
                <w:p w14:paraId="6CC9F915"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48</w:t>
                  </w:r>
                </w:p>
              </w:tc>
              <w:tc>
                <w:tcPr>
                  <w:tcW w:w="497" w:type="pct"/>
                  <w:tcBorders>
                    <w:top w:val="nil"/>
                    <w:left w:val="nil"/>
                    <w:bottom w:val="single" w:sz="4" w:space="0" w:color="auto"/>
                    <w:right w:val="single" w:sz="4" w:space="0" w:color="auto"/>
                  </w:tcBorders>
                  <w:shd w:val="clear" w:color="auto" w:fill="auto"/>
                  <w:noWrap/>
                  <w:vAlign w:val="center"/>
                  <w:hideMark/>
                </w:tcPr>
                <w:p w14:paraId="1B6582C8"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56</w:t>
                  </w:r>
                </w:p>
              </w:tc>
              <w:tc>
                <w:tcPr>
                  <w:tcW w:w="376" w:type="pct"/>
                  <w:tcBorders>
                    <w:top w:val="nil"/>
                    <w:left w:val="nil"/>
                    <w:bottom w:val="single" w:sz="4" w:space="0" w:color="auto"/>
                    <w:right w:val="single" w:sz="4" w:space="0" w:color="auto"/>
                  </w:tcBorders>
                  <w:shd w:val="clear" w:color="auto" w:fill="auto"/>
                  <w:noWrap/>
                  <w:vAlign w:val="center"/>
                  <w:hideMark/>
                </w:tcPr>
                <w:p w14:paraId="2056F8B7"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46</w:t>
                  </w:r>
                </w:p>
              </w:tc>
              <w:tc>
                <w:tcPr>
                  <w:tcW w:w="474" w:type="pct"/>
                  <w:tcBorders>
                    <w:top w:val="nil"/>
                    <w:left w:val="nil"/>
                    <w:bottom w:val="single" w:sz="4" w:space="0" w:color="auto"/>
                    <w:right w:val="single" w:sz="4" w:space="0" w:color="auto"/>
                  </w:tcBorders>
                  <w:shd w:val="clear" w:color="auto" w:fill="auto"/>
                  <w:noWrap/>
                  <w:vAlign w:val="center"/>
                  <w:hideMark/>
                </w:tcPr>
                <w:p w14:paraId="439057F3"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56</w:t>
                  </w:r>
                </w:p>
              </w:tc>
              <w:tc>
                <w:tcPr>
                  <w:tcW w:w="376" w:type="pct"/>
                  <w:tcBorders>
                    <w:top w:val="nil"/>
                    <w:left w:val="nil"/>
                    <w:bottom w:val="single" w:sz="4" w:space="0" w:color="auto"/>
                    <w:right w:val="single" w:sz="4" w:space="0" w:color="auto"/>
                  </w:tcBorders>
                  <w:shd w:val="clear" w:color="auto" w:fill="auto"/>
                  <w:noWrap/>
                  <w:vAlign w:val="center"/>
                  <w:hideMark/>
                </w:tcPr>
                <w:p w14:paraId="138AEC75"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53</w:t>
                  </w:r>
                </w:p>
              </w:tc>
              <w:tc>
                <w:tcPr>
                  <w:tcW w:w="488" w:type="pct"/>
                  <w:tcBorders>
                    <w:top w:val="nil"/>
                    <w:left w:val="nil"/>
                    <w:bottom w:val="single" w:sz="4" w:space="0" w:color="auto"/>
                    <w:right w:val="single" w:sz="4" w:space="0" w:color="auto"/>
                  </w:tcBorders>
                  <w:shd w:val="clear" w:color="auto" w:fill="auto"/>
                  <w:noWrap/>
                  <w:vAlign w:val="center"/>
                  <w:hideMark/>
                </w:tcPr>
                <w:p w14:paraId="539DFC8D"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62</w:t>
                  </w:r>
                </w:p>
              </w:tc>
              <w:tc>
                <w:tcPr>
                  <w:tcW w:w="376" w:type="pct"/>
                  <w:tcBorders>
                    <w:top w:val="nil"/>
                    <w:left w:val="nil"/>
                    <w:bottom w:val="single" w:sz="4" w:space="0" w:color="auto"/>
                    <w:right w:val="single" w:sz="4" w:space="0" w:color="auto"/>
                  </w:tcBorders>
                  <w:shd w:val="clear" w:color="auto" w:fill="auto"/>
                  <w:noWrap/>
                  <w:vAlign w:val="center"/>
                  <w:hideMark/>
                </w:tcPr>
                <w:p w14:paraId="6EEE81F7"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49</w:t>
                  </w:r>
                </w:p>
              </w:tc>
              <w:tc>
                <w:tcPr>
                  <w:tcW w:w="504" w:type="pct"/>
                  <w:tcBorders>
                    <w:top w:val="nil"/>
                    <w:left w:val="nil"/>
                    <w:bottom w:val="single" w:sz="4" w:space="0" w:color="auto"/>
                    <w:right w:val="single" w:sz="4" w:space="0" w:color="auto"/>
                  </w:tcBorders>
                  <w:shd w:val="clear" w:color="auto" w:fill="auto"/>
                  <w:noWrap/>
                  <w:vAlign w:val="center"/>
                  <w:hideMark/>
                </w:tcPr>
                <w:p w14:paraId="4EFCCB47"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60</w:t>
                  </w:r>
                </w:p>
              </w:tc>
              <w:tc>
                <w:tcPr>
                  <w:tcW w:w="376" w:type="pct"/>
                  <w:tcBorders>
                    <w:top w:val="nil"/>
                    <w:left w:val="nil"/>
                    <w:bottom w:val="single" w:sz="4" w:space="0" w:color="auto"/>
                    <w:right w:val="single" w:sz="4" w:space="0" w:color="auto"/>
                  </w:tcBorders>
                  <w:shd w:val="clear" w:color="auto" w:fill="auto"/>
                  <w:noWrap/>
                  <w:vAlign w:val="center"/>
                  <w:hideMark/>
                </w:tcPr>
                <w:p w14:paraId="530F4805"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54</w:t>
                  </w:r>
                </w:p>
              </w:tc>
              <w:tc>
                <w:tcPr>
                  <w:tcW w:w="500" w:type="pct"/>
                  <w:tcBorders>
                    <w:top w:val="nil"/>
                    <w:left w:val="nil"/>
                    <w:bottom w:val="single" w:sz="4" w:space="0" w:color="auto"/>
                    <w:right w:val="single" w:sz="4" w:space="0" w:color="auto"/>
                  </w:tcBorders>
                  <w:shd w:val="clear" w:color="auto" w:fill="auto"/>
                  <w:noWrap/>
                  <w:vAlign w:val="center"/>
                  <w:hideMark/>
                </w:tcPr>
                <w:p w14:paraId="0C4AD0DF"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65</w:t>
                  </w:r>
                </w:p>
              </w:tc>
            </w:tr>
            <w:tr w:rsidR="005F274C" w:rsidRPr="00811599" w14:paraId="6215CAF6" w14:textId="77777777" w:rsidTr="001D201A">
              <w:trPr>
                <w:trHeight w:val="295"/>
                <w:jc w:val="center"/>
              </w:trPr>
              <w:tc>
                <w:tcPr>
                  <w:tcW w:w="265" w:type="pct"/>
                  <w:vMerge/>
                  <w:tcBorders>
                    <w:left w:val="single" w:sz="4" w:space="0" w:color="auto"/>
                    <w:bottom w:val="single" w:sz="4" w:space="0" w:color="auto"/>
                    <w:right w:val="single" w:sz="4" w:space="0" w:color="auto"/>
                  </w:tcBorders>
                  <w:shd w:val="clear" w:color="000000" w:fill="D9E2F3"/>
                  <w:vAlign w:val="center"/>
                </w:tcPr>
                <w:p w14:paraId="15E9DD0C" w14:textId="017947CD" w:rsidR="005F274C" w:rsidRPr="00811599" w:rsidRDefault="005F274C" w:rsidP="005F274C">
                  <w:pPr>
                    <w:spacing w:after="0" w:line="240" w:lineRule="auto"/>
                    <w:jc w:val="center"/>
                    <w:rPr>
                      <w:rFonts w:ascii="Calibri" w:eastAsia="Times New Roman" w:hAnsi="Calibri" w:cs="Calibri"/>
                      <w:b/>
                      <w:bCs/>
                      <w:color w:val="000000"/>
                      <w:sz w:val="18"/>
                      <w:szCs w:val="18"/>
                      <w:lang w:eastAsia="es-CL"/>
                    </w:rPr>
                  </w:pPr>
                </w:p>
              </w:tc>
              <w:tc>
                <w:tcPr>
                  <w:tcW w:w="393" w:type="pct"/>
                  <w:tcBorders>
                    <w:top w:val="nil"/>
                    <w:left w:val="nil"/>
                    <w:bottom w:val="single" w:sz="4" w:space="0" w:color="auto"/>
                    <w:right w:val="single" w:sz="4" w:space="0" w:color="auto"/>
                  </w:tcBorders>
                  <w:shd w:val="clear" w:color="000000" w:fill="D9E2F3"/>
                  <w:noWrap/>
                  <w:vAlign w:val="center"/>
                  <w:hideMark/>
                </w:tcPr>
                <w:p w14:paraId="47D1C8C3" w14:textId="77777777" w:rsidR="005F274C" w:rsidRPr="00811599" w:rsidRDefault="005F274C" w:rsidP="005F274C">
                  <w:pPr>
                    <w:spacing w:after="0" w:line="240" w:lineRule="auto"/>
                    <w:jc w:val="center"/>
                    <w:rPr>
                      <w:rFonts w:ascii="Calibri" w:eastAsia="Times New Roman" w:hAnsi="Calibri" w:cs="Calibri"/>
                      <w:b/>
                      <w:bCs/>
                      <w:color w:val="000000"/>
                      <w:sz w:val="18"/>
                      <w:szCs w:val="18"/>
                      <w:lang w:eastAsia="es-CL"/>
                    </w:rPr>
                  </w:pPr>
                  <w:r w:rsidRPr="00811599">
                    <w:rPr>
                      <w:rFonts w:ascii="Calibri" w:eastAsia="Times New Roman" w:hAnsi="Calibri" w:cs="Calibri"/>
                      <w:b/>
                      <w:bCs/>
                      <w:color w:val="000000"/>
                      <w:sz w:val="18"/>
                      <w:szCs w:val="18"/>
                      <w:lang w:eastAsia="es-CL"/>
                    </w:rPr>
                    <w:t>Diciembre</w:t>
                  </w:r>
                </w:p>
              </w:tc>
              <w:tc>
                <w:tcPr>
                  <w:tcW w:w="375" w:type="pct"/>
                  <w:tcBorders>
                    <w:top w:val="nil"/>
                    <w:left w:val="nil"/>
                    <w:bottom w:val="single" w:sz="4" w:space="0" w:color="auto"/>
                    <w:right w:val="single" w:sz="4" w:space="0" w:color="auto"/>
                  </w:tcBorders>
                  <w:shd w:val="clear" w:color="auto" w:fill="auto"/>
                  <w:noWrap/>
                  <w:vAlign w:val="center"/>
                  <w:hideMark/>
                </w:tcPr>
                <w:p w14:paraId="560FAB8B"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55</w:t>
                  </w:r>
                </w:p>
              </w:tc>
              <w:tc>
                <w:tcPr>
                  <w:tcW w:w="497" w:type="pct"/>
                  <w:tcBorders>
                    <w:top w:val="nil"/>
                    <w:left w:val="nil"/>
                    <w:bottom w:val="single" w:sz="4" w:space="0" w:color="auto"/>
                    <w:right w:val="single" w:sz="4" w:space="0" w:color="auto"/>
                  </w:tcBorders>
                  <w:shd w:val="clear" w:color="auto" w:fill="auto"/>
                  <w:noWrap/>
                  <w:vAlign w:val="center"/>
                  <w:hideMark/>
                </w:tcPr>
                <w:p w14:paraId="3234D102"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59</w:t>
                  </w:r>
                </w:p>
              </w:tc>
              <w:tc>
                <w:tcPr>
                  <w:tcW w:w="376" w:type="pct"/>
                  <w:tcBorders>
                    <w:top w:val="nil"/>
                    <w:left w:val="nil"/>
                    <w:bottom w:val="single" w:sz="4" w:space="0" w:color="auto"/>
                    <w:right w:val="single" w:sz="4" w:space="0" w:color="auto"/>
                  </w:tcBorders>
                  <w:shd w:val="clear" w:color="auto" w:fill="auto"/>
                  <w:noWrap/>
                  <w:vAlign w:val="center"/>
                  <w:hideMark/>
                </w:tcPr>
                <w:p w14:paraId="2F430794"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50</w:t>
                  </w:r>
                </w:p>
              </w:tc>
              <w:tc>
                <w:tcPr>
                  <w:tcW w:w="474" w:type="pct"/>
                  <w:tcBorders>
                    <w:top w:val="nil"/>
                    <w:left w:val="nil"/>
                    <w:bottom w:val="single" w:sz="4" w:space="0" w:color="auto"/>
                    <w:right w:val="single" w:sz="4" w:space="0" w:color="auto"/>
                  </w:tcBorders>
                  <w:shd w:val="clear" w:color="auto" w:fill="auto"/>
                  <w:noWrap/>
                  <w:vAlign w:val="center"/>
                  <w:hideMark/>
                </w:tcPr>
                <w:p w14:paraId="3986880A"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60</w:t>
                  </w:r>
                </w:p>
              </w:tc>
              <w:tc>
                <w:tcPr>
                  <w:tcW w:w="376" w:type="pct"/>
                  <w:tcBorders>
                    <w:top w:val="nil"/>
                    <w:left w:val="nil"/>
                    <w:bottom w:val="single" w:sz="4" w:space="0" w:color="auto"/>
                    <w:right w:val="single" w:sz="4" w:space="0" w:color="auto"/>
                  </w:tcBorders>
                  <w:shd w:val="clear" w:color="auto" w:fill="auto"/>
                  <w:noWrap/>
                  <w:vAlign w:val="center"/>
                  <w:hideMark/>
                </w:tcPr>
                <w:p w14:paraId="791DC836"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50</w:t>
                  </w:r>
                </w:p>
              </w:tc>
              <w:tc>
                <w:tcPr>
                  <w:tcW w:w="488" w:type="pct"/>
                  <w:tcBorders>
                    <w:top w:val="nil"/>
                    <w:left w:val="nil"/>
                    <w:bottom w:val="single" w:sz="4" w:space="0" w:color="auto"/>
                    <w:right w:val="single" w:sz="4" w:space="0" w:color="auto"/>
                  </w:tcBorders>
                  <w:shd w:val="clear" w:color="auto" w:fill="auto"/>
                  <w:noWrap/>
                  <w:vAlign w:val="center"/>
                  <w:hideMark/>
                </w:tcPr>
                <w:p w14:paraId="0696C4FE"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58</w:t>
                  </w:r>
                </w:p>
              </w:tc>
              <w:tc>
                <w:tcPr>
                  <w:tcW w:w="376" w:type="pct"/>
                  <w:tcBorders>
                    <w:top w:val="nil"/>
                    <w:left w:val="nil"/>
                    <w:bottom w:val="single" w:sz="4" w:space="0" w:color="auto"/>
                    <w:right w:val="single" w:sz="4" w:space="0" w:color="auto"/>
                  </w:tcBorders>
                  <w:shd w:val="clear" w:color="auto" w:fill="auto"/>
                  <w:noWrap/>
                  <w:vAlign w:val="center"/>
                  <w:hideMark/>
                </w:tcPr>
                <w:p w14:paraId="61100409"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46</w:t>
                  </w:r>
                </w:p>
              </w:tc>
              <w:tc>
                <w:tcPr>
                  <w:tcW w:w="504" w:type="pct"/>
                  <w:tcBorders>
                    <w:top w:val="nil"/>
                    <w:left w:val="nil"/>
                    <w:bottom w:val="single" w:sz="4" w:space="0" w:color="auto"/>
                    <w:right w:val="single" w:sz="4" w:space="0" w:color="auto"/>
                  </w:tcBorders>
                  <w:shd w:val="clear" w:color="auto" w:fill="auto"/>
                  <w:noWrap/>
                  <w:vAlign w:val="center"/>
                  <w:hideMark/>
                </w:tcPr>
                <w:p w14:paraId="3E77BD36"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54</w:t>
                  </w:r>
                </w:p>
              </w:tc>
              <w:tc>
                <w:tcPr>
                  <w:tcW w:w="376" w:type="pct"/>
                  <w:tcBorders>
                    <w:top w:val="nil"/>
                    <w:left w:val="nil"/>
                    <w:bottom w:val="single" w:sz="4" w:space="0" w:color="auto"/>
                    <w:right w:val="single" w:sz="4" w:space="0" w:color="auto"/>
                  </w:tcBorders>
                  <w:shd w:val="clear" w:color="auto" w:fill="auto"/>
                  <w:noWrap/>
                  <w:vAlign w:val="center"/>
                  <w:hideMark/>
                </w:tcPr>
                <w:p w14:paraId="12A2A8B2"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46</w:t>
                  </w:r>
                </w:p>
              </w:tc>
              <w:tc>
                <w:tcPr>
                  <w:tcW w:w="500" w:type="pct"/>
                  <w:tcBorders>
                    <w:top w:val="nil"/>
                    <w:left w:val="nil"/>
                    <w:bottom w:val="single" w:sz="4" w:space="0" w:color="auto"/>
                    <w:right w:val="single" w:sz="4" w:space="0" w:color="auto"/>
                  </w:tcBorders>
                  <w:shd w:val="clear" w:color="auto" w:fill="auto"/>
                  <w:noWrap/>
                  <w:vAlign w:val="center"/>
                  <w:hideMark/>
                </w:tcPr>
                <w:p w14:paraId="052E739C"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54</w:t>
                  </w:r>
                </w:p>
              </w:tc>
            </w:tr>
            <w:tr w:rsidR="005F274C" w:rsidRPr="00811599" w14:paraId="197A04A7" w14:textId="77777777" w:rsidTr="001D201A">
              <w:trPr>
                <w:trHeight w:val="295"/>
                <w:jc w:val="center"/>
              </w:trPr>
              <w:tc>
                <w:tcPr>
                  <w:tcW w:w="265" w:type="pct"/>
                  <w:vMerge w:val="restart"/>
                  <w:tcBorders>
                    <w:top w:val="single" w:sz="4" w:space="0" w:color="auto"/>
                    <w:left w:val="single" w:sz="4" w:space="0" w:color="auto"/>
                    <w:right w:val="single" w:sz="4" w:space="0" w:color="auto"/>
                  </w:tcBorders>
                  <w:shd w:val="clear" w:color="000000" w:fill="D9E2F3"/>
                  <w:vAlign w:val="center"/>
                  <w:hideMark/>
                </w:tcPr>
                <w:p w14:paraId="2FB95354" w14:textId="43B8CB87" w:rsidR="005F274C" w:rsidRPr="00811599" w:rsidRDefault="005F274C" w:rsidP="005F274C">
                  <w:pPr>
                    <w:spacing w:after="0" w:line="240" w:lineRule="auto"/>
                    <w:jc w:val="center"/>
                    <w:rPr>
                      <w:rFonts w:ascii="Calibri" w:eastAsia="Times New Roman" w:hAnsi="Calibri" w:cs="Calibri"/>
                      <w:b/>
                      <w:bCs/>
                      <w:color w:val="000000"/>
                      <w:sz w:val="18"/>
                      <w:szCs w:val="18"/>
                      <w:lang w:eastAsia="es-CL"/>
                    </w:rPr>
                  </w:pPr>
                  <w:r w:rsidRPr="00811599">
                    <w:rPr>
                      <w:rFonts w:ascii="Calibri" w:eastAsia="Times New Roman" w:hAnsi="Calibri" w:cs="Calibri"/>
                      <w:b/>
                      <w:bCs/>
                      <w:color w:val="000000"/>
                      <w:sz w:val="18"/>
                      <w:szCs w:val="18"/>
                      <w:lang w:eastAsia="es-CL"/>
                    </w:rPr>
                    <w:t>2020</w:t>
                  </w:r>
                </w:p>
              </w:tc>
              <w:tc>
                <w:tcPr>
                  <w:tcW w:w="393" w:type="pct"/>
                  <w:tcBorders>
                    <w:top w:val="nil"/>
                    <w:left w:val="nil"/>
                    <w:bottom w:val="single" w:sz="4" w:space="0" w:color="auto"/>
                    <w:right w:val="single" w:sz="4" w:space="0" w:color="auto"/>
                  </w:tcBorders>
                  <w:shd w:val="clear" w:color="000000" w:fill="D9E2F3"/>
                  <w:noWrap/>
                  <w:vAlign w:val="center"/>
                  <w:hideMark/>
                </w:tcPr>
                <w:p w14:paraId="73BE879E" w14:textId="77777777" w:rsidR="005F274C" w:rsidRPr="00811599" w:rsidRDefault="005F274C" w:rsidP="005F274C">
                  <w:pPr>
                    <w:spacing w:after="0" w:line="240" w:lineRule="auto"/>
                    <w:jc w:val="center"/>
                    <w:rPr>
                      <w:rFonts w:ascii="Calibri" w:eastAsia="Times New Roman" w:hAnsi="Calibri" w:cs="Calibri"/>
                      <w:b/>
                      <w:bCs/>
                      <w:color w:val="000000"/>
                      <w:sz w:val="18"/>
                      <w:szCs w:val="18"/>
                      <w:lang w:eastAsia="es-CL"/>
                    </w:rPr>
                  </w:pPr>
                  <w:r w:rsidRPr="00811599">
                    <w:rPr>
                      <w:rFonts w:ascii="Calibri" w:eastAsia="Times New Roman" w:hAnsi="Calibri" w:cs="Calibri"/>
                      <w:b/>
                      <w:bCs/>
                      <w:color w:val="000000"/>
                      <w:sz w:val="18"/>
                      <w:szCs w:val="18"/>
                      <w:lang w:eastAsia="es-CL"/>
                    </w:rPr>
                    <w:t>Enero</w:t>
                  </w:r>
                </w:p>
              </w:tc>
              <w:tc>
                <w:tcPr>
                  <w:tcW w:w="375" w:type="pct"/>
                  <w:tcBorders>
                    <w:top w:val="nil"/>
                    <w:left w:val="nil"/>
                    <w:bottom w:val="single" w:sz="4" w:space="0" w:color="auto"/>
                    <w:right w:val="single" w:sz="4" w:space="0" w:color="auto"/>
                  </w:tcBorders>
                  <w:shd w:val="clear" w:color="auto" w:fill="auto"/>
                  <w:noWrap/>
                  <w:vAlign w:val="center"/>
                  <w:hideMark/>
                </w:tcPr>
                <w:p w14:paraId="6F65AAE3"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53</w:t>
                  </w:r>
                </w:p>
              </w:tc>
              <w:tc>
                <w:tcPr>
                  <w:tcW w:w="497" w:type="pct"/>
                  <w:tcBorders>
                    <w:top w:val="nil"/>
                    <w:left w:val="nil"/>
                    <w:bottom w:val="single" w:sz="4" w:space="0" w:color="auto"/>
                    <w:right w:val="single" w:sz="4" w:space="0" w:color="auto"/>
                  </w:tcBorders>
                  <w:shd w:val="clear" w:color="auto" w:fill="auto"/>
                  <w:noWrap/>
                  <w:vAlign w:val="center"/>
                  <w:hideMark/>
                </w:tcPr>
                <w:p w14:paraId="2A59B549"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63</w:t>
                  </w:r>
                </w:p>
              </w:tc>
              <w:tc>
                <w:tcPr>
                  <w:tcW w:w="376" w:type="pct"/>
                  <w:tcBorders>
                    <w:top w:val="nil"/>
                    <w:left w:val="nil"/>
                    <w:bottom w:val="single" w:sz="4" w:space="0" w:color="auto"/>
                    <w:right w:val="single" w:sz="4" w:space="0" w:color="auto"/>
                  </w:tcBorders>
                  <w:shd w:val="clear" w:color="auto" w:fill="auto"/>
                  <w:noWrap/>
                  <w:vAlign w:val="center"/>
                  <w:hideMark/>
                </w:tcPr>
                <w:p w14:paraId="4E8C7DDF"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47</w:t>
                  </w:r>
                </w:p>
              </w:tc>
              <w:tc>
                <w:tcPr>
                  <w:tcW w:w="474" w:type="pct"/>
                  <w:tcBorders>
                    <w:top w:val="nil"/>
                    <w:left w:val="nil"/>
                    <w:bottom w:val="single" w:sz="4" w:space="0" w:color="auto"/>
                    <w:right w:val="single" w:sz="4" w:space="0" w:color="auto"/>
                  </w:tcBorders>
                  <w:shd w:val="clear" w:color="auto" w:fill="auto"/>
                  <w:noWrap/>
                  <w:vAlign w:val="center"/>
                  <w:hideMark/>
                </w:tcPr>
                <w:p w14:paraId="7EC5B15E"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57</w:t>
                  </w:r>
                </w:p>
              </w:tc>
              <w:tc>
                <w:tcPr>
                  <w:tcW w:w="376" w:type="pct"/>
                  <w:tcBorders>
                    <w:top w:val="nil"/>
                    <w:left w:val="nil"/>
                    <w:bottom w:val="single" w:sz="4" w:space="0" w:color="auto"/>
                    <w:right w:val="single" w:sz="4" w:space="0" w:color="auto"/>
                  </w:tcBorders>
                  <w:shd w:val="clear" w:color="auto" w:fill="auto"/>
                  <w:noWrap/>
                  <w:vAlign w:val="center"/>
                  <w:hideMark/>
                </w:tcPr>
                <w:p w14:paraId="01326FCB"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51</w:t>
                  </w:r>
                </w:p>
              </w:tc>
              <w:tc>
                <w:tcPr>
                  <w:tcW w:w="488" w:type="pct"/>
                  <w:tcBorders>
                    <w:top w:val="nil"/>
                    <w:left w:val="nil"/>
                    <w:bottom w:val="single" w:sz="4" w:space="0" w:color="auto"/>
                    <w:right w:val="single" w:sz="4" w:space="0" w:color="auto"/>
                  </w:tcBorders>
                  <w:shd w:val="clear" w:color="auto" w:fill="auto"/>
                  <w:noWrap/>
                  <w:vAlign w:val="center"/>
                  <w:hideMark/>
                </w:tcPr>
                <w:p w14:paraId="06F76FFA"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61</w:t>
                  </w:r>
                </w:p>
              </w:tc>
              <w:tc>
                <w:tcPr>
                  <w:tcW w:w="376" w:type="pct"/>
                  <w:tcBorders>
                    <w:top w:val="nil"/>
                    <w:left w:val="nil"/>
                    <w:bottom w:val="single" w:sz="4" w:space="0" w:color="auto"/>
                    <w:right w:val="single" w:sz="4" w:space="0" w:color="auto"/>
                  </w:tcBorders>
                  <w:shd w:val="clear" w:color="auto" w:fill="auto"/>
                  <w:noWrap/>
                  <w:vAlign w:val="center"/>
                  <w:hideMark/>
                </w:tcPr>
                <w:p w14:paraId="5D8F8A42"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49</w:t>
                  </w:r>
                </w:p>
              </w:tc>
              <w:tc>
                <w:tcPr>
                  <w:tcW w:w="504" w:type="pct"/>
                  <w:tcBorders>
                    <w:top w:val="nil"/>
                    <w:left w:val="nil"/>
                    <w:bottom w:val="single" w:sz="4" w:space="0" w:color="auto"/>
                    <w:right w:val="single" w:sz="4" w:space="0" w:color="auto"/>
                  </w:tcBorders>
                  <w:shd w:val="clear" w:color="auto" w:fill="auto"/>
                  <w:noWrap/>
                  <w:vAlign w:val="center"/>
                  <w:hideMark/>
                </w:tcPr>
                <w:p w14:paraId="66B7F368"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59</w:t>
                  </w:r>
                </w:p>
              </w:tc>
              <w:tc>
                <w:tcPr>
                  <w:tcW w:w="376" w:type="pct"/>
                  <w:tcBorders>
                    <w:top w:val="nil"/>
                    <w:left w:val="nil"/>
                    <w:bottom w:val="single" w:sz="4" w:space="0" w:color="auto"/>
                    <w:right w:val="single" w:sz="4" w:space="0" w:color="auto"/>
                  </w:tcBorders>
                  <w:shd w:val="clear" w:color="auto" w:fill="auto"/>
                  <w:noWrap/>
                  <w:vAlign w:val="center"/>
                  <w:hideMark/>
                </w:tcPr>
                <w:p w14:paraId="3A01D4D1"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50</w:t>
                  </w:r>
                </w:p>
              </w:tc>
              <w:tc>
                <w:tcPr>
                  <w:tcW w:w="500" w:type="pct"/>
                  <w:tcBorders>
                    <w:top w:val="nil"/>
                    <w:left w:val="nil"/>
                    <w:bottom w:val="single" w:sz="4" w:space="0" w:color="auto"/>
                    <w:right w:val="single" w:sz="4" w:space="0" w:color="auto"/>
                  </w:tcBorders>
                  <w:shd w:val="clear" w:color="auto" w:fill="auto"/>
                  <w:noWrap/>
                  <w:vAlign w:val="center"/>
                  <w:hideMark/>
                </w:tcPr>
                <w:p w14:paraId="734E2F50"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60</w:t>
                  </w:r>
                </w:p>
              </w:tc>
            </w:tr>
            <w:tr w:rsidR="005F274C" w:rsidRPr="00811599" w14:paraId="38558FBF" w14:textId="77777777" w:rsidTr="001D201A">
              <w:trPr>
                <w:trHeight w:val="295"/>
                <w:jc w:val="center"/>
              </w:trPr>
              <w:tc>
                <w:tcPr>
                  <w:tcW w:w="265" w:type="pct"/>
                  <w:vMerge/>
                  <w:tcBorders>
                    <w:left w:val="single" w:sz="4" w:space="0" w:color="auto"/>
                    <w:right w:val="single" w:sz="4" w:space="0" w:color="auto"/>
                  </w:tcBorders>
                  <w:shd w:val="clear" w:color="000000" w:fill="D9E2F3"/>
                  <w:vAlign w:val="center"/>
                </w:tcPr>
                <w:p w14:paraId="26C76937" w14:textId="1ADBD6F4" w:rsidR="005F274C" w:rsidRPr="00811599" w:rsidRDefault="005F274C" w:rsidP="005F274C">
                  <w:pPr>
                    <w:spacing w:after="0" w:line="240" w:lineRule="auto"/>
                    <w:jc w:val="center"/>
                    <w:rPr>
                      <w:rFonts w:ascii="Calibri" w:eastAsia="Times New Roman" w:hAnsi="Calibri" w:cs="Calibri"/>
                      <w:b/>
                      <w:bCs/>
                      <w:color w:val="000000"/>
                      <w:sz w:val="18"/>
                      <w:szCs w:val="18"/>
                      <w:lang w:eastAsia="es-CL"/>
                    </w:rPr>
                  </w:pPr>
                </w:p>
              </w:tc>
              <w:tc>
                <w:tcPr>
                  <w:tcW w:w="393" w:type="pct"/>
                  <w:tcBorders>
                    <w:top w:val="nil"/>
                    <w:left w:val="nil"/>
                    <w:bottom w:val="single" w:sz="4" w:space="0" w:color="auto"/>
                    <w:right w:val="single" w:sz="4" w:space="0" w:color="auto"/>
                  </w:tcBorders>
                  <w:shd w:val="clear" w:color="000000" w:fill="D9E2F3"/>
                  <w:noWrap/>
                  <w:vAlign w:val="center"/>
                  <w:hideMark/>
                </w:tcPr>
                <w:p w14:paraId="4B1C1DA6" w14:textId="77777777" w:rsidR="005F274C" w:rsidRPr="00811599" w:rsidRDefault="005F274C" w:rsidP="005F274C">
                  <w:pPr>
                    <w:spacing w:after="0" w:line="240" w:lineRule="auto"/>
                    <w:jc w:val="center"/>
                    <w:rPr>
                      <w:rFonts w:ascii="Calibri" w:eastAsia="Times New Roman" w:hAnsi="Calibri" w:cs="Calibri"/>
                      <w:b/>
                      <w:bCs/>
                      <w:color w:val="000000"/>
                      <w:sz w:val="18"/>
                      <w:szCs w:val="18"/>
                      <w:lang w:eastAsia="es-CL"/>
                    </w:rPr>
                  </w:pPr>
                  <w:r w:rsidRPr="00811599">
                    <w:rPr>
                      <w:rFonts w:ascii="Calibri" w:eastAsia="Times New Roman" w:hAnsi="Calibri" w:cs="Calibri"/>
                      <w:b/>
                      <w:bCs/>
                      <w:color w:val="000000"/>
                      <w:sz w:val="18"/>
                      <w:szCs w:val="18"/>
                      <w:lang w:eastAsia="es-CL"/>
                    </w:rPr>
                    <w:t>Febrero</w:t>
                  </w:r>
                </w:p>
              </w:tc>
              <w:tc>
                <w:tcPr>
                  <w:tcW w:w="375" w:type="pct"/>
                  <w:tcBorders>
                    <w:top w:val="nil"/>
                    <w:left w:val="nil"/>
                    <w:bottom w:val="single" w:sz="4" w:space="0" w:color="auto"/>
                    <w:right w:val="single" w:sz="4" w:space="0" w:color="auto"/>
                  </w:tcBorders>
                  <w:shd w:val="clear" w:color="auto" w:fill="auto"/>
                  <w:noWrap/>
                  <w:vAlign w:val="center"/>
                  <w:hideMark/>
                </w:tcPr>
                <w:p w14:paraId="10AA4BC4"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44</w:t>
                  </w:r>
                </w:p>
              </w:tc>
              <w:tc>
                <w:tcPr>
                  <w:tcW w:w="497" w:type="pct"/>
                  <w:tcBorders>
                    <w:top w:val="nil"/>
                    <w:left w:val="nil"/>
                    <w:bottom w:val="single" w:sz="4" w:space="0" w:color="auto"/>
                    <w:right w:val="single" w:sz="4" w:space="0" w:color="auto"/>
                  </w:tcBorders>
                  <w:shd w:val="clear" w:color="auto" w:fill="auto"/>
                  <w:noWrap/>
                  <w:vAlign w:val="center"/>
                  <w:hideMark/>
                </w:tcPr>
                <w:p w14:paraId="7029453D"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52</w:t>
                  </w:r>
                </w:p>
              </w:tc>
              <w:tc>
                <w:tcPr>
                  <w:tcW w:w="376" w:type="pct"/>
                  <w:tcBorders>
                    <w:top w:val="nil"/>
                    <w:left w:val="nil"/>
                    <w:bottom w:val="single" w:sz="4" w:space="0" w:color="auto"/>
                    <w:right w:val="single" w:sz="4" w:space="0" w:color="auto"/>
                  </w:tcBorders>
                  <w:shd w:val="clear" w:color="auto" w:fill="auto"/>
                  <w:noWrap/>
                  <w:vAlign w:val="center"/>
                  <w:hideMark/>
                </w:tcPr>
                <w:p w14:paraId="7A522759"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42</w:t>
                  </w:r>
                </w:p>
              </w:tc>
              <w:tc>
                <w:tcPr>
                  <w:tcW w:w="474" w:type="pct"/>
                  <w:tcBorders>
                    <w:top w:val="nil"/>
                    <w:left w:val="nil"/>
                    <w:bottom w:val="single" w:sz="4" w:space="0" w:color="auto"/>
                    <w:right w:val="single" w:sz="4" w:space="0" w:color="auto"/>
                  </w:tcBorders>
                  <w:shd w:val="clear" w:color="auto" w:fill="auto"/>
                  <w:noWrap/>
                  <w:vAlign w:val="center"/>
                  <w:hideMark/>
                </w:tcPr>
                <w:p w14:paraId="3CBC7AA4"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52</w:t>
                  </w:r>
                </w:p>
              </w:tc>
              <w:tc>
                <w:tcPr>
                  <w:tcW w:w="376" w:type="pct"/>
                  <w:tcBorders>
                    <w:top w:val="nil"/>
                    <w:left w:val="nil"/>
                    <w:bottom w:val="single" w:sz="4" w:space="0" w:color="auto"/>
                    <w:right w:val="single" w:sz="4" w:space="0" w:color="auto"/>
                  </w:tcBorders>
                  <w:shd w:val="clear" w:color="auto" w:fill="auto"/>
                  <w:noWrap/>
                  <w:vAlign w:val="center"/>
                  <w:hideMark/>
                </w:tcPr>
                <w:p w14:paraId="25B9C26B"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45</w:t>
                  </w:r>
                </w:p>
              </w:tc>
              <w:tc>
                <w:tcPr>
                  <w:tcW w:w="488" w:type="pct"/>
                  <w:tcBorders>
                    <w:top w:val="nil"/>
                    <w:left w:val="nil"/>
                    <w:bottom w:val="single" w:sz="4" w:space="0" w:color="auto"/>
                    <w:right w:val="single" w:sz="4" w:space="0" w:color="auto"/>
                  </w:tcBorders>
                  <w:shd w:val="clear" w:color="auto" w:fill="auto"/>
                  <w:noWrap/>
                  <w:vAlign w:val="center"/>
                  <w:hideMark/>
                </w:tcPr>
                <w:p w14:paraId="6264385E"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54</w:t>
                  </w:r>
                </w:p>
              </w:tc>
              <w:tc>
                <w:tcPr>
                  <w:tcW w:w="376" w:type="pct"/>
                  <w:tcBorders>
                    <w:top w:val="nil"/>
                    <w:left w:val="nil"/>
                    <w:bottom w:val="single" w:sz="4" w:space="0" w:color="auto"/>
                    <w:right w:val="single" w:sz="4" w:space="0" w:color="auto"/>
                  </w:tcBorders>
                  <w:shd w:val="clear" w:color="auto" w:fill="auto"/>
                  <w:noWrap/>
                  <w:vAlign w:val="center"/>
                  <w:hideMark/>
                </w:tcPr>
                <w:p w14:paraId="39D36283"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48</w:t>
                  </w:r>
                </w:p>
              </w:tc>
              <w:tc>
                <w:tcPr>
                  <w:tcW w:w="504" w:type="pct"/>
                  <w:tcBorders>
                    <w:top w:val="nil"/>
                    <w:left w:val="nil"/>
                    <w:bottom w:val="single" w:sz="4" w:space="0" w:color="auto"/>
                    <w:right w:val="single" w:sz="4" w:space="0" w:color="auto"/>
                  </w:tcBorders>
                  <w:shd w:val="clear" w:color="auto" w:fill="auto"/>
                  <w:noWrap/>
                  <w:vAlign w:val="center"/>
                  <w:hideMark/>
                </w:tcPr>
                <w:p w14:paraId="7D7718CC"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59</w:t>
                  </w:r>
                </w:p>
              </w:tc>
              <w:tc>
                <w:tcPr>
                  <w:tcW w:w="376" w:type="pct"/>
                  <w:tcBorders>
                    <w:top w:val="nil"/>
                    <w:left w:val="nil"/>
                    <w:bottom w:val="single" w:sz="4" w:space="0" w:color="auto"/>
                    <w:right w:val="single" w:sz="4" w:space="0" w:color="auto"/>
                  </w:tcBorders>
                  <w:shd w:val="clear" w:color="auto" w:fill="auto"/>
                  <w:noWrap/>
                  <w:vAlign w:val="center"/>
                  <w:hideMark/>
                </w:tcPr>
                <w:p w14:paraId="5CFF48D0"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48</w:t>
                  </w:r>
                </w:p>
              </w:tc>
              <w:tc>
                <w:tcPr>
                  <w:tcW w:w="500" w:type="pct"/>
                  <w:tcBorders>
                    <w:top w:val="nil"/>
                    <w:left w:val="nil"/>
                    <w:bottom w:val="single" w:sz="4" w:space="0" w:color="auto"/>
                    <w:right w:val="single" w:sz="4" w:space="0" w:color="auto"/>
                  </w:tcBorders>
                  <w:shd w:val="clear" w:color="auto" w:fill="auto"/>
                  <w:noWrap/>
                  <w:vAlign w:val="center"/>
                  <w:hideMark/>
                </w:tcPr>
                <w:p w14:paraId="48993365"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59</w:t>
                  </w:r>
                </w:p>
              </w:tc>
            </w:tr>
            <w:tr w:rsidR="005F274C" w:rsidRPr="00811599" w14:paraId="0A714567" w14:textId="77777777" w:rsidTr="001D201A">
              <w:trPr>
                <w:trHeight w:val="295"/>
                <w:jc w:val="center"/>
              </w:trPr>
              <w:tc>
                <w:tcPr>
                  <w:tcW w:w="265" w:type="pct"/>
                  <w:vMerge/>
                  <w:tcBorders>
                    <w:left w:val="single" w:sz="4" w:space="0" w:color="auto"/>
                    <w:right w:val="single" w:sz="4" w:space="0" w:color="auto"/>
                  </w:tcBorders>
                  <w:shd w:val="clear" w:color="000000" w:fill="D9E2F3"/>
                  <w:vAlign w:val="center"/>
                </w:tcPr>
                <w:p w14:paraId="3461A6D6" w14:textId="572D9233" w:rsidR="005F274C" w:rsidRPr="00811599" w:rsidRDefault="005F274C" w:rsidP="005F274C">
                  <w:pPr>
                    <w:spacing w:after="0" w:line="240" w:lineRule="auto"/>
                    <w:jc w:val="center"/>
                    <w:rPr>
                      <w:rFonts w:ascii="Calibri" w:eastAsia="Times New Roman" w:hAnsi="Calibri" w:cs="Calibri"/>
                      <w:b/>
                      <w:bCs/>
                      <w:color w:val="000000"/>
                      <w:sz w:val="18"/>
                      <w:szCs w:val="18"/>
                      <w:lang w:eastAsia="es-CL"/>
                    </w:rPr>
                  </w:pPr>
                </w:p>
              </w:tc>
              <w:tc>
                <w:tcPr>
                  <w:tcW w:w="393" w:type="pct"/>
                  <w:tcBorders>
                    <w:top w:val="nil"/>
                    <w:left w:val="nil"/>
                    <w:bottom w:val="single" w:sz="4" w:space="0" w:color="auto"/>
                    <w:right w:val="single" w:sz="4" w:space="0" w:color="auto"/>
                  </w:tcBorders>
                  <w:shd w:val="clear" w:color="000000" w:fill="D9E2F3"/>
                  <w:noWrap/>
                  <w:vAlign w:val="center"/>
                  <w:hideMark/>
                </w:tcPr>
                <w:p w14:paraId="214A1E4F" w14:textId="77777777" w:rsidR="005F274C" w:rsidRPr="00811599" w:rsidRDefault="005F274C" w:rsidP="005F274C">
                  <w:pPr>
                    <w:spacing w:after="0" w:line="240" w:lineRule="auto"/>
                    <w:jc w:val="center"/>
                    <w:rPr>
                      <w:rFonts w:ascii="Calibri" w:eastAsia="Times New Roman" w:hAnsi="Calibri" w:cs="Calibri"/>
                      <w:b/>
                      <w:bCs/>
                      <w:color w:val="000000"/>
                      <w:sz w:val="18"/>
                      <w:szCs w:val="18"/>
                      <w:lang w:eastAsia="es-CL"/>
                    </w:rPr>
                  </w:pPr>
                  <w:r w:rsidRPr="00811599">
                    <w:rPr>
                      <w:rFonts w:ascii="Calibri" w:eastAsia="Times New Roman" w:hAnsi="Calibri" w:cs="Calibri"/>
                      <w:b/>
                      <w:bCs/>
                      <w:color w:val="000000"/>
                      <w:sz w:val="18"/>
                      <w:szCs w:val="18"/>
                      <w:lang w:eastAsia="es-CL"/>
                    </w:rPr>
                    <w:t>Marzo</w:t>
                  </w:r>
                </w:p>
              </w:tc>
              <w:tc>
                <w:tcPr>
                  <w:tcW w:w="375" w:type="pct"/>
                  <w:tcBorders>
                    <w:top w:val="nil"/>
                    <w:left w:val="nil"/>
                    <w:bottom w:val="single" w:sz="4" w:space="0" w:color="auto"/>
                    <w:right w:val="single" w:sz="4" w:space="0" w:color="auto"/>
                  </w:tcBorders>
                  <w:shd w:val="clear" w:color="auto" w:fill="auto"/>
                  <w:noWrap/>
                  <w:vAlign w:val="center"/>
                  <w:hideMark/>
                </w:tcPr>
                <w:p w14:paraId="337989E0"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47</w:t>
                  </w:r>
                </w:p>
              </w:tc>
              <w:tc>
                <w:tcPr>
                  <w:tcW w:w="497" w:type="pct"/>
                  <w:tcBorders>
                    <w:top w:val="nil"/>
                    <w:left w:val="nil"/>
                    <w:bottom w:val="single" w:sz="4" w:space="0" w:color="auto"/>
                    <w:right w:val="single" w:sz="4" w:space="0" w:color="auto"/>
                  </w:tcBorders>
                  <w:shd w:val="clear" w:color="auto" w:fill="auto"/>
                  <w:noWrap/>
                  <w:vAlign w:val="center"/>
                  <w:hideMark/>
                </w:tcPr>
                <w:p w14:paraId="58AB33A9"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49</w:t>
                  </w:r>
                </w:p>
              </w:tc>
              <w:tc>
                <w:tcPr>
                  <w:tcW w:w="376" w:type="pct"/>
                  <w:tcBorders>
                    <w:top w:val="nil"/>
                    <w:left w:val="nil"/>
                    <w:bottom w:val="single" w:sz="4" w:space="0" w:color="auto"/>
                    <w:right w:val="single" w:sz="4" w:space="0" w:color="auto"/>
                  </w:tcBorders>
                  <w:shd w:val="clear" w:color="auto" w:fill="auto"/>
                  <w:noWrap/>
                  <w:vAlign w:val="center"/>
                  <w:hideMark/>
                </w:tcPr>
                <w:p w14:paraId="3AE9B9B4"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43</w:t>
                  </w:r>
                </w:p>
              </w:tc>
              <w:tc>
                <w:tcPr>
                  <w:tcW w:w="474" w:type="pct"/>
                  <w:tcBorders>
                    <w:top w:val="nil"/>
                    <w:left w:val="nil"/>
                    <w:bottom w:val="single" w:sz="4" w:space="0" w:color="auto"/>
                    <w:right w:val="single" w:sz="4" w:space="0" w:color="auto"/>
                  </w:tcBorders>
                  <w:shd w:val="clear" w:color="auto" w:fill="auto"/>
                  <w:noWrap/>
                  <w:vAlign w:val="center"/>
                  <w:hideMark/>
                </w:tcPr>
                <w:p w14:paraId="33860A07"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50</w:t>
                  </w:r>
                </w:p>
              </w:tc>
              <w:tc>
                <w:tcPr>
                  <w:tcW w:w="376" w:type="pct"/>
                  <w:tcBorders>
                    <w:top w:val="nil"/>
                    <w:left w:val="nil"/>
                    <w:bottom w:val="single" w:sz="4" w:space="0" w:color="auto"/>
                    <w:right w:val="single" w:sz="4" w:space="0" w:color="auto"/>
                  </w:tcBorders>
                  <w:shd w:val="clear" w:color="auto" w:fill="auto"/>
                  <w:noWrap/>
                  <w:vAlign w:val="center"/>
                  <w:hideMark/>
                </w:tcPr>
                <w:p w14:paraId="383B8E01"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45</w:t>
                  </w:r>
                </w:p>
              </w:tc>
              <w:tc>
                <w:tcPr>
                  <w:tcW w:w="488" w:type="pct"/>
                  <w:tcBorders>
                    <w:top w:val="nil"/>
                    <w:left w:val="nil"/>
                    <w:bottom w:val="single" w:sz="4" w:space="0" w:color="auto"/>
                    <w:right w:val="single" w:sz="4" w:space="0" w:color="auto"/>
                  </w:tcBorders>
                  <w:shd w:val="clear" w:color="auto" w:fill="auto"/>
                  <w:noWrap/>
                  <w:vAlign w:val="center"/>
                  <w:hideMark/>
                </w:tcPr>
                <w:p w14:paraId="5FC37F93"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53</w:t>
                  </w:r>
                </w:p>
              </w:tc>
              <w:tc>
                <w:tcPr>
                  <w:tcW w:w="376" w:type="pct"/>
                  <w:tcBorders>
                    <w:top w:val="nil"/>
                    <w:left w:val="nil"/>
                    <w:bottom w:val="single" w:sz="4" w:space="0" w:color="auto"/>
                    <w:right w:val="single" w:sz="4" w:space="0" w:color="auto"/>
                  </w:tcBorders>
                  <w:shd w:val="clear" w:color="auto" w:fill="auto"/>
                  <w:noWrap/>
                  <w:vAlign w:val="center"/>
                  <w:hideMark/>
                </w:tcPr>
                <w:p w14:paraId="6A02019E"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47</w:t>
                  </w:r>
                </w:p>
              </w:tc>
              <w:tc>
                <w:tcPr>
                  <w:tcW w:w="504" w:type="pct"/>
                  <w:tcBorders>
                    <w:top w:val="nil"/>
                    <w:left w:val="nil"/>
                    <w:bottom w:val="single" w:sz="4" w:space="0" w:color="auto"/>
                    <w:right w:val="single" w:sz="4" w:space="0" w:color="auto"/>
                  </w:tcBorders>
                  <w:shd w:val="clear" w:color="auto" w:fill="auto"/>
                  <w:noWrap/>
                  <w:vAlign w:val="center"/>
                  <w:hideMark/>
                </w:tcPr>
                <w:p w14:paraId="6A04F4B8"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55</w:t>
                  </w:r>
                </w:p>
              </w:tc>
              <w:tc>
                <w:tcPr>
                  <w:tcW w:w="376" w:type="pct"/>
                  <w:tcBorders>
                    <w:top w:val="nil"/>
                    <w:left w:val="nil"/>
                    <w:bottom w:val="single" w:sz="4" w:space="0" w:color="auto"/>
                    <w:right w:val="single" w:sz="4" w:space="0" w:color="auto"/>
                  </w:tcBorders>
                  <w:shd w:val="clear" w:color="auto" w:fill="auto"/>
                  <w:noWrap/>
                  <w:vAlign w:val="center"/>
                  <w:hideMark/>
                </w:tcPr>
                <w:p w14:paraId="5B2D2D61"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47</w:t>
                  </w:r>
                </w:p>
              </w:tc>
              <w:tc>
                <w:tcPr>
                  <w:tcW w:w="500" w:type="pct"/>
                  <w:tcBorders>
                    <w:top w:val="nil"/>
                    <w:left w:val="nil"/>
                    <w:bottom w:val="single" w:sz="4" w:space="0" w:color="auto"/>
                    <w:right w:val="single" w:sz="4" w:space="0" w:color="auto"/>
                  </w:tcBorders>
                  <w:shd w:val="clear" w:color="auto" w:fill="auto"/>
                  <w:noWrap/>
                  <w:vAlign w:val="center"/>
                  <w:hideMark/>
                </w:tcPr>
                <w:p w14:paraId="6F32C9B6"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55</w:t>
                  </w:r>
                </w:p>
              </w:tc>
            </w:tr>
            <w:tr w:rsidR="005F274C" w:rsidRPr="00811599" w14:paraId="67BF2241" w14:textId="77777777" w:rsidTr="001D201A">
              <w:trPr>
                <w:trHeight w:val="295"/>
                <w:jc w:val="center"/>
              </w:trPr>
              <w:tc>
                <w:tcPr>
                  <w:tcW w:w="265" w:type="pct"/>
                  <w:vMerge/>
                  <w:tcBorders>
                    <w:left w:val="single" w:sz="4" w:space="0" w:color="auto"/>
                    <w:right w:val="single" w:sz="4" w:space="0" w:color="auto"/>
                  </w:tcBorders>
                  <w:shd w:val="clear" w:color="000000" w:fill="D9E2F3"/>
                  <w:vAlign w:val="center"/>
                </w:tcPr>
                <w:p w14:paraId="71D78CE4" w14:textId="07336378" w:rsidR="005F274C" w:rsidRPr="00811599" w:rsidRDefault="005F274C" w:rsidP="005F274C">
                  <w:pPr>
                    <w:spacing w:after="0" w:line="240" w:lineRule="auto"/>
                    <w:jc w:val="center"/>
                    <w:rPr>
                      <w:rFonts w:ascii="Calibri" w:eastAsia="Times New Roman" w:hAnsi="Calibri" w:cs="Calibri"/>
                      <w:b/>
                      <w:bCs/>
                      <w:color w:val="000000"/>
                      <w:sz w:val="18"/>
                      <w:szCs w:val="18"/>
                      <w:lang w:eastAsia="es-CL"/>
                    </w:rPr>
                  </w:pPr>
                </w:p>
              </w:tc>
              <w:tc>
                <w:tcPr>
                  <w:tcW w:w="393" w:type="pct"/>
                  <w:tcBorders>
                    <w:top w:val="nil"/>
                    <w:left w:val="nil"/>
                    <w:bottom w:val="single" w:sz="4" w:space="0" w:color="auto"/>
                    <w:right w:val="single" w:sz="4" w:space="0" w:color="auto"/>
                  </w:tcBorders>
                  <w:shd w:val="clear" w:color="000000" w:fill="D9E2F3"/>
                  <w:noWrap/>
                  <w:vAlign w:val="center"/>
                  <w:hideMark/>
                </w:tcPr>
                <w:p w14:paraId="7545042E" w14:textId="77777777" w:rsidR="005F274C" w:rsidRPr="00811599" w:rsidRDefault="005F274C" w:rsidP="005F274C">
                  <w:pPr>
                    <w:spacing w:after="0" w:line="240" w:lineRule="auto"/>
                    <w:jc w:val="center"/>
                    <w:rPr>
                      <w:rFonts w:ascii="Calibri" w:eastAsia="Times New Roman" w:hAnsi="Calibri" w:cs="Calibri"/>
                      <w:b/>
                      <w:bCs/>
                      <w:color w:val="000000"/>
                      <w:sz w:val="18"/>
                      <w:szCs w:val="18"/>
                      <w:lang w:eastAsia="es-CL"/>
                    </w:rPr>
                  </w:pPr>
                  <w:r w:rsidRPr="00811599">
                    <w:rPr>
                      <w:rFonts w:ascii="Calibri" w:eastAsia="Times New Roman" w:hAnsi="Calibri" w:cs="Calibri"/>
                      <w:b/>
                      <w:bCs/>
                      <w:color w:val="000000"/>
                      <w:sz w:val="18"/>
                      <w:szCs w:val="18"/>
                      <w:lang w:eastAsia="es-CL"/>
                    </w:rPr>
                    <w:t>Abril</w:t>
                  </w:r>
                </w:p>
              </w:tc>
              <w:tc>
                <w:tcPr>
                  <w:tcW w:w="4342" w:type="pct"/>
                  <w:gridSpan w:val="10"/>
                  <w:tcBorders>
                    <w:top w:val="single" w:sz="4" w:space="0" w:color="auto"/>
                    <w:left w:val="nil"/>
                    <w:bottom w:val="single" w:sz="4" w:space="0" w:color="auto"/>
                    <w:right w:val="single" w:sz="4" w:space="0" w:color="auto"/>
                  </w:tcBorders>
                  <w:shd w:val="clear" w:color="auto" w:fill="auto"/>
                  <w:noWrap/>
                  <w:vAlign w:val="center"/>
                  <w:hideMark/>
                </w:tcPr>
                <w:p w14:paraId="73BE5491" w14:textId="102957D0"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Suspendido por imposibilidad de ETFA de efectuar mediciones producto de situación de pandemia COVID-19</w:t>
                  </w:r>
                  <w:r>
                    <w:rPr>
                      <w:rFonts w:ascii="Calibri" w:eastAsia="Times New Roman" w:hAnsi="Calibri" w:cs="Calibri"/>
                      <w:color w:val="000000"/>
                      <w:sz w:val="18"/>
                      <w:szCs w:val="18"/>
                      <w:lang w:eastAsia="es-CL"/>
                    </w:rPr>
                    <w:t>. Se reprogramó para el mes de mayo.</w:t>
                  </w:r>
                </w:p>
              </w:tc>
            </w:tr>
            <w:tr w:rsidR="005F274C" w:rsidRPr="00811599" w14:paraId="40AE6701" w14:textId="77777777" w:rsidTr="001D201A">
              <w:trPr>
                <w:trHeight w:val="295"/>
                <w:jc w:val="center"/>
              </w:trPr>
              <w:tc>
                <w:tcPr>
                  <w:tcW w:w="265" w:type="pct"/>
                  <w:vMerge/>
                  <w:tcBorders>
                    <w:left w:val="single" w:sz="4" w:space="0" w:color="auto"/>
                    <w:right w:val="single" w:sz="4" w:space="0" w:color="auto"/>
                  </w:tcBorders>
                  <w:shd w:val="clear" w:color="000000" w:fill="D9E2F3"/>
                  <w:vAlign w:val="center"/>
                </w:tcPr>
                <w:p w14:paraId="3E38E62C" w14:textId="56BDCF72" w:rsidR="005F274C" w:rsidRPr="00811599" w:rsidRDefault="005F274C" w:rsidP="005F274C">
                  <w:pPr>
                    <w:spacing w:after="0" w:line="240" w:lineRule="auto"/>
                    <w:jc w:val="center"/>
                    <w:rPr>
                      <w:rFonts w:ascii="Calibri" w:eastAsia="Times New Roman" w:hAnsi="Calibri" w:cs="Calibri"/>
                      <w:b/>
                      <w:bCs/>
                      <w:color w:val="000000"/>
                      <w:sz w:val="18"/>
                      <w:szCs w:val="18"/>
                      <w:lang w:eastAsia="es-CL"/>
                    </w:rPr>
                  </w:pPr>
                </w:p>
              </w:tc>
              <w:tc>
                <w:tcPr>
                  <w:tcW w:w="393" w:type="pct"/>
                  <w:tcBorders>
                    <w:top w:val="nil"/>
                    <w:left w:val="nil"/>
                    <w:bottom w:val="single" w:sz="4" w:space="0" w:color="auto"/>
                    <w:right w:val="single" w:sz="4" w:space="0" w:color="auto"/>
                  </w:tcBorders>
                  <w:shd w:val="clear" w:color="000000" w:fill="D9E2F3"/>
                  <w:noWrap/>
                  <w:vAlign w:val="center"/>
                  <w:hideMark/>
                </w:tcPr>
                <w:p w14:paraId="27E2FA6E" w14:textId="77777777" w:rsidR="005F274C" w:rsidRPr="00811599" w:rsidRDefault="005F274C" w:rsidP="005F274C">
                  <w:pPr>
                    <w:spacing w:after="0" w:line="240" w:lineRule="auto"/>
                    <w:jc w:val="center"/>
                    <w:rPr>
                      <w:rFonts w:ascii="Calibri" w:eastAsia="Times New Roman" w:hAnsi="Calibri" w:cs="Calibri"/>
                      <w:b/>
                      <w:bCs/>
                      <w:color w:val="000000"/>
                      <w:sz w:val="18"/>
                      <w:szCs w:val="18"/>
                      <w:lang w:eastAsia="es-CL"/>
                    </w:rPr>
                  </w:pPr>
                  <w:r w:rsidRPr="00811599">
                    <w:rPr>
                      <w:rFonts w:ascii="Calibri" w:eastAsia="Times New Roman" w:hAnsi="Calibri" w:cs="Calibri"/>
                      <w:b/>
                      <w:bCs/>
                      <w:color w:val="000000"/>
                      <w:sz w:val="18"/>
                      <w:szCs w:val="18"/>
                      <w:lang w:eastAsia="es-CL"/>
                    </w:rPr>
                    <w:t>Mayo</w:t>
                  </w:r>
                </w:p>
              </w:tc>
              <w:tc>
                <w:tcPr>
                  <w:tcW w:w="375" w:type="pct"/>
                  <w:tcBorders>
                    <w:top w:val="nil"/>
                    <w:left w:val="nil"/>
                    <w:bottom w:val="single" w:sz="4" w:space="0" w:color="auto"/>
                    <w:right w:val="single" w:sz="4" w:space="0" w:color="auto"/>
                  </w:tcBorders>
                  <w:shd w:val="clear" w:color="auto" w:fill="auto"/>
                  <w:noWrap/>
                  <w:vAlign w:val="center"/>
                  <w:hideMark/>
                </w:tcPr>
                <w:p w14:paraId="49AE1CA3"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46</w:t>
                  </w:r>
                </w:p>
              </w:tc>
              <w:tc>
                <w:tcPr>
                  <w:tcW w:w="497" w:type="pct"/>
                  <w:tcBorders>
                    <w:top w:val="nil"/>
                    <w:left w:val="nil"/>
                    <w:bottom w:val="single" w:sz="4" w:space="0" w:color="auto"/>
                    <w:right w:val="single" w:sz="4" w:space="0" w:color="auto"/>
                  </w:tcBorders>
                  <w:shd w:val="clear" w:color="auto" w:fill="auto"/>
                  <w:noWrap/>
                  <w:vAlign w:val="center"/>
                  <w:hideMark/>
                </w:tcPr>
                <w:p w14:paraId="378D686A"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54</w:t>
                  </w:r>
                </w:p>
              </w:tc>
              <w:tc>
                <w:tcPr>
                  <w:tcW w:w="376" w:type="pct"/>
                  <w:tcBorders>
                    <w:top w:val="nil"/>
                    <w:left w:val="nil"/>
                    <w:bottom w:val="single" w:sz="4" w:space="0" w:color="auto"/>
                    <w:right w:val="single" w:sz="4" w:space="0" w:color="auto"/>
                  </w:tcBorders>
                  <w:shd w:val="clear" w:color="auto" w:fill="auto"/>
                  <w:noWrap/>
                  <w:vAlign w:val="center"/>
                  <w:hideMark/>
                </w:tcPr>
                <w:p w14:paraId="46EB841F"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53</w:t>
                  </w:r>
                </w:p>
              </w:tc>
              <w:tc>
                <w:tcPr>
                  <w:tcW w:w="474" w:type="pct"/>
                  <w:tcBorders>
                    <w:top w:val="nil"/>
                    <w:left w:val="nil"/>
                    <w:bottom w:val="single" w:sz="4" w:space="0" w:color="auto"/>
                    <w:right w:val="single" w:sz="4" w:space="0" w:color="auto"/>
                  </w:tcBorders>
                  <w:shd w:val="clear" w:color="auto" w:fill="auto"/>
                  <w:noWrap/>
                  <w:vAlign w:val="center"/>
                  <w:hideMark/>
                </w:tcPr>
                <w:p w14:paraId="54387C64"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63</w:t>
                  </w:r>
                </w:p>
              </w:tc>
              <w:tc>
                <w:tcPr>
                  <w:tcW w:w="376" w:type="pct"/>
                  <w:tcBorders>
                    <w:top w:val="nil"/>
                    <w:left w:val="nil"/>
                    <w:bottom w:val="single" w:sz="4" w:space="0" w:color="auto"/>
                    <w:right w:val="single" w:sz="4" w:space="0" w:color="auto"/>
                  </w:tcBorders>
                  <w:shd w:val="clear" w:color="auto" w:fill="auto"/>
                  <w:noWrap/>
                  <w:vAlign w:val="center"/>
                  <w:hideMark/>
                </w:tcPr>
                <w:p w14:paraId="1608EE15"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48</w:t>
                  </w:r>
                </w:p>
              </w:tc>
              <w:tc>
                <w:tcPr>
                  <w:tcW w:w="488" w:type="pct"/>
                  <w:tcBorders>
                    <w:top w:val="nil"/>
                    <w:left w:val="nil"/>
                    <w:bottom w:val="single" w:sz="4" w:space="0" w:color="auto"/>
                    <w:right w:val="single" w:sz="4" w:space="0" w:color="auto"/>
                  </w:tcBorders>
                  <w:shd w:val="clear" w:color="auto" w:fill="auto"/>
                  <w:noWrap/>
                  <w:vAlign w:val="center"/>
                  <w:hideMark/>
                </w:tcPr>
                <w:p w14:paraId="6FA268BA"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59</w:t>
                  </w:r>
                </w:p>
              </w:tc>
              <w:tc>
                <w:tcPr>
                  <w:tcW w:w="376" w:type="pct"/>
                  <w:tcBorders>
                    <w:top w:val="nil"/>
                    <w:left w:val="nil"/>
                    <w:bottom w:val="single" w:sz="4" w:space="0" w:color="auto"/>
                    <w:right w:val="single" w:sz="4" w:space="0" w:color="auto"/>
                  </w:tcBorders>
                  <w:shd w:val="clear" w:color="auto" w:fill="auto"/>
                  <w:noWrap/>
                  <w:vAlign w:val="center"/>
                  <w:hideMark/>
                </w:tcPr>
                <w:p w14:paraId="4498A440"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52</w:t>
                  </w:r>
                </w:p>
              </w:tc>
              <w:tc>
                <w:tcPr>
                  <w:tcW w:w="504" w:type="pct"/>
                  <w:tcBorders>
                    <w:top w:val="nil"/>
                    <w:left w:val="nil"/>
                    <w:bottom w:val="single" w:sz="4" w:space="0" w:color="auto"/>
                    <w:right w:val="single" w:sz="4" w:space="0" w:color="auto"/>
                  </w:tcBorders>
                  <w:shd w:val="clear" w:color="auto" w:fill="auto"/>
                  <w:noWrap/>
                  <w:vAlign w:val="center"/>
                  <w:hideMark/>
                </w:tcPr>
                <w:p w14:paraId="2EE20EAE"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60</w:t>
                  </w:r>
                </w:p>
              </w:tc>
              <w:tc>
                <w:tcPr>
                  <w:tcW w:w="376" w:type="pct"/>
                  <w:tcBorders>
                    <w:top w:val="nil"/>
                    <w:left w:val="nil"/>
                    <w:bottom w:val="single" w:sz="4" w:space="0" w:color="auto"/>
                    <w:right w:val="single" w:sz="4" w:space="0" w:color="auto"/>
                  </w:tcBorders>
                  <w:shd w:val="clear" w:color="auto" w:fill="auto"/>
                  <w:noWrap/>
                  <w:vAlign w:val="center"/>
                  <w:hideMark/>
                </w:tcPr>
                <w:p w14:paraId="315A047A"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50</w:t>
                  </w:r>
                </w:p>
              </w:tc>
              <w:tc>
                <w:tcPr>
                  <w:tcW w:w="500" w:type="pct"/>
                  <w:tcBorders>
                    <w:top w:val="nil"/>
                    <w:left w:val="nil"/>
                    <w:bottom w:val="single" w:sz="4" w:space="0" w:color="auto"/>
                    <w:right w:val="single" w:sz="4" w:space="0" w:color="auto"/>
                  </w:tcBorders>
                  <w:shd w:val="clear" w:color="auto" w:fill="auto"/>
                  <w:noWrap/>
                  <w:vAlign w:val="center"/>
                  <w:hideMark/>
                </w:tcPr>
                <w:p w14:paraId="656A78EF"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60</w:t>
                  </w:r>
                </w:p>
              </w:tc>
            </w:tr>
            <w:tr w:rsidR="005F274C" w:rsidRPr="00811599" w14:paraId="2D2B56B1" w14:textId="77777777" w:rsidTr="001D201A">
              <w:trPr>
                <w:trHeight w:val="295"/>
                <w:jc w:val="center"/>
              </w:trPr>
              <w:tc>
                <w:tcPr>
                  <w:tcW w:w="265" w:type="pct"/>
                  <w:vMerge/>
                  <w:tcBorders>
                    <w:left w:val="single" w:sz="4" w:space="0" w:color="auto"/>
                    <w:right w:val="single" w:sz="4" w:space="0" w:color="auto"/>
                  </w:tcBorders>
                  <w:shd w:val="clear" w:color="000000" w:fill="D9E2F3"/>
                  <w:vAlign w:val="center"/>
                </w:tcPr>
                <w:p w14:paraId="401B0353" w14:textId="01DC9166" w:rsidR="005F274C" w:rsidRPr="00811599" w:rsidRDefault="005F274C" w:rsidP="005F274C">
                  <w:pPr>
                    <w:spacing w:after="0" w:line="240" w:lineRule="auto"/>
                    <w:jc w:val="center"/>
                    <w:rPr>
                      <w:rFonts w:ascii="Calibri" w:eastAsia="Times New Roman" w:hAnsi="Calibri" w:cs="Calibri"/>
                      <w:b/>
                      <w:bCs/>
                      <w:color w:val="000000"/>
                      <w:sz w:val="18"/>
                      <w:szCs w:val="18"/>
                      <w:lang w:eastAsia="es-CL"/>
                    </w:rPr>
                  </w:pPr>
                </w:p>
              </w:tc>
              <w:tc>
                <w:tcPr>
                  <w:tcW w:w="393" w:type="pct"/>
                  <w:tcBorders>
                    <w:top w:val="nil"/>
                    <w:left w:val="nil"/>
                    <w:bottom w:val="single" w:sz="4" w:space="0" w:color="auto"/>
                    <w:right w:val="single" w:sz="4" w:space="0" w:color="auto"/>
                  </w:tcBorders>
                  <w:shd w:val="clear" w:color="000000" w:fill="D9E2F3"/>
                  <w:noWrap/>
                  <w:vAlign w:val="center"/>
                  <w:hideMark/>
                </w:tcPr>
                <w:p w14:paraId="675B4B69" w14:textId="77777777" w:rsidR="005F274C" w:rsidRPr="00811599" w:rsidRDefault="005F274C" w:rsidP="005F274C">
                  <w:pPr>
                    <w:spacing w:after="0" w:line="240" w:lineRule="auto"/>
                    <w:jc w:val="center"/>
                    <w:rPr>
                      <w:rFonts w:ascii="Calibri" w:eastAsia="Times New Roman" w:hAnsi="Calibri" w:cs="Calibri"/>
                      <w:b/>
                      <w:bCs/>
                      <w:color w:val="000000"/>
                      <w:sz w:val="18"/>
                      <w:szCs w:val="18"/>
                      <w:lang w:eastAsia="es-CL"/>
                    </w:rPr>
                  </w:pPr>
                  <w:r w:rsidRPr="00811599">
                    <w:rPr>
                      <w:rFonts w:ascii="Calibri" w:eastAsia="Times New Roman" w:hAnsi="Calibri" w:cs="Calibri"/>
                      <w:b/>
                      <w:bCs/>
                      <w:color w:val="000000"/>
                      <w:sz w:val="18"/>
                      <w:szCs w:val="18"/>
                      <w:lang w:eastAsia="es-CL"/>
                    </w:rPr>
                    <w:t>Julio</w:t>
                  </w:r>
                </w:p>
              </w:tc>
              <w:tc>
                <w:tcPr>
                  <w:tcW w:w="375" w:type="pct"/>
                  <w:tcBorders>
                    <w:top w:val="nil"/>
                    <w:left w:val="nil"/>
                    <w:bottom w:val="single" w:sz="4" w:space="0" w:color="auto"/>
                    <w:right w:val="single" w:sz="4" w:space="0" w:color="auto"/>
                  </w:tcBorders>
                  <w:shd w:val="clear" w:color="auto" w:fill="auto"/>
                  <w:noWrap/>
                  <w:vAlign w:val="center"/>
                  <w:hideMark/>
                </w:tcPr>
                <w:p w14:paraId="3468E731"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47</w:t>
                  </w:r>
                </w:p>
              </w:tc>
              <w:tc>
                <w:tcPr>
                  <w:tcW w:w="497" w:type="pct"/>
                  <w:tcBorders>
                    <w:top w:val="nil"/>
                    <w:left w:val="nil"/>
                    <w:bottom w:val="single" w:sz="4" w:space="0" w:color="auto"/>
                    <w:right w:val="single" w:sz="4" w:space="0" w:color="auto"/>
                  </w:tcBorders>
                  <w:shd w:val="clear" w:color="auto" w:fill="auto"/>
                  <w:noWrap/>
                  <w:vAlign w:val="center"/>
                  <w:hideMark/>
                </w:tcPr>
                <w:p w14:paraId="377A19CB"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51</w:t>
                  </w:r>
                </w:p>
              </w:tc>
              <w:tc>
                <w:tcPr>
                  <w:tcW w:w="376" w:type="pct"/>
                  <w:tcBorders>
                    <w:top w:val="nil"/>
                    <w:left w:val="nil"/>
                    <w:bottom w:val="single" w:sz="4" w:space="0" w:color="auto"/>
                    <w:right w:val="single" w:sz="4" w:space="0" w:color="auto"/>
                  </w:tcBorders>
                  <w:shd w:val="clear" w:color="auto" w:fill="auto"/>
                  <w:noWrap/>
                  <w:vAlign w:val="center"/>
                  <w:hideMark/>
                </w:tcPr>
                <w:p w14:paraId="623C562A"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44</w:t>
                  </w:r>
                </w:p>
              </w:tc>
              <w:tc>
                <w:tcPr>
                  <w:tcW w:w="474" w:type="pct"/>
                  <w:tcBorders>
                    <w:top w:val="nil"/>
                    <w:left w:val="nil"/>
                    <w:bottom w:val="single" w:sz="4" w:space="0" w:color="auto"/>
                    <w:right w:val="single" w:sz="4" w:space="0" w:color="auto"/>
                  </w:tcBorders>
                  <w:shd w:val="clear" w:color="auto" w:fill="auto"/>
                  <w:noWrap/>
                  <w:vAlign w:val="center"/>
                  <w:hideMark/>
                </w:tcPr>
                <w:p w14:paraId="3FC265CB"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52</w:t>
                  </w:r>
                </w:p>
              </w:tc>
              <w:tc>
                <w:tcPr>
                  <w:tcW w:w="376" w:type="pct"/>
                  <w:tcBorders>
                    <w:top w:val="nil"/>
                    <w:left w:val="nil"/>
                    <w:bottom w:val="single" w:sz="4" w:space="0" w:color="auto"/>
                    <w:right w:val="single" w:sz="4" w:space="0" w:color="auto"/>
                  </w:tcBorders>
                  <w:shd w:val="clear" w:color="auto" w:fill="auto"/>
                  <w:noWrap/>
                  <w:vAlign w:val="center"/>
                  <w:hideMark/>
                </w:tcPr>
                <w:p w14:paraId="1FC8031A"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50</w:t>
                  </w:r>
                </w:p>
              </w:tc>
              <w:tc>
                <w:tcPr>
                  <w:tcW w:w="488" w:type="pct"/>
                  <w:tcBorders>
                    <w:top w:val="nil"/>
                    <w:left w:val="nil"/>
                    <w:bottom w:val="single" w:sz="4" w:space="0" w:color="auto"/>
                    <w:right w:val="single" w:sz="4" w:space="0" w:color="auto"/>
                  </w:tcBorders>
                  <w:shd w:val="clear" w:color="auto" w:fill="auto"/>
                  <w:noWrap/>
                  <w:vAlign w:val="center"/>
                  <w:hideMark/>
                </w:tcPr>
                <w:p w14:paraId="572BB491"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58</w:t>
                  </w:r>
                </w:p>
              </w:tc>
              <w:tc>
                <w:tcPr>
                  <w:tcW w:w="376" w:type="pct"/>
                  <w:tcBorders>
                    <w:top w:val="nil"/>
                    <w:left w:val="nil"/>
                    <w:bottom w:val="single" w:sz="4" w:space="0" w:color="auto"/>
                    <w:right w:val="single" w:sz="4" w:space="0" w:color="auto"/>
                  </w:tcBorders>
                  <w:shd w:val="clear" w:color="auto" w:fill="auto"/>
                  <w:noWrap/>
                  <w:vAlign w:val="center"/>
                  <w:hideMark/>
                </w:tcPr>
                <w:p w14:paraId="42BAFA63"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42</w:t>
                  </w:r>
                </w:p>
              </w:tc>
              <w:tc>
                <w:tcPr>
                  <w:tcW w:w="504" w:type="pct"/>
                  <w:tcBorders>
                    <w:top w:val="nil"/>
                    <w:left w:val="nil"/>
                    <w:bottom w:val="single" w:sz="4" w:space="0" w:color="auto"/>
                    <w:right w:val="single" w:sz="4" w:space="0" w:color="auto"/>
                  </w:tcBorders>
                  <w:shd w:val="clear" w:color="auto" w:fill="auto"/>
                  <w:noWrap/>
                  <w:vAlign w:val="center"/>
                  <w:hideMark/>
                </w:tcPr>
                <w:p w14:paraId="1A248E65"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52</w:t>
                  </w:r>
                </w:p>
              </w:tc>
              <w:tc>
                <w:tcPr>
                  <w:tcW w:w="376" w:type="pct"/>
                  <w:tcBorders>
                    <w:top w:val="nil"/>
                    <w:left w:val="nil"/>
                    <w:bottom w:val="single" w:sz="4" w:space="0" w:color="auto"/>
                    <w:right w:val="single" w:sz="4" w:space="0" w:color="auto"/>
                  </w:tcBorders>
                  <w:shd w:val="clear" w:color="auto" w:fill="auto"/>
                  <w:noWrap/>
                  <w:vAlign w:val="center"/>
                  <w:hideMark/>
                </w:tcPr>
                <w:p w14:paraId="077777C9"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49</w:t>
                  </w:r>
                </w:p>
              </w:tc>
              <w:tc>
                <w:tcPr>
                  <w:tcW w:w="500" w:type="pct"/>
                  <w:tcBorders>
                    <w:top w:val="nil"/>
                    <w:left w:val="nil"/>
                    <w:bottom w:val="single" w:sz="4" w:space="0" w:color="auto"/>
                    <w:right w:val="single" w:sz="4" w:space="0" w:color="auto"/>
                  </w:tcBorders>
                  <w:shd w:val="clear" w:color="auto" w:fill="auto"/>
                  <w:noWrap/>
                  <w:vAlign w:val="center"/>
                  <w:hideMark/>
                </w:tcPr>
                <w:p w14:paraId="0D3B0B40"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57</w:t>
                  </w:r>
                </w:p>
              </w:tc>
            </w:tr>
            <w:tr w:rsidR="005F274C" w:rsidRPr="00811599" w14:paraId="345CD372" w14:textId="77777777" w:rsidTr="001D201A">
              <w:trPr>
                <w:trHeight w:val="295"/>
                <w:jc w:val="center"/>
              </w:trPr>
              <w:tc>
                <w:tcPr>
                  <w:tcW w:w="265" w:type="pct"/>
                  <w:vMerge/>
                  <w:tcBorders>
                    <w:left w:val="single" w:sz="4" w:space="0" w:color="auto"/>
                    <w:bottom w:val="single" w:sz="4" w:space="0" w:color="auto"/>
                    <w:right w:val="single" w:sz="4" w:space="0" w:color="auto"/>
                  </w:tcBorders>
                  <w:shd w:val="clear" w:color="000000" w:fill="D9E2F3"/>
                  <w:vAlign w:val="center"/>
                </w:tcPr>
                <w:p w14:paraId="6B9B50FF" w14:textId="1FF59B61" w:rsidR="005F274C" w:rsidRPr="00811599" w:rsidRDefault="005F274C" w:rsidP="005F274C">
                  <w:pPr>
                    <w:spacing w:after="0" w:line="240" w:lineRule="auto"/>
                    <w:jc w:val="center"/>
                    <w:rPr>
                      <w:rFonts w:ascii="Calibri" w:eastAsia="Times New Roman" w:hAnsi="Calibri" w:cs="Calibri"/>
                      <w:b/>
                      <w:bCs/>
                      <w:color w:val="000000"/>
                      <w:sz w:val="18"/>
                      <w:szCs w:val="18"/>
                      <w:lang w:eastAsia="es-CL"/>
                    </w:rPr>
                  </w:pPr>
                </w:p>
              </w:tc>
              <w:tc>
                <w:tcPr>
                  <w:tcW w:w="393" w:type="pct"/>
                  <w:tcBorders>
                    <w:top w:val="nil"/>
                    <w:left w:val="nil"/>
                    <w:bottom w:val="single" w:sz="4" w:space="0" w:color="auto"/>
                    <w:right w:val="single" w:sz="4" w:space="0" w:color="auto"/>
                  </w:tcBorders>
                  <w:shd w:val="clear" w:color="000000" w:fill="D9E2F3"/>
                  <w:noWrap/>
                  <w:vAlign w:val="center"/>
                  <w:hideMark/>
                </w:tcPr>
                <w:p w14:paraId="407F2F76" w14:textId="77777777" w:rsidR="005F274C" w:rsidRPr="00811599" w:rsidRDefault="005F274C" w:rsidP="005F274C">
                  <w:pPr>
                    <w:spacing w:after="0" w:line="240" w:lineRule="auto"/>
                    <w:jc w:val="center"/>
                    <w:rPr>
                      <w:rFonts w:ascii="Calibri" w:eastAsia="Times New Roman" w:hAnsi="Calibri" w:cs="Calibri"/>
                      <w:b/>
                      <w:bCs/>
                      <w:color w:val="000000"/>
                      <w:sz w:val="18"/>
                      <w:szCs w:val="18"/>
                      <w:lang w:eastAsia="es-CL"/>
                    </w:rPr>
                  </w:pPr>
                  <w:r w:rsidRPr="00811599">
                    <w:rPr>
                      <w:rFonts w:ascii="Calibri" w:eastAsia="Times New Roman" w:hAnsi="Calibri" w:cs="Calibri"/>
                      <w:b/>
                      <w:bCs/>
                      <w:color w:val="000000"/>
                      <w:sz w:val="18"/>
                      <w:szCs w:val="18"/>
                      <w:lang w:eastAsia="es-CL"/>
                    </w:rPr>
                    <w:t>Noviembre</w:t>
                  </w:r>
                </w:p>
              </w:tc>
              <w:tc>
                <w:tcPr>
                  <w:tcW w:w="375" w:type="pct"/>
                  <w:tcBorders>
                    <w:top w:val="nil"/>
                    <w:left w:val="nil"/>
                    <w:bottom w:val="nil"/>
                    <w:right w:val="single" w:sz="4" w:space="0" w:color="auto"/>
                  </w:tcBorders>
                  <w:shd w:val="clear" w:color="auto" w:fill="auto"/>
                  <w:noWrap/>
                  <w:vAlign w:val="center"/>
                  <w:hideMark/>
                </w:tcPr>
                <w:p w14:paraId="6A4CA033"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50</w:t>
                  </w:r>
                </w:p>
              </w:tc>
              <w:tc>
                <w:tcPr>
                  <w:tcW w:w="497" w:type="pct"/>
                  <w:tcBorders>
                    <w:top w:val="nil"/>
                    <w:left w:val="nil"/>
                    <w:bottom w:val="nil"/>
                    <w:right w:val="single" w:sz="4" w:space="0" w:color="auto"/>
                  </w:tcBorders>
                  <w:shd w:val="clear" w:color="auto" w:fill="auto"/>
                  <w:noWrap/>
                  <w:vAlign w:val="center"/>
                  <w:hideMark/>
                </w:tcPr>
                <w:p w14:paraId="18AAB8AB"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58</w:t>
                  </w:r>
                </w:p>
              </w:tc>
              <w:tc>
                <w:tcPr>
                  <w:tcW w:w="376" w:type="pct"/>
                  <w:tcBorders>
                    <w:top w:val="nil"/>
                    <w:left w:val="nil"/>
                    <w:bottom w:val="nil"/>
                    <w:right w:val="single" w:sz="4" w:space="0" w:color="auto"/>
                  </w:tcBorders>
                  <w:shd w:val="clear" w:color="auto" w:fill="auto"/>
                  <w:noWrap/>
                  <w:vAlign w:val="center"/>
                  <w:hideMark/>
                </w:tcPr>
                <w:p w14:paraId="687B406D"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50</w:t>
                  </w:r>
                </w:p>
              </w:tc>
              <w:tc>
                <w:tcPr>
                  <w:tcW w:w="474" w:type="pct"/>
                  <w:tcBorders>
                    <w:top w:val="nil"/>
                    <w:left w:val="nil"/>
                    <w:bottom w:val="nil"/>
                    <w:right w:val="single" w:sz="4" w:space="0" w:color="auto"/>
                  </w:tcBorders>
                  <w:shd w:val="clear" w:color="auto" w:fill="auto"/>
                  <w:noWrap/>
                  <w:vAlign w:val="center"/>
                  <w:hideMark/>
                </w:tcPr>
                <w:p w14:paraId="5B637A4D"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59</w:t>
                  </w:r>
                </w:p>
              </w:tc>
              <w:tc>
                <w:tcPr>
                  <w:tcW w:w="376" w:type="pct"/>
                  <w:tcBorders>
                    <w:top w:val="nil"/>
                    <w:left w:val="nil"/>
                    <w:bottom w:val="nil"/>
                    <w:right w:val="single" w:sz="4" w:space="0" w:color="auto"/>
                  </w:tcBorders>
                  <w:shd w:val="clear" w:color="auto" w:fill="auto"/>
                  <w:noWrap/>
                  <w:vAlign w:val="center"/>
                  <w:hideMark/>
                </w:tcPr>
                <w:p w14:paraId="1257BA9C"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49</w:t>
                  </w:r>
                </w:p>
              </w:tc>
              <w:tc>
                <w:tcPr>
                  <w:tcW w:w="488" w:type="pct"/>
                  <w:tcBorders>
                    <w:top w:val="nil"/>
                    <w:left w:val="nil"/>
                    <w:bottom w:val="nil"/>
                    <w:right w:val="single" w:sz="4" w:space="0" w:color="auto"/>
                  </w:tcBorders>
                  <w:shd w:val="clear" w:color="auto" w:fill="auto"/>
                  <w:noWrap/>
                  <w:vAlign w:val="center"/>
                  <w:hideMark/>
                </w:tcPr>
                <w:p w14:paraId="4A9EB5F5"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59</w:t>
                  </w:r>
                </w:p>
              </w:tc>
              <w:tc>
                <w:tcPr>
                  <w:tcW w:w="376" w:type="pct"/>
                  <w:tcBorders>
                    <w:top w:val="nil"/>
                    <w:left w:val="nil"/>
                    <w:bottom w:val="nil"/>
                    <w:right w:val="single" w:sz="4" w:space="0" w:color="auto"/>
                  </w:tcBorders>
                  <w:shd w:val="clear" w:color="auto" w:fill="auto"/>
                  <w:noWrap/>
                  <w:vAlign w:val="center"/>
                  <w:hideMark/>
                </w:tcPr>
                <w:p w14:paraId="45B75630"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50</w:t>
                  </w:r>
                </w:p>
              </w:tc>
              <w:tc>
                <w:tcPr>
                  <w:tcW w:w="504" w:type="pct"/>
                  <w:tcBorders>
                    <w:top w:val="nil"/>
                    <w:left w:val="nil"/>
                    <w:bottom w:val="nil"/>
                    <w:right w:val="single" w:sz="4" w:space="0" w:color="auto"/>
                  </w:tcBorders>
                  <w:shd w:val="clear" w:color="auto" w:fill="auto"/>
                  <w:noWrap/>
                  <w:vAlign w:val="center"/>
                  <w:hideMark/>
                </w:tcPr>
                <w:p w14:paraId="257255A4"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60</w:t>
                  </w:r>
                </w:p>
              </w:tc>
              <w:tc>
                <w:tcPr>
                  <w:tcW w:w="376" w:type="pct"/>
                  <w:tcBorders>
                    <w:top w:val="nil"/>
                    <w:left w:val="nil"/>
                    <w:bottom w:val="nil"/>
                    <w:right w:val="single" w:sz="4" w:space="0" w:color="auto"/>
                  </w:tcBorders>
                  <w:shd w:val="clear" w:color="auto" w:fill="auto"/>
                  <w:noWrap/>
                  <w:vAlign w:val="center"/>
                  <w:hideMark/>
                </w:tcPr>
                <w:p w14:paraId="2E4C4521"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51</w:t>
                  </w:r>
                </w:p>
              </w:tc>
              <w:tc>
                <w:tcPr>
                  <w:tcW w:w="500" w:type="pct"/>
                  <w:tcBorders>
                    <w:top w:val="nil"/>
                    <w:left w:val="nil"/>
                    <w:bottom w:val="nil"/>
                    <w:right w:val="single" w:sz="4" w:space="0" w:color="auto"/>
                  </w:tcBorders>
                  <w:shd w:val="clear" w:color="auto" w:fill="auto"/>
                  <w:noWrap/>
                  <w:vAlign w:val="center"/>
                  <w:hideMark/>
                </w:tcPr>
                <w:p w14:paraId="3F04C094"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60</w:t>
                  </w:r>
                </w:p>
              </w:tc>
            </w:tr>
            <w:tr w:rsidR="005F274C" w:rsidRPr="00811599" w14:paraId="525F3102" w14:textId="77777777" w:rsidTr="001D201A">
              <w:trPr>
                <w:trHeight w:val="295"/>
                <w:jc w:val="center"/>
              </w:trPr>
              <w:tc>
                <w:tcPr>
                  <w:tcW w:w="265" w:type="pct"/>
                  <w:vMerge w:val="restart"/>
                  <w:tcBorders>
                    <w:top w:val="single" w:sz="4" w:space="0" w:color="auto"/>
                    <w:left w:val="single" w:sz="4" w:space="0" w:color="auto"/>
                    <w:right w:val="single" w:sz="4" w:space="0" w:color="auto"/>
                  </w:tcBorders>
                  <w:shd w:val="clear" w:color="000000" w:fill="D9E2F3"/>
                  <w:vAlign w:val="center"/>
                  <w:hideMark/>
                </w:tcPr>
                <w:p w14:paraId="75250F4B" w14:textId="7C2E56C1" w:rsidR="005F274C" w:rsidRPr="00811599" w:rsidRDefault="005F274C" w:rsidP="005F274C">
                  <w:pPr>
                    <w:spacing w:after="0" w:line="240" w:lineRule="auto"/>
                    <w:jc w:val="center"/>
                    <w:rPr>
                      <w:rFonts w:ascii="Calibri" w:eastAsia="Times New Roman" w:hAnsi="Calibri" w:cs="Calibri"/>
                      <w:b/>
                      <w:bCs/>
                      <w:color w:val="000000"/>
                      <w:sz w:val="18"/>
                      <w:szCs w:val="18"/>
                      <w:lang w:eastAsia="es-CL"/>
                    </w:rPr>
                  </w:pPr>
                  <w:r w:rsidRPr="00811599">
                    <w:rPr>
                      <w:rFonts w:ascii="Calibri" w:eastAsia="Times New Roman" w:hAnsi="Calibri" w:cs="Calibri"/>
                      <w:b/>
                      <w:bCs/>
                      <w:color w:val="000000"/>
                      <w:sz w:val="18"/>
                      <w:szCs w:val="18"/>
                      <w:lang w:eastAsia="es-CL"/>
                    </w:rPr>
                    <w:t>2021</w:t>
                  </w:r>
                </w:p>
              </w:tc>
              <w:tc>
                <w:tcPr>
                  <w:tcW w:w="393" w:type="pct"/>
                  <w:tcBorders>
                    <w:top w:val="nil"/>
                    <w:left w:val="nil"/>
                    <w:bottom w:val="single" w:sz="4" w:space="0" w:color="auto"/>
                    <w:right w:val="single" w:sz="4" w:space="0" w:color="auto"/>
                  </w:tcBorders>
                  <w:shd w:val="clear" w:color="000000" w:fill="D9E2F3"/>
                  <w:noWrap/>
                  <w:vAlign w:val="center"/>
                  <w:hideMark/>
                </w:tcPr>
                <w:p w14:paraId="29C8B9AB" w14:textId="77777777" w:rsidR="005F274C" w:rsidRPr="00811599" w:rsidRDefault="005F274C" w:rsidP="005F274C">
                  <w:pPr>
                    <w:spacing w:after="0" w:line="240" w:lineRule="auto"/>
                    <w:jc w:val="center"/>
                    <w:rPr>
                      <w:rFonts w:ascii="Calibri" w:eastAsia="Times New Roman" w:hAnsi="Calibri" w:cs="Calibri"/>
                      <w:b/>
                      <w:bCs/>
                      <w:color w:val="000000"/>
                      <w:sz w:val="18"/>
                      <w:szCs w:val="18"/>
                      <w:lang w:eastAsia="es-CL"/>
                    </w:rPr>
                  </w:pPr>
                  <w:r w:rsidRPr="00811599">
                    <w:rPr>
                      <w:rFonts w:ascii="Calibri" w:eastAsia="Times New Roman" w:hAnsi="Calibri" w:cs="Calibri"/>
                      <w:b/>
                      <w:bCs/>
                      <w:color w:val="000000"/>
                      <w:sz w:val="18"/>
                      <w:szCs w:val="18"/>
                      <w:lang w:eastAsia="es-CL"/>
                    </w:rPr>
                    <w:t>Enero</w:t>
                  </w:r>
                </w:p>
              </w:tc>
              <w:tc>
                <w:tcPr>
                  <w:tcW w:w="375" w:type="pct"/>
                  <w:tcBorders>
                    <w:top w:val="single" w:sz="4" w:space="0" w:color="auto"/>
                    <w:left w:val="nil"/>
                    <w:bottom w:val="single" w:sz="4" w:space="0" w:color="auto"/>
                    <w:right w:val="single" w:sz="4" w:space="0" w:color="auto"/>
                  </w:tcBorders>
                  <w:shd w:val="clear" w:color="auto" w:fill="FFFF00"/>
                  <w:noWrap/>
                  <w:vAlign w:val="center"/>
                  <w:hideMark/>
                </w:tcPr>
                <w:p w14:paraId="14878DB2"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47</w:t>
                  </w:r>
                </w:p>
              </w:tc>
              <w:tc>
                <w:tcPr>
                  <w:tcW w:w="497" w:type="pct"/>
                  <w:tcBorders>
                    <w:top w:val="single" w:sz="4" w:space="0" w:color="auto"/>
                    <w:left w:val="nil"/>
                    <w:bottom w:val="single" w:sz="4" w:space="0" w:color="auto"/>
                    <w:right w:val="single" w:sz="4" w:space="0" w:color="auto"/>
                  </w:tcBorders>
                  <w:shd w:val="clear" w:color="auto" w:fill="auto"/>
                  <w:noWrap/>
                  <w:vAlign w:val="center"/>
                  <w:hideMark/>
                </w:tcPr>
                <w:p w14:paraId="2F539E76"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46</w:t>
                  </w:r>
                </w:p>
              </w:tc>
              <w:tc>
                <w:tcPr>
                  <w:tcW w:w="376" w:type="pct"/>
                  <w:tcBorders>
                    <w:top w:val="single" w:sz="4" w:space="0" w:color="auto"/>
                    <w:left w:val="nil"/>
                    <w:bottom w:val="single" w:sz="4" w:space="0" w:color="auto"/>
                    <w:right w:val="single" w:sz="4" w:space="0" w:color="auto"/>
                  </w:tcBorders>
                  <w:shd w:val="clear" w:color="auto" w:fill="auto"/>
                  <w:noWrap/>
                  <w:vAlign w:val="center"/>
                  <w:hideMark/>
                </w:tcPr>
                <w:p w14:paraId="35F2E292"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47</w:t>
                  </w:r>
                </w:p>
              </w:tc>
              <w:tc>
                <w:tcPr>
                  <w:tcW w:w="474" w:type="pct"/>
                  <w:tcBorders>
                    <w:top w:val="single" w:sz="4" w:space="0" w:color="auto"/>
                    <w:left w:val="nil"/>
                    <w:bottom w:val="single" w:sz="4" w:space="0" w:color="auto"/>
                    <w:right w:val="single" w:sz="4" w:space="0" w:color="auto"/>
                  </w:tcBorders>
                  <w:shd w:val="clear" w:color="auto" w:fill="auto"/>
                  <w:noWrap/>
                  <w:vAlign w:val="center"/>
                  <w:hideMark/>
                </w:tcPr>
                <w:p w14:paraId="41EABC60"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55</w:t>
                  </w:r>
                </w:p>
              </w:tc>
              <w:tc>
                <w:tcPr>
                  <w:tcW w:w="376" w:type="pct"/>
                  <w:tcBorders>
                    <w:top w:val="single" w:sz="4" w:space="0" w:color="auto"/>
                    <w:left w:val="nil"/>
                    <w:bottom w:val="single" w:sz="4" w:space="0" w:color="auto"/>
                    <w:right w:val="single" w:sz="4" w:space="0" w:color="auto"/>
                  </w:tcBorders>
                  <w:shd w:val="clear" w:color="auto" w:fill="auto"/>
                  <w:noWrap/>
                  <w:vAlign w:val="center"/>
                  <w:hideMark/>
                </w:tcPr>
                <w:p w14:paraId="654997B3"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44</w:t>
                  </w:r>
                </w:p>
              </w:tc>
              <w:tc>
                <w:tcPr>
                  <w:tcW w:w="488" w:type="pct"/>
                  <w:tcBorders>
                    <w:top w:val="single" w:sz="4" w:space="0" w:color="auto"/>
                    <w:left w:val="nil"/>
                    <w:bottom w:val="single" w:sz="4" w:space="0" w:color="auto"/>
                    <w:right w:val="single" w:sz="4" w:space="0" w:color="auto"/>
                  </w:tcBorders>
                  <w:shd w:val="clear" w:color="auto" w:fill="auto"/>
                  <w:noWrap/>
                  <w:vAlign w:val="center"/>
                  <w:hideMark/>
                </w:tcPr>
                <w:p w14:paraId="534D8C49"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52</w:t>
                  </w:r>
                </w:p>
              </w:tc>
              <w:tc>
                <w:tcPr>
                  <w:tcW w:w="376" w:type="pct"/>
                  <w:tcBorders>
                    <w:top w:val="single" w:sz="4" w:space="0" w:color="auto"/>
                    <w:left w:val="nil"/>
                    <w:bottom w:val="single" w:sz="4" w:space="0" w:color="auto"/>
                    <w:right w:val="single" w:sz="4" w:space="0" w:color="auto"/>
                  </w:tcBorders>
                  <w:shd w:val="clear" w:color="auto" w:fill="auto"/>
                  <w:noWrap/>
                  <w:vAlign w:val="center"/>
                  <w:hideMark/>
                </w:tcPr>
                <w:p w14:paraId="610BB9B0"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44</w:t>
                  </w:r>
                </w:p>
              </w:tc>
              <w:tc>
                <w:tcPr>
                  <w:tcW w:w="504" w:type="pct"/>
                  <w:tcBorders>
                    <w:top w:val="single" w:sz="4" w:space="0" w:color="auto"/>
                    <w:left w:val="nil"/>
                    <w:bottom w:val="single" w:sz="4" w:space="0" w:color="auto"/>
                    <w:right w:val="single" w:sz="4" w:space="0" w:color="auto"/>
                  </w:tcBorders>
                  <w:shd w:val="clear" w:color="auto" w:fill="auto"/>
                  <w:noWrap/>
                  <w:vAlign w:val="center"/>
                  <w:hideMark/>
                </w:tcPr>
                <w:p w14:paraId="19DF87BB"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52</w:t>
                  </w:r>
                </w:p>
              </w:tc>
              <w:tc>
                <w:tcPr>
                  <w:tcW w:w="376" w:type="pct"/>
                  <w:tcBorders>
                    <w:top w:val="single" w:sz="4" w:space="0" w:color="auto"/>
                    <w:left w:val="nil"/>
                    <w:bottom w:val="single" w:sz="4" w:space="0" w:color="auto"/>
                    <w:right w:val="single" w:sz="4" w:space="0" w:color="auto"/>
                  </w:tcBorders>
                  <w:shd w:val="clear" w:color="auto" w:fill="auto"/>
                  <w:noWrap/>
                  <w:vAlign w:val="center"/>
                  <w:hideMark/>
                </w:tcPr>
                <w:p w14:paraId="2F66CEE7"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44</w:t>
                  </w:r>
                </w:p>
              </w:tc>
              <w:tc>
                <w:tcPr>
                  <w:tcW w:w="500" w:type="pct"/>
                  <w:tcBorders>
                    <w:top w:val="single" w:sz="4" w:space="0" w:color="auto"/>
                    <w:left w:val="nil"/>
                    <w:bottom w:val="single" w:sz="4" w:space="0" w:color="auto"/>
                    <w:right w:val="single" w:sz="4" w:space="0" w:color="auto"/>
                  </w:tcBorders>
                  <w:shd w:val="clear" w:color="auto" w:fill="auto"/>
                  <w:noWrap/>
                  <w:vAlign w:val="center"/>
                  <w:hideMark/>
                </w:tcPr>
                <w:p w14:paraId="161C2FB7"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52</w:t>
                  </w:r>
                </w:p>
              </w:tc>
            </w:tr>
            <w:tr w:rsidR="005F274C" w:rsidRPr="00811599" w14:paraId="4ACDB208" w14:textId="77777777" w:rsidTr="001D201A">
              <w:trPr>
                <w:trHeight w:val="295"/>
                <w:jc w:val="center"/>
              </w:trPr>
              <w:tc>
                <w:tcPr>
                  <w:tcW w:w="265" w:type="pct"/>
                  <w:vMerge/>
                  <w:tcBorders>
                    <w:left w:val="single" w:sz="4" w:space="0" w:color="auto"/>
                    <w:right w:val="single" w:sz="4" w:space="0" w:color="auto"/>
                  </w:tcBorders>
                  <w:shd w:val="clear" w:color="000000" w:fill="D9E2F3"/>
                  <w:vAlign w:val="center"/>
                  <w:hideMark/>
                </w:tcPr>
                <w:p w14:paraId="65D6AF14" w14:textId="7BC6FC7C" w:rsidR="005F274C" w:rsidRPr="00811599" w:rsidRDefault="005F274C" w:rsidP="005F274C">
                  <w:pPr>
                    <w:spacing w:after="0" w:line="240" w:lineRule="auto"/>
                    <w:jc w:val="center"/>
                    <w:rPr>
                      <w:rFonts w:ascii="Calibri" w:eastAsia="Times New Roman" w:hAnsi="Calibri" w:cs="Calibri"/>
                      <w:b/>
                      <w:bCs/>
                      <w:color w:val="000000"/>
                      <w:sz w:val="18"/>
                      <w:szCs w:val="18"/>
                      <w:lang w:eastAsia="es-CL"/>
                    </w:rPr>
                  </w:pPr>
                </w:p>
              </w:tc>
              <w:tc>
                <w:tcPr>
                  <w:tcW w:w="393" w:type="pct"/>
                  <w:tcBorders>
                    <w:top w:val="single" w:sz="4" w:space="0" w:color="auto"/>
                    <w:left w:val="nil"/>
                    <w:bottom w:val="single" w:sz="4" w:space="0" w:color="auto"/>
                    <w:right w:val="single" w:sz="4" w:space="0" w:color="auto"/>
                  </w:tcBorders>
                  <w:shd w:val="clear" w:color="000000" w:fill="D9E2F3"/>
                  <w:noWrap/>
                  <w:vAlign w:val="center"/>
                  <w:hideMark/>
                </w:tcPr>
                <w:p w14:paraId="78077D1C" w14:textId="77777777" w:rsidR="005F274C" w:rsidRPr="00811599" w:rsidRDefault="005F274C" w:rsidP="005F274C">
                  <w:pPr>
                    <w:spacing w:after="0" w:line="240" w:lineRule="auto"/>
                    <w:jc w:val="center"/>
                    <w:rPr>
                      <w:rFonts w:ascii="Calibri" w:eastAsia="Times New Roman" w:hAnsi="Calibri" w:cs="Calibri"/>
                      <w:b/>
                      <w:bCs/>
                      <w:color w:val="000000"/>
                      <w:sz w:val="18"/>
                      <w:szCs w:val="18"/>
                      <w:lang w:eastAsia="es-CL"/>
                    </w:rPr>
                  </w:pPr>
                  <w:r w:rsidRPr="00811599">
                    <w:rPr>
                      <w:rFonts w:ascii="Calibri" w:eastAsia="Times New Roman" w:hAnsi="Calibri" w:cs="Calibri"/>
                      <w:b/>
                      <w:bCs/>
                      <w:color w:val="000000"/>
                      <w:sz w:val="18"/>
                      <w:szCs w:val="18"/>
                      <w:lang w:eastAsia="es-CL"/>
                    </w:rPr>
                    <w:t>Febrero</w:t>
                  </w:r>
                </w:p>
              </w:tc>
              <w:tc>
                <w:tcPr>
                  <w:tcW w:w="375" w:type="pct"/>
                  <w:tcBorders>
                    <w:top w:val="single" w:sz="4" w:space="0" w:color="auto"/>
                    <w:left w:val="nil"/>
                    <w:bottom w:val="single" w:sz="4" w:space="0" w:color="auto"/>
                    <w:right w:val="single" w:sz="4" w:space="0" w:color="auto"/>
                  </w:tcBorders>
                  <w:shd w:val="clear" w:color="auto" w:fill="auto"/>
                  <w:noWrap/>
                  <w:vAlign w:val="center"/>
                  <w:hideMark/>
                </w:tcPr>
                <w:p w14:paraId="52579C1F"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45</w:t>
                  </w:r>
                </w:p>
              </w:tc>
              <w:tc>
                <w:tcPr>
                  <w:tcW w:w="497" w:type="pct"/>
                  <w:tcBorders>
                    <w:top w:val="single" w:sz="4" w:space="0" w:color="auto"/>
                    <w:left w:val="nil"/>
                    <w:bottom w:val="single" w:sz="4" w:space="0" w:color="auto"/>
                    <w:right w:val="single" w:sz="4" w:space="0" w:color="auto"/>
                  </w:tcBorders>
                  <w:shd w:val="clear" w:color="auto" w:fill="auto"/>
                  <w:noWrap/>
                  <w:vAlign w:val="center"/>
                  <w:hideMark/>
                </w:tcPr>
                <w:p w14:paraId="060D4255"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52</w:t>
                  </w:r>
                </w:p>
              </w:tc>
              <w:tc>
                <w:tcPr>
                  <w:tcW w:w="376" w:type="pct"/>
                  <w:tcBorders>
                    <w:top w:val="single" w:sz="4" w:space="0" w:color="auto"/>
                    <w:left w:val="nil"/>
                    <w:bottom w:val="single" w:sz="4" w:space="0" w:color="auto"/>
                    <w:right w:val="single" w:sz="4" w:space="0" w:color="auto"/>
                  </w:tcBorders>
                  <w:shd w:val="clear" w:color="auto" w:fill="auto"/>
                  <w:noWrap/>
                  <w:vAlign w:val="center"/>
                  <w:hideMark/>
                </w:tcPr>
                <w:p w14:paraId="45B66E07"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41</w:t>
                  </w:r>
                </w:p>
              </w:tc>
              <w:tc>
                <w:tcPr>
                  <w:tcW w:w="474" w:type="pct"/>
                  <w:tcBorders>
                    <w:top w:val="single" w:sz="4" w:space="0" w:color="auto"/>
                    <w:left w:val="nil"/>
                    <w:bottom w:val="single" w:sz="4" w:space="0" w:color="auto"/>
                    <w:right w:val="single" w:sz="4" w:space="0" w:color="auto"/>
                  </w:tcBorders>
                  <w:shd w:val="clear" w:color="auto" w:fill="auto"/>
                  <w:noWrap/>
                  <w:vAlign w:val="center"/>
                  <w:hideMark/>
                </w:tcPr>
                <w:p w14:paraId="02A7D066"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51</w:t>
                  </w:r>
                </w:p>
              </w:tc>
              <w:tc>
                <w:tcPr>
                  <w:tcW w:w="376" w:type="pct"/>
                  <w:tcBorders>
                    <w:top w:val="single" w:sz="4" w:space="0" w:color="auto"/>
                    <w:left w:val="nil"/>
                    <w:bottom w:val="single" w:sz="4" w:space="0" w:color="auto"/>
                    <w:right w:val="single" w:sz="4" w:space="0" w:color="auto"/>
                  </w:tcBorders>
                  <w:shd w:val="clear" w:color="auto" w:fill="auto"/>
                  <w:noWrap/>
                  <w:vAlign w:val="center"/>
                  <w:hideMark/>
                </w:tcPr>
                <w:p w14:paraId="7AF281F6"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47</w:t>
                  </w:r>
                </w:p>
              </w:tc>
              <w:tc>
                <w:tcPr>
                  <w:tcW w:w="488" w:type="pct"/>
                  <w:tcBorders>
                    <w:top w:val="single" w:sz="4" w:space="0" w:color="auto"/>
                    <w:left w:val="nil"/>
                    <w:bottom w:val="single" w:sz="4" w:space="0" w:color="auto"/>
                    <w:right w:val="single" w:sz="4" w:space="0" w:color="auto"/>
                  </w:tcBorders>
                  <w:shd w:val="clear" w:color="auto" w:fill="auto"/>
                  <w:noWrap/>
                  <w:vAlign w:val="center"/>
                  <w:hideMark/>
                </w:tcPr>
                <w:p w14:paraId="4470C151"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54</w:t>
                  </w:r>
                </w:p>
              </w:tc>
              <w:tc>
                <w:tcPr>
                  <w:tcW w:w="376" w:type="pct"/>
                  <w:tcBorders>
                    <w:top w:val="single" w:sz="4" w:space="0" w:color="auto"/>
                    <w:left w:val="nil"/>
                    <w:bottom w:val="single" w:sz="4" w:space="0" w:color="auto"/>
                    <w:right w:val="single" w:sz="4" w:space="0" w:color="auto"/>
                  </w:tcBorders>
                  <w:shd w:val="clear" w:color="auto" w:fill="auto"/>
                  <w:noWrap/>
                  <w:vAlign w:val="center"/>
                  <w:hideMark/>
                </w:tcPr>
                <w:p w14:paraId="34B51013"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41</w:t>
                  </w:r>
                </w:p>
              </w:tc>
              <w:tc>
                <w:tcPr>
                  <w:tcW w:w="504" w:type="pct"/>
                  <w:tcBorders>
                    <w:top w:val="single" w:sz="4" w:space="0" w:color="auto"/>
                    <w:left w:val="nil"/>
                    <w:bottom w:val="single" w:sz="4" w:space="0" w:color="auto"/>
                    <w:right w:val="single" w:sz="4" w:space="0" w:color="auto"/>
                  </w:tcBorders>
                  <w:shd w:val="clear" w:color="auto" w:fill="auto"/>
                  <w:noWrap/>
                  <w:vAlign w:val="center"/>
                  <w:hideMark/>
                </w:tcPr>
                <w:p w14:paraId="213685F7"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52</w:t>
                  </w:r>
                </w:p>
              </w:tc>
              <w:tc>
                <w:tcPr>
                  <w:tcW w:w="376" w:type="pct"/>
                  <w:tcBorders>
                    <w:top w:val="single" w:sz="4" w:space="0" w:color="auto"/>
                    <w:left w:val="nil"/>
                    <w:bottom w:val="single" w:sz="4" w:space="0" w:color="auto"/>
                    <w:right w:val="single" w:sz="4" w:space="0" w:color="auto"/>
                  </w:tcBorders>
                  <w:shd w:val="clear" w:color="auto" w:fill="auto"/>
                  <w:noWrap/>
                  <w:vAlign w:val="center"/>
                  <w:hideMark/>
                </w:tcPr>
                <w:p w14:paraId="43BE1F22"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43</w:t>
                  </w:r>
                </w:p>
              </w:tc>
              <w:tc>
                <w:tcPr>
                  <w:tcW w:w="500" w:type="pct"/>
                  <w:tcBorders>
                    <w:top w:val="single" w:sz="4" w:space="0" w:color="auto"/>
                    <w:left w:val="nil"/>
                    <w:bottom w:val="single" w:sz="4" w:space="0" w:color="auto"/>
                    <w:right w:val="single" w:sz="4" w:space="0" w:color="auto"/>
                  </w:tcBorders>
                  <w:shd w:val="clear" w:color="auto" w:fill="auto"/>
                  <w:noWrap/>
                  <w:vAlign w:val="center"/>
                  <w:hideMark/>
                </w:tcPr>
                <w:p w14:paraId="6FBD4359" w14:textId="7777777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sidRPr="00811599">
                    <w:rPr>
                      <w:rFonts w:ascii="Calibri" w:eastAsia="Times New Roman" w:hAnsi="Calibri" w:cs="Calibri"/>
                      <w:color w:val="000000"/>
                      <w:sz w:val="18"/>
                      <w:szCs w:val="18"/>
                      <w:lang w:eastAsia="es-CL"/>
                    </w:rPr>
                    <w:t>52</w:t>
                  </w:r>
                </w:p>
              </w:tc>
            </w:tr>
            <w:tr w:rsidR="005F274C" w:rsidRPr="00811599" w14:paraId="7DE5DFA9" w14:textId="77777777" w:rsidTr="001D201A">
              <w:trPr>
                <w:trHeight w:val="295"/>
                <w:jc w:val="center"/>
              </w:trPr>
              <w:tc>
                <w:tcPr>
                  <w:tcW w:w="265" w:type="pct"/>
                  <w:vMerge/>
                  <w:tcBorders>
                    <w:left w:val="single" w:sz="4" w:space="0" w:color="auto"/>
                    <w:bottom w:val="single" w:sz="4" w:space="0" w:color="auto"/>
                    <w:right w:val="single" w:sz="4" w:space="0" w:color="auto"/>
                  </w:tcBorders>
                  <w:shd w:val="clear" w:color="000000" w:fill="D9E2F3"/>
                  <w:vAlign w:val="center"/>
                </w:tcPr>
                <w:p w14:paraId="2794C80F" w14:textId="77777777" w:rsidR="005F274C" w:rsidRPr="00811599" w:rsidDel="008254CE" w:rsidRDefault="005F274C" w:rsidP="005F274C">
                  <w:pPr>
                    <w:spacing w:after="0" w:line="240" w:lineRule="auto"/>
                    <w:jc w:val="center"/>
                    <w:rPr>
                      <w:rFonts w:ascii="Calibri" w:eastAsia="Times New Roman" w:hAnsi="Calibri" w:cs="Calibri"/>
                      <w:b/>
                      <w:bCs/>
                      <w:color w:val="000000"/>
                      <w:sz w:val="18"/>
                      <w:szCs w:val="18"/>
                      <w:lang w:eastAsia="es-CL"/>
                    </w:rPr>
                  </w:pPr>
                </w:p>
              </w:tc>
              <w:tc>
                <w:tcPr>
                  <w:tcW w:w="393" w:type="pct"/>
                  <w:tcBorders>
                    <w:top w:val="single" w:sz="4" w:space="0" w:color="auto"/>
                    <w:left w:val="nil"/>
                    <w:bottom w:val="single" w:sz="4" w:space="0" w:color="auto"/>
                    <w:right w:val="single" w:sz="4" w:space="0" w:color="auto"/>
                  </w:tcBorders>
                  <w:shd w:val="clear" w:color="000000" w:fill="D9E2F3"/>
                  <w:noWrap/>
                  <w:vAlign w:val="center"/>
                </w:tcPr>
                <w:p w14:paraId="11CBA8A4" w14:textId="044694E5" w:rsidR="005F274C" w:rsidRPr="00811599" w:rsidRDefault="005F274C" w:rsidP="005F274C">
                  <w:pPr>
                    <w:spacing w:after="0" w:line="240" w:lineRule="auto"/>
                    <w:jc w:val="center"/>
                    <w:rPr>
                      <w:rFonts w:ascii="Calibri" w:eastAsia="Times New Roman" w:hAnsi="Calibri" w:cs="Calibri"/>
                      <w:b/>
                      <w:bCs/>
                      <w:color w:val="000000"/>
                      <w:sz w:val="18"/>
                      <w:szCs w:val="18"/>
                      <w:lang w:eastAsia="es-CL"/>
                    </w:rPr>
                  </w:pPr>
                  <w:r>
                    <w:rPr>
                      <w:rFonts w:ascii="Calibri" w:eastAsia="Times New Roman" w:hAnsi="Calibri" w:cs="Calibri"/>
                      <w:b/>
                      <w:bCs/>
                      <w:color w:val="000000"/>
                      <w:sz w:val="18"/>
                      <w:szCs w:val="18"/>
                      <w:lang w:eastAsia="es-CL"/>
                    </w:rPr>
                    <w:t>Mayo</w:t>
                  </w:r>
                </w:p>
              </w:tc>
              <w:tc>
                <w:tcPr>
                  <w:tcW w:w="375" w:type="pct"/>
                  <w:tcBorders>
                    <w:top w:val="single" w:sz="4" w:space="0" w:color="auto"/>
                    <w:left w:val="nil"/>
                    <w:bottom w:val="single" w:sz="4" w:space="0" w:color="auto"/>
                    <w:right w:val="single" w:sz="4" w:space="0" w:color="auto"/>
                  </w:tcBorders>
                  <w:shd w:val="clear" w:color="auto" w:fill="auto"/>
                  <w:noWrap/>
                  <w:vAlign w:val="center"/>
                </w:tcPr>
                <w:p w14:paraId="4D11501A" w14:textId="6E3C1B81"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Pr>
                      <w:rFonts w:ascii="Calibri" w:eastAsia="Times New Roman" w:hAnsi="Calibri" w:cs="Calibri"/>
                      <w:color w:val="000000"/>
                      <w:sz w:val="18"/>
                      <w:szCs w:val="18"/>
                      <w:lang w:eastAsia="es-CL"/>
                    </w:rPr>
                    <w:t>43</w:t>
                  </w:r>
                </w:p>
              </w:tc>
              <w:tc>
                <w:tcPr>
                  <w:tcW w:w="497" w:type="pct"/>
                  <w:tcBorders>
                    <w:top w:val="single" w:sz="4" w:space="0" w:color="auto"/>
                    <w:left w:val="nil"/>
                    <w:bottom w:val="single" w:sz="4" w:space="0" w:color="auto"/>
                    <w:right w:val="single" w:sz="4" w:space="0" w:color="auto"/>
                  </w:tcBorders>
                  <w:shd w:val="clear" w:color="auto" w:fill="auto"/>
                  <w:noWrap/>
                  <w:vAlign w:val="center"/>
                </w:tcPr>
                <w:p w14:paraId="2C3ADBF3" w14:textId="19D24A12"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Pr>
                      <w:rFonts w:ascii="Calibri" w:eastAsia="Times New Roman" w:hAnsi="Calibri" w:cs="Calibri"/>
                      <w:color w:val="000000"/>
                      <w:sz w:val="18"/>
                      <w:szCs w:val="18"/>
                      <w:lang w:eastAsia="es-CL"/>
                    </w:rPr>
                    <w:t>56</w:t>
                  </w:r>
                </w:p>
              </w:tc>
              <w:tc>
                <w:tcPr>
                  <w:tcW w:w="376" w:type="pct"/>
                  <w:tcBorders>
                    <w:top w:val="single" w:sz="4" w:space="0" w:color="auto"/>
                    <w:left w:val="nil"/>
                    <w:bottom w:val="single" w:sz="4" w:space="0" w:color="auto"/>
                    <w:right w:val="single" w:sz="4" w:space="0" w:color="auto"/>
                  </w:tcBorders>
                  <w:shd w:val="clear" w:color="auto" w:fill="auto"/>
                  <w:noWrap/>
                  <w:vAlign w:val="center"/>
                </w:tcPr>
                <w:p w14:paraId="6914BF55" w14:textId="52103755"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Pr>
                      <w:rFonts w:ascii="Calibri" w:eastAsia="Times New Roman" w:hAnsi="Calibri" w:cs="Calibri"/>
                      <w:color w:val="000000"/>
                      <w:sz w:val="18"/>
                      <w:szCs w:val="18"/>
                      <w:lang w:eastAsia="es-CL"/>
                    </w:rPr>
                    <w:t>45</w:t>
                  </w:r>
                </w:p>
              </w:tc>
              <w:tc>
                <w:tcPr>
                  <w:tcW w:w="474" w:type="pct"/>
                  <w:tcBorders>
                    <w:top w:val="single" w:sz="4" w:space="0" w:color="auto"/>
                    <w:left w:val="nil"/>
                    <w:bottom w:val="single" w:sz="4" w:space="0" w:color="auto"/>
                    <w:right w:val="single" w:sz="4" w:space="0" w:color="auto"/>
                  </w:tcBorders>
                  <w:shd w:val="clear" w:color="auto" w:fill="auto"/>
                  <w:noWrap/>
                  <w:vAlign w:val="center"/>
                </w:tcPr>
                <w:p w14:paraId="5BFD19B6" w14:textId="6681168C"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Pr>
                      <w:rFonts w:ascii="Calibri" w:eastAsia="Times New Roman" w:hAnsi="Calibri" w:cs="Calibri"/>
                      <w:color w:val="000000"/>
                      <w:sz w:val="18"/>
                      <w:szCs w:val="18"/>
                      <w:lang w:eastAsia="es-CL"/>
                    </w:rPr>
                    <w:t>53</w:t>
                  </w:r>
                </w:p>
              </w:tc>
              <w:tc>
                <w:tcPr>
                  <w:tcW w:w="376" w:type="pct"/>
                  <w:tcBorders>
                    <w:top w:val="single" w:sz="4" w:space="0" w:color="auto"/>
                    <w:left w:val="nil"/>
                    <w:bottom w:val="single" w:sz="4" w:space="0" w:color="auto"/>
                    <w:right w:val="single" w:sz="4" w:space="0" w:color="auto"/>
                  </w:tcBorders>
                  <w:shd w:val="clear" w:color="auto" w:fill="auto"/>
                  <w:noWrap/>
                  <w:vAlign w:val="center"/>
                </w:tcPr>
                <w:p w14:paraId="17D0424C" w14:textId="6C462897"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Pr>
                      <w:rFonts w:ascii="Calibri" w:eastAsia="Times New Roman" w:hAnsi="Calibri" w:cs="Calibri"/>
                      <w:color w:val="000000"/>
                      <w:sz w:val="18"/>
                      <w:szCs w:val="18"/>
                      <w:lang w:eastAsia="es-CL"/>
                    </w:rPr>
                    <w:t>42</w:t>
                  </w:r>
                </w:p>
              </w:tc>
              <w:tc>
                <w:tcPr>
                  <w:tcW w:w="488" w:type="pct"/>
                  <w:tcBorders>
                    <w:top w:val="single" w:sz="4" w:space="0" w:color="auto"/>
                    <w:left w:val="nil"/>
                    <w:bottom w:val="single" w:sz="4" w:space="0" w:color="auto"/>
                    <w:right w:val="single" w:sz="4" w:space="0" w:color="auto"/>
                  </w:tcBorders>
                  <w:shd w:val="clear" w:color="auto" w:fill="auto"/>
                  <w:noWrap/>
                  <w:vAlign w:val="center"/>
                </w:tcPr>
                <w:p w14:paraId="2B8C15A8" w14:textId="66A08678"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Pr>
                      <w:rFonts w:ascii="Calibri" w:eastAsia="Times New Roman" w:hAnsi="Calibri" w:cs="Calibri"/>
                      <w:color w:val="000000"/>
                      <w:sz w:val="18"/>
                      <w:szCs w:val="18"/>
                      <w:lang w:eastAsia="es-CL"/>
                    </w:rPr>
                    <w:t>53</w:t>
                  </w:r>
                </w:p>
              </w:tc>
              <w:tc>
                <w:tcPr>
                  <w:tcW w:w="376" w:type="pct"/>
                  <w:tcBorders>
                    <w:top w:val="single" w:sz="4" w:space="0" w:color="auto"/>
                    <w:left w:val="nil"/>
                    <w:bottom w:val="single" w:sz="4" w:space="0" w:color="auto"/>
                    <w:right w:val="single" w:sz="4" w:space="0" w:color="auto"/>
                  </w:tcBorders>
                  <w:shd w:val="clear" w:color="auto" w:fill="auto"/>
                  <w:noWrap/>
                  <w:vAlign w:val="center"/>
                </w:tcPr>
                <w:p w14:paraId="3827A2C7" w14:textId="4524B803"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Pr>
                      <w:rFonts w:ascii="Calibri" w:eastAsia="Times New Roman" w:hAnsi="Calibri" w:cs="Calibri"/>
                      <w:color w:val="000000"/>
                      <w:sz w:val="18"/>
                      <w:szCs w:val="18"/>
                      <w:lang w:eastAsia="es-CL"/>
                    </w:rPr>
                    <w:t>45</w:t>
                  </w:r>
                </w:p>
              </w:tc>
              <w:tc>
                <w:tcPr>
                  <w:tcW w:w="504" w:type="pct"/>
                  <w:tcBorders>
                    <w:top w:val="single" w:sz="4" w:space="0" w:color="auto"/>
                    <w:left w:val="nil"/>
                    <w:bottom w:val="single" w:sz="4" w:space="0" w:color="auto"/>
                    <w:right w:val="single" w:sz="4" w:space="0" w:color="auto"/>
                  </w:tcBorders>
                  <w:shd w:val="clear" w:color="auto" w:fill="auto"/>
                  <w:noWrap/>
                  <w:vAlign w:val="center"/>
                </w:tcPr>
                <w:p w14:paraId="639C707A" w14:textId="18BF352B"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Pr>
                      <w:rFonts w:ascii="Calibri" w:eastAsia="Times New Roman" w:hAnsi="Calibri" w:cs="Calibri"/>
                      <w:color w:val="000000"/>
                      <w:sz w:val="18"/>
                      <w:szCs w:val="18"/>
                      <w:lang w:eastAsia="es-CL"/>
                    </w:rPr>
                    <w:t>53</w:t>
                  </w:r>
                </w:p>
              </w:tc>
              <w:tc>
                <w:tcPr>
                  <w:tcW w:w="376" w:type="pct"/>
                  <w:tcBorders>
                    <w:top w:val="single" w:sz="4" w:space="0" w:color="auto"/>
                    <w:left w:val="nil"/>
                    <w:bottom w:val="single" w:sz="4" w:space="0" w:color="auto"/>
                    <w:right w:val="single" w:sz="4" w:space="0" w:color="auto"/>
                  </w:tcBorders>
                  <w:shd w:val="clear" w:color="auto" w:fill="auto"/>
                  <w:noWrap/>
                  <w:vAlign w:val="center"/>
                </w:tcPr>
                <w:p w14:paraId="0393DD67" w14:textId="0D3EC154"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Pr>
                      <w:rFonts w:ascii="Calibri" w:eastAsia="Times New Roman" w:hAnsi="Calibri" w:cs="Calibri"/>
                      <w:color w:val="000000"/>
                      <w:sz w:val="18"/>
                      <w:szCs w:val="18"/>
                      <w:lang w:eastAsia="es-CL"/>
                    </w:rPr>
                    <w:t>43</w:t>
                  </w:r>
                </w:p>
              </w:tc>
              <w:tc>
                <w:tcPr>
                  <w:tcW w:w="500" w:type="pct"/>
                  <w:tcBorders>
                    <w:top w:val="single" w:sz="4" w:space="0" w:color="auto"/>
                    <w:left w:val="nil"/>
                    <w:bottom w:val="single" w:sz="4" w:space="0" w:color="auto"/>
                    <w:right w:val="single" w:sz="4" w:space="0" w:color="auto"/>
                  </w:tcBorders>
                  <w:shd w:val="clear" w:color="auto" w:fill="auto"/>
                  <w:noWrap/>
                  <w:vAlign w:val="center"/>
                </w:tcPr>
                <w:p w14:paraId="5AA16D2B" w14:textId="44E1DCA1" w:rsidR="005F274C" w:rsidRPr="00811599" w:rsidRDefault="005F274C" w:rsidP="005F274C">
                  <w:pPr>
                    <w:spacing w:after="0" w:line="240" w:lineRule="auto"/>
                    <w:jc w:val="center"/>
                    <w:rPr>
                      <w:rFonts w:ascii="Calibri" w:eastAsia="Times New Roman" w:hAnsi="Calibri" w:cs="Calibri"/>
                      <w:color w:val="000000"/>
                      <w:sz w:val="18"/>
                      <w:szCs w:val="18"/>
                      <w:lang w:eastAsia="es-CL"/>
                    </w:rPr>
                  </w:pPr>
                  <w:r>
                    <w:rPr>
                      <w:rFonts w:ascii="Calibri" w:eastAsia="Times New Roman" w:hAnsi="Calibri" w:cs="Calibri"/>
                      <w:color w:val="000000"/>
                      <w:sz w:val="18"/>
                      <w:szCs w:val="18"/>
                      <w:lang w:eastAsia="es-CL"/>
                    </w:rPr>
                    <w:t>53</w:t>
                  </w:r>
                </w:p>
              </w:tc>
            </w:tr>
          </w:tbl>
          <w:p w14:paraId="2F538C78" w14:textId="77777777" w:rsidR="00DE3705" w:rsidRPr="00894BAD" w:rsidRDefault="00DE3705" w:rsidP="00FA1136">
            <w:pPr>
              <w:spacing w:after="0" w:line="240" w:lineRule="auto"/>
              <w:jc w:val="center"/>
              <w:rPr>
                <w:rFonts w:eastAsia="Times New Roman" w:cstheme="minorHAnsi"/>
                <w:color w:val="000000"/>
                <w:sz w:val="20"/>
                <w:szCs w:val="20"/>
                <w:lang w:eastAsia="es-CL"/>
              </w:rPr>
            </w:pPr>
          </w:p>
        </w:tc>
      </w:tr>
      <w:tr w:rsidR="00DE3705" w:rsidRPr="00894BAD" w14:paraId="0C3DF620" w14:textId="77777777" w:rsidTr="00817A8D">
        <w:trPr>
          <w:trHeight w:val="300"/>
          <w:jc w:val="center"/>
        </w:trPr>
        <w:tc>
          <w:tcPr>
            <w:tcW w:w="3709" w:type="pct"/>
            <w:gridSpan w:val="2"/>
            <w:tcBorders>
              <w:top w:val="single" w:sz="4" w:space="0" w:color="auto"/>
              <w:left w:val="single" w:sz="4" w:space="0" w:color="auto"/>
              <w:bottom w:val="single" w:sz="4" w:space="0" w:color="000000"/>
              <w:right w:val="single" w:sz="4" w:space="0" w:color="000000"/>
            </w:tcBorders>
            <w:noWrap/>
            <w:vAlign w:val="center"/>
            <w:hideMark/>
          </w:tcPr>
          <w:p w14:paraId="5484B9C1" w14:textId="66118BC3" w:rsidR="00DE3705" w:rsidRPr="00894BAD" w:rsidRDefault="00DE3705" w:rsidP="00FA1136">
            <w:pPr>
              <w:spacing w:after="0" w:line="240" w:lineRule="auto"/>
              <w:contextualSpacing/>
              <w:outlineLvl w:val="1"/>
              <w:rPr>
                <w:rFonts w:eastAsia="Times New Roman" w:cstheme="minorHAnsi"/>
                <w:b/>
                <w:color w:val="000000"/>
                <w:sz w:val="18"/>
                <w:szCs w:val="20"/>
                <w:lang w:eastAsia="es-CL"/>
              </w:rPr>
            </w:pPr>
            <w:bookmarkStart w:id="352" w:name="_Toc47947429"/>
            <w:bookmarkStart w:id="353" w:name="_Toc47947856"/>
            <w:bookmarkStart w:id="354" w:name="_Toc73957284"/>
            <w:bookmarkStart w:id="355" w:name="_Toc74757033"/>
            <w:bookmarkStart w:id="356" w:name="_Toc75249157"/>
            <w:bookmarkStart w:id="357" w:name="_Toc83048057"/>
            <w:bookmarkStart w:id="358" w:name="_Toc83244564"/>
            <w:bookmarkStart w:id="359" w:name="_Toc85811768"/>
            <w:bookmarkStart w:id="360" w:name="_Toc86316031"/>
            <w:r w:rsidRPr="00894BAD">
              <w:rPr>
                <w:rFonts w:eastAsia="Calibri" w:cstheme="minorHAnsi"/>
                <w:b/>
                <w:sz w:val="18"/>
                <w:szCs w:val="20"/>
              </w:rPr>
              <w:t xml:space="preserve">Tabla </w:t>
            </w:r>
            <w:r w:rsidR="00751AFA">
              <w:rPr>
                <w:rFonts w:eastAsia="Calibri" w:cstheme="minorHAnsi"/>
                <w:b/>
                <w:sz w:val="18"/>
                <w:szCs w:val="20"/>
              </w:rPr>
              <w:t>3</w:t>
            </w:r>
            <w:r w:rsidRPr="00894BAD">
              <w:rPr>
                <w:rFonts w:eastAsia="Calibri" w:cstheme="minorHAnsi"/>
                <w:b/>
                <w:sz w:val="18"/>
                <w:szCs w:val="20"/>
              </w:rPr>
              <w:t>.</w:t>
            </w:r>
            <w:bookmarkEnd w:id="352"/>
            <w:bookmarkEnd w:id="353"/>
            <w:bookmarkEnd w:id="354"/>
            <w:bookmarkEnd w:id="355"/>
            <w:bookmarkEnd w:id="356"/>
            <w:bookmarkEnd w:id="357"/>
            <w:bookmarkEnd w:id="358"/>
            <w:bookmarkEnd w:id="359"/>
            <w:bookmarkEnd w:id="360"/>
          </w:p>
        </w:tc>
        <w:tc>
          <w:tcPr>
            <w:tcW w:w="1291" w:type="pct"/>
            <w:tcBorders>
              <w:top w:val="single" w:sz="4" w:space="0" w:color="auto"/>
              <w:left w:val="single" w:sz="4" w:space="0" w:color="auto"/>
              <w:bottom w:val="single" w:sz="4" w:space="0" w:color="000000"/>
              <w:right w:val="single" w:sz="4" w:space="0" w:color="000000"/>
            </w:tcBorders>
            <w:noWrap/>
            <w:vAlign w:val="center"/>
            <w:hideMark/>
          </w:tcPr>
          <w:p w14:paraId="02D6F9E8" w14:textId="1D38502C" w:rsidR="00DE3705" w:rsidRPr="00894BAD" w:rsidRDefault="00751AFA" w:rsidP="00FA1136">
            <w:pPr>
              <w:spacing w:after="0" w:line="240" w:lineRule="auto"/>
              <w:rPr>
                <w:rFonts w:eastAsia="Times New Roman" w:cstheme="minorHAnsi"/>
                <w:b/>
                <w:color w:val="000000"/>
                <w:sz w:val="18"/>
                <w:szCs w:val="18"/>
                <w:lang w:eastAsia="es-CL"/>
              </w:rPr>
            </w:pPr>
            <w:r>
              <w:rPr>
                <w:rFonts w:eastAsia="Times New Roman" w:cstheme="minorHAnsi"/>
                <w:b/>
                <w:color w:val="000000"/>
                <w:sz w:val="18"/>
                <w:szCs w:val="18"/>
                <w:lang w:eastAsia="es-CL"/>
              </w:rPr>
              <w:t xml:space="preserve">Fecha elaboración: </w:t>
            </w:r>
            <w:r w:rsidR="00915EF6" w:rsidRPr="00AE0DE7">
              <w:rPr>
                <w:rFonts w:eastAsia="Times New Roman" w:cstheme="minorHAnsi"/>
                <w:bCs/>
                <w:color w:val="000000"/>
                <w:sz w:val="18"/>
                <w:szCs w:val="18"/>
                <w:lang w:eastAsia="es-CL"/>
              </w:rPr>
              <w:t>03</w:t>
            </w:r>
            <w:r>
              <w:rPr>
                <w:rFonts w:eastAsia="Times New Roman" w:cstheme="minorHAnsi"/>
                <w:bCs/>
                <w:color w:val="000000"/>
                <w:sz w:val="18"/>
                <w:szCs w:val="18"/>
                <w:lang w:eastAsia="es-CL"/>
              </w:rPr>
              <w:t>/0</w:t>
            </w:r>
            <w:r w:rsidR="00915EF6">
              <w:rPr>
                <w:rFonts w:eastAsia="Times New Roman" w:cstheme="minorHAnsi"/>
                <w:bCs/>
                <w:color w:val="000000"/>
                <w:sz w:val="18"/>
                <w:szCs w:val="18"/>
                <w:lang w:eastAsia="es-CL"/>
              </w:rPr>
              <w:t>9</w:t>
            </w:r>
            <w:r>
              <w:rPr>
                <w:rFonts w:eastAsia="Times New Roman" w:cstheme="minorHAnsi"/>
                <w:bCs/>
                <w:color w:val="000000"/>
                <w:sz w:val="18"/>
                <w:szCs w:val="18"/>
                <w:lang w:eastAsia="es-CL"/>
              </w:rPr>
              <w:t>/21.</w:t>
            </w:r>
          </w:p>
        </w:tc>
      </w:tr>
      <w:tr w:rsidR="00DE3705" w:rsidRPr="00B3395C" w14:paraId="715E7685" w14:textId="77777777" w:rsidTr="00CD4FB9">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4017EFFC" w14:textId="1619AC68" w:rsidR="00DE3705" w:rsidRPr="00500318" w:rsidRDefault="00DE3705" w:rsidP="00D17EBC">
            <w:pPr>
              <w:spacing w:after="0" w:line="240" w:lineRule="auto"/>
              <w:jc w:val="both"/>
              <w:rPr>
                <w:rFonts w:eastAsia="Times New Roman" w:cstheme="minorHAnsi"/>
                <w:color w:val="000000"/>
                <w:sz w:val="18"/>
                <w:szCs w:val="18"/>
                <w:lang w:eastAsia="es-CL"/>
              </w:rPr>
            </w:pPr>
            <w:r w:rsidRPr="00B3395C">
              <w:rPr>
                <w:rFonts w:eastAsia="Times New Roman" w:cstheme="minorHAnsi"/>
                <w:b/>
                <w:color w:val="000000"/>
                <w:sz w:val="18"/>
                <w:szCs w:val="18"/>
                <w:lang w:eastAsia="es-CL"/>
              </w:rPr>
              <w:t>Descripción del medio de prueba:</w:t>
            </w:r>
            <w:r w:rsidRPr="00B3395C">
              <w:rPr>
                <w:rFonts w:eastAsia="Times New Roman" w:cstheme="minorHAnsi"/>
                <w:color w:val="000000"/>
                <w:sz w:val="18"/>
                <w:szCs w:val="18"/>
                <w:lang w:eastAsia="es-CL"/>
              </w:rPr>
              <w:t xml:space="preserve"> </w:t>
            </w:r>
            <w:r w:rsidR="00751AFA" w:rsidRPr="00B3395C">
              <w:rPr>
                <w:rFonts w:eastAsia="Times New Roman" w:cstheme="minorHAnsi"/>
                <w:color w:val="000000"/>
                <w:sz w:val="18"/>
                <w:szCs w:val="18"/>
                <w:lang w:eastAsia="es-CL"/>
              </w:rPr>
              <w:t xml:space="preserve">Resultados de </w:t>
            </w:r>
            <w:r w:rsidR="00751AFA" w:rsidRPr="00ED2114">
              <w:rPr>
                <w:rFonts w:eastAsia="Times New Roman" w:cstheme="minorHAnsi"/>
                <w:color w:val="000000"/>
                <w:sz w:val="18"/>
                <w:szCs w:val="18"/>
                <w:lang w:eastAsia="es-CL"/>
              </w:rPr>
              <w:t>m</w:t>
            </w:r>
            <w:r w:rsidRPr="00ED2114">
              <w:rPr>
                <w:rFonts w:eastAsia="Times New Roman" w:cstheme="minorHAnsi"/>
                <w:color w:val="000000"/>
                <w:sz w:val="18"/>
                <w:szCs w:val="18"/>
                <w:lang w:eastAsia="es-CL"/>
              </w:rPr>
              <w:t xml:space="preserve">ediciones diurnas </w:t>
            </w:r>
            <w:r w:rsidR="00915EF6" w:rsidRPr="00ED2114">
              <w:rPr>
                <w:rFonts w:eastAsia="Times New Roman" w:cstheme="minorHAnsi"/>
                <w:color w:val="000000"/>
                <w:sz w:val="18"/>
                <w:szCs w:val="18"/>
                <w:lang w:eastAsia="es-CL"/>
              </w:rPr>
              <w:t xml:space="preserve">de niveles de presión sonora </w:t>
            </w:r>
            <w:r w:rsidR="00751AFA" w:rsidRPr="00ED2114">
              <w:rPr>
                <w:rFonts w:eastAsia="Times New Roman" w:cstheme="minorHAnsi"/>
                <w:color w:val="000000"/>
                <w:sz w:val="18"/>
                <w:szCs w:val="18"/>
                <w:lang w:eastAsia="es-CL"/>
              </w:rPr>
              <w:t xml:space="preserve">efectuadas </w:t>
            </w:r>
            <w:r w:rsidRPr="001062DD">
              <w:rPr>
                <w:rFonts w:eastAsia="Times New Roman" w:cstheme="minorHAnsi"/>
                <w:color w:val="000000"/>
                <w:sz w:val="18"/>
                <w:szCs w:val="18"/>
                <w:lang w:eastAsia="es-CL"/>
              </w:rPr>
              <w:t xml:space="preserve">en </w:t>
            </w:r>
            <w:r w:rsidRPr="00782291">
              <w:rPr>
                <w:rFonts w:eastAsia="Times New Roman" w:cstheme="minorHAnsi"/>
                <w:color w:val="000000"/>
                <w:sz w:val="18"/>
                <w:szCs w:val="18"/>
                <w:lang w:eastAsia="es-CL"/>
              </w:rPr>
              <w:t xml:space="preserve">receptores humanos, </w:t>
            </w:r>
            <w:r w:rsidR="00915EF6" w:rsidRPr="00782291">
              <w:rPr>
                <w:rFonts w:eastAsia="Times New Roman" w:cstheme="minorHAnsi"/>
                <w:color w:val="000000"/>
                <w:sz w:val="18"/>
                <w:szCs w:val="18"/>
                <w:lang w:eastAsia="es-CL"/>
              </w:rPr>
              <w:t xml:space="preserve">y obtenidos en el marco de las distintas campañas mensuales y trimestrales </w:t>
            </w:r>
            <w:r w:rsidRPr="0055520F">
              <w:rPr>
                <w:rFonts w:eastAsia="Times New Roman" w:cstheme="minorHAnsi"/>
                <w:color w:val="000000"/>
                <w:sz w:val="18"/>
                <w:szCs w:val="18"/>
                <w:lang w:eastAsia="es-CL"/>
              </w:rPr>
              <w:t xml:space="preserve">realizadas </w:t>
            </w:r>
            <w:r w:rsidR="00915EF6" w:rsidRPr="0055520F">
              <w:rPr>
                <w:rFonts w:eastAsia="Times New Roman" w:cstheme="minorHAnsi"/>
                <w:color w:val="000000"/>
                <w:sz w:val="18"/>
                <w:szCs w:val="18"/>
                <w:lang w:eastAsia="es-CL"/>
              </w:rPr>
              <w:t>durante el periodo comprendido entre los m</w:t>
            </w:r>
            <w:r w:rsidR="00915EF6" w:rsidRPr="00282C69">
              <w:rPr>
                <w:rFonts w:eastAsia="Times New Roman" w:cstheme="minorHAnsi"/>
                <w:color w:val="000000"/>
                <w:sz w:val="18"/>
                <w:szCs w:val="18"/>
                <w:lang w:eastAsia="es-CL"/>
              </w:rPr>
              <w:t xml:space="preserve">eses de </w:t>
            </w:r>
            <w:r w:rsidRPr="00282C69">
              <w:rPr>
                <w:rFonts w:eastAsia="Times New Roman" w:cstheme="minorHAnsi"/>
                <w:color w:val="000000"/>
                <w:sz w:val="18"/>
                <w:szCs w:val="18"/>
                <w:lang w:eastAsia="es-CL"/>
              </w:rPr>
              <w:t xml:space="preserve">abril de 2019 </w:t>
            </w:r>
            <w:r w:rsidR="00915EF6" w:rsidRPr="00282C69">
              <w:rPr>
                <w:rFonts w:eastAsia="Times New Roman" w:cstheme="minorHAnsi"/>
                <w:color w:val="000000"/>
                <w:sz w:val="18"/>
                <w:szCs w:val="18"/>
                <w:lang w:eastAsia="es-CL"/>
              </w:rPr>
              <w:t xml:space="preserve">y junio </w:t>
            </w:r>
            <w:r w:rsidRPr="00500318">
              <w:rPr>
                <w:rFonts w:eastAsia="Times New Roman" w:cstheme="minorHAnsi"/>
                <w:color w:val="000000"/>
                <w:sz w:val="18"/>
                <w:szCs w:val="18"/>
                <w:lang w:eastAsia="es-CL"/>
              </w:rPr>
              <w:t>de 202</w:t>
            </w:r>
            <w:r w:rsidR="00751AFA" w:rsidRPr="00500318">
              <w:rPr>
                <w:rFonts w:eastAsia="Times New Roman" w:cstheme="minorHAnsi"/>
                <w:color w:val="000000"/>
                <w:sz w:val="18"/>
                <w:szCs w:val="18"/>
                <w:lang w:eastAsia="es-CL"/>
              </w:rPr>
              <w:t>1</w:t>
            </w:r>
            <w:r w:rsidRPr="00500318">
              <w:rPr>
                <w:rFonts w:eastAsia="Times New Roman" w:cstheme="minorHAnsi"/>
                <w:color w:val="000000"/>
                <w:sz w:val="18"/>
                <w:szCs w:val="18"/>
                <w:lang w:eastAsia="es-CL"/>
              </w:rPr>
              <w:t>.</w:t>
            </w:r>
            <w:r w:rsidR="001D201A">
              <w:rPr>
                <w:rFonts w:eastAsia="Times New Roman" w:cstheme="minorHAnsi"/>
                <w:color w:val="000000"/>
                <w:sz w:val="18"/>
                <w:szCs w:val="18"/>
                <w:lang w:eastAsia="es-CL"/>
              </w:rPr>
              <w:t xml:space="preserve"> En color amarillo se destaca única medición que habría superado de forma puntual el límite máximo permisible establecido en el D.S. N°38/2011 del Ministerio del Medio Ambiente.</w:t>
            </w:r>
          </w:p>
        </w:tc>
      </w:tr>
      <w:tr w:rsidR="00DE3705" w:rsidRPr="00B3395C" w14:paraId="1F94EB74" w14:textId="77777777" w:rsidTr="00CD4FB9">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4FF5B105" w14:textId="77777777" w:rsidR="00DE3705" w:rsidRPr="00B3395C" w:rsidRDefault="00DE3705" w:rsidP="00FA1136">
            <w:pPr>
              <w:spacing w:after="0" w:line="240" w:lineRule="auto"/>
              <w:rPr>
                <w:rFonts w:eastAsia="Times New Roman" w:cstheme="minorHAnsi"/>
                <w:color w:val="000000"/>
                <w:lang w:eastAsia="es-CL"/>
              </w:rPr>
            </w:pPr>
          </w:p>
        </w:tc>
      </w:tr>
    </w:tbl>
    <w:p w14:paraId="03C26510" w14:textId="69C05397" w:rsidR="00E77519" w:rsidRPr="00B3395C" w:rsidRDefault="00702D71" w:rsidP="00774255">
      <w:pPr>
        <w:pStyle w:val="Ttulo2"/>
        <w:spacing w:after="120"/>
        <w:ind w:left="432" w:hanging="432"/>
        <w:jc w:val="left"/>
        <w:rPr>
          <w:rFonts w:asciiTheme="minorHAnsi" w:hAnsiTheme="minorHAnsi" w:cstheme="minorHAnsi"/>
        </w:rPr>
      </w:pPr>
      <w:bookmarkStart w:id="361" w:name="_Toc86316032"/>
      <w:r w:rsidRPr="00B3395C">
        <w:rPr>
          <w:rFonts w:asciiTheme="minorHAnsi" w:hAnsiTheme="minorHAnsi" w:cstheme="minorHAnsi"/>
        </w:rPr>
        <w:lastRenderedPageBreak/>
        <w:t xml:space="preserve">Intervención </w:t>
      </w:r>
      <w:r w:rsidR="004B2207" w:rsidRPr="00B3395C">
        <w:rPr>
          <w:rFonts w:asciiTheme="minorHAnsi" w:hAnsiTheme="minorHAnsi" w:cstheme="minorHAnsi"/>
        </w:rPr>
        <w:t>de</w:t>
      </w:r>
      <w:r w:rsidRPr="00B3395C">
        <w:rPr>
          <w:rFonts w:asciiTheme="minorHAnsi" w:hAnsiTheme="minorHAnsi" w:cstheme="minorHAnsi"/>
        </w:rPr>
        <w:t xml:space="preserve"> cursos </w:t>
      </w:r>
      <w:r w:rsidR="004B2207" w:rsidRPr="00B3395C">
        <w:rPr>
          <w:rFonts w:asciiTheme="minorHAnsi" w:hAnsiTheme="minorHAnsi" w:cstheme="minorHAnsi"/>
        </w:rPr>
        <w:t xml:space="preserve">o cuerpos </w:t>
      </w:r>
      <w:r w:rsidRPr="00B3395C">
        <w:rPr>
          <w:rFonts w:asciiTheme="minorHAnsi" w:hAnsiTheme="minorHAnsi" w:cstheme="minorHAnsi"/>
        </w:rPr>
        <w:t>de agua</w:t>
      </w:r>
      <w:bookmarkEnd w:id="361"/>
    </w:p>
    <w:tbl>
      <w:tblPr>
        <w:tblStyle w:val="Tablaconcuadrcula"/>
        <w:tblW w:w="5001" w:type="pct"/>
        <w:tblLook w:val="04A0" w:firstRow="1" w:lastRow="0" w:firstColumn="1" w:lastColumn="0" w:noHBand="0" w:noVBand="1"/>
      </w:tblPr>
      <w:tblGrid>
        <w:gridCol w:w="3768"/>
        <w:gridCol w:w="9797"/>
      </w:tblGrid>
      <w:tr w:rsidR="00B11066" w:rsidRPr="00894BAD" w14:paraId="406A6A07" w14:textId="77777777" w:rsidTr="005404CF">
        <w:trPr>
          <w:trHeight w:val="142"/>
        </w:trPr>
        <w:tc>
          <w:tcPr>
            <w:tcW w:w="1389" w:type="pct"/>
          </w:tcPr>
          <w:p w14:paraId="7780D892" w14:textId="5CA8AA17" w:rsidR="00B11066" w:rsidRPr="00894BAD" w:rsidRDefault="00B11066" w:rsidP="005404CF">
            <w:pPr>
              <w:rPr>
                <w:rFonts w:asciiTheme="minorHAnsi" w:hAnsiTheme="minorHAnsi" w:cstheme="minorHAnsi"/>
                <w:lang w:val="es-CL"/>
              </w:rPr>
            </w:pPr>
            <w:r w:rsidRPr="00894BAD">
              <w:rPr>
                <w:rFonts w:asciiTheme="minorHAnsi" w:eastAsia="Times New Roman" w:hAnsiTheme="minorHAnsi" w:cstheme="minorHAnsi"/>
                <w:b/>
                <w:bCs/>
                <w:color w:val="000000"/>
                <w:lang w:eastAsia="es-CL"/>
              </w:rPr>
              <w:t xml:space="preserve">Número de hecho constatado: </w:t>
            </w:r>
            <w:r w:rsidR="00C905F8">
              <w:rPr>
                <w:rFonts w:asciiTheme="minorHAnsi" w:eastAsia="Times New Roman" w:hAnsiTheme="minorHAnsi" w:cstheme="minorHAnsi"/>
                <w:b/>
                <w:bCs/>
                <w:color w:val="000000"/>
                <w:lang w:eastAsia="es-CL"/>
              </w:rPr>
              <w:t>3</w:t>
            </w:r>
          </w:p>
        </w:tc>
        <w:tc>
          <w:tcPr>
            <w:tcW w:w="3611" w:type="pct"/>
          </w:tcPr>
          <w:p w14:paraId="25015D70" w14:textId="2481B5B2" w:rsidR="00B11066" w:rsidRPr="00894BAD" w:rsidRDefault="00B11066" w:rsidP="005404CF">
            <w:pPr>
              <w:rPr>
                <w:rFonts w:asciiTheme="minorHAnsi" w:hAnsiTheme="minorHAnsi" w:cstheme="minorHAnsi"/>
              </w:rPr>
            </w:pPr>
            <w:r w:rsidRPr="00894BAD">
              <w:rPr>
                <w:rFonts w:asciiTheme="minorHAnsi" w:eastAsia="Times New Roman" w:hAnsiTheme="minorHAnsi" w:cstheme="minorHAnsi"/>
                <w:b/>
                <w:bCs/>
                <w:color w:val="000000"/>
                <w:lang w:eastAsia="es-CL"/>
              </w:rPr>
              <w:t>Estación N°</w:t>
            </w:r>
            <w:r w:rsidRPr="00894BAD">
              <w:rPr>
                <w:rFonts w:asciiTheme="minorHAnsi" w:eastAsia="Times New Roman" w:hAnsiTheme="minorHAnsi" w:cstheme="minorHAnsi"/>
                <w:color w:val="000000"/>
                <w:lang w:eastAsia="es-CL"/>
              </w:rPr>
              <w:t xml:space="preserve">: </w:t>
            </w:r>
            <w:r w:rsidR="00DC21A0">
              <w:rPr>
                <w:rFonts w:asciiTheme="minorHAnsi" w:eastAsia="Times New Roman" w:hAnsiTheme="minorHAnsi" w:cstheme="minorHAnsi"/>
                <w:color w:val="000000"/>
                <w:lang w:eastAsia="es-CL"/>
              </w:rPr>
              <w:t>5</w:t>
            </w:r>
          </w:p>
        </w:tc>
      </w:tr>
      <w:tr w:rsidR="00B11066" w:rsidRPr="00894BAD" w14:paraId="39FE5F0F" w14:textId="77777777" w:rsidTr="005404CF">
        <w:trPr>
          <w:trHeight w:val="319"/>
        </w:trPr>
        <w:tc>
          <w:tcPr>
            <w:tcW w:w="5000" w:type="pct"/>
            <w:gridSpan w:val="2"/>
            <w:tcBorders>
              <w:bottom w:val="single" w:sz="4" w:space="0" w:color="auto"/>
            </w:tcBorders>
          </w:tcPr>
          <w:p w14:paraId="4D726E4D" w14:textId="01E0EAF2" w:rsidR="00B11066" w:rsidRPr="00894BAD" w:rsidRDefault="00B11066" w:rsidP="005404CF">
            <w:pPr>
              <w:rPr>
                <w:rFonts w:asciiTheme="minorHAnsi" w:hAnsiTheme="minorHAnsi" w:cstheme="minorHAnsi"/>
              </w:rPr>
            </w:pPr>
            <w:r w:rsidRPr="00894BAD">
              <w:rPr>
                <w:rFonts w:asciiTheme="minorHAnsi" w:eastAsia="Times New Roman" w:hAnsiTheme="minorHAnsi" w:cstheme="minorHAnsi"/>
                <w:b/>
                <w:bCs/>
                <w:color w:val="000000"/>
                <w:lang w:eastAsia="es-CL"/>
              </w:rPr>
              <w:t xml:space="preserve">Documentación Revisada: </w:t>
            </w:r>
            <w:r w:rsidR="00DC21A0" w:rsidRPr="0065444D">
              <w:rPr>
                <w:rFonts w:asciiTheme="minorHAnsi" w:eastAsia="Times New Roman" w:hAnsiTheme="minorHAnsi" w:cstheme="minorHAnsi"/>
                <w:color w:val="000000"/>
                <w:lang w:eastAsia="es-CL"/>
              </w:rPr>
              <w:t xml:space="preserve">ID </w:t>
            </w:r>
            <w:r w:rsidR="000A5526">
              <w:rPr>
                <w:rFonts w:asciiTheme="minorHAnsi" w:eastAsia="Times New Roman" w:hAnsiTheme="minorHAnsi" w:cstheme="minorHAnsi"/>
                <w:color w:val="000000"/>
                <w:lang w:eastAsia="es-CL"/>
              </w:rPr>
              <w:t>15</w:t>
            </w:r>
            <w:r w:rsidR="0065444D" w:rsidRPr="0065444D">
              <w:rPr>
                <w:rFonts w:asciiTheme="minorHAnsi" w:eastAsia="Times New Roman" w:hAnsiTheme="minorHAnsi" w:cstheme="minorHAnsi"/>
                <w:color w:val="000000"/>
                <w:lang w:eastAsia="es-CL"/>
              </w:rPr>
              <w:t>, 37, 38, 39, 40, 41, 42, 43, 44, 45, 46, 47, 48, 49, 50, 51</w:t>
            </w:r>
            <w:r w:rsidR="00F20975">
              <w:rPr>
                <w:rFonts w:asciiTheme="minorHAnsi" w:eastAsia="Times New Roman" w:hAnsiTheme="minorHAnsi" w:cstheme="minorHAnsi"/>
                <w:color w:val="000000"/>
                <w:lang w:eastAsia="es-CL"/>
              </w:rPr>
              <w:t>, 52</w:t>
            </w:r>
            <w:r w:rsidR="00B31F0C">
              <w:rPr>
                <w:rFonts w:asciiTheme="minorHAnsi" w:eastAsia="Times New Roman" w:hAnsiTheme="minorHAnsi" w:cstheme="minorHAnsi"/>
                <w:color w:val="000000"/>
                <w:lang w:eastAsia="es-CL"/>
              </w:rPr>
              <w:t>, 53, 54, 55, 56</w:t>
            </w:r>
            <w:r w:rsidR="00F42D5C">
              <w:rPr>
                <w:rFonts w:asciiTheme="minorHAnsi" w:eastAsia="Times New Roman" w:hAnsiTheme="minorHAnsi" w:cstheme="minorHAnsi"/>
                <w:color w:val="000000"/>
                <w:lang w:eastAsia="es-CL"/>
              </w:rPr>
              <w:t>,</w:t>
            </w:r>
            <w:r w:rsidR="00B31F0C">
              <w:rPr>
                <w:rFonts w:asciiTheme="minorHAnsi" w:eastAsia="Times New Roman" w:hAnsiTheme="minorHAnsi" w:cstheme="minorHAnsi"/>
                <w:color w:val="000000"/>
                <w:lang w:eastAsia="es-CL"/>
              </w:rPr>
              <w:t xml:space="preserve"> 57</w:t>
            </w:r>
            <w:r w:rsidR="00C97037">
              <w:rPr>
                <w:rFonts w:asciiTheme="minorHAnsi" w:eastAsia="Times New Roman" w:hAnsiTheme="minorHAnsi" w:cstheme="minorHAnsi"/>
                <w:color w:val="000000"/>
                <w:lang w:eastAsia="es-CL"/>
              </w:rPr>
              <w:t>,</w:t>
            </w:r>
            <w:r w:rsidR="00F42D5C">
              <w:rPr>
                <w:rFonts w:asciiTheme="minorHAnsi" w:eastAsia="Times New Roman" w:hAnsiTheme="minorHAnsi" w:cstheme="minorHAnsi"/>
                <w:color w:val="000000"/>
                <w:lang w:eastAsia="es-CL"/>
              </w:rPr>
              <w:t xml:space="preserve"> 58</w:t>
            </w:r>
            <w:r w:rsidR="00C97037">
              <w:rPr>
                <w:rFonts w:asciiTheme="minorHAnsi" w:eastAsia="Times New Roman" w:hAnsiTheme="minorHAnsi" w:cstheme="minorHAnsi"/>
                <w:color w:val="000000"/>
                <w:lang w:eastAsia="es-CL"/>
              </w:rPr>
              <w:t>, 59, 60, 61, 62 y 63.</w:t>
            </w:r>
          </w:p>
        </w:tc>
      </w:tr>
      <w:tr w:rsidR="00B11066" w:rsidRPr="00894BAD" w14:paraId="4122C0C7" w14:textId="77777777" w:rsidTr="005404CF">
        <w:trPr>
          <w:trHeight w:val="627"/>
        </w:trPr>
        <w:tc>
          <w:tcPr>
            <w:tcW w:w="5000" w:type="pct"/>
            <w:gridSpan w:val="2"/>
          </w:tcPr>
          <w:p w14:paraId="489E9DAC" w14:textId="77777777" w:rsidR="009E70A1" w:rsidRPr="00894BAD" w:rsidRDefault="009E70A1" w:rsidP="009E70A1">
            <w:pPr>
              <w:rPr>
                <w:rFonts w:asciiTheme="minorHAnsi" w:hAnsiTheme="minorHAnsi" w:cstheme="minorHAnsi"/>
                <w:b/>
              </w:rPr>
            </w:pPr>
            <w:r w:rsidRPr="00894BAD">
              <w:rPr>
                <w:rFonts w:asciiTheme="minorHAnsi" w:hAnsiTheme="minorHAnsi" w:cstheme="minorHAnsi"/>
                <w:b/>
              </w:rPr>
              <w:t xml:space="preserve">Exigencia (s): </w:t>
            </w:r>
          </w:p>
          <w:p w14:paraId="0813B1B8" w14:textId="77777777" w:rsidR="009E70A1" w:rsidRPr="00894BAD" w:rsidRDefault="009E70A1" w:rsidP="009E70A1">
            <w:pPr>
              <w:rPr>
                <w:rFonts w:asciiTheme="minorHAnsi" w:hAnsiTheme="minorHAnsi" w:cstheme="minorHAnsi"/>
                <w:b/>
                <w:bCs/>
                <w:u w:val="single"/>
              </w:rPr>
            </w:pPr>
            <w:r w:rsidRPr="00894BAD">
              <w:rPr>
                <w:rFonts w:asciiTheme="minorHAnsi" w:hAnsiTheme="minorHAnsi" w:cstheme="minorHAnsi"/>
                <w:b/>
                <w:bCs/>
                <w:u w:val="single"/>
              </w:rPr>
              <w:t>RCA N° 008/2019</w:t>
            </w:r>
          </w:p>
          <w:p w14:paraId="0899805C" w14:textId="77777777" w:rsidR="00C01C2A" w:rsidRPr="00894BAD" w:rsidRDefault="00C01C2A" w:rsidP="00C01C2A">
            <w:pPr>
              <w:jc w:val="both"/>
              <w:rPr>
                <w:rFonts w:asciiTheme="minorHAnsi" w:hAnsiTheme="minorHAnsi" w:cstheme="minorHAnsi"/>
                <w:b/>
                <w:bCs/>
              </w:rPr>
            </w:pPr>
            <w:r w:rsidRPr="00894BAD">
              <w:rPr>
                <w:rFonts w:asciiTheme="minorHAnsi" w:hAnsiTheme="minorHAnsi" w:cstheme="minorHAnsi"/>
                <w:b/>
                <w:bCs/>
              </w:rPr>
              <w:t>- Considerando 5.3.1:</w:t>
            </w:r>
          </w:p>
          <w:tbl>
            <w:tblPr>
              <w:tblStyle w:val="Tablaconcuadrcula"/>
              <w:tblW w:w="0" w:type="auto"/>
              <w:tblLook w:val="04A0" w:firstRow="1" w:lastRow="0" w:firstColumn="1" w:lastColumn="0" w:noHBand="0" w:noVBand="1"/>
            </w:tblPr>
            <w:tblGrid>
              <w:gridCol w:w="3431"/>
              <w:gridCol w:w="9498"/>
            </w:tblGrid>
            <w:tr w:rsidR="00C01C2A" w:rsidRPr="00894BAD" w14:paraId="1802DE86" w14:textId="77777777" w:rsidTr="001A67D8">
              <w:tc>
                <w:tcPr>
                  <w:tcW w:w="3431" w:type="dxa"/>
                </w:tcPr>
                <w:p w14:paraId="03DDF08A" w14:textId="6ACE020E" w:rsidR="00C01C2A" w:rsidRPr="00894BAD" w:rsidRDefault="00C01C2A" w:rsidP="00C01C2A">
                  <w:pPr>
                    <w:jc w:val="both"/>
                    <w:rPr>
                      <w:rFonts w:asciiTheme="minorHAnsi" w:hAnsiTheme="minorHAnsi" w:cstheme="minorHAnsi"/>
                      <w:i/>
                      <w:iCs/>
                    </w:rPr>
                  </w:pPr>
                  <w:r w:rsidRPr="00C01C2A">
                    <w:rPr>
                      <w:rFonts w:asciiTheme="minorHAnsi" w:hAnsiTheme="minorHAnsi" w:cstheme="minorHAnsi"/>
                      <w:i/>
                      <w:iCs/>
                    </w:rPr>
                    <w:t>Obras Hidráulicas y Sanitarias</w:t>
                  </w:r>
                </w:p>
              </w:tc>
              <w:tc>
                <w:tcPr>
                  <w:tcW w:w="9498" w:type="dxa"/>
                </w:tcPr>
                <w:p w14:paraId="68C2F09E" w14:textId="7B041609" w:rsidR="00C01C2A" w:rsidRPr="00C01C2A" w:rsidRDefault="00C01C2A" w:rsidP="00C01C2A">
                  <w:pPr>
                    <w:jc w:val="both"/>
                    <w:rPr>
                      <w:rFonts w:asciiTheme="minorHAnsi" w:hAnsiTheme="minorHAnsi" w:cstheme="minorHAnsi"/>
                      <w:bCs/>
                      <w:i/>
                      <w:iCs/>
                    </w:rPr>
                  </w:pPr>
                  <w:r w:rsidRPr="00C01C2A">
                    <w:rPr>
                      <w:rFonts w:asciiTheme="minorHAnsi" w:hAnsiTheme="minorHAnsi" w:cstheme="minorHAnsi"/>
                      <w:bCs/>
                      <w:i/>
                      <w:iCs/>
                    </w:rPr>
                    <w:t>Se consideran todas la obras e instalación de matrices y colectores según</w:t>
                  </w:r>
                  <w:r>
                    <w:rPr>
                      <w:rFonts w:asciiTheme="minorHAnsi" w:hAnsiTheme="minorHAnsi" w:cstheme="minorHAnsi"/>
                      <w:bCs/>
                      <w:i/>
                      <w:iCs/>
                    </w:rPr>
                    <w:t xml:space="preserve"> </w:t>
                  </w:r>
                  <w:r w:rsidRPr="00C01C2A">
                    <w:rPr>
                      <w:rFonts w:asciiTheme="minorHAnsi" w:hAnsiTheme="minorHAnsi" w:cstheme="minorHAnsi"/>
                      <w:bCs/>
                      <w:i/>
                      <w:iCs/>
                    </w:rPr>
                    <w:t>corresponda para agua potable y alcantarillado, hasta el punto de conexión con la</w:t>
                  </w:r>
                  <w:r>
                    <w:rPr>
                      <w:rFonts w:asciiTheme="minorHAnsi" w:hAnsiTheme="minorHAnsi" w:cstheme="minorHAnsi"/>
                      <w:bCs/>
                      <w:i/>
                      <w:iCs/>
                    </w:rPr>
                    <w:t xml:space="preserve"> </w:t>
                  </w:r>
                  <w:r w:rsidRPr="00C01C2A">
                    <w:rPr>
                      <w:rFonts w:asciiTheme="minorHAnsi" w:hAnsiTheme="minorHAnsi" w:cstheme="minorHAnsi"/>
                      <w:bCs/>
                      <w:i/>
                      <w:iCs/>
                    </w:rPr>
                    <w:t>sanitaria, canalización de aguas lluvias, desviación de cauce y proyecto de atravieso.</w:t>
                  </w:r>
                </w:p>
                <w:p w14:paraId="1995D8E2" w14:textId="77777777" w:rsidR="00C01C2A" w:rsidRPr="00C01C2A" w:rsidRDefault="00C01C2A" w:rsidP="00C01C2A">
                  <w:pPr>
                    <w:jc w:val="both"/>
                    <w:rPr>
                      <w:rFonts w:asciiTheme="minorHAnsi" w:hAnsiTheme="minorHAnsi" w:cstheme="minorHAnsi"/>
                      <w:bCs/>
                      <w:i/>
                      <w:iCs/>
                    </w:rPr>
                  </w:pPr>
                  <w:r w:rsidRPr="00C01C2A">
                    <w:rPr>
                      <w:rFonts w:asciiTheme="minorHAnsi" w:hAnsiTheme="minorHAnsi" w:cstheme="minorHAnsi"/>
                      <w:bCs/>
                      <w:i/>
                      <w:iCs/>
                    </w:rPr>
                    <w:t>- Instalaciones domiciliarias</w:t>
                  </w:r>
                </w:p>
                <w:p w14:paraId="24AE16C4" w14:textId="77777777" w:rsidR="00C01C2A" w:rsidRPr="00C01C2A" w:rsidRDefault="00C01C2A" w:rsidP="00C01C2A">
                  <w:pPr>
                    <w:jc w:val="both"/>
                    <w:rPr>
                      <w:rFonts w:asciiTheme="minorHAnsi" w:hAnsiTheme="minorHAnsi" w:cstheme="minorHAnsi"/>
                      <w:bCs/>
                      <w:i/>
                      <w:iCs/>
                    </w:rPr>
                  </w:pPr>
                  <w:r w:rsidRPr="00C01C2A">
                    <w:rPr>
                      <w:rFonts w:asciiTheme="minorHAnsi" w:hAnsiTheme="minorHAnsi" w:cstheme="minorHAnsi"/>
                      <w:bCs/>
                      <w:i/>
                      <w:iCs/>
                    </w:rPr>
                    <w:t>-Aguas lluvia</w:t>
                  </w:r>
                </w:p>
                <w:p w14:paraId="73658096" w14:textId="11F08A38" w:rsidR="00C01C2A" w:rsidRPr="00C01C2A" w:rsidRDefault="00C01C2A" w:rsidP="00C01C2A">
                  <w:pPr>
                    <w:rPr>
                      <w:rFonts w:cstheme="minorHAnsi"/>
                      <w:bCs/>
                      <w:i/>
                      <w:iCs/>
                    </w:rPr>
                  </w:pPr>
                  <w:r>
                    <w:rPr>
                      <w:rFonts w:cstheme="minorHAnsi"/>
                      <w:bCs/>
                      <w:i/>
                      <w:iCs/>
                    </w:rPr>
                    <w:t>-</w:t>
                  </w:r>
                  <w:r w:rsidRPr="00C01C2A">
                    <w:rPr>
                      <w:rFonts w:cstheme="minorHAnsi"/>
                      <w:bCs/>
                      <w:i/>
                      <w:iCs/>
                    </w:rPr>
                    <w:t>Desviación de cauce</w:t>
                  </w:r>
                </w:p>
              </w:tc>
            </w:tr>
          </w:tbl>
          <w:p w14:paraId="15C7C5A7" w14:textId="77777777" w:rsidR="00B11066" w:rsidRPr="0077156C" w:rsidRDefault="00B11066" w:rsidP="005404CF">
            <w:pPr>
              <w:jc w:val="both"/>
              <w:rPr>
                <w:rFonts w:asciiTheme="minorHAnsi" w:hAnsiTheme="minorHAnsi" w:cstheme="minorHAnsi"/>
                <w:b/>
                <w:bCs/>
                <w:sz w:val="18"/>
                <w:szCs w:val="18"/>
                <w:lang w:val="es-CL"/>
              </w:rPr>
            </w:pPr>
          </w:p>
          <w:p w14:paraId="1C85020A" w14:textId="50B41A8D" w:rsidR="00C01C2A" w:rsidRPr="00894BAD" w:rsidRDefault="00C01C2A" w:rsidP="00C01C2A">
            <w:pPr>
              <w:jc w:val="both"/>
              <w:rPr>
                <w:rFonts w:asciiTheme="minorHAnsi" w:hAnsiTheme="minorHAnsi" w:cstheme="minorHAnsi"/>
                <w:b/>
                <w:bCs/>
              </w:rPr>
            </w:pPr>
            <w:r w:rsidRPr="00894BAD">
              <w:rPr>
                <w:rFonts w:asciiTheme="minorHAnsi" w:hAnsiTheme="minorHAnsi" w:cstheme="minorHAnsi"/>
                <w:b/>
                <w:bCs/>
              </w:rPr>
              <w:t xml:space="preserve">- Considerando </w:t>
            </w:r>
            <w:r>
              <w:rPr>
                <w:rFonts w:asciiTheme="minorHAnsi" w:hAnsiTheme="minorHAnsi" w:cstheme="minorHAnsi"/>
                <w:b/>
                <w:bCs/>
              </w:rPr>
              <w:t>6.2</w:t>
            </w:r>
            <w:r w:rsidRPr="00894BAD">
              <w:rPr>
                <w:rFonts w:asciiTheme="minorHAnsi" w:hAnsiTheme="minorHAnsi" w:cstheme="minorHAnsi"/>
                <w:b/>
                <w:bCs/>
              </w:rPr>
              <w:t>:</w:t>
            </w:r>
          </w:p>
          <w:tbl>
            <w:tblPr>
              <w:tblStyle w:val="Tablaconcuadrcula"/>
              <w:tblW w:w="0" w:type="auto"/>
              <w:tblLook w:val="04A0" w:firstRow="1" w:lastRow="0" w:firstColumn="1" w:lastColumn="0" w:noHBand="0" w:noVBand="1"/>
            </w:tblPr>
            <w:tblGrid>
              <w:gridCol w:w="3431"/>
              <w:gridCol w:w="9498"/>
            </w:tblGrid>
            <w:tr w:rsidR="00C01C2A" w:rsidRPr="00894BAD" w14:paraId="2D57816A" w14:textId="77777777" w:rsidTr="001A67D8">
              <w:tc>
                <w:tcPr>
                  <w:tcW w:w="3431" w:type="dxa"/>
                  <w:vMerge w:val="restart"/>
                </w:tcPr>
                <w:p w14:paraId="35AC00BE" w14:textId="4BDBCA58" w:rsidR="00C01C2A" w:rsidRPr="00894BAD" w:rsidRDefault="00C01C2A" w:rsidP="00C01C2A">
                  <w:pPr>
                    <w:jc w:val="both"/>
                    <w:rPr>
                      <w:rFonts w:asciiTheme="minorHAnsi" w:hAnsiTheme="minorHAnsi" w:cstheme="minorHAnsi"/>
                      <w:i/>
                      <w:iCs/>
                    </w:rPr>
                  </w:pPr>
                  <w:r>
                    <w:rPr>
                      <w:rFonts w:cstheme="minorHAnsi"/>
                      <w:i/>
                      <w:iCs/>
                    </w:rPr>
                    <w:t>Impacto ambiental</w:t>
                  </w:r>
                </w:p>
              </w:tc>
              <w:tc>
                <w:tcPr>
                  <w:tcW w:w="9498" w:type="dxa"/>
                </w:tcPr>
                <w:p w14:paraId="3833913C" w14:textId="22C4D98A" w:rsidR="00C01C2A" w:rsidRPr="00C01C2A" w:rsidRDefault="00C01C2A" w:rsidP="008E0F7A">
                  <w:pPr>
                    <w:jc w:val="both"/>
                    <w:rPr>
                      <w:rFonts w:cstheme="minorHAnsi"/>
                      <w:bCs/>
                      <w:i/>
                      <w:iCs/>
                    </w:rPr>
                  </w:pPr>
                  <w:r>
                    <w:rPr>
                      <w:rFonts w:asciiTheme="minorHAnsi" w:hAnsiTheme="minorHAnsi" w:cstheme="minorHAnsi"/>
                      <w:bCs/>
                      <w:i/>
                      <w:iCs/>
                    </w:rPr>
                    <w:t>Agua</w:t>
                  </w:r>
                </w:p>
              </w:tc>
            </w:tr>
            <w:tr w:rsidR="00C01C2A" w:rsidRPr="00894BAD" w14:paraId="4120BBC8" w14:textId="77777777" w:rsidTr="001A67D8">
              <w:tc>
                <w:tcPr>
                  <w:tcW w:w="3431" w:type="dxa"/>
                  <w:vMerge/>
                </w:tcPr>
                <w:p w14:paraId="68A59A04" w14:textId="0726AE79" w:rsidR="00C01C2A" w:rsidRPr="00C01C2A" w:rsidRDefault="00C01C2A" w:rsidP="00C01C2A">
                  <w:pPr>
                    <w:jc w:val="both"/>
                    <w:rPr>
                      <w:rFonts w:cstheme="minorHAnsi"/>
                      <w:i/>
                      <w:iCs/>
                    </w:rPr>
                  </w:pPr>
                </w:p>
              </w:tc>
              <w:tc>
                <w:tcPr>
                  <w:tcW w:w="9498" w:type="dxa"/>
                </w:tcPr>
                <w:p w14:paraId="341267B1" w14:textId="73BA8DDB" w:rsidR="00C01C2A" w:rsidRPr="00C01C2A" w:rsidRDefault="0032428B" w:rsidP="00C01C2A">
                  <w:pPr>
                    <w:jc w:val="both"/>
                    <w:rPr>
                      <w:rFonts w:cstheme="minorHAnsi"/>
                      <w:bCs/>
                      <w:i/>
                      <w:iCs/>
                    </w:rPr>
                  </w:pPr>
                  <w:r>
                    <w:rPr>
                      <w:rFonts w:cstheme="minorHAnsi"/>
                      <w:bCs/>
                      <w:i/>
                      <w:iCs/>
                    </w:rPr>
                    <w:t xml:space="preserve">[…] </w:t>
                  </w:r>
                  <w:r w:rsidR="00C01C2A">
                    <w:rPr>
                      <w:rFonts w:cstheme="minorHAnsi"/>
                      <w:bCs/>
                      <w:i/>
                      <w:iCs/>
                    </w:rPr>
                    <w:t xml:space="preserve">Para la construcción de la Planta el titular deberá intervenir y canalizar un cauce </w:t>
                  </w:r>
                  <w:r w:rsidR="00C01C2A" w:rsidRPr="00C01C2A">
                    <w:rPr>
                      <w:rFonts w:cstheme="minorHAnsi"/>
                      <w:bCs/>
                      <w:i/>
                      <w:iCs/>
                    </w:rPr>
                    <w:t>natural que se emplaza en el predio, el titular ha entregado durante la</w:t>
                  </w:r>
                  <w:r w:rsidR="00C01C2A">
                    <w:rPr>
                      <w:rFonts w:cstheme="minorHAnsi"/>
                      <w:bCs/>
                      <w:i/>
                      <w:iCs/>
                    </w:rPr>
                    <w:t xml:space="preserve"> </w:t>
                  </w:r>
                  <w:r w:rsidR="00C01C2A" w:rsidRPr="00C01C2A">
                    <w:rPr>
                      <w:rFonts w:cstheme="minorHAnsi"/>
                      <w:bCs/>
                      <w:i/>
                      <w:iCs/>
                    </w:rPr>
                    <w:t>evaluación del proyecto los antecedentes necesarios para el otorgamiento de</w:t>
                  </w:r>
                  <w:r w:rsidR="00C01C2A">
                    <w:rPr>
                      <w:rFonts w:cstheme="minorHAnsi"/>
                      <w:bCs/>
                      <w:i/>
                      <w:iCs/>
                    </w:rPr>
                    <w:t xml:space="preserve"> </w:t>
                  </w:r>
                  <w:r w:rsidR="00C01C2A" w:rsidRPr="00C01C2A">
                    <w:rPr>
                      <w:rFonts w:cstheme="minorHAnsi"/>
                      <w:bCs/>
                      <w:i/>
                      <w:iCs/>
                    </w:rPr>
                    <w:t>los permisos ambientales sectoriales mixtos necesarios para asegurar la no</w:t>
                  </w:r>
                  <w:r w:rsidR="00C01C2A">
                    <w:rPr>
                      <w:rFonts w:cstheme="minorHAnsi"/>
                      <w:bCs/>
                      <w:i/>
                      <w:iCs/>
                    </w:rPr>
                    <w:t xml:space="preserve"> </w:t>
                  </w:r>
                  <w:r w:rsidR="00C01C2A" w:rsidRPr="00C01C2A">
                    <w:rPr>
                      <w:rFonts w:cstheme="minorHAnsi"/>
                      <w:bCs/>
                      <w:i/>
                      <w:iCs/>
                    </w:rPr>
                    <w:t>alteración significativa del escurrí miento y de los procesos erosivos</w:t>
                  </w:r>
                  <w:r w:rsidR="00C01C2A">
                    <w:rPr>
                      <w:rFonts w:cstheme="minorHAnsi"/>
                      <w:bCs/>
                      <w:i/>
                      <w:iCs/>
                    </w:rPr>
                    <w:t xml:space="preserve"> </w:t>
                  </w:r>
                  <w:r w:rsidR="00C01C2A" w:rsidRPr="00C01C2A">
                    <w:rPr>
                      <w:rFonts w:cstheme="minorHAnsi"/>
                      <w:bCs/>
                      <w:i/>
                      <w:iCs/>
                    </w:rPr>
                    <w:t>naturales del cauce y la no contaminación de las aguas</w:t>
                  </w:r>
                  <w:r>
                    <w:rPr>
                      <w:rFonts w:cstheme="minorHAnsi"/>
                      <w:bCs/>
                      <w:i/>
                      <w:iCs/>
                    </w:rPr>
                    <w:t>.</w:t>
                  </w:r>
                </w:p>
              </w:tc>
            </w:tr>
            <w:tr w:rsidR="00C01C2A" w:rsidRPr="00894BAD" w14:paraId="7A7AE182" w14:textId="77777777" w:rsidTr="001A67D8">
              <w:tc>
                <w:tcPr>
                  <w:tcW w:w="3431" w:type="dxa"/>
                </w:tcPr>
                <w:p w14:paraId="351519BD" w14:textId="7AE35493" w:rsidR="00C01C2A" w:rsidRPr="00C01C2A" w:rsidRDefault="00C01C2A" w:rsidP="00C01C2A">
                  <w:pPr>
                    <w:jc w:val="both"/>
                    <w:rPr>
                      <w:rFonts w:cstheme="minorHAnsi"/>
                      <w:i/>
                      <w:iCs/>
                      <w:lang w:val="es-CL"/>
                    </w:rPr>
                  </w:pPr>
                  <w:r>
                    <w:rPr>
                      <w:rFonts w:cstheme="minorHAnsi"/>
                      <w:i/>
                      <w:iCs/>
                      <w:lang w:val="es-CL"/>
                    </w:rPr>
                    <w:t>Componente ambiental afectado</w:t>
                  </w:r>
                </w:p>
              </w:tc>
              <w:tc>
                <w:tcPr>
                  <w:tcW w:w="9498" w:type="dxa"/>
                </w:tcPr>
                <w:p w14:paraId="05892C73" w14:textId="31570CA7" w:rsidR="00C01C2A" w:rsidRPr="00C01C2A" w:rsidRDefault="00C01C2A" w:rsidP="00C01C2A">
                  <w:pPr>
                    <w:jc w:val="both"/>
                    <w:rPr>
                      <w:rFonts w:cstheme="minorHAnsi"/>
                      <w:bCs/>
                      <w:i/>
                      <w:iCs/>
                    </w:rPr>
                  </w:pPr>
                  <w:r w:rsidRPr="00C01C2A">
                    <w:rPr>
                      <w:rFonts w:cstheme="minorHAnsi"/>
                      <w:bCs/>
                      <w:i/>
                      <w:iCs/>
                    </w:rPr>
                    <w:t>Agua y cauce presente en el predio</w:t>
                  </w:r>
                </w:p>
              </w:tc>
            </w:tr>
            <w:tr w:rsidR="00C01C2A" w:rsidRPr="00894BAD" w14:paraId="292B8258" w14:textId="77777777" w:rsidTr="001A67D8">
              <w:tc>
                <w:tcPr>
                  <w:tcW w:w="3431" w:type="dxa"/>
                </w:tcPr>
                <w:p w14:paraId="0830E184" w14:textId="401158C1" w:rsidR="00C01C2A" w:rsidRPr="00C01C2A" w:rsidRDefault="00C01C2A" w:rsidP="00C01C2A">
                  <w:pPr>
                    <w:jc w:val="both"/>
                    <w:rPr>
                      <w:rFonts w:cstheme="minorHAnsi"/>
                      <w:i/>
                      <w:iCs/>
                    </w:rPr>
                  </w:pPr>
                  <w:r>
                    <w:rPr>
                      <w:rFonts w:cstheme="minorHAnsi"/>
                      <w:i/>
                      <w:iCs/>
                    </w:rPr>
                    <w:t>Parte, obra o acción que lo genera</w:t>
                  </w:r>
                </w:p>
              </w:tc>
              <w:tc>
                <w:tcPr>
                  <w:tcW w:w="9498" w:type="dxa"/>
                </w:tcPr>
                <w:p w14:paraId="67363125" w14:textId="56E1054A" w:rsidR="00C01C2A" w:rsidRPr="00C01C2A" w:rsidRDefault="0032428B" w:rsidP="00C01C2A">
                  <w:pPr>
                    <w:jc w:val="both"/>
                    <w:rPr>
                      <w:rFonts w:cstheme="minorHAnsi"/>
                      <w:bCs/>
                      <w:i/>
                      <w:iCs/>
                    </w:rPr>
                  </w:pPr>
                  <w:r>
                    <w:rPr>
                      <w:rFonts w:cstheme="minorHAnsi"/>
                      <w:bCs/>
                      <w:i/>
                      <w:iCs/>
                    </w:rPr>
                    <w:t>[…]</w:t>
                  </w:r>
                </w:p>
                <w:p w14:paraId="564827CB" w14:textId="69C7CB2A" w:rsidR="00C01C2A" w:rsidRPr="00C01C2A" w:rsidRDefault="00C01C2A" w:rsidP="00C01C2A">
                  <w:pPr>
                    <w:jc w:val="both"/>
                    <w:rPr>
                      <w:rFonts w:cstheme="minorHAnsi"/>
                      <w:bCs/>
                      <w:i/>
                      <w:iCs/>
                    </w:rPr>
                  </w:pPr>
                  <w:r w:rsidRPr="00C01C2A">
                    <w:rPr>
                      <w:rFonts w:cstheme="minorHAnsi"/>
                      <w:bCs/>
                      <w:i/>
                      <w:iCs/>
                    </w:rPr>
                    <w:t>- Canalización y desviación del cauce</w:t>
                  </w:r>
                </w:p>
              </w:tc>
            </w:tr>
            <w:tr w:rsidR="00C01C2A" w:rsidRPr="00894BAD" w14:paraId="03E148B4" w14:textId="77777777" w:rsidTr="001A67D8">
              <w:tc>
                <w:tcPr>
                  <w:tcW w:w="3431" w:type="dxa"/>
                </w:tcPr>
                <w:p w14:paraId="7543DE95" w14:textId="34AC234E" w:rsidR="00C01C2A" w:rsidRPr="00C01C2A" w:rsidRDefault="00C01C2A" w:rsidP="00C01C2A">
                  <w:pPr>
                    <w:jc w:val="both"/>
                    <w:rPr>
                      <w:rFonts w:cstheme="minorHAnsi"/>
                      <w:i/>
                      <w:iCs/>
                    </w:rPr>
                  </w:pPr>
                  <w:r>
                    <w:rPr>
                      <w:rFonts w:cstheme="minorHAnsi"/>
                      <w:i/>
                      <w:iCs/>
                    </w:rPr>
                    <w:t>Fase en que se presenta</w:t>
                  </w:r>
                </w:p>
              </w:tc>
              <w:tc>
                <w:tcPr>
                  <w:tcW w:w="9498" w:type="dxa"/>
                </w:tcPr>
                <w:p w14:paraId="47BEF59C" w14:textId="43F4C397" w:rsidR="00C01C2A" w:rsidRPr="00C01C2A" w:rsidRDefault="00C01C2A" w:rsidP="00C01C2A">
                  <w:pPr>
                    <w:jc w:val="both"/>
                    <w:rPr>
                      <w:rFonts w:cstheme="minorHAnsi"/>
                      <w:bCs/>
                      <w:i/>
                      <w:iCs/>
                    </w:rPr>
                  </w:pPr>
                  <w:r>
                    <w:rPr>
                      <w:rFonts w:cstheme="minorHAnsi"/>
                      <w:bCs/>
                      <w:i/>
                      <w:iCs/>
                    </w:rPr>
                    <w:t>Construcción y operación</w:t>
                  </w:r>
                </w:p>
              </w:tc>
            </w:tr>
            <w:tr w:rsidR="0032428B" w:rsidRPr="00894BAD" w14:paraId="4D0AD950" w14:textId="77777777" w:rsidTr="001A67D8">
              <w:tc>
                <w:tcPr>
                  <w:tcW w:w="12929" w:type="dxa"/>
                  <w:gridSpan w:val="2"/>
                </w:tcPr>
                <w:p w14:paraId="2DD8F443" w14:textId="77777777" w:rsidR="00B029C8" w:rsidRPr="00D17EBC" w:rsidRDefault="00B029C8" w:rsidP="00B029C8">
                  <w:pPr>
                    <w:jc w:val="both"/>
                    <w:rPr>
                      <w:bCs/>
                      <w:i/>
                      <w:iCs/>
                    </w:rPr>
                  </w:pPr>
                  <w:r w:rsidRPr="00D17EBC">
                    <w:rPr>
                      <w:bCs/>
                      <w:i/>
                      <w:iCs/>
                    </w:rPr>
                    <w:t>[…] Para la construcción del proyecto, el titular deberá canalizar un curso de agua existente en el predio, para lo cual se han entregado los antecedentes que acreditan el cumplimiento de los permisos ambientales sectoriales mixtos N°155 y N°157. […]</w:t>
                  </w:r>
                </w:p>
                <w:p w14:paraId="0E397359" w14:textId="771F719F" w:rsidR="0032428B" w:rsidRDefault="00B029C8" w:rsidP="00B029C8">
                  <w:pPr>
                    <w:jc w:val="both"/>
                    <w:rPr>
                      <w:rFonts w:cstheme="minorHAnsi"/>
                      <w:bCs/>
                      <w:i/>
                      <w:iCs/>
                    </w:rPr>
                  </w:pPr>
                  <w:r w:rsidRPr="00D17EBC">
                    <w:rPr>
                      <w:bCs/>
                      <w:i/>
                      <w:iCs/>
                    </w:rPr>
                    <w:t>[…] Se construirá una obra que pueda captar el agua del cauce, desviarla (mediante tuberías HDPE de 1200 mm de diámetro) y conducirla hasta un punto en una estructura de aguas lluvias existentes y presente en borde exterior del predio, dicha estructura se une con el punto de descarga original del cauce antes de su desembocadura al mar. […]</w:t>
                  </w:r>
                </w:p>
              </w:tc>
            </w:tr>
          </w:tbl>
          <w:p w14:paraId="578E0D1D" w14:textId="77777777" w:rsidR="00C01C2A" w:rsidRPr="0077156C" w:rsidRDefault="00C01C2A" w:rsidP="005404CF">
            <w:pPr>
              <w:jc w:val="both"/>
              <w:rPr>
                <w:rFonts w:asciiTheme="minorHAnsi" w:hAnsiTheme="minorHAnsi" w:cstheme="minorHAnsi"/>
                <w:b/>
                <w:bCs/>
                <w:sz w:val="18"/>
                <w:szCs w:val="18"/>
                <w:lang w:val="es-CL"/>
              </w:rPr>
            </w:pPr>
          </w:p>
          <w:p w14:paraId="51DE7167" w14:textId="3B00C37A" w:rsidR="00C01C2A" w:rsidRDefault="00C01C2A" w:rsidP="00C01C2A">
            <w:pPr>
              <w:jc w:val="both"/>
              <w:rPr>
                <w:rFonts w:asciiTheme="minorHAnsi" w:hAnsiTheme="minorHAnsi" w:cstheme="minorHAnsi"/>
                <w:b/>
                <w:bCs/>
              </w:rPr>
            </w:pPr>
            <w:r w:rsidRPr="00894BAD">
              <w:rPr>
                <w:rFonts w:asciiTheme="minorHAnsi" w:hAnsiTheme="minorHAnsi" w:cstheme="minorHAnsi"/>
                <w:b/>
                <w:bCs/>
              </w:rPr>
              <w:t xml:space="preserve">- Considerando </w:t>
            </w:r>
            <w:r>
              <w:rPr>
                <w:rFonts w:asciiTheme="minorHAnsi" w:hAnsiTheme="minorHAnsi" w:cstheme="minorHAnsi"/>
                <w:b/>
                <w:bCs/>
              </w:rPr>
              <w:t>7.2.6, “</w:t>
            </w:r>
            <w:r w:rsidRPr="00C01C2A">
              <w:rPr>
                <w:rFonts w:asciiTheme="minorHAnsi" w:hAnsiTheme="minorHAnsi" w:cstheme="minorHAnsi"/>
                <w:b/>
                <w:bCs/>
              </w:rPr>
              <w:t>Permiso para la construcción de ciertas obras hidráulicas, del artículo 155 del RSElA</w:t>
            </w:r>
            <w:r w:rsidR="00EE2115">
              <w:rPr>
                <w:rFonts w:asciiTheme="minorHAnsi" w:hAnsiTheme="minorHAnsi" w:cstheme="minorHAnsi"/>
                <w:b/>
                <w:bCs/>
              </w:rPr>
              <w:t>”:</w:t>
            </w:r>
          </w:p>
          <w:tbl>
            <w:tblPr>
              <w:tblStyle w:val="Tablaconcuadrcula"/>
              <w:tblW w:w="0" w:type="auto"/>
              <w:tblLook w:val="04A0" w:firstRow="1" w:lastRow="0" w:firstColumn="1" w:lastColumn="0" w:noHBand="0" w:noVBand="1"/>
            </w:tblPr>
            <w:tblGrid>
              <w:gridCol w:w="3431"/>
              <w:gridCol w:w="9498"/>
            </w:tblGrid>
            <w:tr w:rsidR="00EE2115" w:rsidRPr="00C01C2A" w14:paraId="52F75760" w14:textId="77777777" w:rsidTr="001A67D8">
              <w:tc>
                <w:tcPr>
                  <w:tcW w:w="3431" w:type="dxa"/>
                </w:tcPr>
                <w:p w14:paraId="249FAFA8" w14:textId="010F1301" w:rsidR="00EE2115" w:rsidRPr="00C01C2A" w:rsidRDefault="00EE2115" w:rsidP="00EE2115">
                  <w:pPr>
                    <w:jc w:val="both"/>
                    <w:rPr>
                      <w:rFonts w:cstheme="minorHAnsi"/>
                      <w:i/>
                      <w:iCs/>
                      <w:lang w:val="es-CL"/>
                    </w:rPr>
                  </w:pPr>
                  <w:r>
                    <w:rPr>
                      <w:rFonts w:cstheme="minorHAnsi"/>
                      <w:i/>
                      <w:iCs/>
                      <w:lang w:val="es-CL"/>
                    </w:rPr>
                    <w:t>Fase del proyecto a la cual corresponde</w:t>
                  </w:r>
                </w:p>
              </w:tc>
              <w:tc>
                <w:tcPr>
                  <w:tcW w:w="9498" w:type="dxa"/>
                </w:tcPr>
                <w:p w14:paraId="1D229693" w14:textId="0ACFB44A" w:rsidR="00EE2115" w:rsidRPr="00C01C2A" w:rsidRDefault="00EE2115" w:rsidP="00EE2115">
                  <w:pPr>
                    <w:jc w:val="both"/>
                    <w:rPr>
                      <w:rFonts w:cstheme="minorHAnsi"/>
                      <w:bCs/>
                      <w:i/>
                      <w:iCs/>
                    </w:rPr>
                  </w:pPr>
                  <w:r>
                    <w:rPr>
                      <w:rFonts w:cstheme="minorHAnsi"/>
                      <w:bCs/>
                      <w:i/>
                      <w:iCs/>
                    </w:rPr>
                    <w:t>Construcción</w:t>
                  </w:r>
                </w:p>
              </w:tc>
            </w:tr>
            <w:tr w:rsidR="00EE2115" w:rsidRPr="00C01C2A" w14:paraId="0262AC93" w14:textId="77777777" w:rsidTr="001A67D8">
              <w:tc>
                <w:tcPr>
                  <w:tcW w:w="3431" w:type="dxa"/>
                </w:tcPr>
                <w:p w14:paraId="75DFCCC6" w14:textId="00F243A6" w:rsidR="00EE2115" w:rsidRPr="00C01C2A" w:rsidRDefault="00EE2115" w:rsidP="00EE2115">
                  <w:pPr>
                    <w:jc w:val="both"/>
                    <w:rPr>
                      <w:rFonts w:cstheme="minorHAnsi"/>
                      <w:i/>
                      <w:iCs/>
                    </w:rPr>
                  </w:pPr>
                  <w:r>
                    <w:rPr>
                      <w:rFonts w:cstheme="minorHAnsi"/>
                      <w:i/>
                      <w:iCs/>
                    </w:rPr>
                    <w:t>Parte, obra o acción a que aplica</w:t>
                  </w:r>
                </w:p>
              </w:tc>
              <w:tc>
                <w:tcPr>
                  <w:tcW w:w="9498" w:type="dxa"/>
                </w:tcPr>
                <w:p w14:paraId="4537A285" w14:textId="58D570DD" w:rsidR="00EE2115" w:rsidRPr="00C01C2A" w:rsidRDefault="00EE2115" w:rsidP="00EE2115">
                  <w:pPr>
                    <w:jc w:val="both"/>
                    <w:rPr>
                      <w:rFonts w:cstheme="minorHAnsi"/>
                      <w:bCs/>
                      <w:i/>
                      <w:iCs/>
                    </w:rPr>
                  </w:pPr>
                  <w:r>
                    <w:rPr>
                      <w:rFonts w:cstheme="minorHAnsi"/>
                      <w:bCs/>
                      <w:i/>
                      <w:iCs/>
                    </w:rPr>
                    <w:t>Obras sobre el cauce presente en el predio</w:t>
                  </w:r>
                </w:p>
              </w:tc>
            </w:tr>
            <w:tr w:rsidR="00EE2115" w:rsidRPr="00C01C2A" w14:paraId="42314992" w14:textId="77777777" w:rsidTr="001A67D8">
              <w:tc>
                <w:tcPr>
                  <w:tcW w:w="3431" w:type="dxa"/>
                </w:tcPr>
                <w:p w14:paraId="1E83383B" w14:textId="13BF681A" w:rsidR="00EE2115" w:rsidRPr="00C01C2A" w:rsidRDefault="00EE2115" w:rsidP="00EE2115">
                  <w:pPr>
                    <w:jc w:val="both"/>
                    <w:rPr>
                      <w:rFonts w:cstheme="minorHAnsi"/>
                      <w:i/>
                      <w:iCs/>
                    </w:rPr>
                  </w:pPr>
                  <w:r>
                    <w:rPr>
                      <w:rFonts w:cstheme="minorHAnsi"/>
                      <w:i/>
                      <w:iCs/>
                    </w:rPr>
                    <w:t>Pronunciamiento del órgano competente</w:t>
                  </w:r>
                </w:p>
              </w:tc>
              <w:tc>
                <w:tcPr>
                  <w:tcW w:w="9498" w:type="dxa"/>
                </w:tcPr>
                <w:p w14:paraId="2B10E516" w14:textId="5A3FE294" w:rsidR="00EE2115" w:rsidRPr="00C01C2A" w:rsidRDefault="00EE2115" w:rsidP="00EE2115">
                  <w:pPr>
                    <w:jc w:val="both"/>
                    <w:rPr>
                      <w:rFonts w:cstheme="minorHAnsi"/>
                      <w:bCs/>
                      <w:i/>
                      <w:iCs/>
                    </w:rPr>
                  </w:pPr>
                  <w:r>
                    <w:rPr>
                      <w:rFonts w:cstheme="minorHAnsi"/>
                      <w:bCs/>
                      <w:i/>
                      <w:iCs/>
                    </w:rPr>
                    <w:t xml:space="preserve">Oficio Nª420 de fecha 28 de diciembre de 2018, de la Dirección </w:t>
                  </w:r>
                  <w:r w:rsidR="008C433D">
                    <w:rPr>
                      <w:rFonts w:cstheme="minorHAnsi"/>
                      <w:bCs/>
                      <w:i/>
                      <w:iCs/>
                    </w:rPr>
                    <w:t>G</w:t>
                  </w:r>
                  <w:r>
                    <w:rPr>
                      <w:rFonts w:cstheme="minorHAnsi"/>
                      <w:bCs/>
                      <w:i/>
                      <w:iCs/>
                    </w:rPr>
                    <w:t>eneral de Agua</w:t>
                  </w:r>
                </w:p>
              </w:tc>
            </w:tr>
          </w:tbl>
          <w:p w14:paraId="2757EF1F" w14:textId="7E309F75" w:rsidR="00EE2115" w:rsidRPr="0077156C" w:rsidRDefault="00EE2115" w:rsidP="00C01C2A">
            <w:pPr>
              <w:jc w:val="both"/>
              <w:rPr>
                <w:rFonts w:asciiTheme="minorHAnsi" w:hAnsiTheme="minorHAnsi" w:cstheme="minorHAnsi"/>
                <w:b/>
                <w:bCs/>
                <w:sz w:val="18"/>
                <w:szCs w:val="18"/>
              </w:rPr>
            </w:pPr>
          </w:p>
          <w:p w14:paraId="1877EB12" w14:textId="49C15A88" w:rsidR="00EE2115" w:rsidRDefault="00EE2115" w:rsidP="00EE2115">
            <w:pPr>
              <w:jc w:val="both"/>
              <w:rPr>
                <w:rFonts w:asciiTheme="minorHAnsi" w:hAnsiTheme="minorHAnsi" w:cstheme="minorHAnsi"/>
                <w:b/>
                <w:bCs/>
              </w:rPr>
            </w:pPr>
            <w:r>
              <w:rPr>
                <w:rFonts w:asciiTheme="minorHAnsi" w:hAnsiTheme="minorHAnsi" w:cstheme="minorHAnsi"/>
                <w:b/>
                <w:bCs/>
              </w:rPr>
              <w:t xml:space="preserve">- </w:t>
            </w:r>
            <w:r w:rsidRPr="00894BAD">
              <w:rPr>
                <w:rFonts w:asciiTheme="minorHAnsi" w:hAnsiTheme="minorHAnsi" w:cstheme="minorHAnsi"/>
                <w:b/>
                <w:bCs/>
              </w:rPr>
              <w:t xml:space="preserve">Considerando </w:t>
            </w:r>
            <w:r>
              <w:rPr>
                <w:rFonts w:asciiTheme="minorHAnsi" w:hAnsiTheme="minorHAnsi" w:cstheme="minorHAnsi"/>
                <w:b/>
                <w:bCs/>
              </w:rPr>
              <w:t>7.2.7, “</w:t>
            </w:r>
            <w:r w:rsidRPr="00EE2115">
              <w:rPr>
                <w:rFonts w:asciiTheme="minorHAnsi" w:hAnsiTheme="minorHAnsi" w:cstheme="minorHAnsi"/>
                <w:b/>
                <w:bCs/>
              </w:rPr>
              <w:t>Permiso para efectuar obras de regularización o defensa de cauces naturales, del artículo 157 del</w:t>
            </w:r>
            <w:r>
              <w:rPr>
                <w:rFonts w:asciiTheme="minorHAnsi" w:hAnsiTheme="minorHAnsi" w:cstheme="minorHAnsi"/>
                <w:b/>
                <w:bCs/>
              </w:rPr>
              <w:t xml:space="preserve"> </w:t>
            </w:r>
            <w:r w:rsidRPr="00EE2115">
              <w:rPr>
                <w:rFonts w:asciiTheme="minorHAnsi" w:hAnsiTheme="minorHAnsi" w:cstheme="minorHAnsi"/>
                <w:b/>
                <w:bCs/>
              </w:rPr>
              <w:t>RSElA</w:t>
            </w:r>
            <w:r>
              <w:rPr>
                <w:rFonts w:asciiTheme="minorHAnsi" w:hAnsiTheme="minorHAnsi" w:cstheme="minorHAnsi"/>
                <w:b/>
                <w:bCs/>
              </w:rPr>
              <w:t>”:</w:t>
            </w:r>
          </w:p>
          <w:tbl>
            <w:tblPr>
              <w:tblStyle w:val="Tablaconcuadrcula"/>
              <w:tblW w:w="0" w:type="auto"/>
              <w:tblLook w:val="04A0" w:firstRow="1" w:lastRow="0" w:firstColumn="1" w:lastColumn="0" w:noHBand="0" w:noVBand="1"/>
            </w:tblPr>
            <w:tblGrid>
              <w:gridCol w:w="3431"/>
              <w:gridCol w:w="9498"/>
            </w:tblGrid>
            <w:tr w:rsidR="00EE2115" w:rsidRPr="00C01C2A" w14:paraId="29D9962B" w14:textId="77777777" w:rsidTr="001A67D8">
              <w:tc>
                <w:tcPr>
                  <w:tcW w:w="3431" w:type="dxa"/>
                </w:tcPr>
                <w:p w14:paraId="4B81DE44" w14:textId="77777777" w:rsidR="00EE2115" w:rsidRPr="00C01C2A" w:rsidRDefault="00EE2115" w:rsidP="00EE2115">
                  <w:pPr>
                    <w:jc w:val="both"/>
                    <w:rPr>
                      <w:rFonts w:cstheme="minorHAnsi"/>
                      <w:i/>
                      <w:iCs/>
                      <w:lang w:val="es-CL"/>
                    </w:rPr>
                  </w:pPr>
                  <w:r>
                    <w:rPr>
                      <w:rFonts w:cstheme="minorHAnsi"/>
                      <w:i/>
                      <w:iCs/>
                      <w:lang w:val="es-CL"/>
                    </w:rPr>
                    <w:t>Fase del proyecto a la cual corresponde</w:t>
                  </w:r>
                </w:p>
              </w:tc>
              <w:tc>
                <w:tcPr>
                  <w:tcW w:w="9498" w:type="dxa"/>
                </w:tcPr>
                <w:p w14:paraId="5038B08B" w14:textId="77777777" w:rsidR="00EE2115" w:rsidRPr="00C01C2A" w:rsidRDefault="00EE2115" w:rsidP="00EE2115">
                  <w:pPr>
                    <w:jc w:val="both"/>
                    <w:rPr>
                      <w:rFonts w:cstheme="minorHAnsi"/>
                      <w:bCs/>
                      <w:i/>
                      <w:iCs/>
                    </w:rPr>
                  </w:pPr>
                  <w:r>
                    <w:rPr>
                      <w:rFonts w:cstheme="minorHAnsi"/>
                      <w:bCs/>
                      <w:i/>
                      <w:iCs/>
                    </w:rPr>
                    <w:t>Construcción</w:t>
                  </w:r>
                </w:p>
              </w:tc>
            </w:tr>
            <w:tr w:rsidR="00EE2115" w:rsidRPr="00C01C2A" w14:paraId="4C845D2E" w14:textId="77777777" w:rsidTr="001A67D8">
              <w:tc>
                <w:tcPr>
                  <w:tcW w:w="3431" w:type="dxa"/>
                </w:tcPr>
                <w:p w14:paraId="1B62C903" w14:textId="77777777" w:rsidR="00EE2115" w:rsidRPr="00C01C2A" w:rsidRDefault="00EE2115" w:rsidP="00EE2115">
                  <w:pPr>
                    <w:jc w:val="both"/>
                    <w:rPr>
                      <w:rFonts w:cstheme="minorHAnsi"/>
                      <w:i/>
                      <w:iCs/>
                    </w:rPr>
                  </w:pPr>
                  <w:r>
                    <w:rPr>
                      <w:rFonts w:cstheme="minorHAnsi"/>
                      <w:i/>
                      <w:iCs/>
                    </w:rPr>
                    <w:lastRenderedPageBreak/>
                    <w:t>Parte, obra o acción a que aplica</w:t>
                  </w:r>
                </w:p>
              </w:tc>
              <w:tc>
                <w:tcPr>
                  <w:tcW w:w="9498" w:type="dxa"/>
                </w:tcPr>
                <w:p w14:paraId="37C64651" w14:textId="77777777" w:rsidR="00EE2115" w:rsidRPr="00C01C2A" w:rsidRDefault="00EE2115" w:rsidP="00EE2115">
                  <w:pPr>
                    <w:jc w:val="both"/>
                    <w:rPr>
                      <w:rFonts w:cstheme="minorHAnsi"/>
                      <w:bCs/>
                      <w:i/>
                      <w:iCs/>
                    </w:rPr>
                  </w:pPr>
                  <w:r>
                    <w:rPr>
                      <w:rFonts w:cstheme="minorHAnsi"/>
                      <w:bCs/>
                      <w:i/>
                      <w:iCs/>
                    </w:rPr>
                    <w:t>Obras sobre el cauce presente en el predio</w:t>
                  </w:r>
                </w:p>
              </w:tc>
            </w:tr>
            <w:tr w:rsidR="00EE2115" w:rsidRPr="00C01C2A" w14:paraId="75918DCE" w14:textId="77777777" w:rsidTr="001A67D8">
              <w:tc>
                <w:tcPr>
                  <w:tcW w:w="3431" w:type="dxa"/>
                </w:tcPr>
                <w:p w14:paraId="0CF779B1" w14:textId="77777777" w:rsidR="00EE2115" w:rsidRPr="00C01C2A" w:rsidRDefault="00EE2115" w:rsidP="00EE2115">
                  <w:pPr>
                    <w:jc w:val="both"/>
                    <w:rPr>
                      <w:rFonts w:cstheme="minorHAnsi"/>
                      <w:i/>
                      <w:iCs/>
                    </w:rPr>
                  </w:pPr>
                  <w:r>
                    <w:rPr>
                      <w:rFonts w:cstheme="minorHAnsi"/>
                      <w:i/>
                      <w:iCs/>
                    </w:rPr>
                    <w:t>Pronunciamiento del órgano competente</w:t>
                  </w:r>
                </w:p>
              </w:tc>
              <w:tc>
                <w:tcPr>
                  <w:tcW w:w="9498" w:type="dxa"/>
                </w:tcPr>
                <w:p w14:paraId="0D0435D3" w14:textId="1E016691" w:rsidR="00EE2115" w:rsidRPr="00C01C2A" w:rsidRDefault="00EE2115" w:rsidP="00EE2115">
                  <w:pPr>
                    <w:jc w:val="both"/>
                    <w:rPr>
                      <w:rFonts w:cstheme="minorHAnsi"/>
                      <w:bCs/>
                      <w:i/>
                      <w:iCs/>
                    </w:rPr>
                  </w:pPr>
                  <w:r>
                    <w:rPr>
                      <w:rFonts w:cstheme="minorHAnsi"/>
                      <w:bCs/>
                      <w:i/>
                      <w:iCs/>
                    </w:rPr>
                    <w:t xml:space="preserve">Oficio Nª420 de fecha 28 de diciembre de 2018, de la Dirección </w:t>
                  </w:r>
                  <w:r w:rsidR="0077156C">
                    <w:rPr>
                      <w:rFonts w:cstheme="minorHAnsi"/>
                      <w:bCs/>
                      <w:i/>
                      <w:iCs/>
                    </w:rPr>
                    <w:t>G</w:t>
                  </w:r>
                  <w:r>
                    <w:rPr>
                      <w:rFonts w:cstheme="minorHAnsi"/>
                      <w:bCs/>
                      <w:i/>
                      <w:iCs/>
                    </w:rPr>
                    <w:t>eneral de Agua</w:t>
                  </w:r>
                  <w:r w:rsidR="0077156C">
                    <w:rPr>
                      <w:rFonts w:cstheme="minorHAnsi"/>
                      <w:bCs/>
                      <w:i/>
                      <w:iCs/>
                    </w:rPr>
                    <w:t>s</w:t>
                  </w:r>
                </w:p>
              </w:tc>
            </w:tr>
          </w:tbl>
          <w:p w14:paraId="681D85B3" w14:textId="77777777" w:rsidR="00C01C2A" w:rsidRDefault="00C01C2A" w:rsidP="005404CF">
            <w:pPr>
              <w:jc w:val="both"/>
              <w:rPr>
                <w:rFonts w:asciiTheme="minorHAnsi" w:hAnsiTheme="minorHAnsi" w:cstheme="minorHAnsi"/>
                <w:b/>
                <w:bCs/>
                <w:lang w:val="es-CL"/>
              </w:rPr>
            </w:pPr>
          </w:p>
          <w:p w14:paraId="7DCBEC52" w14:textId="77777777" w:rsidR="0048082F" w:rsidRDefault="0048082F" w:rsidP="0048082F">
            <w:pPr>
              <w:jc w:val="both"/>
              <w:rPr>
                <w:b/>
                <w:color w:val="000000"/>
              </w:rPr>
            </w:pPr>
            <w:r>
              <w:rPr>
                <w:b/>
              </w:rPr>
              <w:t>Punto 4.2.2.9 ICE del proyecto “</w:t>
            </w:r>
            <w:r>
              <w:rPr>
                <w:b/>
                <w:color w:val="000000"/>
              </w:rPr>
              <w:t>Planta Procesadora de Recursos Hidrobiológicos Puerto Demaistre, Canal Señoret, Puerto Natales”</w:t>
            </w:r>
          </w:p>
          <w:tbl>
            <w:tblPr>
              <w:tblW w:w="12954" w:type="dxa"/>
              <w:tblCellMar>
                <w:left w:w="70" w:type="dxa"/>
                <w:right w:w="70" w:type="dxa"/>
              </w:tblCellMar>
              <w:tblLook w:val="04A0" w:firstRow="1" w:lastRow="0" w:firstColumn="1" w:lastColumn="0" w:noHBand="0" w:noVBand="1"/>
            </w:tblPr>
            <w:tblGrid>
              <w:gridCol w:w="1753"/>
              <w:gridCol w:w="1110"/>
              <w:gridCol w:w="4473"/>
              <w:gridCol w:w="1568"/>
              <w:gridCol w:w="1564"/>
              <w:gridCol w:w="2486"/>
            </w:tblGrid>
            <w:tr w:rsidR="0048082F" w:rsidRPr="0048082F" w14:paraId="7D64722F" w14:textId="77777777" w:rsidTr="001A67D8">
              <w:trPr>
                <w:trHeight w:val="500"/>
              </w:trPr>
              <w:tc>
                <w:tcPr>
                  <w:tcW w:w="1753" w:type="dxa"/>
                  <w:tcBorders>
                    <w:top w:val="single" w:sz="4" w:space="0" w:color="auto"/>
                    <w:left w:val="single" w:sz="4" w:space="0" w:color="auto"/>
                    <w:bottom w:val="single" w:sz="4" w:space="0" w:color="auto"/>
                    <w:right w:val="single" w:sz="4" w:space="0" w:color="auto"/>
                  </w:tcBorders>
                  <w:vAlign w:val="center"/>
                  <w:hideMark/>
                </w:tcPr>
                <w:p w14:paraId="19D8BB4D" w14:textId="77777777" w:rsidR="0048082F" w:rsidRPr="00D17EBC" w:rsidRDefault="0048082F" w:rsidP="0048082F">
                  <w:pPr>
                    <w:spacing w:after="0" w:line="240" w:lineRule="auto"/>
                    <w:jc w:val="center"/>
                    <w:rPr>
                      <w:rFonts w:ascii="Calibri" w:eastAsia="Times New Roman" w:hAnsi="Calibri" w:cs="Calibri"/>
                      <w:i/>
                      <w:iCs/>
                      <w:color w:val="000000"/>
                      <w:sz w:val="20"/>
                      <w:szCs w:val="20"/>
                      <w:lang w:eastAsia="es-CL"/>
                    </w:rPr>
                  </w:pPr>
                  <w:r w:rsidRPr="00D17EBC">
                    <w:rPr>
                      <w:rFonts w:ascii="Calibri" w:eastAsia="Times New Roman" w:hAnsi="Calibri" w:cs="Calibri"/>
                      <w:i/>
                      <w:iCs/>
                      <w:color w:val="000000"/>
                      <w:sz w:val="20"/>
                      <w:szCs w:val="20"/>
                      <w:lang w:eastAsia="es-CL"/>
                    </w:rPr>
                    <w:t>Componente</w:t>
                  </w:r>
                </w:p>
              </w:tc>
              <w:tc>
                <w:tcPr>
                  <w:tcW w:w="1110" w:type="dxa"/>
                  <w:tcBorders>
                    <w:top w:val="single" w:sz="4" w:space="0" w:color="auto"/>
                    <w:left w:val="nil"/>
                    <w:bottom w:val="single" w:sz="4" w:space="0" w:color="auto"/>
                    <w:right w:val="single" w:sz="4" w:space="0" w:color="auto"/>
                  </w:tcBorders>
                  <w:vAlign w:val="center"/>
                  <w:hideMark/>
                </w:tcPr>
                <w:p w14:paraId="2A962E2C" w14:textId="77777777" w:rsidR="0048082F" w:rsidRPr="00D17EBC" w:rsidRDefault="0048082F" w:rsidP="0048082F">
                  <w:pPr>
                    <w:spacing w:after="0" w:line="240" w:lineRule="auto"/>
                    <w:jc w:val="center"/>
                    <w:rPr>
                      <w:rFonts w:ascii="Calibri" w:eastAsia="Times New Roman" w:hAnsi="Calibri" w:cs="Calibri"/>
                      <w:i/>
                      <w:iCs/>
                      <w:color w:val="000000"/>
                      <w:sz w:val="20"/>
                      <w:szCs w:val="20"/>
                      <w:lang w:eastAsia="es-CL"/>
                    </w:rPr>
                  </w:pPr>
                  <w:r w:rsidRPr="00D17EBC">
                    <w:rPr>
                      <w:rFonts w:ascii="Calibri" w:eastAsia="Times New Roman" w:hAnsi="Calibri" w:cs="Calibri"/>
                      <w:i/>
                      <w:iCs/>
                      <w:color w:val="000000"/>
                      <w:sz w:val="20"/>
                      <w:szCs w:val="20"/>
                      <w:lang w:eastAsia="es-CL"/>
                    </w:rPr>
                    <w:t>Monitoreo</w:t>
                  </w:r>
                </w:p>
              </w:tc>
              <w:tc>
                <w:tcPr>
                  <w:tcW w:w="4473" w:type="dxa"/>
                  <w:tcBorders>
                    <w:top w:val="single" w:sz="4" w:space="0" w:color="auto"/>
                    <w:left w:val="nil"/>
                    <w:bottom w:val="single" w:sz="4" w:space="0" w:color="auto"/>
                    <w:right w:val="single" w:sz="4" w:space="0" w:color="auto"/>
                  </w:tcBorders>
                  <w:vAlign w:val="center"/>
                  <w:hideMark/>
                </w:tcPr>
                <w:p w14:paraId="5E762679" w14:textId="77777777" w:rsidR="0048082F" w:rsidRPr="00D17EBC" w:rsidRDefault="0048082F" w:rsidP="0048082F">
                  <w:pPr>
                    <w:spacing w:after="0" w:line="240" w:lineRule="auto"/>
                    <w:jc w:val="center"/>
                    <w:rPr>
                      <w:rFonts w:ascii="Calibri" w:eastAsia="Times New Roman" w:hAnsi="Calibri" w:cs="Calibri"/>
                      <w:i/>
                      <w:iCs/>
                      <w:color w:val="000000"/>
                      <w:sz w:val="20"/>
                      <w:szCs w:val="20"/>
                      <w:lang w:eastAsia="es-CL"/>
                    </w:rPr>
                  </w:pPr>
                  <w:r w:rsidRPr="00D17EBC">
                    <w:rPr>
                      <w:rFonts w:ascii="Calibri" w:eastAsia="Times New Roman" w:hAnsi="Calibri" w:cs="Calibri"/>
                      <w:i/>
                      <w:iCs/>
                      <w:color w:val="000000"/>
                      <w:sz w:val="20"/>
                      <w:szCs w:val="20"/>
                      <w:lang w:eastAsia="es-CL"/>
                    </w:rPr>
                    <w:t>Objetivo</w:t>
                  </w:r>
                </w:p>
              </w:tc>
              <w:tc>
                <w:tcPr>
                  <w:tcW w:w="1568" w:type="dxa"/>
                  <w:tcBorders>
                    <w:top w:val="single" w:sz="4" w:space="0" w:color="auto"/>
                    <w:left w:val="nil"/>
                    <w:bottom w:val="single" w:sz="4" w:space="0" w:color="auto"/>
                    <w:right w:val="single" w:sz="4" w:space="0" w:color="auto"/>
                  </w:tcBorders>
                  <w:vAlign w:val="center"/>
                  <w:hideMark/>
                </w:tcPr>
                <w:p w14:paraId="75AEDDA6" w14:textId="77777777" w:rsidR="0048082F" w:rsidRPr="00D17EBC" w:rsidRDefault="0048082F" w:rsidP="0048082F">
                  <w:pPr>
                    <w:spacing w:after="0" w:line="240" w:lineRule="auto"/>
                    <w:jc w:val="center"/>
                    <w:rPr>
                      <w:rFonts w:ascii="Calibri" w:eastAsia="Times New Roman" w:hAnsi="Calibri" w:cs="Calibri"/>
                      <w:i/>
                      <w:iCs/>
                      <w:color w:val="000000"/>
                      <w:sz w:val="20"/>
                      <w:szCs w:val="20"/>
                      <w:lang w:eastAsia="es-CL"/>
                    </w:rPr>
                  </w:pPr>
                  <w:r w:rsidRPr="00D17EBC">
                    <w:rPr>
                      <w:rFonts w:ascii="Calibri" w:eastAsia="Times New Roman" w:hAnsi="Calibri" w:cs="Calibri"/>
                      <w:i/>
                      <w:iCs/>
                      <w:color w:val="000000"/>
                      <w:sz w:val="20"/>
                      <w:szCs w:val="20"/>
                      <w:lang w:eastAsia="es-CL"/>
                    </w:rPr>
                    <w:t>Fase del Proyecto</w:t>
                  </w:r>
                </w:p>
              </w:tc>
              <w:tc>
                <w:tcPr>
                  <w:tcW w:w="1564" w:type="dxa"/>
                  <w:tcBorders>
                    <w:top w:val="single" w:sz="4" w:space="0" w:color="auto"/>
                    <w:left w:val="nil"/>
                    <w:bottom w:val="single" w:sz="4" w:space="0" w:color="auto"/>
                    <w:right w:val="single" w:sz="4" w:space="0" w:color="auto"/>
                  </w:tcBorders>
                  <w:vAlign w:val="center"/>
                  <w:hideMark/>
                </w:tcPr>
                <w:p w14:paraId="507A2682" w14:textId="77777777" w:rsidR="0048082F" w:rsidRPr="00D17EBC" w:rsidRDefault="0048082F" w:rsidP="0048082F">
                  <w:pPr>
                    <w:spacing w:after="0" w:line="240" w:lineRule="auto"/>
                    <w:jc w:val="center"/>
                    <w:rPr>
                      <w:rFonts w:ascii="Calibri" w:eastAsia="Times New Roman" w:hAnsi="Calibri" w:cs="Calibri"/>
                      <w:i/>
                      <w:iCs/>
                      <w:color w:val="000000"/>
                      <w:sz w:val="20"/>
                      <w:szCs w:val="20"/>
                      <w:lang w:eastAsia="es-CL"/>
                    </w:rPr>
                  </w:pPr>
                  <w:r w:rsidRPr="00D17EBC">
                    <w:rPr>
                      <w:rFonts w:ascii="Calibri" w:eastAsia="Times New Roman" w:hAnsi="Calibri" w:cs="Calibri"/>
                      <w:i/>
                      <w:iCs/>
                      <w:color w:val="000000"/>
                      <w:sz w:val="20"/>
                      <w:szCs w:val="20"/>
                      <w:lang w:eastAsia="es-CL"/>
                    </w:rPr>
                    <w:t>Frecuencia monitoreo</w:t>
                  </w:r>
                </w:p>
              </w:tc>
              <w:tc>
                <w:tcPr>
                  <w:tcW w:w="2486" w:type="dxa"/>
                  <w:tcBorders>
                    <w:top w:val="single" w:sz="4" w:space="0" w:color="auto"/>
                    <w:left w:val="nil"/>
                    <w:bottom w:val="single" w:sz="4" w:space="0" w:color="auto"/>
                    <w:right w:val="single" w:sz="4" w:space="0" w:color="auto"/>
                  </w:tcBorders>
                  <w:vAlign w:val="center"/>
                  <w:hideMark/>
                </w:tcPr>
                <w:p w14:paraId="79243725" w14:textId="77777777" w:rsidR="0048082F" w:rsidRPr="00D17EBC" w:rsidRDefault="0048082F" w:rsidP="0048082F">
                  <w:pPr>
                    <w:spacing w:after="0" w:line="240" w:lineRule="auto"/>
                    <w:jc w:val="center"/>
                    <w:rPr>
                      <w:rFonts w:ascii="Calibri" w:eastAsia="Times New Roman" w:hAnsi="Calibri" w:cs="Calibri"/>
                      <w:i/>
                      <w:iCs/>
                      <w:color w:val="000000"/>
                      <w:sz w:val="20"/>
                      <w:szCs w:val="20"/>
                      <w:lang w:eastAsia="es-CL"/>
                    </w:rPr>
                  </w:pPr>
                  <w:r w:rsidRPr="00D17EBC">
                    <w:rPr>
                      <w:rFonts w:ascii="Calibri" w:eastAsia="Times New Roman" w:hAnsi="Calibri" w:cs="Calibri"/>
                      <w:i/>
                      <w:iCs/>
                      <w:color w:val="000000"/>
                      <w:sz w:val="20"/>
                      <w:szCs w:val="20"/>
                      <w:lang w:eastAsia="es-CL"/>
                    </w:rPr>
                    <w:t>Entrega a la Autoridad</w:t>
                  </w:r>
                </w:p>
              </w:tc>
            </w:tr>
            <w:tr w:rsidR="0048082F" w:rsidRPr="0048082F" w14:paraId="2DF7B796" w14:textId="77777777" w:rsidTr="001A67D8">
              <w:trPr>
                <w:trHeight w:val="1059"/>
              </w:trPr>
              <w:tc>
                <w:tcPr>
                  <w:tcW w:w="1753" w:type="dxa"/>
                  <w:tcBorders>
                    <w:top w:val="nil"/>
                    <w:left w:val="single" w:sz="4" w:space="0" w:color="auto"/>
                    <w:bottom w:val="single" w:sz="4" w:space="0" w:color="auto"/>
                    <w:right w:val="single" w:sz="4" w:space="0" w:color="auto"/>
                  </w:tcBorders>
                  <w:vAlign w:val="center"/>
                  <w:hideMark/>
                </w:tcPr>
                <w:p w14:paraId="117D7D12" w14:textId="77777777" w:rsidR="0048082F" w:rsidRPr="00D17EBC" w:rsidRDefault="0048082F" w:rsidP="0048082F">
                  <w:pPr>
                    <w:spacing w:after="0" w:line="240" w:lineRule="auto"/>
                    <w:jc w:val="center"/>
                    <w:rPr>
                      <w:rFonts w:ascii="Calibri" w:eastAsia="Times New Roman" w:hAnsi="Calibri" w:cs="Calibri"/>
                      <w:i/>
                      <w:iCs/>
                      <w:color w:val="000000"/>
                      <w:sz w:val="20"/>
                      <w:szCs w:val="20"/>
                      <w:lang w:eastAsia="es-CL"/>
                    </w:rPr>
                  </w:pPr>
                  <w:r w:rsidRPr="00D17EBC">
                    <w:rPr>
                      <w:rFonts w:ascii="Calibri" w:eastAsia="Times New Roman" w:hAnsi="Calibri" w:cs="Calibri"/>
                      <w:i/>
                      <w:iCs/>
                      <w:color w:val="000000"/>
                      <w:sz w:val="20"/>
                      <w:szCs w:val="20"/>
                      <w:lang w:eastAsia="es-CL"/>
                    </w:rPr>
                    <w:t>Calidad de agua del cauce intervenido</w:t>
                  </w:r>
                </w:p>
              </w:tc>
              <w:tc>
                <w:tcPr>
                  <w:tcW w:w="1110" w:type="dxa"/>
                  <w:tcBorders>
                    <w:top w:val="nil"/>
                    <w:left w:val="nil"/>
                    <w:bottom w:val="single" w:sz="4" w:space="0" w:color="auto"/>
                    <w:right w:val="single" w:sz="4" w:space="0" w:color="auto"/>
                  </w:tcBorders>
                  <w:vAlign w:val="center"/>
                  <w:hideMark/>
                </w:tcPr>
                <w:p w14:paraId="1633E918" w14:textId="77777777" w:rsidR="0048082F" w:rsidRPr="00D17EBC" w:rsidRDefault="0048082F" w:rsidP="0048082F">
                  <w:pPr>
                    <w:spacing w:after="0" w:line="240" w:lineRule="auto"/>
                    <w:jc w:val="center"/>
                    <w:rPr>
                      <w:rFonts w:ascii="Calibri" w:eastAsia="Times New Roman" w:hAnsi="Calibri" w:cs="Calibri"/>
                      <w:i/>
                      <w:iCs/>
                      <w:color w:val="000000"/>
                      <w:sz w:val="20"/>
                      <w:szCs w:val="20"/>
                      <w:lang w:eastAsia="es-CL"/>
                    </w:rPr>
                  </w:pPr>
                  <w:r w:rsidRPr="00D17EBC">
                    <w:rPr>
                      <w:rFonts w:ascii="Calibri" w:eastAsia="Times New Roman" w:hAnsi="Calibri" w:cs="Calibri"/>
                      <w:i/>
                      <w:iCs/>
                      <w:color w:val="000000"/>
                      <w:sz w:val="20"/>
                      <w:szCs w:val="20"/>
                      <w:lang w:eastAsia="es-CL"/>
                    </w:rPr>
                    <w:t>Inspección</w:t>
                  </w:r>
                </w:p>
                <w:p w14:paraId="6081F11E" w14:textId="77777777" w:rsidR="0048082F" w:rsidRPr="00D17EBC" w:rsidRDefault="0048082F" w:rsidP="0048082F">
                  <w:pPr>
                    <w:spacing w:after="0" w:line="240" w:lineRule="auto"/>
                    <w:jc w:val="center"/>
                    <w:rPr>
                      <w:rFonts w:ascii="Calibri" w:eastAsia="Times New Roman" w:hAnsi="Calibri" w:cs="Calibri"/>
                      <w:i/>
                      <w:iCs/>
                      <w:color w:val="000000"/>
                      <w:sz w:val="20"/>
                      <w:szCs w:val="20"/>
                      <w:lang w:eastAsia="es-CL"/>
                    </w:rPr>
                  </w:pPr>
                  <w:r w:rsidRPr="00D17EBC">
                    <w:rPr>
                      <w:rFonts w:ascii="Calibri" w:eastAsia="Times New Roman" w:hAnsi="Calibri" w:cs="Calibri"/>
                      <w:i/>
                      <w:iCs/>
                      <w:color w:val="000000"/>
                      <w:sz w:val="20"/>
                      <w:szCs w:val="20"/>
                      <w:lang w:eastAsia="es-CL"/>
                    </w:rPr>
                    <w:t>Visual</w:t>
                  </w:r>
                </w:p>
                <w:p w14:paraId="740BFCF6" w14:textId="77777777" w:rsidR="0048082F" w:rsidRPr="00D17EBC" w:rsidRDefault="0048082F" w:rsidP="0048082F">
                  <w:pPr>
                    <w:spacing w:after="0" w:line="240" w:lineRule="auto"/>
                    <w:jc w:val="center"/>
                    <w:rPr>
                      <w:rFonts w:ascii="Calibri" w:eastAsia="Times New Roman" w:hAnsi="Calibri" w:cs="Calibri"/>
                      <w:i/>
                      <w:iCs/>
                      <w:color w:val="000000"/>
                      <w:sz w:val="20"/>
                      <w:szCs w:val="20"/>
                      <w:lang w:eastAsia="es-CL"/>
                    </w:rPr>
                  </w:pPr>
                  <w:r w:rsidRPr="00D17EBC">
                    <w:rPr>
                      <w:rFonts w:ascii="Calibri" w:eastAsia="Times New Roman" w:hAnsi="Calibri" w:cs="Calibri"/>
                      <w:i/>
                      <w:iCs/>
                      <w:color w:val="000000"/>
                      <w:sz w:val="20"/>
                      <w:szCs w:val="20"/>
                      <w:lang w:eastAsia="es-CL"/>
                    </w:rPr>
                    <w:t xml:space="preserve">Diaria </w:t>
                  </w:r>
                </w:p>
              </w:tc>
              <w:tc>
                <w:tcPr>
                  <w:tcW w:w="4473" w:type="dxa"/>
                  <w:tcBorders>
                    <w:top w:val="nil"/>
                    <w:left w:val="nil"/>
                    <w:bottom w:val="single" w:sz="4" w:space="0" w:color="auto"/>
                    <w:right w:val="single" w:sz="4" w:space="0" w:color="auto"/>
                  </w:tcBorders>
                  <w:vAlign w:val="center"/>
                  <w:hideMark/>
                </w:tcPr>
                <w:p w14:paraId="0AF46D3F" w14:textId="77777777" w:rsidR="0048082F" w:rsidRPr="00D17EBC" w:rsidRDefault="0048082F" w:rsidP="0048082F">
                  <w:pPr>
                    <w:spacing w:after="0" w:line="240" w:lineRule="auto"/>
                    <w:jc w:val="both"/>
                    <w:rPr>
                      <w:rFonts w:ascii="Calibri" w:eastAsia="Times New Roman" w:hAnsi="Calibri" w:cs="Calibri"/>
                      <w:i/>
                      <w:iCs/>
                      <w:color w:val="000000"/>
                      <w:sz w:val="20"/>
                      <w:szCs w:val="20"/>
                      <w:lang w:eastAsia="es-CL"/>
                    </w:rPr>
                  </w:pPr>
                  <w:r w:rsidRPr="00D17EBC">
                    <w:rPr>
                      <w:rFonts w:ascii="Calibri" w:eastAsia="Times New Roman" w:hAnsi="Calibri" w:cs="Calibri"/>
                      <w:i/>
                      <w:iCs/>
                      <w:color w:val="000000"/>
                      <w:sz w:val="20"/>
                      <w:szCs w:val="20"/>
                      <w:lang w:eastAsia="es-CL"/>
                    </w:rPr>
                    <w:t xml:space="preserve">Seguimiento a la calidad de las aguas, tanto arriba como abajo de la modificación de cauce, mediante inspección visual diaria y con énfasis en las labores desarrolladas cerca del cauce. </w:t>
                  </w:r>
                </w:p>
              </w:tc>
              <w:tc>
                <w:tcPr>
                  <w:tcW w:w="1568" w:type="dxa"/>
                  <w:tcBorders>
                    <w:top w:val="nil"/>
                    <w:left w:val="nil"/>
                    <w:bottom w:val="single" w:sz="4" w:space="0" w:color="auto"/>
                    <w:right w:val="single" w:sz="4" w:space="0" w:color="auto"/>
                  </w:tcBorders>
                  <w:vAlign w:val="center"/>
                  <w:hideMark/>
                </w:tcPr>
                <w:p w14:paraId="5E0FB15F" w14:textId="77777777" w:rsidR="0048082F" w:rsidRPr="00D17EBC" w:rsidRDefault="0048082F" w:rsidP="0048082F">
                  <w:pPr>
                    <w:spacing w:after="0" w:line="240" w:lineRule="auto"/>
                    <w:jc w:val="center"/>
                    <w:rPr>
                      <w:rFonts w:ascii="Calibri" w:eastAsia="Times New Roman" w:hAnsi="Calibri" w:cs="Calibri"/>
                      <w:i/>
                      <w:iCs/>
                      <w:color w:val="000000"/>
                      <w:sz w:val="20"/>
                      <w:szCs w:val="20"/>
                      <w:lang w:eastAsia="es-CL"/>
                    </w:rPr>
                  </w:pPr>
                  <w:r w:rsidRPr="00D17EBC">
                    <w:rPr>
                      <w:rFonts w:ascii="Calibri" w:eastAsia="Times New Roman" w:hAnsi="Calibri" w:cs="Calibri"/>
                      <w:i/>
                      <w:iCs/>
                      <w:color w:val="000000"/>
                      <w:sz w:val="20"/>
                      <w:szCs w:val="20"/>
                      <w:lang w:eastAsia="es-CL"/>
                    </w:rPr>
                    <w:t>Construcción y</w:t>
                  </w:r>
                </w:p>
                <w:p w14:paraId="1B147F27" w14:textId="77777777" w:rsidR="0048082F" w:rsidRPr="00D17EBC" w:rsidRDefault="0048082F" w:rsidP="0048082F">
                  <w:pPr>
                    <w:spacing w:after="0" w:line="240" w:lineRule="auto"/>
                    <w:jc w:val="center"/>
                    <w:rPr>
                      <w:rFonts w:ascii="Calibri" w:eastAsia="Times New Roman" w:hAnsi="Calibri" w:cs="Calibri"/>
                      <w:i/>
                      <w:iCs/>
                      <w:color w:val="000000"/>
                      <w:sz w:val="20"/>
                      <w:szCs w:val="20"/>
                      <w:lang w:eastAsia="es-CL"/>
                    </w:rPr>
                  </w:pPr>
                  <w:r w:rsidRPr="00D17EBC">
                    <w:rPr>
                      <w:rFonts w:ascii="Calibri" w:eastAsia="Times New Roman" w:hAnsi="Calibri" w:cs="Calibri"/>
                      <w:i/>
                      <w:iCs/>
                      <w:color w:val="000000"/>
                      <w:sz w:val="20"/>
                      <w:szCs w:val="20"/>
                      <w:lang w:eastAsia="es-CL"/>
                    </w:rPr>
                    <w:t>Operación</w:t>
                  </w:r>
                </w:p>
              </w:tc>
              <w:tc>
                <w:tcPr>
                  <w:tcW w:w="1564" w:type="dxa"/>
                  <w:tcBorders>
                    <w:top w:val="nil"/>
                    <w:left w:val="nil"/>
                    <w:bottom w:val="single" w:sz="4" w:space="0" w:color="auto"/>
                    <w:right w:val="single" w:sz="4" w:space="0" w:color="auto"/>
                  </w:tcBorders>
                  <w:vAlign w:val="center"/>
                  <w:hideMark/>
                </w:tcPr>
                <w:p w14:paraId="7C5EB562" w14:textId="77777777" w:rsidR="0048082F" w:rsidRPr="00D17EBC" w:rsidRDefault="0048082F" w:rsidP="0048082F">
                  <w:pPr>
                    <w:spacing w:after="0" w:line="240" w:lineRule="auto"/>
                    <w:jc w:val="center"/>
                    <w:rPr>
                      <w:rFonts w:ascii="Calibri" w:eastAsia="Times New Roman" w:hAnsi="Calibri" w:cs="Calibri"/>
                      <w:i/>
                      <w:iCs/>
                      <w:color w:val="000000"/>
                      <w:sz w:val="20"/>
                      <w:szCs w:val="20"/>
                      <w:lang w:eastAsia="es-CL"/>
                    </w:rPr>
                  </w:pPr>
                  <w:r w:rsidRPr="00D17EBC">
                    <w:rPr>
                      <w:rFonts w:ascii="Calibri" w:eastAsia="Times New Roman" w:hAnsi="Calibri" w:cs="Calibri"/>
                      <w:i/>
                      <w:iCs/>
                      <w:color w:val="000000"/>
                      <w:sz w:val="20"/>
                      <w:szCs w:val="20"/>
                      <w:lang w:eastAsia="es-CL"/>
                    </w:rPr>
                    <w:t xml:space="preserve">Diaria </w:t>
                  </w:r>
                </w:p>
              </w:tc>
              <w:tc>
                <w:tcPr>
                  <w:tcW w:w="2486" w:type="dxa"/>
                  <w:tcBorders>
                    <w:top w:val="nil"/>
                    <w:left w:val="nil"/>
                    <w:bottom w:val="single" w:sz="4" w:space="0" w:color="auto"/>
                    <w:right w:val="single" w:sz="4" w:space="0" w:color="auto"/>
                  </w:tcBorders>
                  <w:vAlign w:val="center"/>
                  <w:hideMark/>
                </w:tcPr>
                <w:p w14:paraId="586175F9" w14:textId="77777777" w:rsidR="0048082F" w:rsidRPr="00D17EBC" w:rsidRDefault="0048082F" w:rsidP="0048082F">
                  <w:pPr>
                    <w:spacing w:after="0" w:line="240" w:lineRule="auto"/>
                    <w:jc w:val="center"/>
                    <w:rPr>
                      <w:rFonts w:ascii="Calibri" w:eastAsia="Times New Roman" w:hAnsi="Calibri" w:cs="Calibri"/>
                      <w:i/>
                      <w:iCs/>
                      <w:color w:val="000000"/>
                      <w:sz w:val="20"/>
                      <w:szCs w:val="20"/>
                      <w:lang w:eastAsia="es-CL"/>
                    </w:rPr>
                  </w:pPr>
                  <w:r w:rsidRPr="00D17EBC">
                    <w:rPr>
                      <w:rFonts w:ascii="Calibri" w:eastAsia="Times New Roman" w:hAnsi="Calibri" w:cs="Calibri"/>
                      <w:i/>
                      <w:iCs/>
                      <w:color w:val="000000"/>
                      <w:sz w:val="20"/>
                      <w:szCs w:val="20"/>
                      <w:lang w:eastAsia="es-CL"/>
                    </w:rPr>
                    <w:t xml:space="preserve">Aviso al titular y generación de informe para DGA o SMA </w:t>
                  </w:r>
                </w:p>
              </w:tc>
            </w:tr>
          </w:tbl>
          <w:p w14:paraId="47271378" w14:textId="4F9F1E29" w:rsidR="0048082F" w:rsidRPr="00C01C2A" w:rsidRDefault="0048082F" w:rsidP="005404CF">
            <w:pPr>
              <w:jc w:val="both"/>
              <w:rPr>
                <w:rFonts w:asciiTheme="minorHAnsi" w:hAnsiTheme="minorHAnsi" w:cstheme="minorHAnsi"/>
                <w:b/>
                <w:bCs/>
                <w:lang w:val="es-CL"/>
              </w:rPr>
            </w:pPr>
          </w:p>
        </w:tc>
      </w:tr>
      <w:tr w:rsidR="00B11066" w:rsidRPr="00550073" w14:paraId="118C775E" w14:textId="77777777" w:rsidTr="005404CF">
        <w:trPr>
          <w:trHeight w:val="627"/>
        </w:trPr>
        <w:tc>
          <w:tcPr>
            <w:tcW w:w="5000" w:type="pct"/>
            <w:gridSpan w:val="2"/>
          </w:tcPr>
          <w:p w14:paraId="6D4A787E" w14:textId="77777777" w:rsidR="00B11066" w:rsidRPr="00894BAD" w:rsidRDefault="00B11066" w:rsidP="005404CF">
            <w:pPr>
              <w:rPr>
                <w:rFonts w:asciiTheme="minorHAnsi" w:hAnsiTheme="minorHAnsi" w:cstheme="minorHAnsi"/>
              </w:rPr>
            </w:pPr>
            <w:r w:rsidRPr="00894BAD">
              <w:rPr>
                <w:rFonts w:asciiTheme="minorHAnsi" w:hAnsiTheme="minorHAnsi" w:cstheme="minorHAnsi"/>
                <w:b/>
              </w:rPr>
              <w:lastRenderedPageBreak/>
              <w:t>Hecho (s):</w:t>
            </w:r>
            <w:r w:rsidRPr="00894BAD">
              <w:rPr>
                <w:rFonts w:asciiTheme="minorHAnsi" w:hAnsiTheme="minorHAnsi" w:cstheme="minorHAnsi"/>
              </w:rPr>
              <w:t xml:space="preserve"> </w:t>
            </w:r>
          </w:p>
          <w:p w14:paraId="01D8CD9C" w14:textId="79599196" w:rsidR="00B11066" w:rsidRPr="00894BAD" w:rsidRDefault="00B11066" w:rsidP="00D17EBC">
            <w:pPr>
              <w:numPr>
                <w:ilvl w:val="0"/>
                <w:numId w:val="12"/>
              </w:numPr>
              <w:ind w:left="318" w:hanging="318"/>
              <w:contextualSpacing/>
              <w:jc w:val="both"/>
            </w:pPr>
            <w:r w:rsidRPr="00894BAD">
              <w:rPr>
                <w:rFonts w:asciiTheme="minorHAnsi" w:eastAsia="Times New Roman" w:hAnsiTheme="minorHAnsi" w:cstheme="minorHAnsi"/>
                <w:color w:val="000000"/>
                <w:lang w:eastAsia="es-CL"/>
              </w:rPr>
              <w:t>Durante la actividad de inspección</w:t>
            </w:r>
            <w:r w:rsidR="004C4F4F">
              <w:rPr>
                <w:rFonts w:asciiTheme="minorHAnsi" w:eastAsia="Times New Roman" w:hAnsiTheme="minorHAnsi" w:cstheme="minorHAnsi"/>
                <w:color w:val="000000"/>
                <w:lang w:eastAsia="es-CL"/>
              </w:rPr>
              <w:t xml:space="preserve"> desarrollada con fecha 12/03/21</w:t>
            </w:r>
            <w:r w:rsidRPr="00894BAD">
              <w:rPr>
                <w:rFonts w:asciiTheme="minorHAnsi" w:eastAsia="Times New Roman" w:hAnsiTheme="minorHAnsi" w:cstheme="minorHAnsi"/>
                <w:color w:val="000000"/>
                <w:lang w:eastAsia="es-CL"/>
              </w:rPr>
              <w:t xml:space="preserve">, se </w:t>
            </w:r>
            <w:r w:rsidR="008E0F7A">
              <w:rPr>
                <w:bCs/>
                <w:szCs w:val="16"/>
              </w:rPr>
              <w:t xml:space="preserve">recorrió el curso del </w:t>
            </w:r>
            <w:r w:rsidR="0043019A">
              <w:rPr>
                <w:bCs/>
                <w:szCs w:val="16"/>
              </w:rPr>
              <w:t>“</w:t>
            </w:r>
            <w:r w:rsidR="00DE1D72">
              <w:rPr>
                <w:bCs/>
                <w:szCs w:val="16"/>
              </w:rPr>
              <w:t>Estero</w:t>
            </w:r>
            <w:r w:rsidR="008E0F7A">
              <w:rPr>
                <w:bCs/>
                <w:szCs w:val="16"/>
              </w:rPr>
              <w:t xml:space="preserve"> </w:t>
            </w:r>
            <w:r w:rsidR="0043019A">
              <w:rPr>
                <w:bCs/>
                <w:szCs w:val="16"/>
              </w:rPr>
              <w:t>s</w:t>
            </w:r>
            <w:r w:rsidR="008E0F7A">
              <w:rPr>
                <w:bCs/>
                <w:szCs w:val="16"/>
              </w:rPr>
              <w:t xml:space="preserve">in </w:t>
            </w:r>
            <w:r w:rsidR="0043019A">
              <w:rPr>
                <w:bCs/>
                <w:szCs w:val="16"/>
              </w:rPr>
              <w:t>n</w:t>
            </w:r>
            <w:r w:rsidR="008E0F7A">
              <w:rPr>
                <w:bCs/>
                <w:szCs w:val="16"/>
              </w:rPr>
              <w:t>ombre</w:t>
            </w:r>
            <w:r w:rsidR="0043019A">
              <w:rPr>
                <w:bCs/>
                <w:szCs w:val="16"/>
              </w:rPr>
              <w:t>”</w:t>
            </w:r>
            <w:r w:rsidR="008E0F7A">
              <w:rPr>
                <w:bCs/>
                <w:szCs w:val="16"/>
              </w:rPr>
              <w:t xml:space="preserve"> circunscrito en el interior del predio de la planta, evidenciándose la ausencia de intervención en cualquiera de sus secciones, pudiendo constatar</w:t>
            </w:r>
            <w:r w:rsidR="003B3436">
              <w:rPr>
                <w:bCs/>
                <w:szCs w:val="16"/>
              </w:rPr>
              <w:t>se</w:t>
            </w:r>
            <w:r w:rsidR="008E0F7A">
              <w:rPr>
                <w:bCs/>
                <w:szCs w:val="16"/>
              </w:rPr>
              <w:t xml:space="preserve"> además que al momento de la inspección no existía un flujo superficial de agua por </w:t>
            </w:r>
            <w:r w:rsidR="003B3436">
              <w:rPr>
                <w:bCs/>
                <w:szCs w:val="16"/>
              </w:rPr>
              <w:t>é</w:t>
            </w:r>
            <w:r w:rsidR="008E0F7A">
              <w:rPr>
                <w:bCs/>
                <w:szCs w:val="16"/>
              </w:rPr>
              <w:t>ste</w:t>
            </w:r>
            <w:r w:rsidR="008943B1">
              <w:rPr>
                <w:bCs/>
                <w:szCs w:val="16"/>
              </w:rPr>
              <w:t xml:space="preserve"> (ver </w:t>
            </w:r>
            <w:r w:rsidR="008943B1" w:rsidRPr="00424219">
              <w:rPr>
                <w:b/>
                <w:bCs/>
                <w:szCs w:val="16"/>
              </w:rPr>
              <w:t xml:space="preserve">Fotografía </w:t>
            </w:r>
            <w:r w:rsidR="00AC5ABB" w:rsidRPr="00424219">
              <w:rPr>
                <w:b/>
                <w:bCs/>
                <w:szCs w:val="16"/>
              </w:rPr>
              <w:t>12</w:t>
            </w:r>
            <w:r w:rsidR="008943B1">
              <w:rPr>
                <w:bCs/>
                <w:szCs w:val="16"/>
              </w:rPr>
              <w:t>)</w:t>
            </w:r>
            <w:r w:rsidR="008E0F7A">
              <w:rPr>
                <w:bCs/>
                <w:szCs w:val="16"/>
              </w:rPr>
              <w:t xml:space="preserve">. Cabe indicar que en los costados del </w:t>
            </w:r>
            <w:r w:rsidR="0077156C">
              <w:rPr>
                <w:bCs/>
                <w:szCs w:val="16"/>
              </w:rPr>
              <w:t>cauce</w:t>
            </w:r>
            <w:r w:rsidR="008E0F7A">
              <w:rPr>
                <w:bCs/>
                <w:szCs w:val="16"/>
              </w:rPr>
              <w:t xml:space="preserve"> existía una demarcación, la cual, según indicó Don Gonzalo Sanhueza Guzmán, </w:t>
            </w:r>
            <w:r w:rsidR="008E0F7A" w:rsidRPr="006D635C">
              <w:rPr>
                <w:bCs/>
                <w:szCs w:val="16"/>
              </w:rPr>
              <w:t>Administrador de contrato de la empresa Australis Mar,</w:t>
            </w:r>
            <w:r w:rsidR="008E0F7A">
              <w:rPr>
                <w:bCs/>
                <w:szCs w:val="16"/>
              </w:rPr>
              <w:t xml:space="preserve"> se utiliza para identificar la ribera del </w:t>
            </w:r>
            <w:r w:rsidR="00DE1D72">
              <w:rPr>
                <w:bCs/>
                <w:szCs w:val="16"/>
              </w:rPr>
              <w:t>Estero</w:t>
            </w:r>
            <w:r w:rsidR="008E0F7A">
              <w:rPr>
                <w:bCs/>
                <w:szCs w:val="16"/>
              </w:rPr>
              <w:t xml:space="preserve"> y asegurar así que no se efectúen obras o faenas en su interior</w:t>
            </w:r>
            <w:r w:rsidR="004C696A">
              <w:rPr>
                <w:bCs/>
                <w:szCs w:val="16"/>
              </w:rPr>
              <w:t xml:space="preserve"> (ver </w:t>
            </w:r>
            <w:r w:rsidR="004C696A" w:rsidRPr="00424219">
              <w:rPr>
                <w:b/>
                <w:bCs/>
                <w:szCs w:val="16"/>
              </w:rPr>
              <w:t>Fotografía 1</w:t>
            </w:r>
            <w:r w:rsidR="00AC5ABB" w:rsidRPr="00424219">
              <w:rPr>
                <w:b/>
                <w:bCs/>
                <w:szCs w:val="16"/>
              </w:rPr>
              <w:t>3</w:t>
            </w:r>
            <w:r w:rsidR="004C696A">
              <w:rPr>
                <w:bCs/>
                <w:szCs w:val="16"/>
              </w:rPr>
              <w:t>).</w:t>
            </w:r>
            <w:r w:rsidR="00683C25">
              <w:rPr>
                <w:bCs/>
                <w:szCs w:val="16"/>
              </w:rPr>
              <w:t xml:space="preserve"> </w:t>
            </w:r>
            <w:r w:rsidR="008873B6">
              <w:rPr>
                <w:bCs/>
                <w:szCs w:val="16"/>
              </w:rPr>
              <w:t>De igual modo</w:t>
            </w:r>
            <w:r w:rsidR="00683C25">
              <w:rPr>
                <w:bCs/>
                <w:szCs w:val="16"/>
              </w:rPr>
              <w:t xml:space="preserve">, </w:t>
            </w:r>
            <w:r w:rsidR="00683C25" w:rsidRPr="00683C25">
              <w:rPr>
                <w:bCs/>
                <w:szCs w:val="16"/>
              </w:rPr>
              <w:t xml:space="preserve">el profesional </w:t>
            </w:r>
            <w:r w:rsidR="008873B6">
              <w:rPr>
                <w:bCs/>
                <w:szCs w:val="16"/>
              </w:rPr>
              <w:t>señaló</w:t>
            </w:r>
            <w:r w:rsidR="00683C25" w:rsidRPr="00683C25">
              <w:rPr>
                <w:bCs/>
                <w:szCs w:val="16"/>
              </w:rPr>
              <w:t xml:space="preserve"> que a la fecha no se ha efectuado intervención del </w:t>
            </w:r>
            <w:r w:rsidR="00DE1D72">
              <w:rPr>
                <w:bCs/>
                <w:szCs w:val="16"/>
              </w:rPr>
              <w:t>mencionado estero</w:t>
            </w:r>
            <w:r w:rsidR="00683C25" w:rsidRPr="00683C25">
              <w:rPr>
                <w:bCs/>
                <w:szCs w:val="16"/>
              </w:rPr>
              <w:t>, puesto que aún no se cuenta con la respectiva autorización sectorial que permita efectuar las modificaciones proyectadas.</w:t>
            </w:r>
          </w:p>
          <w:p w14:paraId="7B78EBA5" w14:textId="77777777" w:rsidR="00B11066" w:rsidRPr="00894BAD" w:rsidRDefault="00B11066" w:rsidP="005404CF">
            <w:pPr>
              <w:ind w:left="284"/>
              <w:contextualSpacing/>
              <w:rPr>
                <w:rFonts w:asciiTheme="minorHAnsi" w:hAnsiTheme="minorHAnsi" w:cstheme="minorHAnsi"/>
                <w:b/>
              </w:rPr>
            </w:pPr>
          </w:p>
          <w:p w14:paraId="68F507C2" w14:textId="06A7DF12" w:rsidR="00B11066" w:rsidRDefault="00B11066" w:rsidP="00284952">
            <w:pPr>
              <w:numPr>
                <w:ilvl w:val="0"/>
                <w:numId w:val="12"/>
              </w:numPr>
              <w:ind w:left="313" w:hanging="313"/>
              <w:contextualSpacing/>
              <w:jc w:val="both"/>
              <w:rPr>
                <w:rFonts w:asciiTheme="minorHAnsi" w:hAnsiTheme="minorHAnsi" w:cstheme="minorHAnsi"/>
              </w:rPr>
            </w:pPr>
            <w:r w:rsidRPr="00894BAD">
              <w:rPr>
                <w:rFonts w:asciiTheme="minorHAnsi" w:hAnsiTheme="minorHAnsi" w:cstheme="minorHAnsi"/>
              </w:rPr>
              <w:t>Del examen de información efectuado por la Superintendencia de Medio Ambiente de la documentación revisada, es posible indicar que:</w:t>
            </w:r>
          </w:p>
          <w:p w14:paraId="71255CA6" w14:textId="3E812D1B" w:rsidR="004C696A" w:rsidRDefault="004C696A" w:rsidP="004C696A">
            <w:pPr>
              <w:contextualSpacing/>
              <w:jc w:val="both"/>
              <w:rPr>
                <w:rFonts w:asciiTheme="minorHAnsi" w:hAnsiTheme="minorHAnsi" w:cstheme="minorHAnsi"/>
              </w:rPr>
            </w:pPr>
          </w:p>
          <w:p w14:paraId="1E7762AF" w14:textId="4B937274" w:rsidR="002E3230" w:rsidRPr="002E3230" w:rsidRDefault="00D67A4C" w:rsidP="00D17EBC">
            <w:pPr>
              <w:pStyle w:val="Prrafodelista"/>
              <w:numPr>
                <w:ilvl w:val="0"/>
                <w:numId w:val="32"/>
              </w:numPr>
              <w:ind w:left="601" w:hanging="283"/>
            </w:pPr>
            <w:r w:rsidRPr="002E3230">
              <w:rPr>
                <w:rFonts w:cstheme="minorHAnsi"/>
              </w:rPr>
              <w:t>Según se verific</w:t>
            </w:r>
            <w:r w:rsidR="00366EE3">
              <w:rPr>
                <w:rFonts w:cstheme="minorHAnsi"/>
              </w:rPr>
              <w:t xml:space="preserve">ó </w:t>
            </w:r>
            <w:r w:rsidR="00223F58">
              <w:rPr>
                <w:rFonts w:cstheme="minorHAnsi"/>
              </w:rPr>
              <w:t xml:space="preserve">a través de </w:t>
            </w:r>
            <w:r w:rsidRPr="002E3230">
              <w:rPr>
                <w:rFonts w:cstheme="minorHAnsi"/>
              </w:rPr>
              <w:t xml:space="preserve">los respectivos informes de seguimiento reportados por el titular </w:t>
            </w:r>
            <w:r w:rsidR="00542E5D">
              <w:rPr>
                <w:rFonts w:cstheme="minorHAnsi"/>
              </w:rPr>
              <w:t xml:space="preserve">mediante </w:t>
            </w:r>
            <w:r w:rsidRPr="002E3230">
              <w:rPr>
                <w:rFonts w:cstheme="minorHAnsi"/>
              </w:rPr>
              <w:t>el Sistema de Seguimiento Ambiental</w:t>
            </w:r>
            <w:r w:rsidR="006D3A00">
              <w:rPr>
                <w:rFonts w:cstheme="minorHAnsi"/>
              </w:rPr>
              <w:t xml:space="preserve"> de la SMA</w:t>
            </w:r>
            <w:r w:rsidRPr="002E3230">
              <w:rPr>
                <w:rFonts w:cstheme="minorHAnsi"/>
              </w:rPr>
              <w:t>, se han realizado campañas</w:t>
            </w:r>
            <w:r w:rsidR="00006A92" w:rsidRPr="002E3230">
              <w:rPr>
                <w:rFonts w:cstheme="minorHAnsi"/>
              </w:rPr>
              <w:t xml:space="preserve"> de seguimiento </w:t>
            </w:r>
            <w:r w:rsidR="00AF3CA7" w:rsidRPr="002E3230">
              <w:rPr>
                <w:rFonts w:cstheme="minorHAnsi"/>
              </w:rPr>
              <w:t xml:space="preserve">visual </w:t>
            </w:r>
            <w:r w:rsidR="00006A92" w:rsidRPr="002E3230">
              <w:rPr>
                <w:rFonts w:cstheme="minorHAnsi"/>
              </w:rPr>
              <w:t xml:space="preserve">al </w:t>
            </w:r>
            <w:r w:rsidR="0043019A" w:rsidRPr="002E3230">
              <w:rPr>
                <w:rFonts w:cstheme="minorHAnsi"/>
              </w:rPr>
              <w:t>“E</w:t>
            </w:r>
            <w:r w:rsidR="00006A92" w:rsidRPr="002E3230">
              <w:rPr>
                <w:rFonts w:cstheme="minorHAnsi"/>
              </w:rPr>
              <w:t>stero sin nombre</w:t>
            </w:r>
            <w:r w:rsidR="0043019A" w:rsidRPr="009B419A">
              <w:rPr>
                <w:rFonts w:cstheme="minorHAnsi"/>
              </w:rPr>
              <w:t>”</w:t>
            </w:r>
            <w:r w:rsidR="00006A92" w:rsidRPr="00550073">
              <w:rPr>
                <w:rFonts w:cstheme="minorHAnsi"/>
              </w:rPr>
              <w:t xml:space="preserve"> que atraviesa el predio donde se efectúan las faenas de construcción del proyecto, </w:t>
            </w:r>
            <w:r w:rsidR="006D3A00">
              <w:rPr>
                <w:rFonts w:cstheme="minorHAnsi"/>
              </w:rPr>
              <w:t xml:space="preserve">las cuales </w:t>
            </w:r>
            <w:r w:rsidR="00BE4559" w:rsidRPr="00550073">
              <w:rPr>
                <w:rFonts w:cstheme="minorHAnsi"/>
              </w:rPr>
              <w:t>consider</w:t>
            </w:r>
            <w:r w:rsidR="006D3A00">
              <w:rPr>
                <w:rFonts w:cstheme="minorHAnsi"/>
              </w:rPr>
              <w:t>aron</w:t>
            </w:r>
            <w:r w:rsidR="00BE4559" w:rsidRPr="00550073">
              <w:rPr>
                <w:rFonts w:cstheme="minorHAnsi"/>
              </w:rPr>
              <w:t xml:space="preserve"> la verificación de la calidad del agua </w:t>
            </w:r>
            <w:r w:rsidR="00FD7707" w:rsidRPr="006D3A00">
              <w:rPr>
                <w:rFonts w:cstheme="minorHAnsi"/>
              </w:rPr>
              <w:t xml:space="preserve">en función de </w:t>
            </w:r>
            <w:r w:rsidR="00AD224E" w:rsidRPr="006D3A00">
              <w:t xml:space="preserve">parámetros cualitativos </w:t>
            </w:r>
            <w:r w:rsidR="006D3A00">
              <w:t xml:space="preserve">tales como </w:t>
            </w:r>
            <w:r w:rsidR="00AD224E" w:rsidRPr="006D3A00">
              <w:t xml:space="preserve">color y olor, así como también </w:t>
            </w:r>
            <w:r w:rsidR="006D3A00">
              <w:t xml:space="preserve">el estado de </w:t>
            </w:r>
            <w:r w:rsidR="00AD224E" w:rsidRPr="006D3A00">
              <w:t>limpieza del cauce.</w:t>
            </w:r>
            <w:r w:rsidR="003F6DFE" w:rsidRPr="006D3A00">
              <w:t xml:space="preserve"> </w:t>
            </w:r>
            <w:r w:rsidR="00595AB2" w:rsidRPr="006D3A00">
              <w:t>Dicha</w:t>
            </w:r>
            <w:r w:rsidR="006D3A00">
              <w:t>s</w:t>
            </w:r>
            <w:r w:rsidR="00595AB2" w:rsidRPr="006D3A00">
              <w:t xml:space="preserve"> verificaci</w:t>
            </w:r>
            <w:r w:rsidR="006D3A00">
              <w:t xml:space="preserve">ones fueron </w:t>
            </w:r>
            <w:r w:rsidR="00595AB2" w:rsidRPr="006D3A00">
              <w:t>efectuada</w:t>
            </w:r>
            <w:r w:rsidR="006D3A00">
              <w:t>s</w:t>
            </w:r>
            <w:r w:rsidR="00595AB2" w:rsidRPr="006D3A00">
              <w:t xml:space="preserve"> en un punto </w:t>
            </w:r>
            <w:r w:rsidR="006D3A00">
              <w:t xml:space="preserve">situado </w:t>
            </w:r>
            <w:r w:rsidR="00595AB2" w:rsidRPr="006D3A00">
              <w:t>aguas arriba del estero</w:t>
            </w:r>
            <w:r w:rsidR="006D3A00">
              <w:t xml:space="preserve">, así como también </w:t>
            </w:r>
            <w:r w:rsidR="00595AB2" w:rsidRPr="006D3A00">
              <w:t xml:space="preserve">en un punto </w:t>
            </w:r>
            <w:r w:rsidR="006D3A00">
              <w:t xml:space="preserve">situado </w:t>
            </w:r>
            <w:r w:rsidR="00595AB2" w:rsidRPr="006D3A00">
              <w:t>aguas abajo</w:t>
            </w:r>
            <w:r w:rsidR="006D3A00">
              <w:t xml:space="preserve"> del mismo</w:t>
            </w:r>
            <w:r w:rsidR="00595AB2" w:rsidRPr="006D3A00">
              <w:t xml:space="preserve"> </w:t>
            </w:r>
            <w:r w:rsidR="006D3A00">
              <w:t>(Ver</w:t>
            </w:r>
            <w:r w:rsidR="00595AB2" w:rsidRPr="006D3A00">
              <w:t xml:space="preserve"> </w:t>
            </w:r>
            <w:r w:rsidR="00595AB2" w:rsidRPr="006D3A00">
              <w:rPr>
                <w:b/>
                <w:bCs/>
              </w:rPr>
              <w:t>Figura 1</w:t>
            </w:r>
            <w:r w:rsidR="005A4A6B">
              <w:rPr>
                <w:b/>
                <w:bCs/>
              </w:rPr>
              <w:t>2</w:t>
            </w:r>
            <w:r w:rsidR="006D3A00" w:rsidRPr="00D17EBC">
              <w:t>)</w:t>
            </w:r>
            <w:r w:rsidR="004669F3" w:rsidRPr="006D3A00">
              <w:t>.</w:t>
            </w:r>
          </w:p>
          <w:p w14:paraId="33B215A1" w14:textId="0787FA6A" w:rsidR="002E3230" w:rsidRPr="002E3230" w:rsidRDefault="00223F58" w:rsidP="00D17EBC">
            <w:pPr>
              <w:pStyle w:val="Prrafodelista"/>
              <w:numPr>
                <w:ilvl w:val="0"/>
                <w:numId w:val="32"/>
              </w:numPr>
              <w:ind w:left="601" w:hanging="283"/>
            </w:pPr>
            <w:r>
              <w:t>Asimismo, producto d</w:t>
            </w:r>
            <w:r w:rsidR="00B773BE" w:rsidRPr="002E3230">
              <w:t>e la revisión de dichos informes se constat</w:t>
            </w:r>
            <w:r>
              <w:t>ó</w:t>
            </w:r>
            <w:r w:rsidR="00B773BE" w:rsidRPr="002E3230">
              <w:t xml:space="preserve"> la realización de un seguimiento </w:t>
            </w:r>
            <w:r w:rsidR="008176F5" w:rsidRPr="002E3230">
              <w:t>semanal</w:t>
            </w:r>
            <w:r w:rsidR="0062679E" w:rsidRPr="009B419A">
              <w:t xml:space="preserve"> al estero</w:t>
            </w:r>
            <w:r w:rsidR="00A4400B" w:rsidRPr="00550073">
              <w:t xml:space="preserve"> </w:t>
            </w:r>
            <w:r w:rsidR="00526122" w:rsidRPr="00550073">
              <w:t>a contar del mes de abril de 2020</w:t>
            </w:r>
            <w:r w:rsidR="008176F5" w:rsidRPr="00550073">
              <w:t xml:space="preserve">, y que se ha efectuado </w:t>
            </w:r>
            <w:r w:rsidR="007754D2" w:rsidRPr="00223F58">
              <w:t xml:space="preserve">ininterrumpidamente </w:t>
            </w:r>
            <w:r w:rsidR="0062679E" w:rsidRPr="00223F58">
              <w:t xml:space="preserve">hasta el mes de </w:t>
            </w:r>
            <w:r w:rsidR="00ED09E6">
              <w:t>agosto</w:t>
            </w:r>
            <w:r w:rsidR="0062679E" w:rsidRPr="00223F58">
              <w:t xml:space="preserve"> de 2021</w:t>
            </w:r>
            <w:r w:rsidR="007754D2" w:rsidRPr="00223F58">
              <w:t xml:space="preserve">, </w:t>
            </w:r>
            <w:r w:rsidR="00AB4D10" w:rsidRPr="00223F58">
              <w:t xml:space="preserve">exceptuándose </w:t>
            </w:r>
            <w:r w:rsidR="00ED09E6">
              <w:t xml:space="preserve">sólo </w:t>
            </w:r>
            <w:r w:rsidR="00AB4D10" w:rsidRPr="00223F58">
              <w:t>algunas</w:t>
            </w:r>
            <w:r w:rsidR="008A4571" w:rsidRPr="00ED09E6">
              <w:t xml:space="preserve"> semanas en que exist</w:t>
            </w:r>
            <w:r w:rsidR="00ED09E6">
              <w:t>ió</w:t>
            </w:r>
            <w:r w:rsidR="008A4571" w:rsidRPr="00ED09E6">
              <w:t xml:space="preserve"> paralización de obras </w:t>
            </w:r>
            <w:r w:rsidR="00ED09E6">
              <w:t xml:space="preserve">con motivo de </w:t>
            </w:r>
            <w:r w:rsidR="008A4571" w:rsidRPr="00ED09E6">
              <w:t xml:space="preserve">contingencia </w:t>
            </w:r>
            <w:r w:rsidR="00ED09E6">
              <w:t xml:space="preserve">sanitaria </w:t>
            </w:r>
            <w:r w:rsidR="008A4571" w:rsidRPr="00ED09E6">
              <w:t>por COVID-19</w:t>
            </w:r>
            <w:r w:rsidR="00AB4D10" w:rsidRPr="00ED09E6">
              <w:t>.</w:t>
            </w:r>
          </w:p>
          <w:p w14:paraId="4BC6D553" w14:textId="214A25DE" w:rsidR="00AB4D10" w:rsidRPr="00CE14ED" w:rsidRDefault="00AB4D10" w:rsidP="00D17EBC">
            <w:pPr>
              <w:pStyle w:val="Prrafodelista"/>
              <w:numPr>
                <w:ilvl w:val="0"/>
                <w:numId w:val="32"/>
              </w:numPr>
              <w:ind w:left="601" w:hanging="283"/>
              <w:rPr>
                <w:rFonts w:cstheme="minorHAnsi"/>
              </w:rPr>
            </w:pPr>
            <w:r w:rsidRPr="002E3230">
              <w:t xml:space="preserve">De los resultados </w:t>
            </w:r>
            <w:r w:rsidR="00340BD2">
              <w:t>de la revisión efectuada</w:t>
            </w:r>
            <w:r w:rsidRPr="00550073">
              <w:t xml:space="preserve">, </w:t>
            </w:r>
            <w:r w:rsidR="00CE14ED">
              <w:t xml:space="preserve">y </w:t>
            </w:r>
            <w:r w:rsidRPr="00550073">
              <w:t xml:space="preserve">tal como indicó la Dirección General de Aguas de la Región de Magallanes y la Antártica Chilena </w:t>
            </w:r>
            <w:r w:rsidR="00CE14ED">
              <w:t xml:space="preserve">a través de su </w:t>
            </w:r>
            <w:r w:rsidR="008D4858" w:rsidRPr="00223F58">
              <w:rPr>
                <w:rFonts w:cstheme="minorHAnsi"/>
              </w:rPr>
              <w:t>Ord. N° 95 de fecha 13/04/21</w:t>
            </w:r>
            <w:r w:rsidR="00134B69" w:rsidRPr="00ED09E6">
              <w:rPr>
                <w:rFonts w:cstheme="minorHAnsi"/>
              </w:rPr>
              <w:t xml:space="preserve"> (ver </w:t>
            </w:r>
            <w:r w:rsidR="00134B69" w:rsidRPr="00ED09E6">
              <w:rPr>
                <w:rFonts w:cstheme="minorHAnsi"/>
                <w:b/>
                <w:bCs/>
              </w:rPr>
              <w:t xml:space="preserve">Anexo </w:t>
            </w:r>
            <w:r w:rsidR="000A48D5">
              <w:rPr>
                <w:rFonts w:cstheme="minorHAnsi"/>
                <w:b/>
                <w:bCs/>
              </w:rPr>
              <w:t>1</w:t>
            </w:r>
            <w:r w:rsidR="00343002">
              <w:rPr>
                <w:rFonts w:cstheme="minorHAnsi"/>
                <w:b/>
                <w:bCs/>
              </w:rPr>
              <w:t>6</w:t>
            </w:r>
            <w:r w:rsidR="00134B69" w:rsidRPr="00CE14ED">
              <w:rPr>
                <w:rFonts w:cstheme="minorHAnsi"/>
              </w:rPr>
              <w:t>)</w:t>
            </w:r>
            <w:r w:rsidR="008D4858" w:rsidRPr="00CE14ED">
              <w:rPr>
                <w:rFonts w:cstheme="minorHAnsi"/>
              </w:rPr>
              <w:t xml:space="preserve">, </w:t>
            </w:r>
            <w:r w:rsidR="008007BE" w:rsidRPr="00CE14ED">
              <w:rPr>
                <w:rFonts w:cstheme="minorHAnsi"/>
              </w:rPr>
              <w:t xml:space="preserve">se </w:t>
            </w:r>
            <w:r w:rsidR="00C27A31">
              <w:rPr>
                <w:rFonts w:cstheme="minorHAnsi"/>
              </w:rPr>
              <w:t xml:space="preserve">constata </w:t>
            </w:r>
            <w:r w:rsidR="008007BE" w:rsidRPr="00CE14ED">
              <w:rPr>
                <w:rFonts w:cstheme="minorHAnsi"/>
              </w:rPr>
              <w:t>que el cauce en cuestión no ha sufrido modificación alguna, encontrándose en su condición natural</w:t>
            </w:r>
            <w:r w:rsidR="00340BD2">
              <w:rPr>
                <w:rFonts w:cstheme="minorHAnsi"/>
              </w:rPr>
              <w:t xml:space="preserve">; situación </w:t>
            </w:r>
            <w:r w:rsidR="00510B14" w:rsidRPr="00CE14ED">
              <w:rPr>
                <w:rFonts w:cstheme="minorHAnsi"/>
              </w:rPr>
              <w:t>que se condice con lo constatado en la</w:t>
            </w:r>
            <w:r w:rsidR="00340BD2">
              <w:rPr>
                <w:rFonts w:cstheme="minorHAnsi"/>
              </w:rPr>
              <w:t>s</w:t>
            </w:r>
            <w:r w:rsidR="00510B14" w:rsidRPr="00CE14ED">
              <w:rPr>
                <w:rFonts w:cstheme="minorHAnsi"/>
              </w:rPr>
              <w:t xml:space="preserve"> inspecciones ambientales efectuadas a la Unidad Fiscalizable.</w:t>
            </w:r>
          </w:p>
          <w:p w14:paraId="2D1BE457" w14:textId="22139EB8" w:rsidR="00510B14" w:rsidRDefault="00510B14" w:rsidP="004C696A">
            <w:pPr>
              <w:contextualSpacing/>
              <w:jc w:val="both"/>
              <w:rPr>
                <w:rFonts w:cstheme="minorHAnsi"/>
              </w:rPr>
            </w:pPr>
          </w:p>
          <w:p w14:paraId="28279504" w14:textId="56DE4C3E" w:rsidR="00B11066" w:rsidRPr="00894BAD" w:rsidRDefault="00510B14" w:rsidP="00D17EBC">
            <w:pPr>
              <w:ind w:left="318"/>
              <w:contextualSpacing/>
              <w:jc w:val="both"/>
              <w:rPr>
                <w:rFonts w:asciiTheme="minorHAnsi" w:hAnsiTheme="minorHAnsi" w:cstheme="minorHAnsi"/>
              </w:rPr>
            </w:pPr>
            <w:r>
              <w:rPr>
                <w:rFonts w:cstheme="minorHAnsi"/>
                <w:u w:val="single"/>
              </w:rPr>
              <w:t xml:space="preserve">En vista de los antecedentes </w:t>
            </w:r>
            <w:r w:rsidRPr="007D3EBA">
              <w:rPr>
                <w:rFonts w:cstheme="minorHAnsi"/>
                <w:u w:val="single"/>
              </w:rPr>
              <w:t xml:space="preserve">señalados, </w:t>
            </w:r>
            <w:r w:rsidR="00550073" w:rsidRPr="007D3EBA">
              <w:rPr>
                <w:u w:val="single"/>
              </w:rPr>
              <w:t>se observa que el titular no ha realizado actividades asociadas a la intervención del cauce del “</w:t>
            </w:r>
            <w:r w:rsidR="00ED2114" w:rsidRPr="007D3EBA">
              <w:rPr>
                <w:u w:val="single"/>
              </w:rPr>
              <w:t xml:space="preserve">Estero </w:t>
            </w:r>
            <w:r w:rsidR="00550073" w:rsidRPr="007D3EBA">
              <w:rPr>
                <w:u w:val="single"/>
              </w:rPr>
              <w:t>sin nombre” que atraviesa el predio donde se ejecuta el proyecto, encontrándose aún a la espera de la autorización de la Dirección General de Aguas para la obtención de los Permisos Ambientales Sectoriales (PAS) Mixtos correspondientes a los artículos 155 y 157 del D.S. N°40/2012 del Ministerio del Medio Ambiente (Reglamento del SEIA)</w:t>
            </w:r>
            <w:r w:rsidR="009D0F94" w:rsidRPr="007D3EBA">
              <w:rPr>
                <w:rFonts w:cstheme="minorHAnsi"/>
                <w:u w:val="single"/>
              </w:rPr>
              <w:t>.</w:t>
            </w:r>
          </w:p>
        </w:tc>
      </w:tr>
    </w:tbl>
    <w:p w14:paraId="52526D62" w14:textId="3EA80C63" w:rsidR="008943B1" w:rsidRDefault="008943B1">
      <w:pPr>
        <w:rPr>
          <w:rFonts w:cstheme="minorHAnsi"/>
        </w:rPr>
      </w:pPr>
    </w:p>
    <w:tbl>
      <w:tblPr>
        <w:tblW w:w="13562" w:type="dxa"/>
        <w:jc w:val="center"/>
        <w:tblLayout w:type="fixed"/>
        <w:tblCellMar>
          <w:left w:w="70" w:type="dxa"/>
          <w:right w:w="70" w:type="dxa"/>
        </w:tblCellMar>
        <w:tblLook w:val="04A0" w:firstRow="1" w:lastRow="0" w:firstColumn="1" w:lastColumn="0" w:noHBand="0" w:noVBand="1"/>
      </w:tblPr>
      <w:tblGrid>
        <w:gridCol w:w="3666"/>
        <w:gridCol w:w="1677"/>
        <w:gridCol w:w="1365"/>
        <w:gridCol w:w="3712"/>
        <w:gridCol w:w="1756"/>
        <w:gridCol w:w="1386"/>
      </w:tblGrid>
      <w:tr w:rsidR="008943B1" w:rsidRPr="00894BAD" w14:paraId="0FD7E896" w14:textId="77777777" w:rsidTr="00F4343E">
        <w:trPr>
          <w:trHeight w:val="132"/>
          <w:jc w:val="center"/>
        </w:trPr>
        <w:tc>
          <w:tcPr>
            <w:tcW w:w="13562" w:type="dxa"/>
            <w:gridSpan w:val="6"/>
            <w:tcBorders>
              <w:top w:val="single" w:sz="4" w:space="0" w:color="auto"/>
              <w:left w:val="single" w:sz="4" w:space="0" w:color="auto"/>
              <w:bottom w:val="single" w:sz="4" w:space="0" w:color="auto"/>
              <w:right w:val="single" w:sz="4" w:space="0" w:color="000000"/>
            </w:tcBorders>
            <w:shd w:val="clear" w:color="auto" w:fill="auto"/>
            <w:noWrap/>
          </w:tcPr>
          <w:p w14:paraId="2802D5FC" w14:textId="77777777" w:rsidR="008943B1" w:rsidRPr="00894BAD" w:rsidRDefault="008943B1" w:rsidP="005404CF">
            <w:pPr>
              <w:spacing w:after="0" w:line="240" w:lineRule="auto"/>
              <w:jc w:val="center"/>
              <w:rPr>
                <w:rFonts w:eastAsia="Times New Roman" w:cstheme="minorHAnsi"/>
                <w:b/>
                <w:color w:val="000000"/>
                <w:sz w:val="18"/>
                <w:szCs w:val="18"/>
                <w:lang w:eastAsia="es-CL"/>
              </w:rPr>
            </w:pPr>
            <w:r w:rsidRPr="00894BAD">
              <w:rPr>
                <w:rFonts w:eastAsia="Times New Roman" w:cstheme="minorHAnsi"/>
                <w:b/>
                <w:color w:val="000000"/>
                <w:sz w:val="20"/>
                <w:szCs w:val="20"/>
                <w:lang w:eastAsia="es-CL"/>
              </w:rPr>
              <w:t>Registros</w:t>
            </w:r>
          </w:p>
        </w:tc>
      </w:tr>
      <w:tr w:rsidR="008943B1" w:rsidRPr="00894BAD" w14:paraId="73FC6087" w14:textId="77777777" w:rsidTr="00D17EBC">
        <w:trPr>
          <w:trHeight w:val="5138"/>
          <w:jc w:val="center"/>
        </w:trPr>
        <w:tc>
          <w:tcPr>
            <w:tcW w:w="6708" w:type="dxa"/>
            <w:gridSpan w:val="3"/>
            <w:tcBorders>
              <w:top w:val="nil"/>
              <w:left w:val="single" w:sz="4" w:space="0" w:color="auto"/>
              <w:right w:val="single" w:sz="4" w:space="0" w:color="auto"/>
            </w:tcBorders>
            <w:shd w:val="clear" w:color="auto" w:fill="auto"/>
            <w:noWrap/>
            <w:vAlign w:val="center"/>
            <w:hideMark/>
          </w:tcPr>
          <w:p w14:paraId="69027345" w14:textId="063B7757" w:rsidR="008943B1" w:rsidRPr="00894BAD" w:rsidRDefault="00F77497" w:rsidP="005404CF">
            <w:pPr>
              <w:spacing w:after="0" w:line="240" w:lineRule="auto"/>
              <w:jc w:val="center"/>
              <w:rPr>
                <w:rFonts w:eastAsia="Times New Roman" w:cstheme="minorHAnsi"/>
                <w:color w:val="000000"/>
                <w:sz w:val="20"/>
                <w:szCs w:val="20"/>
                <w:lang w:eastAsia="es-CL"/>
              </w:rPr>
            </w:pPr>
            <w:r>
              <w:rPr>
                <w:noProof/>
              </w:rPr>
              <w:drawing>
                <wp:inline distT="0" distB="0" distL="0" distR="0" wp14:anchorId="54AF2600" wp14:editId="01FE8FCB">
                  <wp:extent cx="4014000" cy="2998800"/>
                  <wp:effectExtent l="0" t="0" r="5715"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014000" cy="2998800"/>
                          </a:xfrm>
                          <a:prstGeom prst="rect">
                            <a:avLst/>
                          </a:prstGeom>
                          <a:noFill/>
                          <a:ln>
                            <a:noFill/>
                          </a:ln>
                        </pic:spPr>
                      </pic:pic>
                    </a:graphicData>
                  </a:graphic>
                </wp:inline>
              </w:drawing>
            </w:r>
          </w:p>
        </w:tc>
        <w:tc>
          <w:tcPr>
            <w:tcW w:w="6854" w:type="dxa"/>
            <w:gridSpan w:val="3"/>
            <w:tcBorders>
              <w:top w:val="nil"/>
              <w:left w:val="single" w:sz="4" w:space="0" w:color="auto"/>
              <w:right w:val="single" w:sz="4" w:space="0" w:color="auto"/>
            </w:tcBorders>
            <w:shd w:val="clear" w:color="auto" w:fill="auto"/>
            <w:noWrap/>
            <w:vAlign w:val="center"/>
            <w:hideMark/>
          </w:tcPr>
          <w:p w14:paraId="1E0D016C" w14:textId="02BEE71E" w:rsidR="008943B1" w:rsidRPr="00894BAD" w:rsidRDefault="009C64AF" w:rsidP="005404CF">
            <w:pPr>
              <w:spacing w:after="0" w:line="240" w:lineRule="auto"/>
              <w:jc w:val="center"/>
              <w:rPr>
                <w:rFonts w:eastAsia="Times New Roman" w:cstheme="minorHAnsi"/>
                <w:color w:val="000000"/>
                <w:sz w:val="20"/>
                <w:szCs w:val="20"/>
                <w:lang w:eastAsia="es-CL"/>
              </w:rPr>
            </w:pPr>
            <w:r>
              <w:rPr>
                <w:noProof/>
              </w:rPr>
              <mc:AlternateContent>
                <mc:Choice Requires="wps">
                  <w:drawing>
                    <wp:anchor distT="0" distB="0" distL="114300" distR="114300" simplePos="0" relativeHeight="251704320" behindDoc="0" locked="0" layoutInCell="1" allowOverlap="1" wp14:anchorId="70B50EE9" wp14:editId="6CB20509">
                      <wp:simplePos x="0" y="0"/>
                      <wp:positionH relativeFrom="column">
                        <wp:posOffset>48260</wp:posOffset>
                      </wp:positionH>
                      <wp:positionV relativeFrom="paragraph">
                        <wp:posOffset>1811020</wp:posOffset>
                      </wp:positionV>
                      <wp:extent cx="3419475" cy="438150"/>
                      <wp:effectExtent l="0" t="0" r="28575" b="19050"/>
                      <wp:wrapNone/>
                      <wp:docPr id="47" name="Elipse 47"/>
                      <wp:cNvGraphicFramePr/>
                      <a:graphic xmlns:a="http://schemas.openxmlformats.org/drawingml/2006/main">
                        <a:graphicData uri="http://schemas.microsoft.com/office/word/2010/wordprocessingShape">
                          <wps:wsp>
                            <wps:cNvSpPr/>
                            <wps:spPr>
                              <a:xfrm>
                                <a:off x="0" y="0"/>
                                <a:ext cx="3419475" cy="438150"/>
                              </a:xfrm>
                              <a:prstGeom prst="ellipse">
                                <a:avLst/>
                              </a:prstGeom>
                              <a:no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oval w14:anchorId="0966BE05" id="Elipse 47" o:spid="_x0000_s1026" style="position:absolute;margin-left:3.8pt;margin-top:142.6pt;width:269.25pt;height:34.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" filled="f" strokecolor="yellow" strokeweight="1pt">
                      <v:stroke joinstyle="miter"/>
                    </v:oval>
                  </w:pict>
                </mc:Fallback>
              </mc:AlternateContent>
            </w:r>
            <w:r w:rsidR="004375A6">
              <w:rPr>
                <w:noProof/>
              </w:rPr>
              <w:drawing>
                <wp:inline distT="0" distB="0" distL="0" distR="0" wp14:anchorId="15AE78CC" wp14:editId="7227F568">
                  <wp:extent cx="4341600" cy="2998800"/>
                  <wp:effectExtent l="0" t="0" r="1905"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r="19795" b="26088"/>
                          <a:stretch/>
                        </pic:blipFill>
                        <pic:spPr bwMode="auto">
                          <a:xfrm>
                            <a:off x="0" y="0"/>
                            <a:ext cx="4341600" cy="29988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943B1" w:rsidRPr="00894BAD" w14:paraId="5F571184" w14:textId="77777777" w:rsidTr="00F4343E">
        <w:trPr>
          <w:trHeight w:val="64"/>
          <w:jc w:val="center"/>
        </w:trPr>
        <w:tc>
          <w:tcPr>
            <w:tcW w:w="3666" w:type="dxa"/>
            <w:tcBorders>
              <w:top w:val="single" w:sz="4" w:space="0" w:color="auto"/>
              <w:left w:val="single" w:sz="4" w:space="0" w:color="auto"/>
              <w:bottom w:val="single" w:sz="4" w:space="0" w:color="auto"/>
              <w:right w:val="nil"/>
            </w:tcBorders>
            <w:shd w:val="clear" w:color="auto" w:fill="auto"/>
            <w:noWrap/>
            <w:vAlign w:val="center"/>
            <w:hideMark/>
          </w:tcPr>
          <w:p w14:paraId="34100225" w14:textId="185B0A91" w:rsidR="008943B1" w:rsidRPr="00894BAD" w:rsidRDefault="008943B1" w:rsidP="005404CF">
            <w:pPr>
              <w:spacing w:after="0" w:line="240" w:lineRule="auto"/>
              <w:contextualSpacing/>
              <w:outlineLvl w:val="1"/>
              <w:rPr>
                <w:rFonts w:eastAsia="Times New Roman" w:cstheme="minorHAnsi"/>
                <w:b/>
                <w:color w:val="000000"/>
                <w:sz w:val="18"/>
                <w:szCs w:val="20"/>
                <w:lang w:eastAsia="es-CL"/>
              </w:rPr>
            </w:pPr>
            <w:bookmarkStart w:id="362" w:name="_Toc75249159"/>
            <w:bookmarkStart w:id="363" w:name="_Toc83048059"/>
            <w:bookmarkStart w:id="364" w:name="_Toc83244566"/>
            <w:bookmarkStart w:id="365" w:name="_Toc85811770"/>
            <w:bookmarkStart w:id="366" w:name="_Toc86316033"/>
            <w:r w:rsidRPr="00894BAD">
              <w:rPr>
                <w:rFonts w:eastAsia="Calibri" w:cstheme="minorHAnsi"/>
                <w:b/>
                <w:sz w:val="18"/>
                <w:szCs w:val="20"/>
              </w:rPr>
              <w:t xml:space="preserve">Fotografía </w:t>
            </w:r>
            <w:r w:rsidRPr="00894BAD">
              <w:rPr>
                <w:rFonts w:eastAsia="Calibri" w:cstheme="minorHAnsi"/>
                <w:b/>
                <w:sz w:val="18"/>
                <w:szCs w:val="20"/>
              </w:rPr>
              <w:fldChar w:fldCharType="begin"/>
            </w:r>
            <w:r w:rsidRPr="00894BAD">
              <w:rPr>
                <w:rFonts w:eastAsia="Calibri" w:cstheme="minorHAnsi"/>
                <w:b/>
                <w:sz w:val="18"/>
                <w:szCs w:val="20"/>
              </w:rPr>
              <w:instrText xml:space="preserve"> SEQ Fotografía \* ARABIC </w:instrText>
            </w:r>
            <w:r w:rsidRPr="00894BAD">
              <w:rPr>
                <w:rFonts w:eastAsia="Calibri" w:cstheme="minorHAnsi"/>
                <w:b/>
                <w:sz w:val="18"/>
                <w:szCs w:val="20"/>
              </w:rPr>
              <w:fldChar w:fldCharType="separate"/>
            </w:r>
            <w:r w:rsidR="00AC5ABB">
              <w:rPr>
                <w:rFonts w:eastAsia="Calibri" w:cstheme="minorHAnsi"/>
                <w:b/>
                <w:noProof/>
                <w:sz w:val="18"/>
                <w:szCs w:val="20"/>
              </w:rPr>
              <w:t>12</w:t>
            </w:r>
            <w:r w:rsidRPr="00894BAD">
              <w:rPr>
                <w:rFonts w:eastAsia="Calibri" w:cstheme="minorHAnsi"/>
                <w:b/>
                <w:sz w:val="18"/>
                <w:szCs w:val="20"/>
              </w:rPr>
              <w:fldChar w:fldCharType="end"/>
            </w:r>
            <w:r w:rsidRPr="00894BAD">
              <w:rPr>
                <w:rFonts w:eastAsia="Calibri" w:cstheme="minorHAnsi"/>
                <w:b/>
                <w:sz w:val="18"/>
                <w:szCs w:val="20"/>
              </w:rPr>
              <w:t>.</w:t>
            </w:r>
            <w:bookmarkEnd w:id="362"/>
            <w:bookmarkEnd w:id="363"/>
            <w:bookmarkEnd w:id="364"/>
            <w:bookmarkEnd w:id="365"/>
            <w:bookmarkEnd w:id="366"/>
          </w:p>
        </w:tc>
        <w:tc>
          <w:tcPr>
            <w:tcW w:w="3042"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52F1CE1" w14:textId="742FDF5B" w:rsidR="008943B1" w:rsidRPr="00894BAD" w:rsidRDefault="008943B1" w:rsidP="005404CF">
            <w:pPr>
              <w:spacing w:after="0" w:line="240" w:lineRule="auto"/>
              <w:rPr>
                <w:rFonts w:eastAsia="Times New Roman" w:cstheme="minorHAnsi"/>
                <w:b/>
                <w:color w:val="000000"/>
                <w:sz w:val="18"/>
                <w:szCs w:val="18"/>
                <w:lang w:eastAsia="es-CL"/>
              </w:rPr>
            </w:pPr>
            <w:r w:rsidRPr="00894BAD">
              <w:rPr>
                <w:rFonts w:eastAsia="Times New Roman" w:cstheme="minorHAnsi"/>
                <w:b/>
                <w:color w:val="000000"/>
                <w:sz w:val="18"/>
                <w:szCs w:val="18"/>
                <w:lang w:eastAsia="es-CL"/>
              </w:rPr>
              <w:t>Fecha:</w:t>
            </w:r>
            <w:r w:rsidRPr="00894BAD">
              <w:rPr>
                <w:rFonts w:eastAsia="Times New Roman" w:cstheme="minorHAnsi"/>
                <w:color w:val="000000"/>
                <w:sz w:val="18"/>
                <w:szCs w:val="18"/>
                <w:lang w:eastAsia="es-CL"/>
              </w:rPr>
              <w:t xml:space="preserve"> </w:t>
            </w:r>
            <w:r w:rsidR="00F77497">
              <w:rPr>
                <w:rFonts w:eastAsia="Times New Roman" w:cstheme="minorHAnsi"/>
                <w:color w:val="000000"/>
                <w:sz w:val="18"/>
                <w:szCs w:val="18"/>
                <w:lang w:eastAsia="es-CL"/>
              </w:rPr>
              <w:t>12</w:t>
            </w:r>
            <w:r w:rsidRPr="00894BAD">
              <w:rPr>
                <w:rFonts w:eastAsia="Times New Roman" w:cstheme="minorHAnsi"/>
                <w:color w:val="000000"/>
                <w:sz w:val="18"/>
                <w:szCs w:val="18"/>
                <w:lang w:eastAsia="es-CL"/>
              </w:rPr>
              <w:t>/</w:t>
            </w:r>
            <w:r w:rsidR="00F77497">
              <w:rPr>
                <w:rFonts w:eastAsia="Times New Roman" w:cstheme="minorHAnsi"/>
                <w:color w:val="000000"/>
                <w:sz w:val="18"/>
                <w:szCs w:val="18"/>
                <w:lang w:eastAsia="es-CL"/>
              </w:rPr>
              <w:t>03</w:t>
            </w:r>
            <w:r w:rsidRPr="00894BAD">
              <w:rPr>
                <w:rFonts w:eastAsia="Times New Roman" w:cstheme="minorHAnsi"/>
                <w:color w:val="000000"/>
                <w:sz w:val="18"/>
                <w:szCs w:val="18"/>
                <w:lang w:eastAsia="es-CL"/>
              </w:rPr>
              <w:t>/2</w:t>
            </w:r>
            <w:r w:rsidR="00F77497">
              <w:rPr>
                <w:rFonts w:eastAsia="Times New Roman" w:cstheme="minorHAnsi"/>
                <w:color w:val="000000"/>
                <w:sz w:val="18"/>
                <w:szCs w:val="18"/>
                <w:lang w:eastAsia="es-CL"/>
              </w:rPr>
              <w:t>1</w:t>
            </w:r>
          </w:p>
        </w:tc>
        <w:tc>
          <w:tcPr>
            <w:tcW w:w="3712" w:type="dxa"/>
            <w:tcBorders>
              <w:top w:val="single" w:sz="4" w:space="0" w:color="auto"/>
              <w:left w:val="nil"/>
              <w:bottom w:val="single" w:sz="4" w:space="0" w:color="auto"/>
              <w:right w:val="nil"/>
            </w:tcBorders>
            <w:shd w:val="clear" w:color="auto" w:fill="auto"/>
            <w:noWrap/>
            <w:vAlign w:val="center"/>
            <w:hideMark/>
          </w:tcPr>
          <w:p w14:paraId="5B73E2F7" w14:textId="7437CCEF" w:rsidR="008943B1" w:rsidRPr="00894BAD" w:rsidRDefault="008943B1" w:rsidP="005404CF">
            <w:pPr>
              <w:spacing w:after="0" w:line="240" w:lineRule="auto"/>
              <w:contextualSpacing/>
              <w:outlineLvl w:val="1"/>
              <w:rPr>
                <w:rFonts w:eastAsia="Calibri" w:cstheme="minorHAnsi"/>
                <w:b/>
                <w:sz w:val="18"/>
                <w:szCs w:val="20"/>
              </w:rPr>
            </w:pPr>
            <w:bookmarkStart w:id="367" w:name="_Toc75249160"/>
            <w:bookmarkStart w:id="368" w:name="_Toc83048060"/>
            <w:bookmarkStart w:id="369" w:name="_Toc83244567"/>
            <w:bookmarkStart w:id="370" w:name="_Toc85811771"/>
            <w:bookmarkStart w:id="371" w:name="_Toc86316034"/>
            <w:r w:rsidRPr="00894BAD">
              <w:rPr>
                <w:rFonts w:eastAsia="Calibri" w:cstheme="minorHAnsi"/>
                <w:b/>
                <w:sz w:val="18"/>
                <w:szCs w:val="20"/>
              </w:rPr>
              <w:t xml:space="preserve">Fotografía </w:t>
            </w:r>
            <w:r w:rsidRPr="00894BAD">
              <w:rPr>
                <w:rFonts w:eastAsia="Calibri" w:cstheme="minorHAnsi"/>
                <w:b/>
                <w:sz w:val="18"/>
                <w:szCs w:val="20"/>
              </w:rPr>
              <w:fldChar w:fldCharType="begin"/>
            </w:r>
            <w:r w:rsidRPr="00894BAD">
              <w:rPr>
                <w:rFonts w:eastAsia="Calibri" w:cstheme="minorHAnsi"/>
                <w:b/>
                <w:sz w:val="18"/>
                <w:szCs w:val="20"/>
              </w:rPr>
              <w:instrText xml:space="preserve"> SEQ Fotografía \* ARABIC </w:instrText>
            </w:r>
            <w:r w:rsidRPr="00894BAD">
              <w:rPr>
                <w:rFonts w:eastAsia="Calibri" w:cstheme="minorHAnsi"/>
                <w:b/>
                <w:sz w:val="18"/>
                <w:szCs w:val="20"/>
              </w:rPr>
              <w:fldChar w:fldCharType="separate"/>
            </w:r>
            <w:r w:rsidR="00AC5ABB">
              <w:rPr>
                <w:rFonts w:eastAsia="Calibri" w:cstheme="minorHAnsi"/>
                <w:b/>
                <w:noProof/>
                <w:sz w:val="18"/>
                <w:szCs w:val="20"/>
              </w:rPr>
              <w:t>13</w:t>
            </w:r>
            <w:r w:rsidRPr="00894BAD">
              <w:rPr>
                <w:rFonts w:eastAsia="Calibri" w:cstheme="minorHAnsi"/>
                <w:b/>
                <w:sz w:val="18"/>
                <w:szCs w:val="20"/>
              </w:rPr>
              <w:fldChar w:fldCharType="end"/>
            </w:r>
            <w:r w:rsidRPr="00894BAD">
              <w:rPr>
                <w:rFonts w:eastAsia="Calibri" w:cstheme="minorHAnsi"/>
                <w:b/>
                <w:sz w:val="18"/>
                <w:szCs w:val="20"/>
              </w:rPr>
              <w:t>.</w:t>
            </w:r>
            <w:bookmarkEnd w:id="367"/>
            <w:bookmarkEnd w:id="368"/>
            <w:bookmarkEnd w:id="369"/>
            <w:bookmarkEnd w:id="370"/>
            <w:bookmarkEnd w:id="371"/>
          </w:p>
        </w:tc>
        <w:tc>
          <w:tcPr>
            <w:tcW w:w="3142"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7D707E8" w14:textId="23D0730F" w:rsidR="008943B1" w:rsidRPr="00894BAD" w:rsidRDefault="008943B1" w:rsidP="005404CF">
            <w:pPr>
              <w:spacing w:after="0" w:line="240" w:lineRule="auto"/>
              <w:rPr>
                <w:rFonts w:eastAsia="Times New Roman" w:cstheme="minorHAnsi"/>
                <w:b/>
                <w:color w:val="000000"/>
                <w:sz w:val="18"/>
                <w:szCs w:val="18"/>
                <w:lang w:eastAsia="es-CL"/>
              </w:rPr>
            </w:pPr>
            <w:r w:rsidRPr="00894BAD">
              <w:rPr>
                <w:rFonts w:eastAsia="Times New Roman" w:cstheme="minorHAnsi"/>
                <w:b/>
                <w:color w:val="000000"/>
                <w:sz w:val="18"/>
                <w:szCs w:val="18"/>
                <w:lang w:eastAsia="es-CL"/>
              </w:rPr>
              <w:t>Fecha:</w:t>
            </w:r>
            <w:r w:rsidRPr="00894BAD">
              <w:rPr>
                <w:rFonts w:eastAsia="Times New Roman" w:cstheme="minorHAnsi"/>
                <w:color w:val="000000"/>
                <w:sz w:val="18"/>
                <w:szCs w:val="18"/>
                <w:lang w:eastAsia="es-CL"/>
              </w:rPr>
              <w:t xml:space="preserve"> </w:t>
            </w:r>
            <w:r w:rsidR="008623AA">
              <w:rPr>
                <w:rFonts w:eastAsia="Times New Roman" w:cstheme="minorHAnsi"/>
                <w:color w:val="000000"/>
                <w:sz w:val="18"/>
                <w:szCs w:val="18"/>
                <w:lang w:eastAsia="es-CL"/>
              </w:rPr>
              <w:t>12</w:t>
            </w:r>
            <w:r w:rsidR="008623AA" w:rsidRPr="00894BAD">
              <w:rPr>
                <w:rFonts w:eastAsia="Times New Roman" w:cstheme="minorHAnsi"/>
                <w:color w:val="000000"/>
                <w:sz w:val="18"/>
                <w:szCs w:val="18"/>
                <w:lang w:eastAsia="es-CL"/>
              </w:rPr>
              <w:t>/</w:t>
            </w:r>
            <w:r w:rsidR="008623AA">
              <w:rPr>
                <w:rFonts w:eastAsia="Times New Roman" w:cstheme="minorHAnsi"/>
                <w:color w:val="000000"/>
                <w:sz w:val="18"/>
                <w:szCs w:val="18"/>
                <w:lang w:eastAsia="es-CL"/>
              </w:rPr>
              <w:t>03</w:t>
            </w:r>
            <w:r w:rsidR="008623AA" w:rsidRPr="00894BAD">
              <w:rPr>
                <w:rFonts w:eastAsia="Times New Roman" w:cstheme="minorHAnsi"/>
                <w:color w:val="000000"/>
                <w:sz w:val="18"/>
                <w:szCs w:val="18"/>
                <w:lang w:eastAsia="es-CL"/>
              </w:rPr>
              <w:t>/2</w:t>
            </w:r>
            <w:r w:rsidR="008623AA">
              <w:rPr>
                <w:rFonts w:eastAsia="Times New Roman" w:cstheme="minorHAnsi"/>
                <w:color w:val="000000"/>
                <w:sz w:val="18"/>
                <w:szCs w:val="18"/>
                <w:lang w:eastAsia="es-CL"/>
              </w:rPr>
              <w:t>1</w:t>
            </w:r>
          </w:p>
        </w:tc>
      </w:tr>
      <w:tr w:rsidR="00F4343E" w:rsidRPr="00894BAD" w14:paraId="3C00370B" w14:textId="77777777" w:rsidTr="00F4343E">
        <w:trPr>
          <w:trHeight w:val="103"/>
          <w:jc w:val="center"/>
        </w:trPr>
        <w:tc>
          <w:tcPr>
            <w:tcW w:w="3666"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A47E4AC" w14:textId="22A219D6" w:rsidR="00F4343E" w:rsidRPr="00894BAD" w:rsidRDefault="00F4343E" w:rsidP="00F4343E">
            <w:pPr>
              <w:spacing w:after="0" w:line="240" w:lineRule="auto"/>
              <w:rPr>
                <w:rFonts w:eastAsia="Times New Roman" w:cstheme="minorHAnsi"/>
                <w:b/>
                <w:color w:val="000000"/>
                <w:sz w:val="18"/>
                <w:szCs w:val="18"/>
                <w:lang w:eastAsia="es-CL"/>
              </w:rPr>
            </w:pPr>
            <w:r w:rsidRPr="00894BAD">
              <w:rPr>
                <w:rFonts w:eastAsia="Times New Roman" w:cstheme="minorHAnsi"/>
                <w:b/>
                <w:color w:val="000000"/>
                <w:sz w:val="18"/>
                <w:szCs w:val="18"/>
                <w:lang w:eastAsia="es-CL"/>
              </w:rPr>
              <w:t>Coordenadas UTM DATUM WGS84 HUSO 18</w:t>
            </w:r>
          </w:p>
        </w:tc>
        <w:tc>
          <w:tcPr>
            <w:tcW w:w="1677" w:type="dxa"/>
            <w:tcBorders>
              <w:top w:val="single" w:sz="4" w:space="0" w:color="auto"/>
              <w:left w:val="nil"/>
              <w:bottom w:val="single" w:sz="4" w:space="0" w:color="auto"/>
              <w:right w:val="single" w:sz="4" w:space="0" w:color="000000"/>
            </w:tcBorders>
            <w:shd w:val="clear" w:color="auto" w:fill="auto"/>
            <w:noWrap/>
            <w:vAlign w:val="center"/>
            <w:hideMark/>
          </w:tcPr>
          <w:p w14:paraId="231C6DA8" w14:textId="26960DE5" w:rsidR="00F4343E" w:rsidRPr="004A3241" w:rsidRDefault="00F4343E" w:rsidP="00F4343E">
            <w:pPr>
              <w:spacing w:after="0" w:line="240" w:lineRule="auto"/>
              <w:rPr>
                <w:rFonts w:eastAsia="Times New Roman" w:cstheme="minorHAnsi"/>
                <w:b/>
                <w:color w:val="000000"/>
                <w:sz w:val="18"/>
                <w:szCs w:val="18"/>
                <w:highlight w:val="yellow"/>
                <w:lang w:eastAsia="es-CL"/>
              </w:rPr>
            </w:pPr>
            <w:r w:rsidRPr="003D049D">
              <w:rPr>
                <w:rFonts w:eastAsia="Times New Roman" w:cstheme="minorHAnsi"/>
                <w:b/>
                <w:color w:val="000000"/>
                <w:sz w:val="18"/>
                <w:szCs w:val="18"/>
                <w:lang w:eastAsia="es-CL"/>
              </w:rPr>
              <w:t>Norte:</w:t>
            </w:r>
            <w:r w:rsidRPr="003D049D">
              <w:rPr>
                <w:rFonts w:eastAsia="Times New Roman" w:cstheme="minorHAnsi"/>
                <w:color w:val="000000"/>
                <w:sz w:val="18"/>
                <w:szCs w:val="18"/>
                <w:lang w:eastAsia="es-CL"/>
              </w:rPr>
              <w:t xml:space="preserve"> 4</w:t>
            </w:r>
            <w:r>
              <w:rPr>
                <w:rFonts w:eastAsia="Times New Roman" w:cstheme="minorHAnsi"/>
                <w:color w:val="000000"/>
                <w:sz w:val="18"/>
                <w:szCs w:val="18"/>
                <w:lang w:eastAsia="es-CL"/>
              </w:rPr>
              <w:t>.</w:t>
            </w:r>
            <w:r w:rsidRPr="003D049D">
              <w:rPr>
                <w:rFonts w:eastAsia="Times New Roman" w:cstheme="minorHAnsi"/>
                <w:color w:val="000000"/>
                <w:sz w:val="18"/>
                <w:szCs w:val="18"/>
                <w:lang w:eastAsia="es-CL"/>
              </w:rPr>
              <w:t>264</w:t>
            </w:r>
            <w:r>
              <w:rPr>
                <w:rFonts w:eastAsia="Times New Roman" w:cstheme="minorHAnsi"/>
                <w:color w:val="000000"/>
                <w:sz w:val="18"/>
                <w:szCs w:val="18"/>
                <w:lang w:eastAsia="es-CL"/>
              </w:rPr>
              <w:t>.</w:t>
            </w:r>
            <w:r w:rsidRPr="003D049D">
              <w:rPr>
                <w:rFonts w:eastAsia="Times New Roman" w:cstheme="minorHAnsi"/>
                <w:color w:val="000000"/>
                <w:sz w:val="18"/>
                <w:szCs w:val="18"/>
                <w:lang w:eastAsia="es-CL"/>
              </w:rPr>
              <w:t>123</w:t>
            </w:r>
          </w:p>
        </w:tc>
        <w:tc>
          <w:tcPr>
            <w:tcW w:w="1365" w:type="dxa"/>
            <w:tcBorders>
              <w:top w:val="single" w:sz="4" w:space="0" w:color="auto"/>
              <w:left w:val="nil"/>
              <w:bottom w:val="single" w:sz="4" w:space="0" w:color="auto"/>
              <w:right w:val="single" w:sz="4" w:space="0" w:color="000000"/>
            </w:tcBorders>
            <w:shd w:val="clear" w:color="auto" w:fill="auto"/>
            <w:noWrap/>
            <w:vAlign w:val="center"/>
            <w:hideMark/>
          </w:tcPr>
          <w:p w14:paraId="14A79156" w14:textId="3DE587A7" w:rsidR="00F4343E" w:rsidRPr="004A3241" w:rsidRDefault="00F4343E" w:rsidP="00F4343E">
            <w:pPr>
              <w:spacing w:after="0" w:line="240" w:lineRule="auto"/>
              <w:rPr>
                <w:rFonts w:eastAsia="Times New Roman" w:cstheme="minorHAnsi"/>
                <w:b/>
                <w:color w:val="000000"/>
                <w:sz w:val="18"/>
                <w:szCs w:val="18"/>
                <w:highlight w:val="yellow"/>
                <w:lang w:eastAsia="es-CL"/>
              </w:rPr>
            </w:pPr>
            <w:r w:rsidRPr="003D049D">
              <w:rPr>
                <w:rFonts w:eastAsia="Times New Roman" w:cstheme="minorHAnsi"/>
                <w:b/>
                <w:color w:val="000000"/>
                <w:sz w:val="18"/>
                <w:szCs w:val="18"/>
                <w:lang w:eastAsia="es-CL"/>
              </w:rPr>
              <w:t>Este:</w:t>
            </w:r>
            <w:r w:rsidRPr="003D049D">
              <w:rPr>
                <w:rFonts w:eastAsia="Times New Roman" w:cstheme="minorHAnsi"/>
                <w:color w:val="000000"/>
                <w:sz w:val="18"/>
                <w:szCs w:val="18"/>
                <w:lang w:eastAsia="es-CL"/>
              </w:rPr>
              <w:t xml:space="preserve"> 673</w:t>
            </w:r>
            <w:r>
              <w:rPr>
                <w:rFonts w:eastAsia="Times New Roman" w:cstheme="minorHAnsi"/>
                <w:color w:val="000000"/>
                <w:sz w:val="18"/>
                <w:szCs w:val="18"/>
                <w:lang w:eastAsia="es-CL"/>
              </w:rPr>
              <w:t>.</w:t>
            </w:r>
            <w:r w:rsidRPr="003D049D">
              <w:rPr>
                <w:rFonts w:eastAsia="Times New Roman" w:cstheme="minorHAnsi"/>
                <w:color w:val="000000"/>
                <w:sz w:val="18"/>
                <w:szCs w:val="18"/>
                <w:lang w:eastAsia="es-CL"/>
              </w:rPr>
              <w:t>549</w:t>
            </w:r>
          </w:p>
        </w:tc>
        <w:tc>
          <w:tcPr>
            <w:tcW w:w="3712" w:type="dxa"/>
            <w:tcBorders>
              <w:top w:val="single" w:sz="4" w:space="0" w:color="auto"/>
              <w:left w:val="nil"/>
              <w:bottom w:val="single" w:sz="4" w:space="0" w:color="auto"/>
              <w:right w:val="single" w:sz="4" w:space="0" w:color="000000"/>
            </w:tcBorders>
            <w:shd w:val="clear" w:color="auto" w:fill="auto"/>
            <w:noWrap/>
            <w:vAlign w:val="center"/>
            <w:hideMark/>
          </w:tcPr>
          <w:p w14:paraId="7B7F58C5" w14:textId="5E88E5F3" w:rsidR="00F4343E" w:rsidRPr="00894BAD" w:rsidRDefault="00F4343E" w:rsidP="00F4343E">
            <w:pPr>
              <w:spacing w:after="0" w:line="240" w:lineRule="auto"/>
              <w:rPr>
                <w:rFonts w:eastAsia="Times New Roman" w:cstheme="minorHAnsi"/>
                <w:b/>
                <w:color w:val="000000"/>
                <w:sz w:val="18"/>
                <w:szCs w:val="18"/>
                <w:lang w:eastAsia="es-CL"/>
              </w:rPr>
            </w:pPr>
            <w:r w:rsidRPr="00894BAD">
              <w:rPr>
                <w:rFonts w:eastAsia="Times New Roman" w:cstheme="minorHAnsi"/>
                <w:b/>
                <w:color w:val="000000"/>
                <w:sz w:val="18"/>
                <w:szCs w:val="18"/>
                <w:lang w:eastAsia="es-CL"/>
              </w:rPr>
              <w:t>Coordenadas UTM DATUM WGS84 HUSO 18</w:t>
            </w:r>
          </w:p>
        </w:tc>
        <w:tc>
          <w:tcPr>
            <w:tcW w:w="1756" w:type="dxa"/>
            <w:tcBorders>
              <w:top w:val="single" w:sz="4" w:space="0" w:color="auto"/>
              <w:left w:val="nil"/>
              <w:bottom w:val="single" w:sz="4" w:space="0" w:color="auto"/>
              <w:right w:val="single" w:sz="4" w:space="0" w:color="000000"/>
            </w:tcBorders>
            <w:shd w:val="clear" w:color="auto" w:fill="auto"/>
            <w:noWrap/>
            <w:vAlign w:val="center"/>
            <w:hideMark/>
          </w:tcPr>
          <w:p w14:paraId="5F7D772C" w14:textId="71E0CE77" w:rsidR="00F4343E" w:rsidRPr="00894BAD" w:rsidRDefault="00F4343E" w:rsidP="00F4343E">
            <w:pPr>
              <w:spacing w:after="0" w:line="240" w:lineRule="auto"/>
              <w:rPr>
                <w:rFonts w:eastAsia="Times New Roman" w:cstheme="minorHAnsi"/>
                <w:b/>
                <w:color w:val="000000"/>
                <w:sz w:val="18"/>
                <w:szCs w:val="18"/>
                <w:lang w:eastAsia="es-CL"/>
              </w:rPr>
            </w:pPr>
            <w:r w:rsidRPr="00894BAD">
              <w:rPr>
                <w:rFonts w:eastAsia="Times New Roman" w:cstheme="minorHAnsi"/>
                <w:b/>
                <w:color w:val="000000"/>
                <w:sz w:val="18"/>
                <w:szCs w:val="18"/>
                <w:lang w:eastAsia="es-CL"/>
              </w:rPr>
              <w:t>Norte:</w:t>
            </w:r>
            <w:r w:rsidRPr="00894BAD">
              <w:rPr>
                <w:rFonts w:eastAsia="Times New Roman" w:cstheme="minorHAnsi"/>
                <w:color w:val="000000"/>
                <w:sz w:val="18"/>
                <w:szCs w:val="18"/>
                <w:lang w:eastAsia="es-CL"/>
              </w:rPr>
              <w:t xml:space="preserve"> </w:t>
            </w:r>
            <w:r w:rsidRPr="003D2D24">
              <w:rPr>
                <w:rFonts w:eastAsia="Times New Roman" w:cstheme="minorHAnsi"/>
                <w:color w:val="000000"/>
                <w:sz w:val="18"/>
                <w:szCs w:val="18"/>
                <w:lang w:eastAsia="es-CL"/>
              </w:rPr>
              <w:t>4</w:t>
            </w:r>
            <w:r>
              <w:rPr>
                <w:rFonts w:eastAsia="Times New Roman" w:cstheme="minorHAnsi"/>
                <w:color w:val="000000"/>
                <w:sz w:val="18"/>
                <w:szCs w:val="18"/>
                <w:lang w:eastAsia="es-CL"/>
              </w:rPr>
              <w:t>.</w:t>
            </w:r>
            <w:r w:rsidRPr="003D2D24">
              <w:rPr>
                <w:rFonts w:eastAsia="Times New Roman" w:cstheme="minorHAnsi"/>
                <w:color w:val="000000"/>
                <w:sz w:val="18"/>
                <w:szCs w:val="18"/>
                <w:lang w:eastAsia="es-CL"/>
              </w:rPr>
              <w:t>264</w:t>
            </w:r>
            <w:r>
              <w:rPr>
                <w:rFonts w:eastAsia="Times New Roman" w:cstheme="minorHAnsi"/>
                <w:color w:val="000000"/>
                <w:sz w:val="18"/>
                <w:szCs w:val="18"/>
                <w:lang w:eastAsia="es-CL"/>
              </w:rPr>
              <w:t>.</w:t>
            </w:r>
            <w:r w:rsidRPr="003D2D24">
              <w:rPr>
                <w:rFonts w:eastAsia="Times New Roman" w:cstheme="minorHAnsi"/>
                <w:color w:val="000000"/>
                <w:sz w:val="18"/>
                <w:szCs w:val="18"/>
                <w:lang w:eastAsia="es-CL"/>
              </w:rPr>
              <w:t>056</w:t>
            </w:r>
          </w:p>
        </w:tc>
        <w:tc>
          <w:tcPr>
            <w:tcW w:w="1386" w:type="dxa"/>
            <w:tcBorders>
              <w:top w:val="single" w:sz="4" w:space="0" w:color="auto"/>
              <w:left w:val="nil"/>
              <w:bottom w:val="single" w:sz="4" w:space="0" w:color="auto"/>
              <w:right w:val="single" w:sz="4" w:space="0" w:color="000000"/>
            </w:tcBorders>
            <w:shd w:val="clear" w:color="auto" w:fill="auto"/>
            <w:noWrap/>
            <w:vAlign w:val="center"/>
            <w:hideMark/>
          </w:tcPr>
          <w:p w14:paraId="6B51CBB1" w14:textId="19227A21" w:rsidR="00F4343E" w:rsidRPr="00894BAD" w:rsidRDefault="00F4343E" w:rsidP="00F4343E">
            <w:pPr>
              <w:spacing w:after="0" w:line="240" w:lineRule="auto"/>
              <w:rPr>
                <w:rFonts w:eastAsia="Times New Roman" w:cstheme="minorHAnsi"/>
                <w:b/>
                <w:color w:val="000000"/>
                <w:sz w:val="18"/>
                <w:szCs w:val="18"/>
                <w:lang w:eastAsia="es-CL"/>
              </w:rPr>
            </w:pPr>
            <w:r w:rsidRPr="00894BAD">
              <w:rPr>
                <w:rFonts w:eastAsia="Times New Roman" w:cstheme="minorHAnsi"/>
                <w:b/>
                <w:color w:val="000000"/>
                <w:sz w:val="18"/>
                <w:szCs w:val="18"/>
                <w:lang w:eastAsia="es-CL"/>
              </w:rPr>
              <w:t>Este:</w:t>
            </w:r>
            <w:r w:rsidRPr="00894BAD">
              <w:rPr>
                <w:rFonts w:eastAsia="Times New Roman" w:cstheme="minorHAnsi"/>
                <w:color w:val="000000"/>
                <w:sz w:val="18"/>
                <w:szCs w:val="18"/>
                <w:lang w:eastAsia="es-CL"/>
              </w:rPr>
              <w:t xml:space="preserve"> </w:t>
            </w:r>
            <w:r w:rsidRPr="003D049D">
              <w:rPr>
                <w:rFonts w:eastAsia="Times New Roman" w:cstheme="minorHAnsi"/>
                <w:color w:val="000000"/>
                <w:sz w:val="18"/>
                <w:szCs w:val="18"/>
                <w:lang w:eastAsia="es-CL"/>
              </w:rPr>
              <w:t>673</w:t>
            </w:r>
            <w:r>
              <w:rPr>
                <w:rFonts w:eastAsia="Times New Roman" w:cstheme="minorHAnsi"/>
                <w:color w:val="000000"/>
                <w:sz w:val="18"/>
                <w:szCs w:val="18"/>
                <w:lang w:eastAsia="es-CL"/>
              </w:rPr>
              <w:t>.</w:t>
            </w:r>
            <w:r w:rsidRPr="003D049D">
              <w:rPr>
                <w:rFonts w:eastAsia="Times New Roman" w:cstheme="minorHAnsi"/>
                <w:color w:val="000000"/>
                <w:sz w:val="18"/>
                <w:szCs w:val="18"/>
                <w:lang w:eastAsia="es-CL"/>
              </w:rPr>
              <w:t>502</w:t>
            </w:r>
          </w:p>
        </w:tc>
      </w:tr>
      <w:tr w:rsidR="008943B1" w:rsidRPr="00894BAD" w14:paraId="6DD2BBEA" w14:textId="77777777" w:rsidTr="00F4343E">
        <w:trPr>
          <w:trHeight w:val="345"/>
          <w:jc w:val="center"/>
        </w:trPr>
        <w:tc>
          <w:tcPr>
            <w:tcW w:w="6708" w:type="dxa"/>
            <w:gridSpan w:val="3"/>
            <w:tcBorders>
              <w:top w:val="single" w:sz="4" w:space="0" w:color="auto"/>
              <w:left w:val="single" w:sz="4" w:space="0" w:color="auto"/>
              <w:bottom w:val="single" w:sz="4" w:space="0" w:color="000000"/>
              <w:right w:val="single" w:sz="4" w:space="0" w:color="000000"/>
            </w:tcBorders>
            <w:shd w:val="clear" w:color="auto" w:fill="auto"/>
            <w:hideMark/>
          </w:tcPr>
          <w:p w14:paraId="6F4C70A4" w14:textId="6968EB40" w:rsidR="008943B1" w:rsidRPr="00894BAD" w:rsidRDefault="008943B1" w:rsidP="005404CF">
            <w:pPr>
              <w:spacing w:after="0" w:line="240" w:lineRule="auto"/>
              <w:jc w:val="both"/>
              <w:rPr>
                <w:rFonts w:eastAsia="Times New Roman" w:cstheme="minorHAnsi"/>
                <w:b/>
                <w:color w:val="000000"/>
                <w:sz w:val="18"/>
                <w:szCs w:val="18"/>
                <w:lang w:eastAsia="es-CL"/>
              </w:rPr>
            </w:pPr>
            <w:r w:rsidRPr="00894BAD">
              <w:rPr>
                <w:rFonts w:eastAsia="Times New Roman" w:cstheme="minorHAnsi"/>
                <w:b/>
                <w:color w:val="000000"/>
                <w:sz w:val="18"/>
                <w:szCs w:val="18"/>
                <w:lang w:eastAsia="es-CL"/>
              </w:rPr>
              <w:t>Descripción del medio de prueba:</w:t>
            </w:r>
            <w:r w:rsidRPr="00894BAD">
              <w:rPr>
                <w:rFonts w:eastAsia="Times New Roman" w:cstheme="minorHAnsi"/>
                <w:color w:val="000000"/>
                <w:sz w:val="18"/>
                <w:szCs w:val="18"/>
                <w:lang w:eastAsia="es-CL"/>
              </w:rPr>
              <w:t xml:space="preserve"> </w:t>
            </w:r>
            <w:r w:rsidR="00ED2114">
              <w:rPr>
                <w:rFonts w:eastAsia="Times New Roman" w:cstheme="minorHAnsi"/>
                <w:color w:val="000000"/>
                <w:sz w:val="18"/>
                <w:szCs w:val="18"/>
                <w:lang w:eastAsia="es-CL"/>
              </w:rPr>
              <w:t>Vista general de área de ubicación del “Estero sin nombre” que atraviesa el predio donde se ejecuta el proyecto fiscalizado</w:t>
            </w:r>
            <w:r w:rsidR="00B64268">
              <w:rPr>
                <w:rFonts w:eastAsia="Times New Roman" w:cstheme="minorHAnsi"/>
                <w:color w:val="000000"/>
                <w:sz w:val="18"/>
                <w:szCs w:val="18"/>
                <w:lang w:eastAsia="es-CL"/>
              </w:rPr>
              <w:t xml:space="preserve">, </w:t>
            </w:r>
            <w:r w:rsidR="00ED2114">
              <w:rPr>
                <w:rFonts w:eastAsia="Times New Roman" w:cstheme="minorHAnsi"/>
                <w:color w:val="000000"/>
                <w:sz w:val="18"/>
                <w:szCs w:val="18"/>
                <w:lang w:eastAsia="es-CL"/>
              </w:rPr>
              <w:t xml:space="preserve">el cual </w:t>
            </w:r>
            <w:r w:rsidR="00B64268">
              <w:rPr>
                <w:rFonts w:eastAsia="Times New Roman" w:cstheme="minorHAnsi"/>
                <w:color w:val="000000"/>
                <w:sz w:val="18"/>
                <w:szCs w:val="18"/>
                <w:lang w:eastAsia="es-CL"/>
              </w:rPr>
              <w:t>no contenía agua al momento de la inspección.</w:t>
            </w:r>
          </w:p>
        </w:tc>
        <w:tc>
          <w:tcPr>
            <w:tcW w:w="6854" w:type="dxa"/>
            <w:gridSpan w:val="3"/>
            <w:tcBorders>
              <w:top w:val="single" w:sz="4" w:space="0" w:color="auto"/>
              <w:left w:val="single" w:sz="4" w:space="0" w:color="auto"/>
              <w:bottom w:val="single" w:sz="4" w:space="0" w:color="000000"/>
              <w:right w:val="single" w:sz="4" w:space="0" w:color="000000"/>
            </w:tcBorders>
            <w:shd w:val="clear" w:color="auto" w:fill="auto"/>
            <w:hideMark/>
          </w:tcPr>
          <w:p w14:paraId="628A4700" w14:textId="586C0B08" w:rsidR="008943B1" w:rsidRPr="00894BAD" w:rsidRDefault="008943B1" w:rsidP="005404CF">
            <w:pPr>
              <w:spacing w:after="0" w:line="240" w:lineRule="auto"/>
              <w:jc w:val="both"/>
              <w:rPr>
                <w:rFonts w:eastAsia="Times New Roman" w:cstheme="minorHAnsi"/>
                <w:b/>
                <w:color w:val="000000"/>
                <w:sz w:val="18"/>
                <w:szCs w:val="18"/>
                <w:lang w:eastAsia="es-CL"/>
              </w:rPr>
            </w:pPr>
            <w:r w:rsidRPr="00894BAD">
              <w:rPr>
                <w:rFonts w:eastAsia="Times New Roman" w:cstheme="minorHAnsi"/>
                <w:b/>
                <w:color w:val="000000"/>
                <w:sz w:val="18"/>
                <w:szCs w:val="18"/>
                <w:lang w:eastAsia="es-CL"/>
              </w:rPr>
              <w:t>Descripción del medio de prueba:</w:t>
            </w:r>
            <w:r w:rsidRPr="00894BAD">
              <w:rPr>
                <w:rFonts w:eastAsia="Times New Roman" w:cstheme="minorHAnsi"/>
                <w:color w:val="000000"/>
                <w:sz w:val="18"/>
                <w:szCs w:val="18"/>
                <w:lang w:eastAsia="es-CL"/>
              </w:rPr>
              <w:t xml:space="preserve"> Vista </w:t>
            </w:r>
            <w:r w:rsidR="00ED2114">
              <w:rPr>
                <w:rFonts w:eastAsia="Times New Roman" w:cstheme="minorHAnsi"/>
                <w:color w:val="000000"/>
                <w:sz w:val="18"/>
                <w:szCs w:val="18"/>
                <w:lang w:eastAsia="es-CL"/>
              </w:rPr>
              <w:t xml:space="preserve">general </w:t>
            </w:r>
            <w:r w:rsidRPr="00894BAD">
              <w:rPr>
                <w:rFonts w:eastAsia="Times New Roman" w:cstheme="minorHAnsi"/>
                <w:color w:val="000000"/>
                <w:sz w:val="18"/>
                <w:szCs w:val="18"/>
                <w:lang w:eastAsia="es-CL"/>
              </w:rPr>
              <w:t>de</w:t>
            </w:r>
            <w:r w:rsidR="004375A6">
              <w:rPr>
                <w:rFonts w:eastAsia="Times New Roman" w:cstheme="minorHAnsi"/>
                <w:color w:val="000000"/>
                <w:sz w:val="18"/>
                <w:szCs w:val="18"/>
                <w:lang w:eastAsia="es-CL"/>
              </w:rPr>
              <w:t xml:space="preserve"> demarcación </w:t>
            </w:r>
            <w:r w:rsidR="00ED2114">
              <w:rPr>
                <w:rFonts w:eastAsia="Times New Roman" w:cstheme="minorHAnsi"/>
                <w:color w:val="000000"/>
                <w:sz w:val="18"/>
                <w:szCs w:val="18"/>
                <w:lang w:eastAsia="es-CL"/>
              </w:rPr>
              <w:t xml:space="preserve">habilitada </w:t>
            </w:r>
            <w:r w:rsidR="009C64AF">
              <w:rPr>
                <w:rFonts w:eastAsia="Times New Roman" w:cstheme="minorHAnsi"/>
                <w:color w:val="000000"/>
                <w:sz w:val="18"/>
                <w:szCs w:val="18"/>
                <w:lang w:eastAsia="es-CL"/>
              </w:rPr>
              <w:t>entre la obra en construcción y el cauc</w:t>
            </w:r>
            <w:r w:rsidR="00ED2114">
              <w:rPr>
                <w:rFonts w:eastAsia="Times New Roman" w:cstheme="minorHAnsi"/>
                <w:color w:val="000000"/>
                <w:sz w:val="18"/>
                <w:szCs w:val="18"/>
                <w:lang w:eastAsia="es-CL"/>
              </w:rPr>
              <w:t>e del “Estero sin nombre”</w:t>
            </w:r>
            <w:r w:rsidR="009C64AF">
              <w:rPr>
                <w:rFonts w:eastAsia="Times New Roman" w:cstheme="minorHAnsi"/>
                <w:color w:val="000000"/>
                <w:sz w:val="18"/>
                <w:szCs w:val="18"/>
                <w:lang w:eastAsia="es-CL"/>
              </w:rPr>
              <w:t>.</w:t>
            </w:r>
          </w:p>
        </w:tc>
      </w:tr>
    </w:tbl>
    <w:p w14:paraId="1670C7E5" w14:textId="375B1660" w:rsidR="004669F3" w:rsidRDefault="008943B1">
      <w:pPr>
        <w:rPr>
          <w:rFonts w:cstheme="minorHAnsi"/>
        </w:rPr>
      </w:pPr>
      <w:r>
        <w:rPr>
          <w:rFonts w:cstheme="minorHAnsi"/>
        </w:rPr>
        <w:br w:type="page"/>
      </w:r>
    </w:p>
    <w:tbl>
      <w:tblPr>
        <w:tblW w:w="5000" w:type="pct"/>
        <w:jc w:val="center"/>
        <w:tblCellMar>
          <w:left w:w="70" w:type="dxa"/>
          <w:right w:w="70" w:type="dxa"/>
        </w:tblCellMar>
        <w:tblLook w:val="04A0" w:firstRow="1" w:lastRow="0" w:firstColumn="1" w:lastColumn="0" w:noHBand="0" w:noVBand="1"/>
      </w:tblPr>
      <w:tblGrid>
        <w:gridCol w:w="9919"/>
        <w:gridCol w:w="3643"/>
      </w:tblGrid>
      <w:tr w:rsidR="004669F3" w:rsidRPr="00894BAD" w14:paraId="0A54B2AE" w14:textId="77777777" w:rsidTr="005404CF">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DD7C95C" w14:textId="21FCCF52" w:rsidR="004669F3" w:rsidRPr="00894BAD" w:rsidRDefault="004669F3" w:rsidP="005404CF">
            <w:pPr>
              <w:spacing w:after="0" w:line="240" w:lineRule="auto"/>
              <w:jc w:val="center"/>
              <w:rPr>
                <w:rFonts w:eastAsia="Times New Roman" w:cstheme="minorHAnsi"/>
                <w:b/>
                <w:bCs/>
                <w:color w:val="000000"/>
                <w:sz w:val="20"/>
                <w:szCs w:val="20"/>
                <w:lang w:eastAsia="es-CL"/>
              </w:rPr>
            </w:pPr>
            <w:r w:rsidRPr="00894BAD">
              <w:rPr>
                <w:rFonts w:eastAsia="Times New Roman" w:cstheme="minorHAnsi"/>
                <w:b/>
                <w:bCs/>
                <w:color w:val="000000"/>
                <w:sz w:val="20"/>
                <w:szCs w:val="20"/>
                <w:lang w:eastAsia="es-CL"/>
              </w:rPr>
              <w:lastRenderedPageBreak/>
              <w:t>Registros</w:t>
            </w:r>
          </w:p>
        </w:tc>
      </w:tr>
      <w:tr w:rsidR="004669F3" w:rsidRPr="00894BAD" w14:paraId="2BC45F06" w14:textId="77777777" w:rsidTr="00D17EBC">
        <w:trPr>
          <w:trHeight w:val="7336"/>
          <w:jc w:val="center"/>
        </w:trPr>
        <w:tc>
          <w:tcPr>
            <w:tcW w:w="5000" w:type="pct"/>
            <w:gridSpan w:val="2"/>
            <w:tcBorders>
              <w:top w:val="nil"/>
              <w:left w:val="single" w:sz="4" w:space="0" w:color="auto"/>
              <w:right w:val="single" w:sz="4" w:space="0" w:color="auto"/>
            </w:tcBorders>
            <w:shd w:val="clear" w:color="auto" w:fill="auto"/>
            <w:noWrap/>
            <w:vAlign w:val="center"/>
            <w:hideMark/>
          </w:tcPr>
          <w:p w14:paraId="073E9A7A" w14:textId="164A7C68" w:rsidR="007140B2" w:rsidRDefault="00587BBB" w:rsidP="001E4CCB">
            <w:pPr>
              <w:spacing w:after="0" w:line="240" w:lineRule="auto"/>
              <w:jc w:val="center"/>
            </w:pPr>
            <w:r>
              <w:rPr>
                <w:noProof/>
              </w:rPr>
              <mc:AlternateContent>
                <mc:Choice Requires="wps">
                  <w:drawing>
                    <wp:anchor distT="0" distB="0" distL="114300" distR="114300" simplePos="0" relativeHeight="251719680" behindDoc="0" locked="0" layoutInCell="1" allowOverlap="1" wp14:anchorId="639B142A" wp14:editId="7809BC10">
                      <wp:simplePos x="0" y="0"/>
                      <wp:positionH relativeFrom="column">
                        <wp:posOffset>968375</wp:posOffset>
                      </wp:positionH>
                      <wp:positionV relativeFrom="paragraph">
                        <wp:posOffset>3376930</wp:posOffset>
                      </wp:positionV>
                      <wp:extent cx="1750695" cy="266700"/>
                      <wp:effectExtent l="0" t="0" r="20955" b="19050"/>
                      <wp:wrapNone/>
                      <wp:docPr id="61" name="Cuadro de texto 61"/>
                      <wp:cNvGraphicFramePr/>
                      <a:graphic xmlns:a="http://schemas.openxmlformats.org/drawingml/2006/main">
                        <a:graphicData uri="http://schemas.microsoft.com/office/word/2010/wordprocessingShape">
                          <wps:wsp>
                            <wps:cNvSpPr txBox="1"/>
                            <wps:spPr>
                              <a:xfrm>
                                <a:off x="0" y="0"/>
                                <a:ext cx="1750695" cy="266700"/>
                              </a:xfrm>
                              <a:prstGeom prst="rect">
                                <a:avLst/>
                              </a:prstGeom>
                              <a:solidFill>
                                <a:schemeClr val="lt1"/>
                              </a:solidFill>
                              <a:ln w="6350">
                                <a:solidFill>
                                  <a:prstClr val="black"/>
                                </a:solidFill>
                              </a:ln>
                            </wps:spPr>
                            <wps:txbx>
                              <w:txbxContent>
                                <w:p w14:paraId="2E1FD01E" w14:textId="69BB5E70" w:rsidR="00577A6B" w:rsidRPr="00CB6E9E" w:rsidRDefault="00577A6B" w:rsidP="00063C75">
                                  <w:pPr>
                                    <w:jc w:val="center"/>
                                    <w:rPr>
                                      <w:sz w:val="20"/>
                                      <w:szCs w:val="20"/>
                                    </w:rPr>
                                  </w:pPr>
                                  <w:r>
                                    <w:rPr>
                                      <w:sz w:val="20"/>
                                      <w:szCs w:val="20"/>
                                    </w:rPr>
                                    <w:t>Punto de control Aguas Abajo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9B142A" id="Cuadro de texto 61" o:spid="_x0000_s1053" type="#_x0000_t202" style="position:absolute;left:0;text-align:left;margin-left:76.25pt;margin-top:265.9pt;width:137.85pt;height:21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" fillcolor="white [3201]" strokeweight=".5pt">
                      <v:textbox>
                        <w:txbxContent>
                          <w:p w14:paraId="2E1FD01E" w14:textId="69BB5E70" w:rsidR="00577A6B" w:rsidRPr="00CB6E9E" w:rsidRDefault="00577A6B" w:rsidP="00063C75">
                            <w:pPr>
                              <w:jc w:val="center"/>
                              <w:rPr>
                                <w:sz w:val="20"/>
                                <w:szCs w:val="20"/>
                              </w:rPr>
                            </w:pPr>
                            <w:r>
                              <w:rPr>
                                <w:sz w:val="20"/>
                                <w:szCs w:val="20"/>
                              </w:rPr>
                              <w:t>Punto de control Aguas Abajo</w:t>
                            </w:r>
                          </w:p>
                        </w:txbxContent>
                      </v:textbox>
                    </v:shape>
                  </w:pict>
                </mc:Fallback>
              </mc:AlternateContent>
            </w:r>
            <w:r>
              <w:rPr>
                <w:noProof/>
              </w:rPr>
              <mc:AlternateContent>
                <mc:Choice Requires="wps">
                  <w:drawing>
                    <wp:anchor distT="0" distB="0" distL="114300" distR="114300" simplePos="0" relativeHeight="251717632" behindDoc="0" locked="0" layoutInCell="1" allowOverlap="1" wp14:anchorId="57ADCF39" wp14:editId="7156191F">
                      <wp:simplePos x="0" y="0"/>
                      <wp:positionH relativeFrom="column">
                        <wp:posOffset>6005195</wp:posOffset>
                      </wp:positionH>
                      <wp:positionV relativeFrom="paragraph">
                        <wp:posOffset>1281430</wp:posOffset>
                      </wp:positionV>
                      <wp:extent cx="1790700" cy="266700"/>
                      <wp:effectExtent l="0" t="0" r="19050" b="19050"/>
                      <wp:wrapNone/>
                      <wp:docPr id="51" name="Cuadro de texto 51"/>
                      <wp:cNvGraphicFramePr/>
                      <a:graphic xmlns:a="http://schemas.openxmlformats.org/drawingml/2006/main">
                        <a:graphicData uri="http://schemas.microsoft.com/office/word/2010/wordprocessingShape">
                          <wps:wsp>
                            <wps:cNvSpPr txBox="1"/>
                            <wps:spPr>
                              <a:xfrm>
                                <a:off x="0" y="0"/>
                                <a:ext cx="1790700" cy="266700"/>
                              </a:xfrm>
                              <a:prstGeom prst="rect">
                                <a:avLst/>
                              </a:prstGeom>
                              <a:solidFill>
                                <a:schemeClr val="lt1"/>
                              </a:solidFill>
                              <a:ln w="6350">
                                <a:solidFill>
                                  <a:prstClr val="black"/>
                                </a:solidFill>
                              </a:ln>
                            </wps:spPr>
                            <wps:txbx>
                              <w:txbxContent>
                                <w:p w14:paraId="72291632" w14:textId="2F342C4F" w:rsidR="00577A6B" w:rsidRPr="00CB6E9E" w:rsidRDefault="00577A6B" w:rsidP="004669F3">
                                  <w:pPr>
                                    <w:jc w:val="center"/>
                                    <w:rPr>
                                      <w:sz w:val="20"/>
                                      <w:szCs w:val="20"/>
                                    </w:rPr>
                                  </w:pPr>
                                  <w:r>
                                    <w:rPr>
                                      <w:sz w:val="20"/>
                                      <w:szCs w:val="20"/>
                                    </w:rPr>
                                    <w:t>Punto de control Aguas Arriba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ADCF39" id="Cuadro de texto 51" o:spid="_x0000_s1054" type="#_x0000_t202" style="position:absolute;left:0;text-align:left;margin-left:472.85pt;margin-top:100.9pt;width:141pt;height:21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" fillcolor="white [3201]" strokeweight=".5pt">
                      <v:textbox>
                        <w:txbxContent>
                          <w:p w14:paraId="72291632" w14:textId="2F342C4F" w:rsidR="00577A6B" w:rsidRPr="00CB6E9E" w:rsidRDefault="00577A6B" w:rsidP="004669F3">
                            <w:pPr>
                              <w:jc w:val="center"/>
                              <w:rPr>
                                <w:sz w:val="20"/>
                                <w:szCs w:val="20"/>
                              </w:rPr>
                            </w:pPr>
                            <w:r>
                              <w:rPr>
                                <w:sz w:val="20"/>
                                <w:szCs w:val="20"/>
                              </w:rPr>
                              <w:t>Punto de control Aguas Arriba</w:t>
                            </w:r>
                          </w:p>
                        </w:txbxContent>
                      </v:textbox>
                    </v:shape>
                  </w:pict>
                </mc:Fallback>
              </mc:AlternateContent>
            </w:r>
            <w:r w:rsidR="00063C75">
              <w:rPr>
                <w:noProof/>
              </w:rPr>
              <mc:AlternateContent>
                <mc:Choice Requires="wps">
                  <w:drawing>
                    <wp:anchor distT="0" distB="0" distL="114300" distR="114300" simplePos="0" relativeHeight="251718655" behindDoc="0" locked="0" layoutInCell="1" allowOverlap="1" wp14:anchorId="7D23D5C7" wp14:editId="18CC3A94">
                      <wp:simplePos x="0" y="0"/>
                      <wp:positionH relativeFrom="column">
                        <wp:posOffset>2486660</wp:posOffset>
                      </wp:positionH>
                      <wp:positionV relativeFrom="paragraph">
                        <wp:posOffset>3465830</wp:posOffset>
                      </wp:positionV>
                      <wp:extent cx="971550" cy="47625"/>
                      <wp:effectExtent l="19050" t="95250" r="0" b="66675"/>
                      <wp:wrapNone/>
                      <wp:docPr id="62" name="Conector recto de flecha 62"/>
                      <wp:cNvGraphicFramePr/>
                      <a:graphic xmlns:a="http://schemas.openxmlformats.org/drawingml/2006/main">
                        <a:graphicData uri="http://schemas.microsoft.com/office/word/2010/wordprocessingShape">
                          <wps:wsp>
                            <wps:cNvCnPr/>
                            <wps:spPr>
                              <a:xfrm flipV="1">
                                <a:off x="0" y="0"/>
                                <a:ext cx="971550" cy="47625"/>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type w14:anchorId="63851958" id="_x0000_t32" coordsize="21600,21600" o:spt="32" o:oned="t" path="m,l21600,21600e" filled="f">
                      <v:path arrowok="t" fillok="f" o:connecttype="none"/>
                      <o:lock v:ext="edit" shapetype="t"/>
                    </v:shapetype>
                    <v:shape id="Conector recto de flecha 62" o:spid="_x0000_s1026" type="#_x0000_t32" style="position:absolute;margin-left:195.8pt;margin-top:272.9pt;width:76.5pt;height:3.75pt;flip:y;z-index:2517186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" strokecolor="yellow" strokeweight="3pt">
                      <v:stroke endarrow="block" joinstyle="miter"/>
                    </v:shape>
                  </w:pict>
                </mc:Fallback>
              </mc:AlternateContent>
            </w:r>
            <w:r w:rsidR="00063C75">
              <w:rPr>
                <w:noProof/>
              </w:rPr>
              <mc:AlternateContent>
                <mc:Choice Requires="wps">
                  <w:drawing>
                    <wp:anchor distT="0" distB="0" distL="114300" distR="114300" simplePos="0" relativeHeight="251716608" behindDoc="0" locked="0" layoutInCell="1" allowOverlap="1" wp14:anchorId="6899EDB5" wp14:editId="6E3E02C8">
                      <wp:simplePos x="0" y="0"/>
                      <wp:positionH relativeFrom="column">
                        <wp:posOffset>4714875</wp:posOffset>
                      </wp:positionH>
                      <wp:positionV relativeFrom="paragraph">
                        <wp:posOffset>1399540</wp:posOffset>
                      </wp:positionV>
                      <wp:extent cx="1571625" cy="180975"/>
                      <wp:effectExtent l="38100" t="19050" r="9525" b="85725"/>
                      <wp:wrapNone/>
                      <wp:docPr id="48" name="Conector recto de flecha 48"/>
                      <wp:cNvGraphicFramePr/>
                      <a:graphic xmlns:a="http://schemas.openxmlformats.org/drawingml/2006/main">
                        <a:graphicData uri="http://schemas.microsoft.com/office/word/2010/wordprocessingShape">
                          <wps:wsp>
                            <wps:cNvCnPr/>
                            <wps:spPr>
                              <a:xfrm flipH="1">
                                <a:off x="0" y="0"/>
                                <a:ext cx="1571625" cy="180975"/>
                              </a:xfrm>
                              <a:prstGeom prst="straightConnector1">
                                <a:avLst/>
                              </a:prstGeom>
                              <a:ln w="38100">
                                <a:solidFill>
                                  <a:srgbClr val="FFFF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type w14:anchorId="7A15E070" id="_x0000_t32" coordsize="21600,21600" o:spt="32" o:oned="t" path="m,l21600,21600e" filled="f">
                      <v:path arrowok="t" fillok="f" o:connecttype="none"/>
                      <o:lock v:ext="edit" shapetype="t"/>
                    </v:shapetype>
                    <v:shape id="Conector recto de flecha 48" o:spid="_x0000_s1026" type="#_x0000_t32" style="position:absolute;margin-left:371.25pt;margin-top:110.2pt;width:123.75pt;height:14.25pt;flip:x;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" strokecolor="yellow" strokeweight="3pt">
                      <v:stroke endarrow="block" joinstyle="miter"/>
                    </v:shape>
                  </w:pict>
                </mc:Fallback>
              </mc:AlternateContent>
            </w:r>
            <w:r w:rsidR="007140B2">
              <w:object w:dxaOrig="16575" w:dyaOrig="7980" w14:anchorId="0382822C">
                <v:shape id="_x0000_i1035" type="#_x0000_t75" style="width:669.6pt;height:324pt" o:ole="">
                  <v:imagedata r:id="rId92" o:title=""/>
                </v:shape>
                <o:OLEObject Type="Embed" ProgID="PBrush" ShapeID="_x0000_i1035" DrawAspect="Content" ObjectID="_1696930165" r:id="rId93"/>
              </w:object>
            </w:r>
          </w:p>
          <w:p w14:paraId="6E57722F" w14:textId="114E6D2B" w:rsidR="0076096B" w:rsidRPr="00D17EBC" w:rsidRDefault="0076096B" w:rsidP="00D17EBC">
            <w:pPr>
              <w:spacing w:after="0" w:line="240" w:lineRule="auto"/>
              <w:rPr>
                <w:sz w:val="18"/>
                <w:szCs w:val="18"/>
              </w:rPr>
            </w:pPr>
            <w:r w:rsidRPr="00D17EBC">
              <w:rPr>
                <w:sz w:val="18"/>
                <w:szCs w:val="18"/>
              </w:rPr>
              <w:t xml:space="preserve">Fuente: Informe SSA </w:t>
            </w:r>
            <w:r w:rsidR="0057497A" w:rsidRPr="00D17EBC">
              <w:rPr>
                <w:sz w:val="18"/>
                <w:szCs w:val="18"/>
              </w:rPr>
              <w:t xml:space="preserve">ID </w:t>
            </w:r>
            <w:r w:rsidR="000D016D" w:rsidRPr="00D17EBC">
              <w:rPr>
                <w:sz w:val="18"/>
                <w:szCs w:val="18"/>
              </w:rPr>
              <w:t>110359</w:t>
            </w:r>
          </w:p>
        </w:tc>
      </w:tr>
      <w:tr w:rsidR="004669F3" w:rsidRPr="00894BAD" w14:paraId="332BC58C" w14:textId="77777777" w:rsidTr="005404CF">
        <w:trPr>
          <w:trHeight w:val="300"/>
          <w:jc w:val="center"/>
        </w:trPr>
        <w:tc>
          <w:tcPr>
            <w:tcW w:w="3657" w:type="pct"/>
            <w:tcBorders>
              <w:top w:val="single" w:sz="4" w:space="0" w:color="auto"/>
              <w:left w:val="single" w:sz="4" w:space="0" w:color="auto"/>
              <w:bottom w:val="single" w:sz="4" w:space="0" w:color="000000"/>
              <w:right w:val="single" w:sz="4" w:space="0" w:color="000000"/>
            </w:tcBorders>
            <w:noWrap/>
            <w:vAlign w:val="center"/>
            <w:hideMark/>
          </w:tcPr>
          <w:p w14:paraId="277E3D07" w14:textId="14A1D78F" w:rsidR="004669F3" w:rsidRPr="00894BAD" w:rsidRDefault="004669F3" w:rsidP="005404CF">
            <w:pPr>
              <w:spacing w:after="0" w:line="240" w:lineRule="auto"/>
              <w:contextualSpacing/>
              <w:outlineLvl w:val="1"/>
              <w:rPr>
                <w:rFonts w:eastAsia="Times New Roman" w:cstheme="minorHAnsi"/>
                <w:b/>
                <w:color w:val="000000"/>
                <w:sz w:val="18"/>
                <w:szCs w:val="20"/>
                <w:lang w:eastAsia="es-CL"/>
              </w:rPr>
            </w:pPr>
            <w:bookmarkStart w:id="372" w:name="_Toc75249161"/>
            <w:bookmarkStart w:id="373" w:name="_Toc83048061"/>
            <w:bookmarkStart w:id="374" w:name="_Toc83244568"/>
            <w:bookmarkStart w:id="375" w:name="_Toc85811772"/>
            <w:bookmarkStart w:id="376" w:name="_Toc86316035"/>
            <w:r>
              <w:rPr>
                <w:rFonts w:eastAsia="Calibri" w:cstheme="minorHAnsi"/>
                <w:b/>
                <w:sz w:val="18"/>
                <w:szCs w:val="20"/>
              </w:rPr>
              <w:t xml:space="preserve">Figura </w:t>
            </w:r>
            <w:r w:rsidR="00F011CE">
              <w:rPr>
                <w:rFonts w:eastAsia="Calibri" w:cstheme="minorHAnsi"/>
                <w:b/>
                <w:sz w:val="18"/>
                <w:szCs w:val="20"/>
              </w:rPr>
              <w:t>12</w:t>
            </w:r>
            <w:r>
              <w:rPr>
                <w:rFonts w:eastAsia="Calibri" w:cstheme="minorHAnsi"/>
                <w:b/>
                <w:sz w:val="18"/>
                <w:szCs w:val="20"/>
              </w:rPr>
              <w:t>.</w:t>
            </w:r>
            <w:bookmarkEnd w:id="372"/>
            <w:bookmarkEnd w:id="373"/>
            <w:bookmarkEnd w:id="374"/>
            <w:bookmarkEnd w:id="375"/>
            <w:bookmarkEnd w:id="376"/>
          </w:p>
        </w:tc>
        <w:tc>
          <w:tcPr>
            <w:tcW w:w="1343" w:type="pct"/>
            <w:tcBorders>
              <w:top w:val="single" w:sz="4" w:space="0" w:color="auto"/>
              <w:left w:val="single" w:sz="4" w:space="0" w:color="auto"/>
              <w:bottom w:val="single" w:sz="4" w:space="0" w:color="000000"/>
              <w:right w:val="single" w:sz="4" w:space="0" w:color="000000"/>
            </w:tcBorders>
            <w:noWrap/>
            <w:vAlign w:val="center"/>
            <w:hideMark/>
          </w:tcPr>
          <w:p w14:paraId="30F7F2D6" w14:textId="02563C75" w:rsidR="004669F3" w:rsidRPr="00894BAD" w:rsidRDefault="004669F3" w:rsidP="005404CF">
            <w:pPr>
              <w:spacing w:after="0" w:line="240" w:lineRule="auto"/>
              <w:rPr>
                <w:rFonts w:eastAsia="Times New Roman" w:cstheme="minorHAnsi"/>
                <w:b/>
                <w:color w:val="000000"/>
                <w:sz w:val="18"/>
                <w:szCs w:val="18"/>
                <w:lang w:eastAsia="es-CL"/>
              </w:rPr>
            </w:pPr>
            <w:r w:rsidRPr="00894BAD">
              <w:rPr>
                <w:rFonts w:eastAsia="Times New Roman" w:cstheme="minorHAnsi"/>
                <w:b/>
                <w:color w:val="000000"/>
                <w:sz w:val="18"/>
                <w:szCs w:val="18"/>
                <w:lang w:eastAsia="es-CL"/>
              </w:rPr>
              <w:t xml:space="preserve">Fecha elaboración: </w:t>
            </w:r>
            <w:r w:rsidRPr="00894BAD">
              <w:rPr>
                <w:rFonts w:eastAsia="Times New Roman" w:cstheme="minorHAnsi"/>
                <w:bCs/>
                <w:color w:val="000000"/>
                <w:sz w:val="18"/>
                <w:szCs w:val="18"/>
                <w:lang w:eastAsia="es-CL"/>
              </w:rPr>
              <w:t>10</w:t>
            </w:r>
            <w:r w:rsidR="00BB1DF1">
              <w:rPr>
                <w:rFonts w:eastAsia="Times New Roman" w:cstheme="minorHAnsi"/>
                <w:bCs/>
                <w:color w:val="000000"/>
                <w:sz w:val="18"/>
                <w:szCs w:val="18"/>
                <w:lang w:eastAsia="es-CL"/>
              </w:rPr>
              <w:t>/</w:t>
            </w:r>
            <w:r w:rsidRPr="00894BAD">
              <w:rPr>
                <w:rFonts w:eastAsia="Times New Roman" w:cstheme="minorHAnsi"/>
                <w:sz w:val="18"/>
                <w:szCs w:val="18"/>
                <w:lang w:eastAsia="es-CL"/>
              </w:rPr>
              <w:t>0</w:t>
            </w:r>
            <w:r>
              <w:rPr>
                <w:rFonts w:eastAsia="Times New Roman" w:cstheme="minorHAnsi"/>
                <w:sz w:val="18"/>
                <w:szCs w:val="18"/>
                <w:lang w:eastAsia="es-CL"/>
              </w:rPr>
              <w:t>6</w:t>
            </w:r>
            <w:r w:rsidR="00BB1DF1">
              <w:rPr>
                <w:rFonts w:eastAsia="Times New Roman" w:cstheme="minorHAnsi"/>
                <w:sz w:val="18"/>
                <w:szCs w:val="18"/>
                <w:lang w:eastAsia="es-CL"/>
              </w:rPr>
              <w:t>/</w:t>
            </w:r>
            <w:r w:rsidRPr="00894BAD">
              <w:rPr>
                <w:rFonts w:eastAsia="Times New Roman" w:cstheme="minorHAnsi"/>
                <w:sz w:val="18"/>
                <w:szCs w:val="18"/>
                <w:lang w:eastAsia="es-CL"/>
              </w:rPr>
              <w:t>21</w:t>
            </w:r>
          </w:p>
        </w:tc>
      </w:tr>
      <w:tr w:rsidR="004669F3" w:rsidRPr="00894BAD" w14:paraId="743CBB42" w14:textId="77777777" w:rsidTr="005404CF">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3146627A" w14:textId="6BEDA7D7" w:rsidR="004669F3" w:rsidRPr="00894BAD" w:rsidRDefault="004669F3" w:rsidP="005404CF">
            <w:pPr>
              <w:spacing w:after="0" w:line="240" w:lineRule="auto"/>
              <w:jc w:val="both"/>
              <w:rPr>
                <w:rFonts w:eastAsia="Times New Roman" w:cstheme="minorHAnsi"/>
                <w:color w:val="000000"/>
                <w:sz w:val="18"/>
                <w:szCs w:val="18"/>
                <w:lang w:eastAsia="es-CL"/>
              </w:rPr>
            </w:pPr>
            <w:r w:rsidRPr="00894BAD">
              <w:rPr>
                <w:rFonts w:eastAsia="Times New Roman" w:cstheme="minorHAnsi"/>
                <w:b/>
                <w:color w:val="000000"/>
                <w:sz w:val="18"/>
                <w:szCs w:val="18"/>
                <w:lang w:eastAsia="es-CL"/>
              </w:rPr>
              <w:t>Descripción del medio de prueba:</w:t>
            </w:r>
            <w:r w:rsidRPr="00894BAD">
              <w:rPr>
                <w:rFonts w:eastAsia="Times New Roman" w:cstheme="minorHAnsi"/>
                <w:color w:val="000000"/>
                <w:sz w:val="18"/>
                <w:szCs w:val="18"/>
                <w:lang w:eastAsia="es-CL"/>
              </w:rPr>
              <w:t xml:space="preserve"> </w:t>
            </w:r>
            <w:r>
              <w:rPr>
                <w:rFonts w:eastAsia="Times New Roman" w:cstheme="minorHAnsi"/>
                <w:color w:val="000000"/>
                <w:sz w:val="18"/>
                <w:szCs w:val="18"/>
                <w:lang w:eastAsia="es-CL"/>
              </w:rPr>
              <w:t>Esquema que representa la ubicación de</w:t>
            </w:r>
            <w:r w:rsidR="00063C75">
              <w:rPr>
                <w:rFonts w:eastAsia="Times New Roman" w:cstheme="minorHAnsi"/>
                <w:color w:val="000000"/>
                <w:sz w:val="18"/>
                <w:szCs w:val="18"/>
                <w:lang w:eastAsia="es-CL"/>
              </w:rPr>
              <w:t>l estero sin nombre que cruza el predio</w:t>
            </w:r>
            <w:r w:rsidR="00C1039F">
              <w:rPr>
                <w:rFonts w:eastAsia="Times New Roman" w:cstheme="minorHAnsi"/>
                <w:color w:val="000000"/>
                <w:sz w:val="18"/>
                <w:szCs w:val="18"/>
                <w:lang w:eastAsia="es-CL"/>
              </w:rPr>
              <w:t xml:space="preserve"> intervenid</w:t>
            </w:r>
            <w:r w:rsidR="00ED2114">
              <w:rPr>
                <w:rFonts w:eastAsia="Times New Roman" w:cstheme="minorHAnsi"/>
                <w:color w:val="000000"/>
                <w:sz w:val="18"/>
                <w:szCs w:val="18"/>
                <w:lang w:eastAsia="es-CL"/>
              </w:rPr>
              <w:t>o</w:t>
            </w:r>
            <w:r w:rsidR="00C1039F">
              <w:rPr>
                <w:rFonts w:eastAsia="Times New Roman" w:cstheme="minorHAnsi"/>
                <w:color w:val="000000"/>
                <w:sz w:val="18"/>
                <w:szCs w:val="18"/>
                <w:lang w:eastAsia="es-CL"/>
              </w:rPr>
              <w:t xml:space="preserve"> por el proyecto. Se identifica con las marcas “M1” y “M2” los puntos </w:t>
            </w:r>
            <w:r w:rsidR="00ED2114">
              <w:rPr>
                <w:rFonts w:eastAsia="Times New Roman" w:cstheme="minorHAnsi"/>
                <w:color w:val="000000"/>
                <w:sz w:val="18"/>
                <w:szCs w:val="18"/>
                <w:lang w:eastAsia="es-CL"/>
              </w:rPr>
              <w:t xml:space="preserve">situados </w:t>
            </w:r>
            <w:r w:rsidR="00C1039F">
              <w:rPr>
                <w:rFonts w:eastAsia="Times New Roman" w:cstheme="minorHAnsi"/>
                <w:color w:val="000000"/>
                <w:sz w:val="18"/>
                <w:szCs w:val="18"/>
                <w:lang w:eastAsia="es-CL"/>
              </w:rPr>
              <w:t>aguas arriba y aguas abajo, respectivamente, donde se efectúa el monitoreo de la calidad cualitativa del agua.</w:t>
            </w:r>
          </w:p>
        </w:tc>
      </w:tr>
      <w:tr w:rsidR="004669F3" w:rsidRPr="00894BAD" w14:paraId="74B89786" w14:textId="77777777" w:rsidTr="005404CF">
        <w:trPr>
          <w:trHeight w:val="30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58E8C41E" w14:textId="77777777" w:rsidR="004669F3" w:rsidRPr="00894BAD" w:rsidRDefault="004669F3" w:rsidP="005404CF">
            <w:pPr>
              <w:spacing w:after="0" w:line="240" w:lineRule="auto"/>
              <w:rPr>
                <w:rFonts w:eastAsia="Times New Roman" w:cstheme="minorHAnsi"/>
                <w:color w:val="000000"/>
                <w:lang w:eastAsia="es-CL"/>
              </w:rPr>
            </w:pPr>
          </w:p>
        </w:tc>
      </w:tr>
    </w:tbl>
    <w:p w14:paraId="520E05A6" w14:textId="7843A983" w:rsidR="00C1039F" w:rsidRDefault="00C1039F">
      <w:pPr>
        <w:rPr>
          <w:rFonts w:cstheme="minorHAnsi"/>
        </w:rPr>
      </w:pPr>
    </w:p>
    <w:p w14:paraId="56CAEDEB" w14:textId="77777777" w:rsidR="00C1039F" w:rsidRDefault="00C1039F">
      <w:pPr>
        <w:rPr>
          <w:rFonts w:cstheme="minorHAnsi"/>
        </w:rPr>
      </w:pPr>
      <w:r>
        <w:rPr>
          <w:rFonts w:cstheme="minorHAnsi"/>
        </w:rPr>
        <w:br w:type="page"/>
      </w:r>
    </w:p>
    <w:p w14:paraId="3BADA9E0" w14:textId="3A13E11E" w:rsidR="006B3350" w:rsidRPr="00282C69" w:rsidRDefault="006B3350" w:rsidP="00774255">
      <w:pPr>
        <w:pStyle w:val="Ttulo2"/>
        <w:spacing w:after="120"/>
        <w:ind w:left="432" w:hanging="432"/>
        <w:jc w:val="left"/>
        <w:rPr>
          <w:rFonts w:asciiTheme="minorHAnsi" w:hAnsiTheme="minorHAnsi" w:cstheme="minorHAnsi"/>
        </w:rPr>
      </w:pPr>
      <w:bookmarkStart w:id="377" w:name="_Toc86316036"/>
      <w:r w:rsidRPr="0055520F">
        <w:rPr>
          <w:rFonts w:asciiTheme="minorHAnsi" w:hAnsiTheme="minorHAnsi" w:cstheme="minorHAnsi"/>
        </w:rPr>
        <w:lastRenderedPageBreak/>
        <w:t xml:space="preserve">Manejo de Residuos </w:t>
      </w:r>
      <w:r w:rsidRPr="00282C69">
        <w:rPr>
          <w:rFonts w:asciiTheme="minorHAnsi" w:hAnsiTheme="minorHAnsi" w:cstheme="minorHAnsi"/>
        </w:rPr>
        <w:t>Peligrosos</w:t>
      </w:r>
      <w:bookmarkEnd w:id="377"/>
    </w:p>
    <w:tbl>
      <w:tblPr>
        <w:tblStyle w:val="Tablaconcuadrcula"/>
        <w:tblW w:w="5001" w:type="pct"/>
        <w:tblLook w:val="04A0" w:firstRow="1" w:lastRow="0" w:firstColumn="1" w:lastColumn="0" w:noHBand="0" w:noVBand="1"/>
      </w:tblPr>
      <w:tblGrid>
        <w:gridCol w:w="3768"/>
        <w:gridCol w:w="9797"/>
      </w:tblGrid>
      <w:tr w:rsidR="00B11066" w:rsidRPr="00894BAD" w14:paraId="0BBC102F" w14:textId="77777777" w:rsidTr="005404CF">
        <w:trPr>
          <w:trHeight w:val="142"/>
        </w:trPr>
        <w:tc>
          <w:tcPr>
            <w:tcW w:w="1389" w:type="pct"/>
          </w:tcPr>
          <w:p w14:paraId="42729E01" w14:textId="1B6DE5F6" w:rsidR="00B11066" w:rsidRPr="00894BAD" w:rsidRDefault="00B11066" w:rsidP="005404CF">
            <w:pPr>
              <w:rPr>
                <w:rFonts w:asciiTheme="minorHAnsi" w:hAnsiTheme="minorHAnsi" w:cstheme="minorHAnsi"/>
                <w:lang w:val="es-CL"/>
              </w:rPr>
            </w:pPr>
            <w:r w:rsidRPr="00894BAD">
              <w:rPr>
                <w:rFonts w:asciiTheme="minorHAnsi" w:eastAsia="Times New Roman" w:hAnsiTheme="minorHAnsi" w:cstheme="minorHAnsi"/>
                <w:b/>
                <w:bCs/>
                <w:color w:val="000000"/>
                <w:lang w:eastAsia="es-CL"/>
              </w:rPr>
              <w:t xml:space="preserve">Número de hecho constatado: </w:t>
            </w:r>
            <w:r w:rsidR="009E70A1">
              <w:rPr>
                <w:rFonts w:asciiTheme="minorHAnsi" w:eastAsia="Times New Roman" w:hAnsiTheme="minorHAnsi" w:cstheme="minorHAnsi"/>
                <w:b/>
                <w:bCs/>
                <w:color w:val="000000"/>
                <w:lang w:eastAsia="es-CL"/>
              </w:rPr>
              <w:t>4</w:t>
            </w:r>
          </w:p>
        </w:tc>
        <w:tc>
          <w:tcPr>
            <w:tcW w:w="3611" w:type="pct"/>
          </w:tcPr>
          <w:p w14:paraId="4224757D" w14:textId="5D185ABC" w:rsidR="00B11066" w:rsidRPr="00894BAD" w:rsidRDefault="00B11066" w:rsidP="005404CF">
            <w:pPr>
              <w:rPr>
                <w:rFonts w:asciiTheme="minorHAnsi" w:hAnsiTheme="minorHAnsi" w:cstheme="minorHAnsi"/>
              </w:rPr>
            </w:pPr>
            <w:r w:rsidRPr="00894BAD">
              <w:rPr>
                <w:rFonts w:asciiTheme="minorHAnsi" w:eastAsia="Times New Roman" w:hAnsiTheme="minorHAnsi" w:cstheme="minorHAnsi"/>
                <w:b/>
                <w:bCs/>
                <w:color w:val="000000"/>
                <w:lang w:eastAsia="es-CL"/>
              </w:rPr>
              <w:t>Estación N°</w:t>
            </w:r>
            <w:r w:rsidRPr="00894BAD">
              <w:rPr>
                <w:rFonts w:asciiTheme="minorHAnsi" w:eastAsia="Times New Roman" w:hAnsiTheme="minorHAnsi" w:cstheme="minorHAnsi"/>
                <w:color w:val="000000"/>
                <w:lang w:eastAsia="es-CL"/>
              </w:rPr>
              <w:t xml:space="preserve">: </w:t>
            </w:r>
            <w:r w:rsidR="007164F2">
              <w:rPr>
                <w:rFonts w:asciiTheme="minorHAnsi" w:eastAsia="Times New Roman" w:hAnsiTheme="minorHAnsi" w:cstheme="minorHAnsi"/>
                <w:color w:val="000000"/>
                <w:lang w:eastAsia="es-CL"/>
              </w:rPr>
              <w:t>4</w:t>
            </w:r>
          </w:p>
        </w:tc>
      </w:tr>
      <w:tr w:rsidR="00B11066" w:rsidRPr="00894BAD" w14:paraId="5E67C3FB" w14:textId="77777777" w:rsidTr="005404CF">
        <w:trPr>
          <w:trHeight w:val="319"/>
        </w:trPr>
        <w:tc>
          <w:tcPr>
            <w:tcW w:w="5000" w:type="pct"/>
            <w:gridSpan w:val="2"/>
            <w:tcBorders>
              <w:bottom w:val="single" w:sz="4" w:space="0" w:color="auto"/>
            </w:tcBorders>
          </w:tcPr>
          <w:p w14:paraId="48C59166" w14:textId="09011397" w:rsidR="00B11066" w:rsidRPr="00894BAD" w:rsidRDefault="00B11066" w:rsidP="005404CF">
            <w:pPr>
              <w:rPr>
                <w:rFonts w:asciiTheme="minorHAnsi" w:hAnsiTheme="minorHAnsi" w:cstheme="minorHAnsi"/>
              </w:rPr>
            </w:pPr>
            <w:r w:rsidRPr="00894BAD">
              <w:rPr>
                <w:rFonts w:asciiTheme="minorHAnsi" w:eastAsia="Times New Roman" w:hAnsiTheme="minorHAnsi" w:cstheme="minorHAnsi"/>
                <w:b/>
                <w:bCs/>
                <w:color w:val="000000"/>
                <w:lang w:eastAsia="es-CL"/>
              </w:rPr>
              <w:t xml:space="preserve">Documentación Revisada: </w:t>
            </w:r>
            <w:r w:rsidR="007164F2" w:rsidRPr="007164F2">
              <w:rPr>
                <w:rFonts w:asciiTheme="minorHAnsi" w:eastAsia="Times New Roman" w:hAnsiTheme="minorHAnsi" w:cstheme="minorHAnsi"/>
                <w:color w:val="000000"/>
                <w:lang w:eastAsia="es-CL"/>
              </w:rPr>
              <w:t>ID</w:t>
            </w:r>
            <w:r w:rsidR="007164F2">
              <w:rPr>
                <w:rFonts w:asciiTheme="minorHAnsi" w:eastAsia="Times New Roman" w:hAnsiTheme="minorHAnsi" w:cstheme="minorHAnsi"/>
                <w:b/>
                <w:bCs/>
                <w:color w:val="000000"/>
                <w:lang w:eastAsia="es-CL"/>
              </w:rPr>
              <w:t xml:space="preserve"> </w:t>
            </w:r>
            <w:r w:rsidR="00E03E00" w:rsidRPr="00DC67FA">
              <w:rPr>
                <w:rFonts w:asciiTheme="minorHAnsi" w:eastAsia="Times New Roman" w:hAnsiTheme="minorHAnsi" w:cstheme="minorHAnsi"/>
                <w:color w:val="000000"/>
                <w:lang w:eastAsia="es-CL"/>
              </w:rPr>
              <w:t>8</w:t>
            </w:r>
            <w:r w:rsidR="00E92A8E" w:rsidRPr="00DC67FA">
              <w:rPr>
                <w:rFonts w:asciiTheme="minorHAnsi" w:eastAsia="Times New Roman" w:hAnsiTheme="minorHAnsi" w:cstheme="minorHAnsi"/>
                <w:color w:val="000000"/>
                <w:lang w:eastAsia="es-CL"/>
              </w:rPr>
              <w:t xml:space="preserve"> </w:t>
            </w:r>
            <w:r w:rsidR="00E92A8E" w:rsidRPr="00E92A8E">
              <w:rPr>
                <w:rFonts w:asciiTheme="minorHAnsi" w:eastAsia="Times New Roman" w:hAnsiTheme="minorHAnsi" w:cstheme="minorHAnsi"/>
                <w:color w:val="000000"/>
                <w:lang w:eastAsia="es-CL"/>
              </w:rPr>
              <w:t xml:space="preserve">y </w:t>
            </w:r>
            <w:r w:rsidR="000A5526">
              <w:rPr>
                <w:rFonts w:asciiTheme="minorHAnsi" w:eastAsia="Times New Roman" w:hAnsiTheme="minorHAnsi" w:cstheme="minorHAnsi"/>
                <w:color w:val="000000"/>
                <w:lang w:eastAsia="es-CL"/>
              </w:rPr>
              <w:t>14</w:t>
            </w:r>
            <w:r w:rsidR="00E92A8E" w:rsidRPr="00E92A8E">
              <w:rPr>
                <w:rFonts w:asciiTheme="minorHAnsi" w:eastAsia="Times New Roman" w:hAnsiTheme="minorHAnsi" w:cstheme="minorHAnsi"/>
                <w:color w:val="000000"/>
                <w:lang w:eastAsia="es-CL"/>
              </w:rPr>
              <w:t>.</w:t>
            </w:r>
          </w:p>
        </w:tc>
      </w:tr>
      <w:tr w:rsidR="00B11066" w:rsidRPr="00894BAD" w14:paraId="30F2140F" w14:textId="77777777" w:rsidTr="005404CF">
        <w:trPr>
          <w:trHeight w:val="627"/>
        </w:trPr>
        <w:tc>
          <w:tcPr>
            <w:tcW w:w="5000" w:type="pct"/>
            <w:gridSpan w:val="2"/>
          </w:tcPr>
          <w:p w14:paraId="678011D7" w14:textId="77777777" w:rsidR="000B3A53" w:rsidRPr="00894BAD" w:rsidRDefault="000B3A53" w:rsidP="000B3A53">
            <w:pPr>
              <w:rPr>
                <w:rFonts w:asciiTheme="minorHAnsi" w:hAnsiTheme="minorHAnsi" w:cstheme="minorHAnsi"/>
                <w:b/>
              </w:rPr>
            </w:pPr>
            <w:r w:rsidRPr="00894BAD">
              <w:rPr>
                <w:rFonts w:asciiTheme="minorHAnsi" w:hAnsiTheme="minorHAnsi" w:cstheme="minorHAnsi"/>
                <w:b/>
              </w:rPr>
              <w:t xml:space="preserve">Exigencia (s): </w:t>
            </w:r>
          </w:p>
          <w:p w14:paraId="373951C1" w14:textId="77777777" w:rsidR="000B3A53" w:rsidRPr="00894BAD" w:rsidRDefault="000B3A53" w:rsidP="000B3A53">
            <w:pPr>
              <w:rPr>
                <w:rFonts w:asciiTheme="minorHAnsi" w:hAnsiTheme="minorHAnsi" w:cstheme="minorHAnsi"/>
                <w:b/>
                <w:bCs/>
                <w:u w:val="single"/>
              </w:rPr>
            </w:pPr>
            <w:r w:rsidRPr="00894BAD">
              <w:rPr>
                <w:rFonts w:asciiTheme="minorHAnsi" w:hAnsiTheme="minorHAnsi" w:cstheme="minorHAnsi"/>
                <w:b/>
                <w:bCs/>
                <w:u w:val="single"/>
              </w:rPr>
              <w:t>RCA N° 008/2019</w:t>
            </w:r>
          </w:p>
          <w:p w14:paraId="21C95D33" w14:textId="77777777" w:rsidR="000B3A53" w:rsidRPr="00894BAD" w:rsidRDefault="000B3A53" w:rsidP="000B3A53">
            <w:pPr>
              <w:jc w:val="both"/>
              <w:rPr>
                <w:rFonts w:asciiTheme="minorHAnsi" w:hAnsiTheme="minorHAnsi" w:cstheme="minorHAnsi"/>
                <w:b/>
                <w:bCs/>
              </w:rPr>
            </w:pPr>
            <w:r w:rsidRPr="00894BAD">
              <w:rPr>
                <w:rFonts w:asciiTheme="minorHAnsi" w:hAnsiTheme="minorHAnsi" w:cstheme="minorHAnsi"/>
                <w:b/>
                <w:bCs/>
              </w:rPr>
              <w:t>- Considerando 5.3.1, “Fase de Construcción”.</w:t>
            </w:r>
          </w:p>
          <w:tbl>
            <w:tblPr>
              <w:tblStyle w:val="Tablaconcuadrcula"/>
              <w:tblW w:w="0" w:type="auto"/>
              <w:tblLook w:val="04A0" w:firstRow="1" w:lastRow="0" w:firstColumn="1" w:lastColumn="0" w:noHBand="0" w:noVBand="1"/>
            </w:tblPr>
            <w:tblGrid>
              <w:gridCol w:w="3136"/>
              <w:gridCol w:w="10203"/>
            </w:tblGrid>
            <w:tr w:rsidR="000B3A53" w:rsidRPr="00894BAD" w14:paraId="35C04709" w14:textId="77777777" w:rsidTr="005404CF">
              <w:tc>
                <w:tcPr>
                  <w:tcW w:w="3136" w:type="dxa"/>
                </w:tcPr>
                <w:p w14:paraId="0CAF92F6" w14:textId="2E948372" w:rsidR="000B3A53" w:rsidRPr="00894BAD" w:rsidRDefault="000B3A53" w:rsidP="000B3A53">
                  <w:pPr>
                    <w:jc w:val="both"/>
                    <w:rPr>
                      <w:rFonts w:asciiTheme="minorHAnsi" w:hAnsiTheme="minorHAnsi" w:cstheme="minorHAnsi"/>
                      <w:i/>
                      <w:iCs/>
                    </w:rPr>
                  </w:pPr>
                  <w:r>
                    <w:rPr>
                      <w:rFonts w:asciiTheme="minorHAnsi" w:hAnsiTheme="minorHAnsi" w:cstheme="minorHAnsi"/>
                      <w:i/>
                      <w:iCs/>
                    </w:rPr>
                    <w:t>Instalación de faena</w:t>
                  </w:r>
                </w:p>
              </w:tc>
              <w:tc>
                <w:tcPr>
                  <w:tcW w:w="10203" w:type="dxa"/>
                </w:tcPr>
                <w:p w14:paraId="0CAF2237" w14:textId="207694E1" w:rsidR="000B3A53" w:rsidRPr="00894BAD" w:rsidRDefault="00954508" w:rsidP="000B3A53">
                  <w:pPr>
                    <w:jc w:val="both"/>
                    <w:rPr>
                      <w:rFonts w:asciiTheme="minorHAnsi" w:hAnsiTheme="minorHAnsi" w:cstheme="minorHAnsi"/>
                      <w:bCs/>
                      <w:i/>
                      <w:iCs/>
                    </w:rPr>
                  </w:pPr>
                  <w:r>
                    <w:rPr>
                      <w:rFonts w:asciiTheme="minorHAnsi" w:hAnsiTheme="minorHAnsi" w:cstheme="minorHAnsi"/>
                      <w:bCs/>
                      <w:i/>
                      <w:iCs/>
                    </w:rPr>
                    <w:t>[…]</w:t>
                  </w:r>
                  <w:r w:rsidR="000B3A53" w:rsidRPr="000B3A53">
                    <w:rPr>
                      <w:rFonts w:asciiTheme="minorHAnsi" w:hAnsiTheme="minorHAnsi" w:cstheme="minorHAnsi"/>
                      <w:bCs/>
                      <w:i/>
                      <w:iCs/>
                    </w:rPr>
                    <w:t xml:space="preserve"> Todas las obras</w:t>
                  </w:r>
                  <w:r w:rsidR="000B3A53">
                    <w:rPr>
                      <w:rFonts w:asciiTheme="minorHAnsi" w:hAnsiTheme="minorHAnsi" w:cstheme="minorHAnsi"/>
                      <w:bCs/>
                      <w:i/>
                      <w:iCs/>
                    </w:rPr>
                    <w:t xml:space="preserve"> </w:t>
                  </w:r>
                  <w:r w:rsidR="000B3A53" w:rsidRPr="000B3A53">
                    <w:rPr>
                      <w:rFonts w:asciiTheme="minorHAnsi" w:hAnsiTheme="minorHAnsi" w:cstheme="minorHAnsi"/>
                      <w:bCs/>
                      <w:i/>
                      <w:iCs/>
                    </w:rPr>
                    <w:t>serán realizadas dentro de los límites prediales donde se prevé la identificación de</w:t>
                  </w:r>
                  <w:r w:rsidR="000B3A53">
                    <w:rPr>
                      <w:rFonts w:asciiTheme="minorHAnsi" w:hAnsiTheme="minorHAnsi" w:cstheme="minorHAnsi"/>
                      <w:bCs/>
                      <w:i/>
                      <w:iCs/>
                    </w:rPr>
                    <w:t xml:space="preserve"> </w:t>
                  </w:r>
                  <w:r w:rsidR="000B3A53" w:rsidRPr="000B3A53">
                    <w:rPr>
                      <w:rFonts w:asciiTheme="minorHAnsi" w:hAnsiTheme="minorHAnsi" w:cstheme="minorHAnsi"/>
                      <w:bCs/>
                      <w:i/>
                      <w:iCs/>
                    </w:rPr>
                    <w:t>zonas destinadas al acopio de materiales de construcción, sustancias y desechos o</w:t>
                  </w:r>
                  <w:r w:rsidR="000B3A53">
                    <w:rPr>
                      <w:rFonts w:asciiTheme="minorHAnsi" w:hAnsiTheme="minorHAnsi" w:cstheme="minorHAnsi"/>
                      <w:bCs/>
                      <w:i/>
                      <w:iCs/>
                    </w:rPr>
                    <w:t xml:space="preserve"> </w:t>
                  </w:r>
                  <w:r w:rsidR="000B3A53" w:rsidRPr="000B3A53">
                    <w:rPr>
                      <w:rFonts w:asciiTheme="minorHAnsi" w:hAnsiTheme="minorHAnsi" w:cstheme="minorHAnsi"/>
                      <w:bCs/>
                      <w:i/>
                      <w:iCs/>
                    </w:rPr>
                    <w:t>residuos de todo tipo. Considera la habilitación de oficinas administrativas</w:t>
                  </w:r>
                  <w:r w:rsidR="000B3A53">
                    <w:rPr>
                      <w:rFonts w:asciiTheme="minorHAnsi" w:hAnsiTheme="minorHAnsi" w:cstheme="minorHAnsi"/>
                      <w:bCs/>
                      <w:i/>
                      <w:iCs/>
                    </w:rPr>
                    <w:t>,</w:t>
                  </w:r>
                  <w:r w:rsidR="000B3A53" w:rsidRPr="000B3A53">
                    <w:rPr>
                      <w:rFonts w:asciiTheme="minorHAnsi" w:hAnsiTheme="minorHAnsi" w:cstheme="minorHAnsi"/>
                      <w:bCs/>
                      <w:i/>
                      <w:iCs/>
                    </w:rPr>
                    <w:t xml:space="preserve"> un área</w:t>
                  </w:r>
                  <w:r w:rsidR="000B3A53">
                    <w:rPr>
                      <w:rFonts w:asciiTheme="minorHAnsi" w:hAnsiTheme="minorHAnsi" w:cstheme="minorHAnsi"/>
                      <w:bCs/>
                      <w:i/>
                      <w:iCs/>
                    </w:rPr>
                    <w:t xml:space="preserve"> </w:t>
                  </w:r>
                  <w:r w:rsidR="000B3A53" w:rsidRPr="000B3A53">
                    <w:rPr>
                      <w:rFonts w:asciiTheme="minorHAnsi" w:hAnsiTheme="minorHAnsi" w:cstheme="minorHAnsi"/>
                      <w:bCs/>
                      <w:i/>
                      <w:iCs/>
                    </w:rPr>
                    <w:t>de servicios, bodega de residuos no peligrosos, bodega de residuos peligrosos y</w:t>
                  </w:r>
                  <w:r w:rsidR="000B3A53">
                    <w:rPr>
                      <w:rFonts w:asciiTheme="minorHAnsi" w:hAnsiTheme="minorHAnsi" w:cstheme="minorHAnsi"/>
                      <w:bCs/>
                      <w:i/>
                      <w:iCs/>
                    </w:rPr>
                    <w:t xml:space="preserve"> </w:t>
                  </w:r>
                  <w:r w:rsidR="000B3A53" w:rsidRPr="000B3A53">
                    <w:rPr>
                      <w:rFonts w:asciiTheme="minorHAnsi" w:hAnsiTheme="minorHAnsi" w:cstheme="minorHAnsi"/>
                      <w:bCs/>
                      <w:i/>
                      <w:iCs/>
                    </w:rPr>
                    <w:t>bodega de</w:t>
                  </w:r>
                  <w:r w:rsidR="000B3A53">
                    <w:rPr>
                      <w:rFonts w:asciiTheme="minorHAnsi" w:hAnsiTheme="minorHAnsi" w:cstheme="minorHAnsi"/>
                      <w:bCs/>
                      <w:i/>
                      <w:iCs/>
                    </w:rPr>
                    <w:t xml:space="preserve"> </w:t>
                  </w:r>
                  <w:r w:rsidR="000B3A53" w:rsidRPr="000B3A53">
                    <w:rPr>
                      <w:rFonts w:asciiTheme="minorHAnsi" w:hAnsiTheme="minorHAnsi" w:cstheme="minorHAnsi"/>
                      <w:bCs/>
                      <w:i/>
                      <w:iCs/>
                    </w:rPr>
                    <w:t>materiales</w:t>
                  </w:r>
                  <w:r w:rsidR="009E70A1">
                    <w:rPr>
                      <w:rFonts w:asciiTheme="minorHAnsi" w:hAnsiTheme="minorHAnsi" w:cstheme="minorHAnsi"/>
                      <w:bCs/>
                      <w:i/>
                      <w:iCs/>
                    </w:rPr>
                    <w:t>.</w:t>
                  </w:r>
                </w:p>
              </w:tc>
            </w:tr>
            <w:tr w:rsidR="00954508" w:rsidRPr="00894BAD" w14:paraId="22CC8269" w14:textId="77777777" w:rsidTr="005404CF">
              <w:tc>
                <w:tcPr>
                  <w:tcW w:w="3136" w:type="dxa"/>
                </w:tcPr>
                <w:p w14:paraId="654D1EDC" w14:textId="6E781342" w:rsidR="00954508" w:rsidRPr="00954508" w:rsidRDefault="00954508" w:rsidP="00954508">
                  <w:pPr>
                    <w:jc w:val="both"/>
                    <w:rPr>
                      <w:rFonts w:cstheme="minorHAnsi"/>
                      <w:i/>
                      <w:iCs/>
                    </w:rPr>
                  </w:pPr>
                  <w:r w:rsidRPr="00D17EBC">
                    <w:rPr>
                      <w:bCs/>
                      <w:i/>
                      <w:iCs/>
                    </w:rPr>
                    <w:t>Residuos, productos químicos y otras sustancias que puedan afectar el medio ambiente.</w:t>
                  </w:r>
                </w:p>
              </w:tc>
              <w:tc>
                <w:tcPr>
                  <w:tcW w:w="10203" w:type="dxa"/>
                </w:tcPr>
                <w:p w14:paraId="5AA5B98F" w14:textId="1D8732EB" w:rsidR="00954508" w:rsidRPr="00954508" w:rsidDel="00954508" w:rsidRDefault="00954508" w:rsidP="00954508">
                  <w:pPr>
                    <w:jc w:val="both"/>
                    <w:rPr>
                      <w:rFonts w:cstheme="minorHAnsi"/>
                      <w:bCs/>
                      <w:i/>
                      <w:iCs/>
                    </w:rPr>
                  </w:pPr>
                  <w:r w:rsidRPr="00D17EBC">
                    <w:rPr>
                      <w:bCs/>
                      <w:i/>
                      <w:iCs/>
                    </w:rPr>
                    <w:t>[…]</w:t>
                  </w:r>
                  <w:r>
                    <w:rPr>
                      <w:bCs/>
                      <w:i/>
                      <w:iCs/>
                    </w:rPr>
                    <w:t xml:space="preserve"> </w:t>
                  </w:r>
                  <w:r w:rsidRPr="00D17EBC">
                    <w:rPr>
                      <w:bCs/>
                      <w:i/>
                      <w:iCs/>
                    </w:rPr>
                    <w:t>Residuos Peligrosos: La generación de residuos peligrosos en el área del Proyecto, principalmente lo que se refiere a material contaminado por hidrocarburos.</w:t>
                  </w:r>
                </w:p>
              </w:tc>
            </w:tr>
          </w:tbl>
          <w:p w14:paraId="30400BA9" w14:textId="77777777" w:rsidR="00B11066" w:rsidRDefault="00B11066" w:rsidP="005404CF">
            <w:pPr>
              <w:jc w:val="both"/>
              <w:rPr>
                <w:rFonts w:asciiTheme="minorHAnsi" w:hAnsiTheme="minorHAnsi" w:cstheme="minorHAnsi"/>
                <w:b/>
                <w:bCs/>
              </w:rPr>
            </w:pPr>
          </w:p>
          <w:p w14:paraId="1F13E0EB" w14:textId="3D31FFB4" w:rsidR="000B3A53" w:rsidRDefault="000B3A53" w:rsidP="000B3A53">
            <w:pPr>
              <w:jc w:val="both"/>
              <w:rPr>
                <w:rFonts w:asciiTheme="minorHAnsi" w:hAnsiTheme="minorHAnsi" w:cstheme="minorHAnsi"/>
                <w:b/>
                <w:bCs/>
              </w:rPr>
            </w:pPr>
            <w:r w:rsidRPr="00894BAD">
              <w:rPr>
                <w:rFonts w:asciiTheme="minorHAnsi" w:hAnsiTheme="minorHAnsi" w:cstheme="minorHAnsi"/>
                <w:b/>
                <w:bCs/>
              </w:rPr>
              <w:t xml:space="preserve">- Considerando </w:t>
            </w:r>
            <w:r>
              <w:rPr>
                <w:rFonts w:asciiTheme="minorHAnsi" w:hAnsiTheme="minorHAnsi" w:cstheme="minorHAnsi"/>
                <w:b/>
                <w:bCs/>
              </w:rPr>
              <w:t>7.2.5, “</w:t>
            </w:r>
            <w:r w:rsidRPr="000B3A53">
              <w:rPr>
                <w:rFonts w:asciiTheme="minorHAnsi" w:hAnsiTheme="minorHAnsi" w:cstheme="minorHAnsi"/>
                <w:b/>
                <w:bCs/>
              </w:rPr>
              <w:t xml:space="preserve">Permiso para todo sitio destinado al almacenamiento de residuos peligrosos, del </w:t>
            </w:r>
            <w:r>
              <w:rPr>
                <w:rFonts w:asciiTheme="minorHAnsi" w:hAnsiTheme="minorHAnsi" w:cstheme="minorHAnsi"/>
                <w:b/>
                <w:bCs/>
              </w:rPr>
              <w:t>ar</w:t>
            </w:r>
            <w:r w:rsidRPr="000B3A53">
              <w:rPr>
                <w:rFonts w:asciiTheme="minorHAnsi" w:hAnsiTheme="minorHAnsi" w:cstheme="minorHAnsi"/>
                <w:b/>
                <w:bCs/>
              </w:rPr>
              <w:t>tículo 142 del</w:t>
            </w:r>
            <w:r>
              <w:rPr>
                <w:rFonts w:asciiTheme="minorHAnsi" w:hAnsiTheme="minorHAnsi" w:cstheme="minorHAnsi"/>
                <w:b/>
                <w:bCs/>
              </w:rPr>
              <w:t xml:space="preserve"> </w:t>
            </w:r>
            <w:r w:rsidRPr="000B3A53">
              <w:rPr>
                <w:rFonts w:asciiTheme="minorHAnsi" w:hAnsiTheme="minorHAnsi" w:cstheme="minorHAnsi"/>
                <w:b/>
                <w:bCs/>
              </w:rPr>
              <w:t>RSEIA</w:t>
            </w:r>
            <w:r>
              <w:rPr>
                <w:rFonts w:asciiTheme="minorHAnsi" w:hAnsiTheme="minorHAnsi" w:cstheme="minorHAnsi"/>
                <w:b/>
                <w:bCs/>
              </w:rPr>
              <w:t>”</w:t>
            </w:r>
          </w:p>
          <w:tbl>
            <w:tblPr>
              <w:tblStyle w:val="Tablaconcuadrcula"/>
              <w:tblW w:w="0" w:type="auto"/>
              <w:tblLook w:val="04A0" w:firstRow="1" w:lastRow="0" w:firstColumn="1" w:lastColumn="0" w:noHBand="0" w:noVBand="1"/>
            </w:tblPr>
            <w:tblGrid>
              <w:gridCol w:w="2713"/>
              <w:gridCol w:w="10626"/>
            </w:tblGrid>
            <w:tr w:rsidR="000B3A53" w14:paraId="361FC468" w14:textId="77777777" w:rsidTr="000B3A53">
              <w:tc>
                <w:tcPr>
                  <w:tcW w:w="2713" w:type="dxa"/>
                </w:tcPr>
                <w:p w14:paraId="3BF2712D" w14:textId="4767A35B" w:rsidR="000B3A53" w:rsidRDefault="000B3A53" w:rsidP="000B3A53">
                  <w:pPr>
                    <w:jc w:val="both"/>
                    <w:rPr>
                      <w:rFonts w:cstheme="minorHAnsi"/>
                      <w:b/>
                      <w:bCs/>
                    </w:rPr>
                  </w:pPr>
                  <w:r>
                    <w:rPr>
                      <w:rFonts w:cstheme="minorHAnsi"/>
                      <w:b/>
                      <w:bCs/>
                    </w:rPr>
                    <w:t>Fase del proyecto a la cual corresponde</w:t>
                  </w:r>
                </w:p>
              </w:tc>
              <w:tc>
                <w:tcPr>
                  <w:tcW w:w="10626" w:type="dxa"/>
                </w:tcPr>
                <w:p w14:paraId="5EEC9BBF" w14:textId="7F990F1C" w:rsidR="000B3A53" w:rsidRPr="000B3A53" w:rsidRDefault="000B3A53" w:rsidP="000B3A53">
                  <w:pPr>
                    <w:jc w:val="both"/>
                    <w:rPr>
                      <w:rFonts w:cstheme="minorHAnsi"/>
                    </w:rPr>
                  </w:pPr>
                  <w:r>
                    <w:rPr>
                      <w:rFonts w:cstheme="minorHAnsi"/>
                    </w:rPr>
                    <w:t>Construcción y operación</w:t>
                  </w:r>
                </w:p>
              </w:tc>
            </w:tr>
            <w:tr w:rsidR="000B3A53" w14:paraId="50D37A8B" w14:textId="77777777" w:rsidTr="000B3A53">
              <w:tc>
                <w:tcPr>
                  <w:tcW w:w="2713" w:type="dxa"/>
                </w:tcPr>
                <w:p w14:paraId="7BBE9156" w14:textId="022504DD" w:rsidR="000B3A53" w:rsidRDefault="000B3A53" w:rsidP="000B3A53">
                  <w:pPr>
                    <w:jc w:val="both"/>
                    <w:rPr>
                      <w:rFonts w:cstheme="minorHAnsi"/>
                      <w:b/>
                      <w:bCs/>
                    </w:rPr>
                  </w:pPr>
                  <w:r>
                    <w:rPr>
                      <w:rFonts w:cstheme="minorHAnsi"/>
                      <w:b/>
                      <w:bCs/>
                    </w:rPr>
                    <w:t>Parte, obra o acción a que aplica</w:t>
                  </w:r>
                </w:p>
              </w:tc>
              <w:tc>
                <w:tcPr>
                  <w:tcW w:w="10626" w:type="dxa"/>
                </w:tcPr>
                <w:p w14:paraId="58DA7BFD" w14:textId="7B88652C" w:rsidR="000B3A53" w:rsidRPr="000B3A53" w:rsidRDefault="000B3A53" w:rsidP="000B3A53">
                  <w:pPr>
                    <w:jc w:val="both"/>
                    <w:rPr>
                      <w:rFonts w:cstheme="minorHAnsi"/>
                    </w:rPr>
                  </w:pPr>
                  <w:r w:rsidRPr="000B3A53">
                    <w:rPr>
                      <w:rFonts w:cstheme="minorHAnsi"/>
                    </w:rPr>
                    <w:t>Bodega de acopio de residuos peligrosos</w:t>
                  </w:r>
                </w:p>
              </w:tc>
            </w:tr>
            <w:tr w:rsidR="000B3A53" w14:paraId="07350E71" w14:textId="77777777" w:rsidTr="000B3A53">
              <w:tc>
                <w:tcPr>
                  <w:tcW w:w="2713" w:type="dxa"/>
                </w:tcPr>
                <w:p w14:paraId="5C10F3F8" w14:textId="723487A0" w:rsidR="000B3A53" w:rsidRDefault="000B3A53" w:rsidP="000B3A53">
                  <w:pPr>
                    <w:jc w:val="both"/>
                    <w:rPr>
                      <w:rFonts w:cstheme="minorHAnsi"/>
                      <w:b/>
                      <w:bCs/>
                    </w:rPr>
                  </w:pPr>
                  <w:r>
                    <w:rPr>
                      <w:rFonts w:cstheme="minorHAnsi"/>
                      <w:b/>
                      <w:bCs/>
                    </w:rPr>
                    <w:t>Pronunciamiento del órgano competente</w:t>
                  </w:r>
                </w:p>
              </w:tc>
              <w:tc>
                <w:tcPr>
                  <w:tcW w:w="10626" w:type="dxa"/>
                </w:tcPr>
                <w:p w14:paraId="116C6A42" w14:textId="2AFEFB60" w:rsidR="000B3A53" w:rsidRPr="000B3A53" w:rsidRDefault="000B3A53" w:rsidP="000B3A53">
                  <w:pPr>
                    <w:jc w:val="both"/>
                    <w:rPr>
                      <w:rFonts w:cstheme="minorHAnsi"/>
                    </w:rPr>
                  </w:pPr>
                  <w:r w:rsidRPr="000B3A53">
                    <w:rPr>
                      <w:rFonts w:cstheme="minorHAnsi"/>
                    </w:rPr>
                    <w:t>Oficio N° 634 de fecha 01 de octubre de 2018, de la Secretaría Regional Ministerial de Salud, Región de Magallanes y Antártica Chi lena</w:t>
                  </w:r>
                </w:p>
              </w:tc>
            </w:tr>
          </w:tbl>
          <w:p w14:paraId="20C77658" w14:textId="77777777" w:rsidR="000B3A53" w:rsidRDefault="000B3A53" w:rsidP="000B3A53">
            <w:pPr>
              <w:jc w:val="both"/>
              <w:rPr>
                <w:rFonts w:asciiTheme="minorHAnsi" w:hAnsiTheme="minorHAnsi" w:cstheme="minorHAnsi"/>
                <w:b/>
                <w:bCs/>
              </w:rPr>
            </w:pPr>
          </w:p>
          <w:p w14:paraId="062775C3" w14:textId="4ADD2454" w:rsidR="000B3A53" w:rsidRPr="00894BAD" w:rsidRDefault="000B3A53" w:rsidP="000B3A53">
            <w:pPr>
              <w:jc w:val="both"/>
              <w:rPr>
                <w:rFonts w:asciiTheme="minorHAnsi" w:hAnsiTheme="minorHAnsi" w:cstheme="minorHAnsi"/>
                <w:b/>
                <w:bCs/>
              </w:rPr>
            </w:pPr>
            <w:r w:rsidRPr="00894BAD">
              <w:rPr>
                <w:rFonts w:asciiTheme="minorHAnsi" w:hAnsiTheme="minorHAnsi" w:cstheme="minorHAnsi"/>
                <w:b/>
                <w:bCs/>
              </w:rPr>
              <w:t>- Considerando 8:</w:t>
            </w:r>
          </w:p>
          <w:tbl>
            <w:tblPr>
              <w:tblStyle w:val="Tablaconcuadrcula"/>
              <w:tblW w:w="0" w:type="auto"/>
              <w:tblLook w:val="04A0" w:firstRow="1" w:lastRow="0" w:firstColumn="1" w:lastColumn="0" w:noHBand="0" w:noVBand="1"/>
            </w:tblPr>
            <w:tblGrid>
              <w:gridCol w:w="3431"/>
              <w:gridCol w:w="9908"/>
            </w:tblGrid>
            <w:tr w:rsidR="000B3A53" w:rsidRPr="00894BAD" w14:paraId="5949187B" w14:textId="77777777" w:rsidTr="005404CF">
              <w:tc>
                <w:tcPr>
                  <w:tcW w:w="3431" w:type="dxa"/>
                </w:tcPr>
                <w:p w14:paraId="32DD7F3A" w14:textId="77777777" w:rsidR="000B3A53" w:rsidRPr="00894BAD" w:rsidRDefault="000B3A53" w:rsidP="000B3A53">
                  <w:pPr>
                    <w:jc w:val="both"/>
                    <w:rPr>
                      <w:rFonts w:asciiTheme="minorHAnsi" w:hAnsiTheme="minorHAnsi" w:cstheme="minorHAnsi"/>
                      <w:bCs/>
                      <w:i/>
                      <w:iCs/>
                    </w:rPr>
                  </w:pPr>
                  <w:r w:rsidRPr="00894BAD">
                    <w:rPr>
                      <w:rFonts w:asciiTheme="minorHAnsi" w:hAnsiTheme="minorHAnsi" w:cstheme="minorHAnsi"/>
                      <w:bCs/>
                      <w:i/>
                      <w:iCs/>
                    </w:rPr>
                    <w:t>Componente / materia</w:t>
                  </w:r>
                </w:p>
              </w:tc>
              <w:tc>
                <w:tcPr>
                  <w:tcW w:w="9908" w:type="dxa"/>
                </w:tcPr>
                <w:p w14:paraId="76669AAF" w14:textId="383444FE" w:rsidR="000B3A53" w:rsidRPr="00894BAD" w:rsidRDefault="000B3A53" w:rsidP="000B3A53">
                  <w:pPr>
                    <w:jc w:val="both"/>
                    <w:rPr>
                      <w:rFonts w:asciiTheme="minorHAnsi" w:hAnsiTheme="minorHAnsi" w:cstheme="minorHAnsi"/>
                      <w:bCs/>
                      <w:i/>
                      <w:iCs/>
                    </w:rPr>
                  </w:pPr>
                  <w:r>
                    <w:rPr>
                      <w:rFonts w:asciiTheme="minorHAnsi" w:hAnsiTheme="minorHAnsi" w:cstheme="minorHAnsi"/>
                      <w:bCs/>
                      <w:i/>
                      <w:iCs/>
                    </w:rPr>
                    <w:t>Residuos Peligrosos</w:t>
                  </w:r>
                </w:p>
              </w:tc>
            </w:tr>
            <w:tr w:rsidR="000B3A53" w:rsidRPr="00894BAD" w14:paraId="4DB41738" w14:textId="77777777" w:rsidTr="005404CF">
              <w:tc>
                <w:tcPr>
                  <w:tcW w:w="3431" w:type="dxa"/>
                </w:tcPr>
                <w:p w14:paraId="643D144D" w14:textId="77777777" w:rsidR="000B3A53" w:rsidRPr="00894BAD" w:rsidRDefault="000B3A53" w:rsidP="000B3A53">
                  <w:pPr>
                    <w:jc w:val="both"/>
                    <w:rPr>
                      <w:rFonts w:asciiTheme="minorHAnsi" w:hAnsiTheme="minorHAnsi" w:cstheme="minorHAnsi"/>
                      <w:i/>
                      <w:iCs/>
                    </w:rPr>
                  </w:pPr>
                  <w:r w:rsidRPr="00894BAD">
                    <w:rPr>
                      <w:rFonts w:asciiTheme="minorHAnsi" w:hAnsiTheme="minorHAnsi" w:cstheme="minorHAnsi"/>
                      <w:i/>
                      <w:iCs/>
                    </w:rPr>
                    <w:t>Norma</w:t>
                  </w:r>
                </w:p>
              </w:tc>
              <w:tc>
                <w:tcPr>
                  <w:tcW w:w="9908" w:type="dxa"/>
                </w:tcPr>
                <w:p w14:paraId="1640C436" w14:textId="1FA628F6" w:rsidR="000B3A53" w:rsidRPr="00894BAD" w:rsidRDefault="000B3A53" w:rsidP="000B3A53">
                  <w:pPr>
                    <w:jc w:val="both"/>
                    <w:rPr>
                      <w:rFonts w:asciiTheme="minorHAnsi" w:hAnsiTheme="minorHAnsi" w:cstheme="minorHAnsi"/>
                      <w:bCs/>
                      <w:i/>
                      <w:iCs/>
                    </w:rPr>
                  </w:pPr>
                  <w:r w:rsidRPr="000B3A53">
                    <w:rPr>
                      <w:rFonts w:asciiTheme="minorHAnsi" w:hAnsiTheme="minorHAnsi" w:cstheme="minorHAnsi"/>
                      <w:bCs/>
                      <w:i/>
                      <w:iCs/>
                    </w:rPr>
                    <w:t>Decreto Supremo N° 148/2003, Reglamento Sanitario sobre Manejo de Residuos</w:t>
                  </w:r>
                  <w:r>
                    <w:rPr>
                      <w:rFonts w:asciiTheme="minorHAnsi" w:hAnsiTheme="minorHAnsi" w:cstheme="minorHAnsi"/>
                      <w:bCs/>
                      <w:i/>
                      <w:iCs/>
                    </w:rPr>
                    <w:t xml:space="preserve"> </w:t>
                  </w:r>
                  <w:r w:rsidRPr="000B3A53">
                    <w:rPr>
                      <w:rFonts w:asciiTheme="minorHAnsi" w:hAnsiTheme="minorHAnsi" w:cstheme="minorHAnsi"/>
                      <w:bCs/>
                      <w:i/>
                      <w:iCs/>
                    </w:rPr>
                    <w:t>Peligrosos</w:t>
                  </w:r>
                </w:p>
              </w:tc>
            </w:tr>
            <w:tr w:rsidR="000B3A53" w:rsidRPr="00894BAD" w14:paraId="00C0D85D" w14:textId="77777777" w:rsidTr="005404CF">
              <w:tc>
                <w:tcPr>
                  <w:tcW w:w="3431" w:type="dxa"/>
                </w:tcPr>
                <w:p w14:paraId="10EBA3C0" w14:textId="77777777" w:rsidR="000B3A53" w:rsidRPr="00894BAD" w:rsidRDefault="000B3A53" w:rsidP="000B3A53">
                  <w:pPr>
                    <w:jc w:val="both"/>
                    <w:rPr>
                      <w:rFonts w:asciiTheme="minorHAnsi" w:hAnsiTheme="minorHAnsi" w:cstheme="minorHAnsi"/>
                      <w:i/>
                      <w:iCs/>
                    </w:rPr>
                  </w:pPr>
                  <w:r w:rsidRPr="00894BAD">
                    <w:rPr>
                      <w:rFonts w:asciiTheme="minorHAnsi" w:hAnsiTheme="minorHAnsi" w:cstheme="minorHAnsi"/>
                      <w:i/>
                      <w:iCs/>
                    </w:rPr>
                    <w:t>Fase del proyecto a la que aplica o en la que se dará cumplimiento</w:t>
                  </w:r>
                </w:p>
              </w:tc>
              <w:tc>
                <w:tcPr>
                  <w:tcW w:w="9908" w:type="dxa"/>
                </w:tcPr>
                <w:p w14:paraId="3AF5BF83" w14:textId="77777777" w:rsidR="000B3A53" w:rsidRPr="00894BAD" w:rsidRDefault="000B3A53" w:rsidP="000B3A53">
                  <w:pPr>
                    <w:jc w:val="both"/>
                    <w:rPr>
                      <w:rFonts w:asciiTheme="minorHAnsi" w:hAnsiTheme="minorHAnsi" w:cstheme="minorHAnsi"/>
                      <w:bCs/>
                      <w:i/>
                      <w:iCs/>
                    </w:rPr>
                  </w:pPr>
                  <w:r w:rsidRPr="00894BAD">
                    <w:rPr>
                      <w:rFonts w:asciiTheme="minorHAnsi" w:hAnsiTheme="minorHAnsi" w:cstheme="minorHAnsi"/>
                      <w:bCs/>
                      <w:i/>
                      <w:iCs/>
                    </w:rPr>
                    <w:t>Construcción y operación</w:t>
                  </w:r>
                </w:p>
              </w:tc>
            </w:tr>
            <w:tr w:rsidR="000B3A53" w:rsidRPr="00894BAD" w14:paraId="793C2ED2" w14:textId="77777777" w:rsidTr="005404CF">
              <w:tc>
                <w:tcPr>
                  <w:tcW w:w="3431" w:type="dxa"/>
                </w:tcPr>
                <w:p w14:paraId="01391E1D" w14:textId="77777777" w:rsidR="000B3A53" w:rsidRPr="00894BAD" w:rsidRDefault="000B3A53" w:rsidP="000B3A53">
                  <w:pPr>
                    <w:jc w:val="both"/>
                    <w:rPr>
                      <w:rFonts w:asciiTheme="minorHAnsi" w:hAnsiTheme="minorHAnsi" w:cstheme="minorHAnsi"/>
                      <w:i/>
                      <w:iCs/>
                    </w:rPr>
                  </w:pPr>
                  <w:r w:rsidRPr="00894BAD">
                    <w:rPr>
                      <w:rFonts w:asciiTheme="minorHAnsi" w:hAnsiTheme="minorHAnsi" w:cstheme="minorHAnsi"/>
                      <w:i/>
                      <w:iCs/>
                    </w:rPr>
                    <w:t>Parte, Obra o Acción a la que Aplica</w:t>
                  </w:r>
                </w:p>
              </w:tc>
              <w:tc>
                <w:tcPr>
                  <w:tcW w:w="9908" w:type="dxa"/>
                </w:tcPr>
                <w:p w14:paraId="0744E61A" w14:textId="1F9E86AD" w:rsidR="000B3A53" w:rsidRPr="00894BAD" w:rsidRDefault="000B3A53" w:rsidP="000B3A53">
                  <w:pPr>
                    <w:jc w:val="both"/>
                    <w:rPr>
                      <w:rFonts w:asciiTheme="minorHAnsi" w:hAnsiTheme="minorHAnsi" w:cstheme="minorHAnsi"/>
                      <w:bCs/>
                      <w:i/>
                      <w:iCs/>
                    </w:rPr>
                  </w:pPr>
                  <w:r w:rsidRPr="000B3A53">
                    <w:rPr>
                      <w:rFonts w:asciiTheme="minorHAnsi" w:hAnsiTheme="minorHAnsi" w:cstheme="minorHAnsi"/>
                      <w:bCs/>
                      <w:i/>
                      <w:iCs/>
                    </w:rPr>
                    <w:t>Manejo y almacenamiento de residuos peligrosos</w:t>
                  </w:r>
                </w:p>
              </w:tc>
            </w:tr>
            <w:tr w:rsidR="000B3A53" w:rsidRPr="00894BAD" w14:paraId="4296A029" w14:textId="77777777" w:rsidTr="005404CF">
              <w:tc>
                <w:tcPr>
                  <w:tcW w:w="3431" w:type="dxa"/>
                </w:tcPr>
                <w:p w14:paraId="14DD28C6" w14:textId="77777777" w:rsidR="000B3A53" w:rsidRPr="00894BAD" w:rsidRDefault="000B3A53" w:rsidP="000B3A53">
                  <w:pPr>
                    <w:rPr>
                      <w:rFonts w:asciiTheme="minorHAnsi" w:hAnsiTheme="minorHAnsi" w:cstheme="minorHAnsi"/>
                      <w:i/>
                      <w:iCs/>
                    </w:rPr>
                  </w:pPr>
                  <w:r w:rsidRPr="00894BAD">
                    <w:rPr>
                      <w:rFonts w:asciiTheme="minorHAnsi" w:hAnsiTheme="minorHAnsi" w:cstheme="minorHAnsi"/>
                      <w:i/>
                      <w:iCs/>
                    </w:rPr>
                    <w:t>Forma de Cumplimiento</w:t>
                  </w:r>
                </w:p>
              </w:tc>
              <w:tc>
                <w:tcPr>
                  <w:tcW w:w="9908" w:type="dxa"/>
                </w:tcPr>
                <w:p w14:paraId="0371DF78" w14:textId="425CFC9A" w:rsidR="000B3A53" w:rsidRPr="00894BAD" w:rsidRDefault="000B3A53" w:rsidP="000B3A53">
                  <w:pPr>
                    <w:jc w:val="both"/>
                    <w:rPr>
                      <w:rFonts w:asciiTheme="minorHAnsi" w:hAnsiTheme="minorHAnsi" w:cstheme="minorHAnsi"/>
                      <w:bCs/>
                      <w:i/>
                      <w:iCs/>
                    </w:rPr>
                  </w:pPr>
                  <w:r w:rsidRPr="000B3A53">
                    <w:rPr>
                      <w:rFonts w:asciiTheme="minorHAnsi" w:hAnsiTheme="minorHAnsi" w:cstheme="minorHAnsi"/>
                      <w:bCs/>
                      <w:i/>
                      <w:iCs/>
                    </w:rPr>
                    <w:t xml:space="preserve">Cumplimiento a las condiciones de almacenamiento, </w:t>
                  </w:r>
                  <w:r>
                    <w:rPr>
                      <w:rFonts w:asciiTheme="minorHAnsi" w:hAnsiTheme="minorHAnsi" w:cstheme="minorHAnsi"/>
                      <w:bCs/>
                      <w:i/>
                      <w:iCs/>
                    </w:rPr>
                    <w:t>tr</w:t>
                  </w:r>
                  <w:r w:rsidRPr="000B3A53">
                    <w:rPr>
                      <w:rFonts w:asciiTheme="minorHAnsi" w:hAnsiTheme="minorHAnsi" w:cstheme="minorHAnsi"/>
                      <w:bCs/>
                      <w:i/>
                      <w:iCs/>
                    </w:rPr>
                    <w:t>ansp</w:t>
                  </w:r>
                  <w:r>
                    <w:rPr>
                      <w:rFonts w:asciiTheme="minorHAnsi" w:hAnsiTheme="minorHAnsi" w:cstheme="minorHAnsi"/>
                      <w:bCs/>
                      <w:i/>
                      <w:iCs/>
                    </w:rPr>
                    <w:t>or</w:t>
                  </w:r>
                  <w:r w:rsidRPr="000B3A53">
                    <w:rPr>
                      <w:rFonts w:asciiTheme="minorHAnsi" w:hAnsiTheme="minorHAnsi" w:cstheme="minorHAnsi"/>
                      <w:bCs/>
                      <w:i/>
                      <w:iCs/>
                    </w:rPr>
                    <w:t>te y disposición</w:t>
                  </w:r>
                  <w:r>
                    <w:rPr>
                      <w:rFonts w:asciiTheme="minorHAnsi" w:hAnsiTheme="minorHAnsi" w:cstheme="minorHAnsi"/>
                      <w:bCs/>
                      <w:i/>
                      <w:iCs/>
                    </w:rPr>
                    <w:t xml:space="preserve"> </w:t>
                  </w:r>
                  <w:r w:rsidRPr="000B3A53">
                    <w:rPr>
                      <w:rFonts w:asciiTheme="minorHAnsi" w:hAnsiTheme="minorHAnsi" w:cstheme="minorHAnsi"/>
                      <w:bCs/>
                      <w:i/>
                      <w:iCs/>
                    </w:rPr>
                    <w:t>final establecidas en la norma.</w:t>
                  </w:r>
                </w:p>
              </w:tc>
            </w:tr>
            <w:tr w:rsidR="000B3A53" w:rsidRPr="00894BAD" w14:paraId="6A17DC33" w14:textId="77777777" w:rsidTr="005404CF">
              <w:tc>
                <w:tcPr>
                  <w:tcW w:w="3431" w:type="dxa"/>
                </w:tcPr>
                <w:p w14:paraId="278B2D1F" w14:textId="77777777" w:rsidR="000B3A53" w:rsidRPr="00894BAD" w:rsidRDefault="000B3A53" w:rsidP="000B3A53">
                  <w:pPr>
                    <w:jc w:val="both"/>
                    <w:rPr>
                      <w:rFonts w:asciiTheme="minorHAnsi" w:hAnsiTheme="minorHAnsi" w:cstheme="minorHAnsi"/>
                      <w:i/>
                      <w:iCs/>
                    </w:rPr>
                  </w:pPr>
                  <w:r w:rsidRPr="00894BAD">
                    <w:rPr>
                      <w:rFonts w:asciiTheme="minorHAnsi" w:hAnsiTheme="minorHAnsi" w:cstheme="minorHAnsi"/>
                      <w:i/>
                      <w:iCs/>
                    </w:rPr>
                    <w:t>Indicador que acredita su cumplimiento</w:t>
                  </w:r>
                </w:p>
              </w:tc>
              <w:tc>
                <w:tcPr>
                  <w:tcW w:w="9908" w:type="dxa"/>
                </w:tcPr>
                <w:p w14:paraId="66D3E57D" w14:textId="3E04D70C" w:rsidR="000B3A53" w:rsidRPr="00894BAD" w:rsidRDefault="000B3A53" w:rsidP="000B3A53">
                  <w:pPr>
                    <w:jc w:val="both"/>
                    <w:rPr>
                      <w:rFonts w:asciiTheme="minorHAnsi" w:hAnsiTheme="minorHAnsi" w:cstheme="minorHAnsi"/>
                      <w:bCs/>
                      <w:i/>
                      <w:iCs/>
                    </w:rPr>
                  </w:pPr>
                  <w:r w:rsidRPr="000B3A53">
                    <w:rPr>
                      <w:rFonts w:asciiTheme="minorHAnsi" w:hAnsiTheme="minorHAnsi" w:cstheme="minorHAnsi"/>
                      <w:bCs/>
                      <w:i/>
                      <w:iCs/>
                    </w:rPr>
                    <w:t>Registro ventanilla única RETC.</w:t>
                  </w:r>
                </w:p>
              </w:tc>
            </w:tr>
          </w:tbl>
          <w:p w14:paraId="4DD64A6D" w14:textId="05C9F81C" w:rsidR="000B3A53" w:rsidRPr="000B3A53" w:rsidRDefault="000B3A53" w:rsidP="005404CF">
            <w:pPr>
              <w:jc w:val="both"/>
              <w:rPr>
                <w:rFonts w:asciiTheme="minorHAnsi" w:hAnsiTheme="minorHAnsi" w:cstheme="minorHAnsi"/>
                <w:b/>
                <w:bCs/>
                <w:lang w:val="es-CL"/>
              </w:rPr>
            </w:pPr>
          </w:p>
        </w:tc>
      </w:tr>
      <w:tr w:rsidR="00B11066" w:rsidRPr="00894BAD" w14:paraId="06C9FBBF" w14:textId="77777777" w:rsidTr="005404CF">
        <w:trPr>
          <w:trHeight w:val="627"/>
        </w:trPr>
        <w:tc>
          <w:tcPr>
            <w:tcW w:w="5000" w:type="pct"/>
            <w:gridSpan w:val="2"/>
          </w:tcPr>
          <w:p w14:paraId="51F862D5" w14:textId="77777777" w:rsidR="00B11066" w:rsidRPr="002163E6" w:rsidRDefault="00B11066" w:rsidP="005404CF">
            <w:pPr>
              <w:rPr>
                <w:rFonts w:asciiTheme="minorHAnsi" w:hAnsiTheme="minorHAnsi" w:cstheme="minorHAnsi"/>
              </w:rPr>
            </w:pPr>
            <w:r w:rsidRPr="007604F2">
              <w:rPr>
                <w:rFonts w:asciiTheme="minorHAnsi" w:hAnsiTheme="minorHAnsi" w:cstheme="minorHAnsi"/>
                <w:b/>
              </w:rPr>
              <w:t>Hecho (s):</w:t>
            </w:r>
            <w:r w:rsidRPr="00C74F69">
              <w:rPr>
                <w:rFonts w:asciiTheme="minorHAnsi" w:hAnsiTheme="minorHAnsi" w:cstheme="minorHAnsi"/>
              </w:rPr>
              <w:t xml:space="preserve"> </w:t>
            </w:r>
          </w:p>
          <w:p w14:paraId="5ED4EB04" w14:textId="4E72A5A5" w:rsidR="00282C69" w:rsidRPr="007604F2" w:rsidRDefault="00B11066" w:rsidP="00D17EBC">
            <w:pPr>
              <w:numPr>
                <w:ilvl w:val="0"/>
                <w:numId w:val="19"/>
              </w:numPr>
              <w:contextualSpacing/>
              <w:jc w:val="both"/>
              <w:rPr>
                <w:bCs/>
                <w:szCs w:val="16"/>
              </w:rPr>
            </w:pPr>
            <w:r w:rsidRPr="002163E6">
              <w:rPr>
                <w:rFonts w:asciiTheme="minorHAnsi" w:eastAsia="Times New Roman" w:hAnsiTheme="minorHAnsi" w:cstheme="minorHAnsi"/>
                <w:color w:val="000000"/>
                <w:lang w:eastAsia="es-CL"/>
              </w:rPr>
              <w:t xml:space="preserve">Durante </w:t>
            </w:r>
            <w:r w:rsidRPr="00945D4A">
              <w:rPr>
                <w:rFonts w:asciiTheme="minorHAnsi" w:eastAsia="Times New Roman" w:hAnsiTheme="minorHAnsi" w:cstheme="minorHAnsi"/>
                <w:color w:val="000000"/>
                <w:lang w:eastAsia="es-CL"/>
              </w:rPr>
              <w:t>actividad de inspección</w:t>
            </w:r>
            <w:r w:rsidR="009B3B7F" w:rsidRPr="00945D4A">
              <w:rPr>
                <w:rFonts w:asciiTheme="minorHAnsi" w:eastAsia="Times New Roman" w:hAnsiTheme="minorHAnsi" w:cstheme="minorHAnsi"/>
                <w:color w:val="000000"/>
                <w:lang w:eastAsia="es-CL"/>
              </w:rPr>
              <w:t xml:space="preserve"> desarrollada con fecha 12/03/21</w:t>
            </w:r>
            <w:r w:rsidRPr="00945D4A">
              <w:rPr>
                <w:rFonts w:asciiTheme="minorHAnsi" w:eastAsia="Times New Roman" w:hAnsiTheme="minorHAnsi" w:cstheme="minorHAnsi"/>
                <w:color w:val="000000"/>
                <w:lang w:eastAsia="es-CL"/>
              </w:rPr>
              <w:t xml:space="preserve">, se constató </w:t>
            </w:r>
            <w:r w:rsidR="00F61CF3" w:rsidRPr="00945D4A">
              <w:rPr>
                <w:bCs/>
                <w:szCs w:val="16"/>
              </w:rPr>
              <w:t>la existencia de un contenedor utilizado como bodega para el almacenamiento de residuos peligrosos, el cual en su exterior se encontraba identificado y contaba co</w:t>
            </w:r>
            <w:r w:rsidR="00F61CF3" w:rsidRPr="007604F2">
              <w:rPr>
                <w:bCs/>
                <w:szCs w:val="16"/>
              </w:rPr>
              <w:t>n señalización de seguridad</w:t>
            </w:r>
            <w:r w:rsidR="004A3241" w:rsidRPr="007604F2">
              <w:rPr>
                <w:bCs/>
                <w:szCs w:val="16"/>
              </w:rPr>
              <w:t xml:space="preserve"> (ver </w:t>
            </w:r>
            <w:r w:rsidR="004A3241" w:rsidRPr="007604F2">
              <w:rPr>
                <w:b/>
                <w:szCs w:val="16"/>
              </w:rPr>
              <w:t>Fotografía 1</w:t>
            </w:r>
            <w:r w:rsidR="006A373A">
              <w:rPr>
                <w:b/>
                <w:szCs w:val="16"/>
              </w:rPr>
              <w:t>4</w:t>
            </w:r>
            <w:r w:rsidR="004A3241" w:rsidRPr="007604F2">
              <w:rPr>
                <w:bCs/>
                <w:szCs w:val="16"/>
              </w:rPr>
              <w:t>)</w:t>
            </w:r>
            <w:r w:rsidR="00F61CF3" w:rsidRPr="007604F2">
              <w:rPr>
                <w:bCs/>
                <w:szCs w:val="16"/>
              </w:rPr>
              <w:t xml:space="preserve">, además de 1 extintor contra incendios y las hojas de seguridad de los residuos almacenados. Al interior del recinto se observó </w:t>
            </w:r>
            <w:r w:rsidR="007604F2" w:rsidRPr="00D17EBC">
              <w:rPr>
                <w:bCs/>
                <w:szCs w:val="16"/>
              </w:rPr>
              <w:t xml:space="preserve">además </w:t>
            </w:r>
            <w:r w:rsidR="00F61CF3" w:rsidRPr="007604F2">
              <w:rPr>
                <w:bCs/>
                <w:szCs w:val="16"/>
              </w:rPr>
              <w:t xml:space="preserve">la presencia de: 1 tambor metálico de 200 litros sin tapa cuya etiqueta señalaba que contenía “agua contaminada con pintura”; a lo menos una treintena de envases con restos de pintura (tinetas); bolsas plásticas cuya etiqueta señalaba que contenían tierra contaminada con hidrocarburos (derrame) y envases de adhesivos; y materiales para control de derrames. Cabe señalar que todos los residuos almacenados contaban con etiquetas identificatorias del proceso que los generó, fecha de su generación y clasificación (incluyendo </w:t>
            </w:r>
            <w:r w:rsidR="00F61CF3" w:rsidRPr="007604F2">
              <w:rPr>
                <w:bCs/>
                <w:szCs w:val="16"/>
              </w:rPr>
              <w:lastRenderedPageBreak/>
              <w:t>NCh2190, número NU y código según reglamento de manejo de residuos peligrosos)</w:t>
            </w:r>
            <w:r w:rsidR="004A3241" w:rsidRPr="007604F2">
              <w:rPr>
                <w:bCs/>
                <w:szCs w:val="16"/>
              </w:rPr>
              <w:t xml:space="preserve"> (ver </w:t>
            </w:r>
            <w:r w:rsidR="004A3241" w:rsidRPr="007604F2">
              <w:rPr>
                <w:b/>
                <w:szCs w:val="16"/>
              </w:rPr>
              <w:t>Fotografía 1</w:t>
            </w:r>
            <w:r w:rsidR="006A373A">
              <w:rPr>
                <w:b/>
                <w:szCs w:val="16"/>
              </w:rPr>
              <w:t>5</w:t>
            </w:r>
            <w:r w:rsidR="004A3241" w:rsidRPr="007604F2">
              <w:rPr>
                <w:bCs/>
                <w:szCs w:val="16"/>
              </w:rPr>
              <w:t>).</w:t>
            </w:r>
            <w:r w:rsidR="007604F2" w:rsidRPr="00D17EBC">
              <w:rPr>
                <w:bCs/>
                <w:szCs w:val="16"/>
              </w:rPr>
              <w:t xml:space="preserve"> Adicionalmente, se observó que en la instalación de faena se mantiene un registro de los ingresos y egresos de residuos peligrosos generados en la obra.</w:t>
            </w:r>
          </w:p>
          <w:p w14:paraId="5CADF346" w14:textId="44931E6C" w:rsidR="00F61CF3" w:rsidRPr="00D17EBC" w:rsidRDefault="00F61CF3" w:rsidP="00D17EBC">
            <w:pPr>
              <w:ind w:left="360"/>
              <w:contextualSpacing/>
              <w:jc w:val="both"/>
              <w:rPr>
                <w:bCs/>
                <w:szCs w:val="16"/>
                <w:highlight w:val="yellow"/>
              </w:rPr>
            </w:pPr>
            <w:r w:rsidRPr="00C74F69">
              <w:rPr>
                <w:bCs/>
                <w:szCs w:val="16"/>
              </w:rPr>
              <w:t>Según indicó Doña Cristina Maureira Morales, ITO Ambiental de la empresa WSP, todos los residuos peligrosos generados en la obra (incluidos aquellos provenientes de las instalaciones de las empresas contratistas IMA y Qu</w:t>
            </w:r>
            <w:r w:rsidRPr="007604F2">
              <w:rPr>
                <w:bCs/>
                <w:szCs w:val="16"/>
              </w:rPr>
              <w:t>o Chile), son almacenados temporalmente en contenedores de menor tamaño y retirados diariamente para su almacenamiento centralizado en la Bodega de RESPEL.</w:t>
            </w:r>
          </w:p>
          <w:p w14:paraId="2E01D11A" w14:textId="77777777" w:rsidR="009B3B7F" w:rsidRPr="00945D4A" w:rsidRDefault="009B3B7F" w:rsidP="009B3B7F">
            <w:pPr>
              <w:contextualSpacing/>
              <w:rPr>
                <w:rFonts w:asciiTheme="minorHAnsi" w:hAnsiTheme="minorHAnsi" w:cstheme="minorHAnsi"/>
                <w:b/>
              </w:rPr>
            </w:pPr>
          </w:p>
          <w:p w14:paraId="44ADC155" w14:textId="263FE91C" w:rsidR="00B11066" w:rsidRPr="00D17EBC" w:rsidRDefault="00B11066" w:rsidP="009B3B7F">
            <w:pPr>
              <w:numPr>
                <w:ilvl w:val="0"/>
                <w:numId w:val="19"/>
              </w:numPr>
              <w:contextualSpacing/>
              <w:jc w:val="both"/>
              <w:rPr>
                <w:rFonts w:asciiTheme="minorHAnsi" w:hAnsiTheme="minorHAnsi" w:cstheme="minorHAnsi"/>
              </w:rPr>
            </w:pPr>
            <w:r w:rsidRPr="00017614">
              <w:rPr>
                <w:rFonts w:asciiTheme="minorHAnsi" w:hAnsiTheme="minorHAnsi" w:cstheme="minorHAnsi"/>
              </w:rPr>
              <w:t>Del examen de información efectuado por la Superintendencia de Medio Ambiente de la documentación revisada, es posible indicar que:</w:t>
            </w:r>
          </w:p>
          <w:p w14:paraId="7CDE9CA1" w14:textId="77777777" w:rsidR="00333C4C" w:rsidRPr="00945D4A" w:rsidRDefault="00333C4C" w:rsidP="00D17EBC">
            <w:pPr>
              <w:ind w:left="360"/>
              <w:contextualSpacing/>
              <w:jc w:val="both"/>
              <w:rPr>
                <w:rFonts w:asciiTheme="minorHAnsi" w:hAnsiTheme="minorHAnsi" w:cstheme="minorHAnsi"/>
              </w:rPr>
            </w:pPr>
          </w:p>
          <w:p w14:paraId="2AE19FC6" w14:textId="0A22BD7B" w:rsidR="009E0018" w:rsidRPr="00945D4A" w:rsidRDefault="00C74F69" w:rsidP="00D17EBC">
            <w:pPr>
              <w:pStyle w:val="Prrafodelista"/>
              <w:numPr>
                <w:ilvl w:val="0"/>
                <w:numId w:val="33"/>
              </w:numPr>
              <w:ind w:left="601" w:hanging="241"/>
              <w:rPr>
                <w:rFonts w:cstheme="minorHAnsi"/>
                <w:b/>
                <w:bCs/>
              </w:rPr>
            </w:pPr>
            <w:r w:rsidRPr="00D17EBC">
              <w:rPr>
                <w:rFonts w:cstheme="minorHAnsi"/>
              </w:rPr>
              <w:t xml:space="preserve">Mediante </w:t>
            </w:r>
            <w:r w:rsidR="002527B1" w:rsidRPr="00017614">
              <w:rPr>
                <w:rFonts w:asciiTheme="minorHAnsi" w:hAnsiTheme="minorHAnsi" w:cstheme="minorHAnsi"/>
              </w:rPr>
              <w:t>c</w:t>
            </w:r>
            <w:r w:rsidR="002527B1" w:rsidRPr="00017614">
              <w:rPr>
                <w:rFonts w:cstheme="minorHAnsi"/>
              </w:rPr>
              <w:t>arta de fecha 26/03/21</w:t>
            </w:r>
            <w:r w:rsidR="002527B1" w:rsidRPr="009018B0">
              <w:rPr>
                <w:rFonts w:cstheme="minorHAnsi"/>
              </w:rPr>
              <w:t xml:space="preserve"> el titular </w:t>
            </w:r>
            <w:r w:rsidR="00072D20" w:rsidRPr="009018B0">
              <w:rPr>
                <w:rFonts w:cstheme="minorHAnsi"/>
              </w:rPr>
              <w:t xml:space="preserve">acompañó registros SIDREP </w:t>
            </w:r>
            <w:r w:rsidR="004E2D06" w:rsidRPr="009018B0">
              <w:rPr>
                <w:rFonts w:cstheme="minorHAnsi"/>
              </w:rPr>
              <w:t xml:space="preserve">de despachos </w:t>
            </w:r>
            <w:r w:rsidR="00F8300A" w:rsidRPr="009018B0">
              <w:rPr>
                <w:rFonts w:cstheme="minorHAnsi"/>
              </w:rPr>
              <w:t xml:space="preserve">de residuos peligrosos efectuados </w:t>
            </w:r>
            <w:r w:rsidR="00945D4A" w:rsidRPr="00D17EBC">
              <w:rPr>
                <w:rFonts w:cstheme="minorHAnsi"/>
              </w:rPr>
              <w:t xml:space="preserve">durante </w:t>
            </w:r>
            <w:r w:rsidR="00F8300A" w:rsidRPr="00945D4A">
              <w:rPr>
                <w:rFonts w:cstheme="minorHAnsi"/>
              </w:rPr>
              <w:t>los meses de junio y noviembre de 2020, y febrero de 2021</w:t>
            </w:r>
            <w:r w:rsidR="00E46D4F" w:rsidRPr="00D17EBC">
              <w:rPr>
                <w:rFonts w:cstheme="minorHAnsi"/>
              </w:rPr>
              <w:t>, cuyo detalle es resumido en</w:t>
            </w:r>
            <w:r w:rsidR="004C49F7" w:rsidRPr="00D17EBC">
              <w:rPr>
                <w:rFonts w:cstheme="minorHAnsi"/>
              </w:rPr>
              <w:t xml:space="preserve"> la </w:t>
            </w:r>
            <w:r w:rsidR="004C49F7" w:rsidRPr="00D17EBC">
              <w:rPr>
                <w:rFonts w:cstheme="minorHAnsi"/>
                <w:b/>
                <w:bCs/>
              </w:rPr>
              <w:t>Tabla 4</w:t>
            </w:r>
            <w:r w:rsidR="00E46D4F" w:rsidRPr="00D17EBC">
              <w:rPr>
                <w:rFonts w:cstheme="minorHAnsi"/>
                <w:b/>
                <w:bCs/>
              </w:rPr>
              <w:t>.</w:t>
            </w:r>
          </w:p>
          <w:p w14:paraId="5D987AF1" w14:textId="71149FA2" w:rsidR="00E46D4F" w:rsidRPr="009018B0" w:rsidRDefault="00945D4A" w:rsidP="00D17EBC">
            <w:pPr>
              <w:pStyle w:val="Prrafodelista"/>
              <w:numPr>
                <w:ilvl w:val="0"/>
                <w:numId w:val="33"/>
              </w:numPr>
              <w:ind w:left="601" w:hanging="241"/>
              <w:rPr>
                <w:rFonts w:cstheme="minorHAnsi"/>
                <w:b/>
                <w:bCs/>
              </w:rPr>
            </w:pPr>
            <w:r w:rsidRPr="00D17EBC">
              <w:rPr>
                <w:rFonts w:cstheme="minorHAnsi"/>
              </w:rPr>
              <w:t xml:space="preserve">A través de </w:t>
            </w:r>
            <w:r w:rsidR="002B7D9E" w:rsidRPr="009018B0">
              <w:rPr>
                <w:rFonts w:cstheme="minorHAnsi"/>
              </w:rPr>
              <w:t xml:space="preserve">Ord. N° 714 </w:t>
            </w:r>
            <w:r w:rsidRPr="00D17EBC">
              <w:rPr>
                <w:rFonts w:cstheme="minorHAnsi"/>
              </w:rPr>
              <w:t xml:space="preserve">emitido con </w:t>
            </w:r>
            <w:r w:rsidR="002B7D9E" w:rsidRPr="00017614">
              <w:rPr>
                <w:rFonts w:cstheme="minorHAnsi"/>
              </w:rPr>
              <w:t>fecha 13/04/21</w:t>
            </w:r>
            <w:r w:rsidR="00B44E17" w:rsidRPr="009018B0">
              <w:rPr>
                <w:rFonts w:cstheme="minorHAnsi"/>
              </w:rPr>
              <w:t xml:space="preserve"> (ver </w:t>
            </w:r>
            <w:r w:rsidR="00B44E17" w:rsidRPr="009018B0">
              <w:rPr>
                <w:rFonts w:cstheme="minorHAnsi"/>
                <w:b/>
                <w:bCs/>
              </w:rPr>
              <w:t xml:space="preserve">Anexo </w:t>
            </w:r>
            <w:r w:rsidR="000A48D5">
              <w:rPr>
                <w:rFonts w:cstheme="minorHAnsi"/>
                <w:b/>
                <w:bCs/>
              </w:rPr>
              <w:t>15</w:t>
            </w:r>
            <w:r w:rsidR="00B44E17" w:rsidRPr="009018B0">
              <w:rPr>
                <w:rFonts w:cstheme="minorHAnsi"/>
              </w:rPr>
              <w:t>)</w:t>
            </w:r>
            <w:r w:rsidR="00D61FDE" w:rsidRPr="009018B0">
              <w:rPr>
                <w:rFonts w:cstheme="minorHAnsi"/>
              </w:rPr>
              <w:t>,</w:t>
            </w:r>
            <w:r w:rsidR="002B7D9E" w:rsidRPr="009018B0">
              <w:rPr>
                <w:rFonts w:cstheme="minorHAnsi"/>
              </w:rPr>
              <w:t xml:space="preserve"> </w:t>
            </w:r>
            <w:r w:rsidR="00D61FDE" w:rsidRPr="009018B0">
              <w:rPr>
                <w:rFonts w:cstheme="minorHAnsi"/>
              </w:rPr>
              <w:t xml:space="preserve">la </w:t>
            </w:r>
            <w:r w:rsidR="002B7D9E" w:rsidRPr="009018B0">
              <w:rPr>
                <w:rFonts w:cstheme="minorHAnsi"/>
              </w:rPr>
              <w:t>SEREMI de Salud de la Región de Magallanes y la Antártica Chilena</w:t>
            </w:r>
            <w:r w:rsidR="00D61FDE" w:rsidRPr="009018B0">
              <w:rPr>
                <w:rFonts w:cstheme="minorHAnsi"/>
              </w:rPr>
              <w:t xml:space="preserve"> se pronunció respecto de los registros SIDREP presentados por el titular, </w:t>
            </w:r>
            <w:r w:rsidR="00842A89" w:rsidRPr="009018B0">
              <w:rPr>
                <w:rFonts w:cstheme="minorHAnsi"/>
              </w:rPr>
              <w:t xml:space="preserve">indicando que </w:t>
            </w:r>
            <w:r w:rsidR="00005F19" w:rsidRPr="009018B0">
              <w:rPr>
                <w:rFonts w:cstheme="minorHAnsi"/>
              </w:rPr>
              <w:t>dicha información est</w:t>
            </w:r>
            <w:r w:rsidRPr="00D17EBC">
              <w:rPr>
                <w:rFonts w:cstheme="minorHAnsi"/>
              </w:rPr>
              <w:t xml:space="preserve">aría </w:t>
            </w:r>
            <w:r w:rsidR="00005F19" w:rsidRPr="00017614">
              <w:rPr>
                <w:rFonts w:cstheme="minorHAnsi"/>
              </w:rPr>
              <w:t xml:space="preserve">acorde a la normativa sanitaria vigente </w:t>
            </w:r>
            <w:r w:rsidR="0035189A" w:rsidRPr="009018B0">
              <w:rPr>
                <w:rFonts w:cstheme="minorHAnsi"/>
              </w:rPr>
              <w:t>en el D.S. N°148/2003</w:t>
            </w:r>
            <w:r w:rsidRPr="00D17EBC">
              <w:rPr>
                <w:rFonts w:cstheme="minorHAnsi"/>
              </w:rPr>
              <w:t xml:space="preserve"> del Ministerio de Salud que </w:t>
            </w:r>
            <w:r w:rsidR="00005F19" w:rsidRPr="00017614">
              <w:rPr>
                <w:rFonts w:cstheme="minorHAnsi"/>
              </w:rPr>
              <w:t>“</w:t>
            </w:r>
            <w:r w:rsidR="00E143D2" w:rsidRPr="009018B0">
              <w:rPr>
                <w:rFonts w:cstheme="minorHAnsi"/>
              </w:rPr>
              <w:t xml:space="preserve">Aprueba </w:t>
            </w:r>
            <w:r w:rsidR="00005F19" w:rsidRPr="009018B0">
              <w:rPr>
                <w:rFonts w:cstheme="minorHAnsi"/>
              </w:rPr>
              <w:t>Reglamento Sanitario sobe Manejo de Residuos Peligrosos”</w:t>
            </w:r>
            <w:r w:rsidR="00E143D2" w:rsidRPr="009018B0">
              <w:rPr>
                <w:rFonts w:cstheme="minorHAnsi"/>
              </w:rPr>
              <w:t>.</w:t>
            </w:r>
          </w:p>
          <w:p w14:paraId="594D257A" w14:textId="47D61F67" w:rsidR="00E46D4F" w:rsidRPr="009018B0" w:rsidRDefault="00E46D4F" w:rsidP="009E0018">
            <w:pPr>
              <w:contextualSpacing/>
              <w:jc w:val="both"/>
              <w:rPr>
                <w:rFonts w:asciiTheme="minorHAnsi" w:hAnsiTheme="minorHAnsi" w:cstheme="minorHAnsi"/>
              </w:rPr>
            </w:pPr>
          </w:p>
          <w:p w14:paraId="703A4730" w14:textId="63A72136" w:rsidR="00B11066" w:rsidRPr="00D17EBC" w:rsidRDefault="003309BD" w:rsidP="00D17EBC">
            <w:pPr>
              <w:ind w:left="360"/>
              <w:rPr>
                <w:rFonts w:asciiTheme="minorHAnsi" w:hAnsiTheme="minorHAnsi" w:cstheme="minorHAnsi"/>
                <w:highlight w:val="yellow"/>
              </w:rPr>
            </w:pPr>
            <w:r w:rsidRPr="009018B0">
              <w:rPr>
                <w:rFonts w:cstheme="minorHAnsi"/>
                <w:u w:val="single"/>
              </w:rPr>
              <w:t xml:space="preserve">En vista de los antecedentes señalados, se concluye que el </w:t>
            </w:r>
            <w:r w:rsidR="00945D4A" w:rsidRPr="00D17EBC">
              <w:rPr>
                <w:rFonts w:cstheme="minorHAnsi"/>
                <w:u w:val="single"/>
              </w:rPr>
              <w:t>titular ha dado cumplimiento a las condiciones necesarias para el adecuado manejo de los residuos peligrosos generados durante la etapa de construcción del proyecto, particularmente en lo concerniente a su almacenamiento y posterior disposición final en lugares autorizados para tal efecto</w:t>
            </w:r>
            <w:r w:rsidRPr="00E3077B">
              <w:rPr>
                <w:rFonts w:cstheme="minorHAnsi"/>
                <w:u w:val="single"/>
              </w:rPr>
              <w:t>.</w:t>
            </w:r>
          </w:p>
        </w:tc>
      </w:tr>
    </w:tbl>
    <w:p w14:paraId="27B00328" w14:textId="097FCC39" w:rsidR="004A3241" w:rsidRDefault="004A3241" w:rsidP="00B11066">
      <w:pPr>
        <w:rPr>
          <w:rFonts w:cstheme="minorHAnsi"/>
        </w:rPr>
      </w:pPr>
    </w:p>
    <w:p w14:paraId="06CA67AC" w14:textId="77777777" w:rsidR="004A3241" w:rsidRDefault="004A3241">
      <w:pPr>
        <w:rPr>
          <w:rFonts w:cstheme="minorHAnsi"/>
        </w:rPr>
      </w:pPr>
      <w:r>
        <w:rPr>
          <w:rFonts w:cstheme="minorHAnsi"/>
        </w:rPr>
        <w:br w:type="page"/>
      </w:r>
    </w:p>
    <w:tbl>
      <w:tblPr>
        <w:tblW w:w="13562" w:type="dxa"/>
        <w:jc w:val="center"/>
        <w:tblLayout w:type="fixed"/>
        <w:tblCellMar>
          <w:left w:w="70" w:type="dxa"/>
          <w:right w:w="70" w:type="dxa"/>
        </w:tblCellMar>
        <w:tblLook w:val="04A0" w:firstRow="1" w:lastRow="0" w:firstColumn="1" w:lastColumn="0" w:noHBand="0" w:noVBand="1"/>
      </w:tblPr>
      <w:tblGrid>
        <w:gridCol w:w="3666"/>
        <w:gridCol w:w="1677"/>
        <w:gridCol w:w="1365"/>
        <w:gridCol w:w="3712"/>
        <w:gridCol w:w="1756"/>
        <w:gridCol w:w="1386"/>
      </w:tblGrid>
      <w:tr w:rsidR="004A3241" w:rsidRPr="00894BAD" w14:paraId="0448467E" w14:textId="77777777" w:rsidTr="007B3619">
        <w:trPr>
          <w:trHeight w:val="132"/>
          <w:jc w:val="center"/>
        </w:trPr>
        <w:tc>
          <w:tcPr>
            <w:tcW w:w="13562" w:type="dxa"/>
            <w:gridSpan w:val="6"/>
            <w:tcBorders>
              <w:top w:val="single" w:sz="4" w:space="0" w:color="auto"/>
              <w:left w:val="single" w:sz="4" w:space="0" w:color="auto"/>
              <w:bottom w:val="single" w:sz="4" w:space="0" w:color="auto"/>
              <w:right w:val="single" w:sz="4" w:space="0" w:color="000000"/>
            </w:tcBorders>
            <w:shd w:val="clear" w:color="auto" w:fill="auto"/>
            <w:noWrap/>
          </w:tcPr>
          <w:p w14:paraId="68FB1B04" w14:textId="77777777" w:rsidR="004A3241" w:rsidRPr="00894BAD" w:rsidRDefault="004A3241" w:rsidP="005404CF">
            <w:pPr>
              <w:spacing w:after="0" w:line="240" w:lineRule="auto"/>
              <w:jc w:val="center"/>
              <w:rPr>
                <w:rFonts w:eastAsia="Times New Roman" w:cstheme="minorHAnsi"/>
                <w:b/>
                <w:color w:val="000000"/>
                <w:sz w:val="18"/>
                <w:szCs w:val="18"/>
                <w:lang w:eastAsia="es-CL"/>
              </w:rPr>
            </w:pPr>
            <w:r w:rsidRPr="00894BAD">
              <w:rPr>
                <w:rFonts w:eastAsia="Times New Roman" w:cstheme="minorHAnsi"/>
                <w:b/>
                <w:color w:val="000000"/>
                <w:sz w:val="20"/>
                <w:szCs w:val="20"/>
                <w:lang w:eastAsia="es-CL"/>
              </w:rPr>
              <w:lastRenderedPageBreak/>
              <w:t>Registros</w:t>
            </w:r>
          </w:p>
        </w:tc>
      </w:tr>
      <w:tr w:rsidR="004A3241" w:rsidRPr="00894BAD" w14:paraId="3FE3AA6C" w14:textId="77777777" w:rsidTr="00D17EBC">
        <w:trPr>
          <w:trHeight w:val="5138"/>
          <w:jc w:val="center"/>
        </w:trPr>
        <w:tc>
          <w:tcPr>
            <w:tcW w:w="6708" w:type="dxa"/>
            <w:gridSpan w:val="3"/>
            <w:tcBorders>
              <w:top w:val="nil"/>
              <w:left w:val="single" w:sz="4" w:space="0" w:color="auto"/>
              <w:right w:val="single" w:sz="4" w:space="0" w:color="auto"/>
            </w:tcBorders>
            <w:shd w:val="clear" w:color="auto" w:fill="auto"/>
            <w:noWrap/>
            <w:vAlign w:val="center"/>
            <w:hideMark/>
          </w:tcPr>
          <w:p w14:paraId="63C501AC" w14:textId="099B4B75" w:rsidR="004A3241" w:rsidRPr="00894BAD" w:rsidRDefault="005E1CEF" w:rsidP="005404CF">
            <w:pPr>
              <w:spacing w:after="0" w:line="240" w:lineRule="auto"/>
              <w:jc w:val="center"/>
              <w:rPr>
                <w:rFonts w:eastAsia="Times New Roman" w:cstheme="minorHAnsi"/>
                <w:color w:val="000000"/>
                <w:sz w:val="20"/>
                <w:szCs w:val="20"/>
                <w:lang w:eastAsia="es-CL"/>
              </w:rPr>
            </w:pPr>
            <w:r>
              <w:object w:dxaOrig="10095" w:dyaOrig="6615" w14:anchorId="1B8390BA">
                <v:shape id="_x0000_i1036" type="#_x0000_t75" style="width:324pt;height:237.6pt" o:ole="">
                  <v:imagedata r:id="rId94" o:title=""/>
                </v:shape>
                <o:OLEObject Type="Embed" ProgID="PBrush" ShapeID="_x0000_i1036" DrawAspect="Content" ObjectID="_1696930166" r:id="rId95"/>
              </w:object>
            </w:r>
          </w:p>
        </w:tc>
        <w:tc>
          <w:tcPr>
            <w:tcW w:w="6854" w:type="dxa"/>
            <w:gridSpan w:val="3"/>
            <w:tcBorders>
              <w:top w:val="nil"/>
              <w:left w:val="single" w:sz="4" w:space="0" w:color="auto"/>
              <w:right w:val="single" w:sz="4" w:space="0" w:color="auto"/>
            </w:tcBorders>
            <w:shd w:val="clear" w:color="auto" w:fill="auto"/>
            <w:noWrap/>
            <w:vAlign w:val="center"/>
            <w:hideMark/>
          </w:tcPr>
          <w:p w14:paraId="17DE22A4" w14:textId="4929C191" w:rsidR="004A3241" w:rsidRPr="00894BAD" w:rsidRDefault="009018B0" w:rsidP="005404CF">
            <w:pPr>
              <w:spacing w:after="0" w:line="240" w:lineRule="auto"/>
              <w:jc w:val="center"/>
              <w:rPr>
                <w:rFonts w:eastAsia="Times New Roman" w:cstheme="minorHAnsi"/>
                <w:color w:val="000000"/>
                <w:sz w:val="20"/>
                <w:szCs w:val="20"/>
                <w:lang w:eastAsia="es-CL"/>
              </w:rPr>
            </w:pPr>
            <w:r>
              <w:object w:dxaOrig="6555" w:dyaOrig="5295" w14:anchorId="064302E3">
                <v:shape id="_x0000_i1037" type="#_x0000_t75" style="width:295.8pt;height:237.6pt" o:ole="">
                  <v:imagedata r:id="rId96" o:title=""/>
                </v:shape>
                <o:OLEObject Type="Embed" ProgID="PBrush" ShapeID="_x0000_i1037" DrawAspect="Content" ObjectID="_1696930167" r:id="rId97"/>
              </w:object>
            </w:r>
          </w:p>
        </w:tc>
      </w:tr>
      <w:tr w:rsidR="004A3241" w:rsidRPr="00894BAD" w14:paraId="0CD10246" w14:textId="77777777" w:rsidTr="007B3619">
        <w:trPr>
          <w:trHeight w:val="64"/>
          <w:jc w:val="center"/>
        </w:trPr>
        <w:tc>
          <w:tcPr>
            <w:tcW w:w="3666" w:type="dxa"/>
            <w:tcBorders>
              <w:top w:val="single" w:sz="4" w:space="0" w:color="auto"/>
              <w:left w:val="single" w:sz="4" w:space="0" w:color="auto"/>
              <w:bottom w:val="single" w:sz="4" w:space="0" w:color="auto"/>
              <w:right w:val="nil"/>
            </w:tcBorders>
            <w:shd w:val="clear" w:color="auto" w:fill="auto"/>
            <w:noWrap/>
            <w:vAlign w:val="center"/>
            <w:hideMark/>
          </w:tcPr>
          <w:p w14:paraId="1C0DB798" w14:textId="2BFBED7A" w:rsidR="004A3241" w:rsidRPr="00894BAD" w:rsidRDefault="004A3241" w:rsidP="005404CF">
            <w:pPr>
              <w:spacing w:after="0" w:line="240" w:lineRule="auto"/>
              <w:contextualSpacing/>
              <w:outlineLvl w:val="1"/>
              <w:rPr>
                <w:rFonts w:eastAsia="Times New Roman" w:cstheme="minorHAnsi"/>
                <w:b/>
                <w:color w:val="000000"/>
                <w:sz w:val="18"/>
                <w:szCs w:val="20"/>
                <w:lang w:eastAsia="es-CL"/>
              </w:rPr>
            </w:pPr>
            <w:bookmarkStart w:id="378" w:name="_Toc75249163"/>
            <w:bookmarkStart w:id="379" w:name="_Toc83048063"/>
            <w:bookmarkStart w:id="380" w:name="_Toc83244570"/>
            <w:bookmarkStart w:id="381" w:name="_Toc85811774"/>
            <w:bookmarkStart w:id="382" w:name="_Toc86316037"/>
            <w:r w:rsidRPr="00894BAD">
              <w:rPr>
                <w:rFonts w:eastAsia="Calibri" w:cstheme="minorHAnsi"/>
                <w:b/>
                <w:sz w:val="18"/>
                <w:szCs w:val="20"/>
              </w:rPr>
              <w:t xml:space="preserve">Fotografía </w:t>
            </w:r>
            <w:r w:rsidRPr="00894BAD">
              <w:rPr>
                <w:rFonts w:eastAsia="Calibri" w:cstheme="minorHAnsi"/>
                <w:b/>
                <w:sz w:val="18"/>
                <w:szCs w:val="20"/>
              </w:rPr>
              <w:fldChar w:fldCharType="begin"/>
            </w:r>
            <w:r w:rsidRPr="00894BAD">
              <w:rPr>
                <w:rFonts w:eastAsia="Calibri" w:cstheme="minorHAnsi"/>
                <w:b/>
                <w:sz w:val="18"/>
                <w:szCs w:val="20"/>
              </w:rPr>
              <w:instrText xml:space="preserve"> SEQ Fotografía \* ARABIC </w:instrText>
            </w:r>
            <w:r w:rsidRPr="00894BAD">
              <w:rPr>
                <w:rFonts w:eastAsia="Calibri" w:cstheme="minorHAnsi"/>
                <w:b/>
                <w:sz w:val="18"/>
                <w:szCs w:val="20"/>
              </w:rPr>
              <w:fldChar w:fldCharType="separate"/>
            </w:r>
            <w:r w:rsidR="006A373A">
              <w:rPr>
                <w:rFonts w:eastAsia="Calibri" w:cstheme="minorHAnsi"/>
                <w:b/>
                <w:noProof/>
                <w:sz w:val="18"/>
                <w:szCs w:val="20"/>
              </w:rPr>
              <w:t>14</w:t>
            </w:r>
            <w:r w:rsidRPr="00894BAD">
              <w:rPr>
                <w:rFonts w:eastAsia="Calibri" w:cstheme="minorHAnsi"/>
                <w:b/>
                <w:sz w:val="18"/>
                <w:szCs w:val="20"/>
              </w:rPr>
              <w:fldChar w:fldCharType="end"/>
            </w:r>
            <w:r w:rsidRPr="00894BAD">
              <w:rPr>
                <w:rFonts w:eastAsia="Calibri" w:cstheme="minorHAnsi"/>
                <w:b/>
                <w:sz w:val="18"/>
                <w:szCs w:val="20"/>
              </w:rPr>
              <w:t>.</w:t>
            </w:r>
            <w:bookmarkEnd w:id="378"/>
            <w:bookmarkEnd w:id="379"/>
            <w:bookmarkEnd w:id="380"/>
            <w:bookmarkEnd w:id="381"/>
            <w:bookmarkEnd w:id="382"/>
          </w:p>
        </w:tc>
        <w:tc>
          <w:tcPr>
            <w:tcW w:w="3042"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5490B33" w14:textId="77777777" w:rsidR="004A3241" w:rsidRPr="00894BAD" w:rsidRDefault="004A3241" w:rsidP="005404CF">
            <w:pPr>
              <w:spacing w:after="0" w:line="240" w:lineRule="auto"/>
              <w:rPr>
                <w:rFonts w:eastAsia="Times New Roman" w:cstheme="minorHAnsi"/>
                <w:b/>
                <w:color w:val="000000"/>
                <w:sz w:val="18"/>
                <w:szCs w:val="18"/>
                <w:lang w:eastAsia="es-CL"/>
              </w:rPr>
            </w:pPr>
            <w:r w:rsidRPr="00894BAD">
              <w:rPr>
                <w:rFonts w:eastAsia="Times New Roman" w:cstheme="minorHAnsi"/>
                <w:b/>
                <w:color w:val="000000"/>
                <w:sz w:val="18"/>
                <w:szCs w:val="18"/>
                <w:lang w:eastAsia="es-CL"/>
              </w:rPr>
              <w:t>Fecha:</w:t>
            </w:r>
            <w:r w:rsidRPr="00894BAD">
              <w:rPr>
                <w:rFonts w:eastAsia="Times New Roman" w:cstheme="minorHAnsi"/>
                <w:color w:val="000000"/>
                <w:sz w:val="18"/>
                <w:szCs w:val="18"/>
                <w:lang w:eastAsia="es-CL"/>
              </w:rPr>
              <w:t xml:space="preserve"> </w:t>
            </w:r>
            <w:r>
              <w:rPr>
                <w:rFonts w:eastAsia="Times New Roman" w:cstheme="minorHAnsi"/>
                <w:color w:val="000000"/>
                <w:sz w:val="18"/>
                <w:szCs w:val="18"/>
                <w:lang w:eastAsia="es-CL"/>
              </w:rPr>
              <w:t>12</w:t>
            </w:r>
            <w:r w:rsidRPr="00894BAD">
              <w:rPr>
                <w:rFonts w:eastAsia="Times New Roman" w:cstheme="minorHAnsi"/>
                <w:color w:val="000000"/>
                <w:sz w:val="18"/>
                <w:szCs w:val="18"/>
                <w:lang w:eastAsia="es-CL"/>
              </w:rPr>
              <w:t>/</w:t>
            </w:r>
            <w:r>
              <w:rPr>
                <w:rFonts w:eastAsia="Times New Roman" w:cstheme="minorHAnsi"/>
                <w:color w:val="000000"/>
                <w:sz w:val="18"/>
                <w:szCs w:val="18"/>
                <w:lang w:eastAsia="es-CL"/>
              </w:rPr>
              <w:t>03</w:t>
            </w:r>
            <w:r w:rsidRPr="00894BAD">
              <w:rPr>
                <w:rFonts w:eastAsia="Times New Roman" w:cstheme="minorHAnsi"/>
                <w:color w:val="000000"/>
                <w:sz w:val="18"/>
                <w:szCs w:val="18"/>
                <w:lang w:eastAsia="es-CL"/>
              </w:rPr>
              <w:t>/2</w:t>
            </w:r>
            <w:r>
              <w:rPr>
                <w:rFonts w:eastAsia="Times New Roman" w:cstheme="minorHAnsi"/>
                <w:color w:val="000000"/>
                <w:sz w:val="18"/>
                <w:szCs w:val="18"/>
                <w:lang w:eastAsia="es-CL"/>
              </w:rPr>
              <w:t>1</w:t>
            </w:r>
          </w:p>
        </w:tc>
        <w:tc>
          <w:tcPr>
            <w:tcW w:w="3712" w:type="dxa"/>
            <w:tcBorders>
              <w:top w:val="single" w:sz="4" w:space="0" w:color="auto"/>
              <w:left w:val="nil"/>
              <w:bottom w:val="single" w:sz="4" w:space="0" w:color="auto"/>
              <w:right w:val="nil"/>
            </w:tcBorders>
            <w:shd w:val="clear" w:color="auto" w:fill="auto"/>
            <w:noWrap/>
            <w:vAlign w:val="center"/>
            <w:hideMark/>
          </w:tcPr>
          <w:p w14:paraId="6E3F7A38" w14:textId="68B00263" w:rsidR="004A3241" w:rsidRPr="00894BAD" w:rsidRDefault="004A3241" w:rsidP="005404CF">
            <w:pPr>
              <w:spacing w:after="0" w:line="240" w:lineRule="auto"/>
              <w:contextualSpacing/>
              <w:outlineLvl w:val="1"/>
              <w:rPr>
                <w:rFonts w:eastAsia="Calibri" w:cstheme="minorHAnsi"/>
                <w:b/>
                <w:sz w:val="18"/>
                <w:szCs w:val="20"/>
              </w:rPr>
            </w:pPr>
            <w:bookmarkStart w:id="383" w:name="_Toc75249164"/>
            <w:bookmarkStart w:id="384" w:name="_Toc83048064"/>
            <w:bookmarkStart w:id="385" w:name="_Toc83244571"/>
            <w:bookmarkStart w:id="386" w:name="_Toc85811775"/>
            <w:bookmarkStart w:id="387" w:name="_Toc86316038"/>
            <w:r w:rsidRPr="00894BAD">
              <w:rPr>
                <w:rFonts w:eastAsia="Calibri" w:cstheme="minorHAnsi"/>
                <w:b/>
                <w:sz w:val="18"/>
                <w:szCs w:val="20"/>
              </w:rPr>
              <w:t xml:space="preserve">Fotografía </w:t>
            </w:r>
            <w:r w:rsidRPr="00894BAD">
              <w:rPr>
                <w:rFonts w:eastAsia="Calibri" w:cstheme="minorHAnsi"/>
                <w:b/>
                <w:sz w:val="18"/>
                <w:szCs w:val="20"/>
              </w:rPr>
              <w:fldChar w:fldCharType="begin"/>
            </w:r>
            <w:r w:rsidRPr="00894BAD">
              <w:rPr>
                <w:rFonts w:eastAsia="Calibri" w:cstheme="minorHAnsi"/>
                <w:b/>
                <w:sz w:val="18"/>
                <w:szCs w:val="20"/>
              </w:rPr>
              <w:instrText xml:space="preserve"> SEQ Fotografía \* ARABIC </w:instrText>
            </w:r>
            <w:r w:rsidRPr="00894BAD">
              <w:rPr>
                <w:rFonts w:eastAsia="Calibri" w:cstheme="minorHAnsi"/>
                <w:b/>
                <w:sz w:val="18"/>
                <w:szCs w:val="20"/>
              </w:rPr>
              <w:fldChar w:fldCharType="separate"/>
            </w:r>
            <w:r w:rsidR="006A373A">
              <w:rPr>
                <w:rFonts w:eastAsia="Calibri" w:cstheme="minorHAnsi"/>
                <w:b/>
                <w:noProof/>
                <w:sz w:val="18"/>
                <w:szCs w:val="20"/>
              </w:rPr>
              <w:t>15</w:t>
            </w:r>
            <w:r w:rsidRPr="00894BAD">
              <w:rPr>
                <w:rFonts w:eastAsia="Calibri" w:cstheme="minorHAnsi"/>
                <w:b/>
                <w:sz w:val="18"/>
                <w:szCs w:val="20"/>
              </w:rPr>
              <w:fldChar w:fldCharType="end"/>
            </w:r>
            <w:r w:rsidRPr="00894BAD">
              <w:rPr>
                <w:rFonts w:eastAsia="Calibri" w:cstheme="minorHAnsi"/>
                <w:b/>
                <w:sz w:val="18"/>
                <w:szCs w:val="20"/>
              </w:rPr>
              <w:t>.</w:t>
            </w:r>
            <w:bookmarkEnd w:id="383"/>
            <w:bookmarkEnd w:id="384"/>
            <w:bookmarkEnd w:id="385"/>
            <w:bookmarkEnd w:id="386"/>
            <w:bookmarkEnd w:id="387"/>
          </w:p>
        </w:tc>
        <w:tc>
          <w:tcPr>
            <w:tcW w:w="3142"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4409641" w14:textId="70C3AC41" w:rsidR="004A3241" w:rsidRPr="00894BAD" w:rsidRDefault="004A3241" w:rsidP="005404CF">
            <w:pPr>
              <w:spacing w:after="0" w:line="240" w:lineRule="auto"/>
              <w:rPr>
                <w:rFonts w:eastAsia="Times New Roman" w:cstheme="minorHAnsi"/>
                <w:b/>
                <w:color w:val="000000"/>
                <w:sz w:val="18"/>
                <w:szCs w:val="18"/>
                <w:lang w:eastAsia="es-CL"/>
              </w:rPr>
            </w:pPr>
            <w:r w:rsidRPr="00894BAD">
              <w:rPr>
                <w:rFonts w:eastAsia="Times New Roman" w:cstheme="minorHAnsi"/>
                <w:b/>
                <w:color w:val="000000"/>
                <w:sz w:val="18"/>
                <w:szCs w:val="18"/>
                <w:lang w:eastAsia="es-CL"/>
              </w:rPr>
              <w:t>Fecha:</w:t>
            </w:r>
            <w:r w:rsidRPr="00894BAD">
              <w:rPr>
                <w:rFonts w:eastAsia="Times New Roman" w:cstheme="minorHAnsi"/>
                <w:color w:val="000000"/>
                <w:sz w:val="18"/>
                <w:szCs w:val="18"/>
                <w:lang w:eastAsia="es-CL"/>
              </w:rPr>
              <w:t xml:space="preserve"> </w:t>
            </w:r>
            <w:r w:rsidR="008623AA">
              <w:rPr>
                <w:rFonts w:eastAsia="Times New Roman" w:cstheme="minorHAnsi"/>
                <w:color w:val="000000"/>
                <w:sz w:val="18"/>
                <w:szCs w:val="18"/>
                <w:lang w:eastAsia="es-CL"/>
              </w:rPr>
              <w:t>12</w:t>
            </w:r>
            <w:r w:rsidR="008623AA" w:rsidRPr="00894BAD">
              <w:rPr>
                <w:rFonts w:eastAsia="Times New Roman" w:cstheme="minorHAnsi"/>
                <w:color w:val="000000"/>
                <w:sz w:val="18"/>
                <w:szCs w:val="18"/>
                <w:lang w:eastAsia="es-CL"/>
              </w:rPr>
              <w:t>/</w:t>
            </w:r>
            <w:r w:rsidR="008623AA">
              <w:rPr>
                <w:rFonts w:eastAsia="Times New Roman" w:cstheme="minorHAnsi"/>
                <w:color w:val="000000"/>
                <w:sz w:val="18"/>
                <w:szCs w:val="18"/>
                <w:lang w:eastAsia="es-CL"/>
              </w:rPr>
              <w:t>03</w:t>
            </w:r>
            <w:r w:rsidR="008623AA" w:rsidRPr="00894BAD">
              <w:rPr>
                <w:rFonts w:eastAsia="Times New Roman" w:cstheme="minorHAnsi"/>
                <w:color w:val="000000"/>
                <w:sz w:val="18"/>
                <w:szCs w:val="18"/>
                <w:lang w:eastAsia="es-CL"/>
              </w:rPr>
              <w:t>/2</w:t>
            </w:r>
            <w:r w:rsidR="008623AA">
              <w:rPr>
                <w:rFonts w:eastAsia="Times New Roman" w:cstheme="minorHAnsi"/>
                <w:color w:val="000000"/>
                <w:sz w:val="18"/>
                <w:szCs w:val="18"/>
                <w:lang w:eastAsia="es-CL"/>
              </w:rPr>
              <w:t>1</w:t>
            </w:r>
          </w:p>
        </w:tc>
      </w:tr>
      <w:tr w:rsidR="007B3619" w:rsidRPr="00894BAD" w14:paraId="2B08CF9C" w14:textId="77777777" w:rsidTr="007B3619">
        <w:trPr>
          <w:trHeight w:val="103"/>
          <w:jc w:val="center"/>
        </w:trPr>
        <w:tc>
          <w:tcPr>
            <w:tcW w:w="3666"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950F5EB" w14:textId="77777777" w:rsidR="007B3619" w:rsidRPr="00894BAD" w:rsidRDefault="007B3619" w:rsidP="007B3619">
            <w:pPr>
              <w:spacing w:after="0" w:line="240" w:lineRule="auto"/>
              <w:rPr>
                <w:rFonts w:eastAsia="Times New Roman" w:cstheme="minorHAnsi"/>
                <w:b/>
                <w:color w:val="000000"/>
                <w:sz w:val="18"/>
                <w:szCs w:val="18"/>
                <w:lang w:eastAsia="es-CL"/>
              </w:rPr>
            </w:pPr>
            <w:r w:rsidRPr="00894BAD">
              <w:rPr>
                <w:rFonts w:eastAsia="Times New Roman" w:cstheme="minorHAnsi"/>
                <w:b/>
                <w:color w:val="000000"/>
                <w:sz w:val="18"/>
                <w:szCs w:val="18"/>
                <w:lang w:eastAsia="es-CL"/>
              </w:rPr>
              <w:t>Coordenadas UTM DATUM WGS84 HUSO 18</w:t>
            </w:r>
          </w:p>
        </w:tc>
        <w:tc>
          <w:tcPr>
            <w:tcW w:w="1677" w:type="dxa"/>
            <w:tcBorders>
              <w:top w:val="single" w:sz="4" w:space="0" w:color="auto"/>
              <w:left w:val="nil"/>
              <w:bottom w:val="single" w:sz="4" w:space="0" w:color="auto"/>
              <w:right w:val="single" w:sz="4" w:space="0" w:color="000000"/>
            </w:tcBorders>
            <w:shd w:val="clear" w:color="auto" w:fill="auto"/>
            <w:noWrap/>
            <w:vAlign w:val="center"/>
            <w:hideMark/>
          </w:tcPr>
          <w:p w14:paraId="41F724F1" w14:textId="0F2A0134" w:rsidR="007B3619" w:rsidRPr="003D049D" w:rsidRDefault="007B3619" w:rsidP="007B3619">
            <w:pPr>
              <w:spacing w:after="0" w:line="240" w:lineRule="auto"/>
              <w:rPr>
                <w:rFonts w:eastAsia="Times New Roman" w:cstheme="minorHAnsi"/>
                <w:b/>
                <w:color w:val="000000"/>
                <w:sz w:val="18"/>
                <w:szCs w:val="18"/>
                <w:lang w:eastAsia="es-CL"/>
              </w:rPr>
            </w:pPr>
            <w:r w:rsidRPr="003D049D">
              <w:rPr>
                <w:rFonts w:eastAsia="Times New Roman" w:cstheme="minorHAnsi"/>
                <w:b/>
                <w:color w:val="000000"/>
                <w:sz w:val="18"/>
                <w:szCs w:val="18"/>
                <w:lang w:eastAsia="es-CL"/>
              </w:rPr>
              <w:t>Norte:</w:t>
            </w:r>
            <w:r w:rsidRPr="003D049D">
              <w:rPr>
                <w:rFonts w:eastAsia="Times New Roman" w:cstheme="minorHAnsi"/>
                <w:color w:val="000000"/>
                <w:sz w:val="18"/>
                <w:szCs w:val="18"/>
                <w:lang w:eastAsia="es-CL"/>
              </w:rPr>
              <w:t xml:space="preserve"> </w:t>
            </w:r>
            <w:r w:rsidRPr="007B3619">
              <w:rPr>
                <w:rFonts w:eastAsia="Times New Roman" w:cstheme="minorHAnsi"/>
                <w:color w:val="000000"/>
                <w:sz w:val="18"/>
                <w:szCs w:val="18"/>
                <w:lang w:eastAsia="es-CL"/>
              </w:rPr>
              <w:t>4</w:t>
            </w:r>
            <w:r>
              <w:rPr>
                <w:rFonts w:eastAsia="Times New Roman" w:cstheme="minorHAnsi"/>
                <w:color w:val="000000"/>
                <w:sz w:val="18"/>
                <w:szCs w:val="18"/>
                <w:lang w:eastAsia="es-CL"/>
              </w:rPr>
              <w:t>.</w:t>
            </w:r>
            <w:r w:rsidRPr="007B3619">
              <w:rPr>
                <w:rFonts w:eastAsia="Times New Roman" w:cstheme="minorHAnsi"/>
                <w:color w:val="000000"/>
                <w:sz w:val="18"/>
                <w:szCs w:val="18"/>
                <w:lang w:eastAsia="es-CL"/>
              </w:rPr>
              <w:t>264</w:t>
            </w:r>
            <w:r>
              <w:rPr>
                <w:rFonts w:eastAsia="Times New Roman" w:cstheme="minorHAnsi"/>
                <w:color w:val="000000"/>
                <w:sz w:val="18"/>
                <w:szCs w:val="18"/>
                <w:lang w:eastAsia="es-CL"/>
              </w:rPr>
              <w:t>.</w:t>
            </w:r>
            <w:r w:rsidRPr="007B3619">
              <w:rPr>
                <w:rFonts w:eastAsia="Times New Roman" w:cstheme="minorHAnsi"/>
                <w:color w:val="000000"/>
                <w:sz w:val="18"/>
                <w:szCs w:val="18"/>
                <w:lang w:eastAsia="es-CL"/>
              </w:rPr>
              <w:t>158</w:t>
            </w:r>
          </w:p>
        </w:tc>
        <w:tc>
          <w:tcPr>
            <w:tcW w:w="1365" w:type="dxa"/>
            <w:tcBorders>
              <w:top w:val="single" w:sz="4" w:space="0" w:color="auto"/>
              <w:left w:val="nil"/>
              <w:bottom w:val="single" w:sz="4" w:space="0" w:color="auto"/>
              <w:right w:val="single" w:sz="4" w:space="0" w:color="000000"/>
            </w:tcBorders>
            <w:shd w:val="clear" w:color="auto" w:fill="auto"/>
            <w:noWrap/>
            <w:vAlign w:val="center"/>
            <w:hideMark/>
          </w:tcPr>
          <w:p w14:paraId="415112F5" w14:textId="52CE42AD" w:rsidR="007B3619" w:rsidRPr="003D049D" w:rsidRDefault="007B3619" w:rsidP="007B3619">
            <w:pPr>
              <w:spacing w:after="0" w:line="240" w:lineRule="auto"/>
              <w:rPr>
                <w:rFonts w:eastAsia="Times New Roman" w:cstheme="minorHAnsi"/>
                <w:b/>
                <w:color w:val="000000"/>
                <w:sz w:val="18"/>
                <w:szCs w:val="18"/>
                <w:lang w:eastAsia="es-CL"/>
              </w:rPr>
            </w:pPr>
            <w:r w:rsidRPr="003D049D">
              <w:rPr>
                <w:rFonts w:eastAsia="Times New Roman" w:cstheme="minorHAnsi"/>
                <w:b/>
                <w:color w:val="000000"/>
                <w:sz w:val="18"/>
                <w:szCs w:val="18"/>
                <w:lang w:eastAsia="es-CL"/>
              </w:rPr>
              <w:t>Este:</w:t>
            </w:r>
            <w:r w:rsidRPr="003D049D">
              <w:rPr>
                <w:rFonts w:eastAsia="Times New Roman" w:cstheme="minorHAnsi"/>
                <w:color w:val="000000"/>
                <w:sz w:val="18"/>
                <w:szCs w:val="18"/>
                <w:lang w:eastAsia="es-CL"/>
              </w:rPr>
              <w:t xml:space="preserve"> </w:t>
            </w:r>
            <w:r w:rsidRPr="007B3619">
              <w:rPr>
                <w:rFonts w:eastAsia="Times New Roman" w:cstheme="minorHAnsi"/>
                <w:color w:val="000000"/>
                <w:sz w:val="18"/>
                <w:szCs w:val="18"/>
                <w:lang w:eastAsia="es-CL"/>
              </w:rPr>
              <w:t>673</w:t>
            </w:r>
            <w:r>
              <w:rPr>
                <w:rFonts w:eastAsia="Times New Roman" w:cstheme="minorHAnsi"/>
                <w:color w:val="000000"/>
                <w:sz w:val="18"/>
                <w:szCs w:val="18"/>
                <w:lang w:eastAsia="es-CL"/>
              </w:rPr>
              <w:t>.</w:t>
            </w:r>
            <w:r w:rsidRPr="007B3619">
              <w:rPr>
                <w:rFonts w:eastAsia="Times New Roman" w:cstheme="minorHAnsi"/>
                <w:color w:val="000000"/>
                <w:sz w:val="18"/>
                <w:szCs w:val="18"/>
                <w:lang w:eastAsia="es-CL"/>
              </w:rPr>
              <w:t>445</w:t>
            </w:r>
          </w:p>
        </w:tc>
        <w:tc>
          <w:tcPr>
            <w:tcW w:w="3712" w:type="dxa"/>
            <w:tcBorders>
              <w:top w:val="single" w:sz="4" w:space="0" w:color="auto"/>
              <w:left w:val="nil"/>
              <w:bottom w:val="single" w:sz="4" w:space="0" w:color="auto"/>
              <w:right w:val="single" w:sz="4" w:space="0" w:color="000000"/>
            </w:tcBorders>
            <w:shd w:val="clear" w:color="auto" w:fill="auto"/>
            <w:noWrap/>
            <w:vAlign w:val="center"/>
            <w:hideMark/>
          </w:tcPr>
          <w:p w14:paraId="5E511FF0" w14:textId="77777777" w:rsidR="007B3619" w:rsidRPr="00894BAD" w:rsidRDefault="007B3619" w:rsidP="007B3619">
            <w:pPr>
              <w:spacing w:after="0" w:line="240" w:lineRule="auto"/>
              <w:rPr>
                <w:rFonts w:eastAsia="Times New Roman" w:cstheme="minorHAnsi"/>
                <w:b/>
                <w:color w:val="000000"/>
                <w:sz w:val="18"/>
                <w:szCs w:val="18"/>
                <w:lang w:eastAsia="es-CL"/>
              </w:rPr>
            </w:pPr>
            <w:r w:rsidRPr="00894BAD">
              <w:rPr>
                <w:rFonts w:eastAsia="Times New Roman" w:cstheme="minorHAnsi"/>
                <w:b/>
                <w:color w:val="000000"/>
                <w:sz w:val="18"/>
                <w:szCs w:val="18"/>
                <w:lang w:eastAsia="es-CL"/>
              </w:rPr>
              <w:t>Coordenadas UTM DATUM WGS84 HUSO 18</w:t>
            </w:r>
          </w:p>
        </w:tc>
        <w:tc>
          <w:tcPr>
            <w:tcW w:w="1756" w:type="dxa"/>
            <w:tcBorders>
              <w:top w:val="single" w:sz="4" w:space="0" w:color="auto"/>
              <w:left w:val="nil"/>
              <w:bottom w:val="single" w:sz="4" w:space="0" w:color="auto"/>
              <w:right w:val="single" w:sz="4" w:space="0" w:color="000000"/>
            </w:tcBorders>
            <w:shd w:val="clear" w:color="auto" w:fill="auto"/>
            <w:noWrap/>
            <w:vAlign w:val="center"/>
            <w:hideMark/>
          </w:tcPr>
          <w:p w14:paraId="69431958" w14:textId="7EAD44B9" w:rsidR="007B3619" w:rsidRPr="00894BAD" w:rsidRDefault="007B3619" w:rsidP="007B3619">
            <w:pPr>
              <w:spacing w:after="0" w:line="240" w:lineRule="auto"/>
              <w:rPr>
                <w:rFonts w:eastAsia="Times New Roman" w:cstheme="minorHAnsi"/>
                <w:b/>
                <w:color w:val="000000"/>
                <w:sz w:val="18"/>
                <w:szCs w:val="18"/>
                <w:lang w:eastAsia="es-CL"/>
              </w:rPr>
            </w:pPr>
            <w:r w:rsidRPr="003D049D">
              <w:rPr>
                <w:rFonts w:eastAsia="Times New Roman" w:cstheme="minorHAnsi"/>
                <w:b/>
                <w:color w:val="000000"/>
                <w:sz w:val="18"/>
                <w:szCs w:val="18"/>
                <w:lang w:eastAsia="es-CL"/>
              </w:rPr>
              <w:t>Norte:</w:t>
            </w:r>
            <w:r w:rsidRPr="003D049D">
              <w:rPr>
                <w:rFonts w:eastAsia="Times New Roman" w:cstheme="minorHAnsi"/>
                <w:color w:val="000000"/>
                <w:sz w:val="18"/>
                <w:szCs w:val="18"/>
                <w:lang w:eastAsia="es-CL"/>
              </w:rPr>
              <w:t xml:space="preserve"> </w:t>
            </w:r>
            <w:r w:rsidRPr="007B3619">
              <w:rPr>
                <w:rFonts w:eastAsia="Times New Roman" w:cstheme="minorHAnsi"/>
                <w:color w:val="000000"/>
                <w:sz w:val="18"/>
                <w:szCs w:val="18"/>
                <w:lang w:eastAsia="es-CL"/>
              </w:rPr>
              <w:t>4</w:t>
            </w:r>
            <w:r>
              <w:rPr>
                <w:rFonts w:eastAsia="Times New Roman" w:cstheme="minorHAnsi"/>
                <w:color w:val="000000"/>
                <w:sz w:val="18"/>
                <w:szCs w:val="18"/>
                <w:lang w:eastAsia="es-CL"/>
              </w:rPr>
              <w:t>.</w:t>
            </w:r>
            <w:r w:rsidRPr="007B3619">
              <w:rPr>
                <w:rFonts w:eastAsia="Times New Roman" w:cstheme="minorHAnsi"/>
                <w:color w:val="000000"/>
                <w:sz w:val="18"/>
                <w:szCs w:val="18"/>
                <w:lang w:eastAsia="es-CL"/>
              </w:rPr>
              <w:t>264</w:t>
            </w:r>
            <w:r>
              <w:rPr>
                <w:rFonts w:eastAsia="Times New Roman" w:cstheme="minorHAnsi"/>
                <w:color w:val="000000"/>
                <w:sz w:val="18"/>
                <w:szCs w:val="18"/>
                <w:lang w:eastAsia="es-CL"/>
              </w:rPr>
              <w:t>.</w:t>
            </w:r>
            <w:r w:rsidRPr="007B3619">
              <w:rPr>
                <w:rFonts w:eastAsia="Times New Roman" w:cstheme="minorHAnsi"/>
                <w:color w:val="000000"/>
                <w:sz w:val="18"/>
                <w:szCs w:val="18"/>
                <w:lang w:eastAsia="es-CL"/>
              </w:rPr>
              <w:t>158</w:t>
            </w:r>
          </w:p>
        </w:tc>
        <w:tc>
          <w:tcPr>
            <w:tcW w:w="1386" w:type="dxa"/>
            <w:tcBorders>
              <w:top w:val="single" w:sz="4" w:space="0" w:color="auto"/>
              <w:left w:val="nil"/>
              <w:bottom w:val="single" w:sz="4" w:space="0" w:color="auto"/>
              <w:right w:val="single" w:sz="4" w:space="0" w:color="000000"/>
            </w:tcBorders>
            <w:shd w:val="clear" w:color="auto" w:fill="auto"/>
            <w:noWrap/>
            <w:vAlign w:val="center"/>
            <w:hideMark/>
          </w:tcPr>
          <w:p w14:paraId="4E303908" w14:textId="2359B2EC" w:rsidR="007B3619" w:rsidRPr="00894BAD" w:rsidRDefault="007B3619" w:rsidP="007B3619">
            <w:pPr>
              <w:spacing w:after="0" w:line="240" w:lineRule="auto"/>
              <w:rPr>
                <w:rFonts w:eastAsia="Times New Roman" w:cstheme="minorHAnsi"/>
                <w:b/>
                <w:color w:val="000000"/>
                <w:sz w:val="18"/>
                <w:szCs w:val="18"/>
                <w:lang w:eastAsia="es-CL"/>
              </w:rPr>
            </w:pPr>
            <w:r w:rsidRPr="003D049D">
              <w:rPr>
                <w:rFonts w:eastAsia="Times New Roman" w:cstheme="minorHAnsi"/>
                <w:b/>
                <w:color w:val="000000"/>
                <w:sz w:val="18"/>
                <w:szCs w:val="18"/>
                <w:lang w:eastAsia="es-CL"/>
              </w:rPr>
              <w:t>Este:</w:t>
            </w:r>
            <w:r w:rsidRPr="003D049D">
              <w:rPr>
                <w:rFonts w:eastAsia="Times New Roman" w:cstheme="minorHAnsi"/>
                <w:color w:val="000000"/>
                <w:sz w:val="18"/>
                <w:szCs w:val="18"/>
                <w:lang w:eastAsia="es-CL"/>
              </w:rPr>
              <w:t xml:space="preserve"> </w:t>
            </w:r>
            <w:r w:rsidRPr="007B3619">
              <w:rPr>
                <w:rFonts w:eastAsia="Times New Roman" w:cstheme="minorHAnsi"/>
                <w:color w:val="000000"/>
                <w:sz w:val="18"/>
                <w:szCs w:val="18"/>
                <w:lang w:eastAsia="es-CL"/>
              </w:rPr>
              <w:t>673</w:t>
            </w:r>
            <w:r>
              <w:rPr>
                <w:rFonts w:eastAsia="Times New Roman" w:cstheme="minorHAnsi"/>
                <w:color w:val="000000"/>
                <w:sz w:val="18"/>
                <w:szCs w:val="18"/>
                <w:lang w:eastAsia="es-CL"/>
              </w:rPr>
              <w:t>.</w:t>
            </w:r>
            <w:r w:rsidRPr="007B3619">
              <w:rPr>
                <w:rFonts w:eastAsia="Times New Roman" w:cstheme="minorHAnsi"/>
                <w:color w:val="000000"/>
                <w:sz w:val="18"/>
                <w:szCs w:val="18"/>
                <w:lang w:eastAsia="es-CL"/>
              </w:rPr>
              <w:t>445</w:t>
            </w:r>
          </w:p>
        </w:tc>
      </w:tr>
      <w:tr w:rsidR="004A3241" w:rsidRPr="00894BAD" w14:paraId="0B4931D9" w14:textId="77777777" w:rsidTr="007B3619">
        <w:trPr>
          <w:trHeight w:val="345"/>
          <w:jc w:val="center"/>
        </w:trPr>
        <w:tc>
          <w:tcPr>
            <w:tcW w:w="6708" w:type="dxa"/>
            <w:gridSpan w:val="3"/>
            <w:tcBorders>
              <w:top w:val="single" w:sz="4" w:space="0" w:color="auto"/>
              <w:left w:val="single" w:sz="4" w:space="0" w:color="auto"/>
              <w:bottom w:val="single" w:sz="4" w:space="0" w:color="000000"/>
              <w:right w:val="single" w:sz="4" w:space="0" w:color="000000"/>
            </w:tcBorders>
            <w:shd w:val="clear" w:color="auto" w:fill="auto"/>
            <w:hideMark/>
          </w:tcPr>
          <w:p w14:paraId="0C115623" w14:textId="0FCB68D1" w:rsidR="004A3241" w:rsidRPr="00894BAD" w:rsidRDefault="004A3241" w:rsidP="005404CF">
            <w:pPr>
              <w:spacing w:after="0" w:line="240" w:lineRule="auto"/>
              <w:jc w:val="both"/>
              <w:rPr>
                <w:rFonts w:eastAsia="Times New Roman" w:cstheme="minorHAnsi"/>
                <w:b/>
                <w:color w:val="000000"/>
                <w:sz w:val="18"/>
                <w:szCs w:val="18"/>
                <w:lang w:eastAsia="es-CL"/>
              </w:rPr>
            </w:pPr>
            <w:r w:rsidRPr="00894BAD">
              <w:rPr>
                <w:rFonts w:eastAsia="Times New Roman" w:cstheme="minorHAnsi"/>
                <w:b/>
                <w:color w:val="000000"/>
                <w:sz w:val="18"/>
                <w:szCs w:val="18"/>
                <w:lang w:eastAsia="es-CL"/>
              </w:rPr>
              <w:t>Descripción del medio de prueba:</w:t>
            </w:r>
            <w:r w:rsidRPr="00894BAD">
              <w:rPr>
                <w:rFonts w:eastAsia="Times New Roman" w:cstheme="minorHAnsi"/>
                <w:color w:val="000000"/>
                <w:sz w:val="18"/>
                <w:szCs w:val="18"/>
                <w:lang w:eastAsia="es-CL"/>
              </w:rPr>
              <w:t xml:space="preserve"> </w:t>
            </w:r>
            <w:r w:rsidR="005E1CEF">
              <w:rPr>
                <w:rFonts w:eastAsia="Times New Roman" w:cstheme="minorHAnsi"/>
                <w:color w:val="000000"/>
                <w:sz w:val="18"/>
                <w:szCs w:val="18"/>
                <w:lang w:eastAsia="es-CL"/>
              </w:rPr>
              <w:t xml:space="preserve">Vista </w:t>
            </w:r>
            <w:r w:rsidR="009018B0">
              <w:rPr>
                <w:rFonts w:eastAsia="Times New Roman" w:cstheme="minorHAnsi"/>
                <w:color w:val="000000"/>
                <w:sz w:val="18"/>
                <w:szCs w:val="18"/>
                <w:lang w:eastAsia="es-CL"/>
              </w:rPr>
              <w:t xml:space="preserve">exterior de contenedor habilitado como </w:t>
            </w:r>
            <w:r w:rsidR="005E1CEF">
              <w:rPr>
                <w:rFonts w:eastAsia="Times New Roman" w:cstheme="minorHAnsi"/>
                <w:color w:val="000000"/>
                <w:sz w:val="18"/>
                <w:szCs w:val="18"/>
                <w:lang w:eastAsia="es-CL"/>
              </w:rPr>
              <w:t xml:space="preserve">bodega </w:t>
            </w:r>
            <w:r w:rsidR="009018B0">
              <w:rPr>
                <w:rFonts w:eastAsia="Times New Roman" w:cstheme="minorHAnsi"/>
                <w:color w:val="000000"/>
                <w:sz w:val="18"/>
                <w:szCs w:val="18"/>
                <w:lang w:eastAsia="es-CL"/>
              </w:rPr>
              <w:t>para el almacenamiento de los r</w:t>
            </w:r>
            <w:r w:rsidR="005E1CEF">
              <w:rPr>
                <w:rFonts w:eastAsia="Times New Roman" w:cstheme="minorHAnsi"/>
                <w:color w:val="000000"/>
                <w:sz w:val="18"/>
                <w:szCs w:val="18"/>
                <w:lang w:eastAsia="es-CL"/>
              </w:rPr>
              <w:t xml:space="preserve">esiduos </w:t>
            </w:r>
            <w:r w:rsidR="009018B0">
              <w:rPr>
                <w:rFonts w:eastAsia="Times New Roman" w:cstheme="minorHAnsi"/>
                <w:color w:val="000000"/>
                <w:sz w:val="18"/>
                <w:szCs w:val="18"/>
                <w:lang w:eastAsia="es-CL"/>
              </w:rPr>
              <w:t>p</w:t>
            </w:r>
            <w:r w:rsidR="005E1CEF">
              <w:rPr>
                <w:rFonts w:eastAsia="Times New Roman" w:cstheme="minorHAnsi"/>
                <w:color w:val="000000"/>
                <w:sz w:val="18"/>
                <w:szCs w:val="18"/>
                <w:lang w:eastAsia="es-CL"/>
              </w:rPr>
              <w:t>eligrosos</w:t>
            </w:r>
            <w:r w:rsidR="009018B0">
              <w:rPr>
                <w:rFonts w:eastAsia="Times New Roman" w:cstheme="minorHAnsi"/>
                <w:color w:val="000000"/>
                <w:sz w:val="18"/>
                <w:szCs w:val="18"/>
                <w:lang w:eastAsia="es-CL"/>
              </w:rPr>
              <w:t xml:space="preserve"> generados en el recinto fiscalizado</w:t>
            </w:r>
            <w:r w:rsidR="005E1CEF">
              <w:rPr>
                <w:rFonts w:eastAsia="Times New Roman" w:cstheme="minorHAnsi"/>
                <w:color w:val="000000"/>
                <w:sz w:val="18"/>
                <w:szCs w:val="18"/>
                <w:lang w:eastAsia="es-CL"/>
              </w:rPr>
              <w:t>.</w:t>
            </w:r>
          </w:p>
        </w:tc>
        <w:tc>
          <w:tcPr>
            <w:tcW w:w="6854" w:type="dxa"/>
            <w:gridSpan w:val="3"/>
            <w:tcBorders>
              <w:top w:val="single" w:sz="4" w:space="0" w:color="auto"/>
              <w:left w:val="single" w:sz="4" w:space="0" w:color="auto"/>
              <w:bottom w:val="single" w:sz="4" w:space="0" w:color="000000"/>
              <w:right w:val="single" w:sz="4" w:space="0" w:color="000000"/>
            </w:tcBorders>
            <w:shd w:val="clear" w:color="auto" w:fill="auto"/>
            <w:hideMark/>
          </w:tcPr>
          <w:p w14:paraId="1022349D" w14:textId="7CEEAE03" w:rsidR="004A3241" w:rsidRPr="00894BAD" w:rsidRDefault="004A3241" w:rsidP="005404CF">
            <w:pPr>
              <w:spacing w:after="0" w:line="240" w:lineRule="auto"/>
              <w:jc w:val="both"/>
              <w:rPr>
                <w:rFonts w:eastAsia="Times New Roman" w:cstheme="minorHAnsi"/>
                <w:b/>
                <w:color w:val="000000"/>
                <w:sz w:val="18"/>
                <w:szCs w:val="18"/>
                <w:lang w:eastAsia="es-CL"/>
              </w:rPr>
            </w:pPr>
            <w:r w:rsidRPr="00894BAD">
              <w:rPr>
                <w:rFonts w:eastAsia="Times New Roman" w:cstheme="minorHAnsi"/>
                <w:b/>
                <w:color w:val="000000"/>
                <w:sz w:val="18"/>
                <w:szCs w:val="18"/>
                <w:lang w:eastAsia="es-CL"/>
              </w:rPr>
              <w:t>Descripción del medio de prueba:</w:t>
            </w:r>
            <w:r w:rsidRPr="00894BAD">
              <w:rPr>
                <w:rFonts w:eastAsia="Times New Roman" w:cstheme="minorHAnsi"/>
                <w:color w:val="000000"/>
                <w:sz w:val="18"/>
                <w:szCs w:val="18"/>
                <w:lang w:eastAsia="es-CL"/>
              </w:rPr>
              <w:t xml:space="preserve"> Vista </w:t>
            </w:r>
            <w:r w:rsidR="009018B0">
              <w:rPr>
                <w:rFonts w:eastAsia="Times New Roman" w:cstheme="minorHAnsi"/>
                <w:color w:val="000000"/>
                <w:sz w:val="18"/>
                <w:szCs w:val="18"/>
                <w:lang w:eastAsia="es-CL"/>
              </w:rPr>
              <w:t xml:space="preserve">en detalle </w:t>
            </w:r>
            <w:r w:rsidRPr="00894BAD">
              <w:rPr>
                <w:rFonts w:eastAsia="Times New Roman" w:cstheme="minorHAnsi"/>
                <w:color w:val="000000"/>
                <w:sz w:val="18"/>
                <w:szCs w:val="18"/>
                <w:lang w:eastAsia="es-CL"/>
              </w:rPr>
              <w:t>de</w:t>
            </w:r>
            <w:r>
              <w:rPr>
                <w:rFonts w:eastAsia="Times New Roman" w:cstheme="minorHAnsi"/>
                <w:color w:val="000000"/>
                <w:sz w:val="18"/>
                <w:szCs w:val="18"/>
                <w:lang w:eastAsia="es-CL"/>
              </w:rPr>
              <w:t xml:space="preserve"> </w:t>
            </w:r>
            <w:r w:rsidR="009018B0">
              <w:rPr>
                <w:rFonts w:eastAsia="Times New Roman" w:cstheme="minorHAnsi"/>
                <w:color w:val="000000"/>
                <w:sz w:val="18"/>
                <w:szCs w:val="18"/>
                <w:lang w:eastAsia="es-CL"/>
              </w:rPr>
              <w:t>etiqueta de</w:t>
            </w:r>
            <w:r w:rsidR="005E1CEF">
              <w:rPr>
                <w:rFonts w:eastAsia="Times New Roman" w:cstheme="minorHAnsi"/>
                <w:color w:val="000000"/>
                <w:sz w:val="18"/>
                <w:szCs w:val="18"/>
                <w:lang w:eastAsia="es-CL"/>
              </w:rPr>
              <w:t xml:space="preserve"> contenedor </w:t>
            </w:r>
            <w:r w:rsidR="009018B0">
              <w:rPr>
                <w:rFonts w:eastAsia="Times New Roman" w:cstheme="minorHAnsi"/>
                <w:color w:val="000000"/>
                <w:sz w:val="18"/>
                <w:szCs w:val="18"/>
                <w:lang w:eastAsia="es-CL"/>
              </w:rPr>
              <w:t xml:space="preserve">utilizado para </w:t>
            </w:r>
            <w:r w:rsidR="005E1CEF">
              <w:rPr>
                <w:rFonts w:eastAsia="Times New Roman" w:cstheme="minorHAnsi"/>
                <w:color w:val="000000"/>
                <w:sz w:val="18"/>
                <w:szCs w:val="18"/>
                <w:lang w:eastAsia="es-CL"/>
              </w:rPr>
              <w:t>almacena</w:t>
            </w:r>
            <w:r w:rsidR="009018B0">
              <w:rPr>
                <w:rFonts w:eastAsia="Times New Roman" w:cstheme="minorHAnsi"/>
                <w:color w:val="000000"/>
                <w:sz w:val="18"/>
                <w:szCs w:val="18"/>
                <w:lang w:eastAsia="es-CL"/>
              </w:rPr>
              <w:t>miento de</w:t>
            </w:r>
            <w:r w:rsidR="005E1CEF">
              <w:rPr>
                <w:rFonts w:eastAsia="Times New Roman" w:cstheme="minorHAnsi"/>
                <w:color w:val="000000"/>
                <w:sz w:val="18"/>
                <w:szCs w:val="18"/>
                <w:lang w:eastAsia="es-CL"/>
              </w:rPr>
              <w:t xml:space="preserve"> agua contaminada con pintura, ubicado al interior de la bodega de residuos peligrosos.</w:t>
            </w:r>
          </w:p>
        </w:tc>
      </w:tr>
    </w:tbl>
    <w:p w14:paraId="78AFC0AE" w14:textId="1DF7F778" w:rsidR="004A3241" w:rsidRDefault="004A3241">
      <w:pPr>
        <w:rPr>
          <w:rFonts w:cstheme="minorHAnsi"/>
        </w:rPr>
      </w:pPr>
      <w:r>
        <w:rPr>
          <w:rFonts w:cstheme="minorHAnsi"/>
        </w:rPr>
        <w:br w:type="page"/>
      </w:r>
    </w:p>
    <w:tbl>
      <w:tblPr>
        <w:tblW w:w="5000" w:type="pct"/>
        <w:jc w:val="center"/>
        <w:tblCellMar>
          <w:left w:w="70" w:type="dxa"/>
          <w:right w:w="70" w:type="dxa"/>
        </w:tblCellMar>
        <w:tblLook w:val="04A0" w:firstRow="1" w:lastRow="0" w:firstColumn="1" w:lastColumn="0" w:noHBand="0" w:noVBand="1"/>
      </w:tblPr>
      <w:tblGrid>
        <w:gridCol w:w="6030"/>
        <w:gridCol w:w="7532"/>
      </w:tblGrid>
      <w:tr w:rsidR="004A3241" w:rsidRPr="00894BAD" w14:paraId="7454714B" w14:textId="77777777" w:rsidTr="005404CF">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4C63E64" w14:textId="77777777" w:rsidR="004A3241" w:rsidRPr="00894BAD" w:rsidRDefault="004A3241" w:rsidP="005404CF">
            <w:pPr>
              <w:spacing w:after="0" w:line="240" w:lineRule="auto"/>
              <w:jc w:val="center"/>
              <w:rPr>
                <w:rFonts w:eastAsia="Times New Roman" w:cstheme="minorHAnsi"/>
                <w:b/>
                <w:bCs/>
                <w:color w:val="000000"/>
                <w:sz w:val="20"/>
                <w:szCs w:val="20"/>
                <w:lang w:eastAsia="es-CL"/>
              </w:rPr>
            </w:pPr>
            <w:r w:rsidRPr="00894BAD">
              <w:rPr>
                <w:rFonts w:eastAsia="Times New Roman" w:cstheme="minorHAnsi"/>
                <w:b/>
                <w:bCs/>
                <w:color w:val="000000"/>
                <w:sz w:val="20"/>
                <w:szCs w:val="20"/>
                <w:lang w:eastAsia="es-CL"/>
              </w:rPr>
              <w:lastRenderedPageBreak/>
              <w:t xml:space="preserve">Registros </w:t>
            </w:r>
          </w:p>
        </w:tc>
      </w:tr>
      <w:tr w:rsidR="004A3241" w:rsidRPr="00894BAD" w14:paraId="564A1BD7" w14:textId="77777777" w:rsidTr="009C0315">
        <w:trPr>
          <w:trHeight w:val="7620"/>
          <w:jc w:val="center"/>
        </w:trPr>
        <w:tc>
          <w:tcPr>
            <w:tcW w:w="5000" w:type="pct"/>
            <w:gridSpan w:val="2"/>
            <w:tcBorders>
              <w:top w:val="nil"/>
              <w:left w:val="single" w:sz="4" w:space="0" w:color="auto"/>
              <w:right w:val="single" w:sz="4" w:space="0" w:color="auto"/>
            </w:tcBorders>
            <w:shd w:val="clear" w:color="auto" w:fill="auto"/>
            <w:noWrap/>
            <w:vAlign w:val="center"/>
            <w:hideMark/>
          </w:tcPr>
          <w:tbl>
            <w:tblPr>
              <w:tblW w:w="12582" w:type="dxa"/>
              <w:jc w:val="center"/>
              <w:tblCellMar>
                <w:left w:w="70" w:type="dxa"/>
                <w:right w:w="70" w:type="dxa"/>
              </w:tblCellMar>
              <w:tblLook w:val="04A0" w:firstRow="1" w:lastRow="0" w:firstColumn="1" w:lastColumn="0" w:noHBand="0" w:noVBand="1"/>
            </w:tblPr>
            <w:tblGrid>
              <w:gridCol w:w="1048"/>
              <w:gridCol w:w="1134"/>
              <w:gridCol w:w="1191"/>
              <w:gridCol w:w="1842"/>
              <w:gridCol w:w="2410"/>
              <w:gridCol w:w="4957"/>
            </w:tblGrid>
            <w:tr w:rsidR="00FE5598" w:rsidRPr="009C0315" w14:paraId="3C708395" w14:textId="77777777" w:rsidTr="00B35B24">
              <w:trPr>
                <w:trHeight w:val="170"/>
                <w:jc w:val="center"/>
              </w:trPr>
              <w:tc>
                <w:tcPr>
                  <w:tcW w:w="104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2130A70" w14:textId="6D4A74BC" w:rsidR="00FE5598" w:rsidRPr="009C0315" w:rsidRDefault="00FE5598" w:rsidP="0005137C">
                  <w:pPr>
                    <w:spacing w:after="0" w:line="240" w:lineRule="auto"/>
                    <w:jc w:val="center"/>
                    <w:rPr>
                      <w:rFonts w:eastAsia="Times New Roman" w:cs="Times New Roman"/>
                      <w:b/>
                      <w:bCs/>
                      <w:color w:val="000000"/>
                      <w:sz w:val="18"/>
                      <w:szCs w:val="18"/>
                      <w:lang w:eastAsia="es-CL"/>
                    </w:rPr>
                  </w:pPr>
                  <w:r w:rsidRPr="009C0315">
                    <w:rPr>
                      <w:rFonts w:eastAsia="Times New Roman" w:cs="Times New Roman"/>
                      <w:b/>
                      <w:bCs/>
                      <w:color w:val="000000"/>
                      <w:sz w:val="18"/>
                      <w:szCs w:val="18"/>
                      <w:lang w:eastAsia="es-CL"/>
                    </w:rPr>
                    <w:t>Código SIDREP</w:t>
                  </w:r>
                </w:p>
              </w:tc>
              <w:tc>
                <w:tcPr>
                  <w:tcW w:w="1134"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3F845157" w14:textId="77777777" w:rsidR="00FE5598" w:rsidRPr="009C0315" w:rsidRDefault="00FE5598" w:rsidP="0005137C">
                  <w:pPr>
                    <w:spacing w:after="0" w:line="240" w:lineRule="auto"/>
                    <w:jc w:val="center"/>
                    <w:rPr>
                      <w:rFonts w:eastAsia="Times New Roman" w:cs="Times New Roman"/>
                      <w:b/>
                      <w:bCs/>
                      <w:color w:val="000000"/>
                      <w:sz w:val="18"/>
                      <w:szCs w:val="18"/>
                      <w:lang w:eastAsia="es-CL"/>
                    </w:rPr>
                  </w:pPr>
                  <w:r w:rsidRPr="009C0315">
                    <w:rPr>
                      <w:rFonts w:eastAsia="Times New Roman" w:cs="Times New Roman"/>
                      <w:b/>
                      <w:bCs/>
                      <w:color w:val="000000"/>
                      <w:sz w:val="18"/>
                      <w:szCs w:val="18"/>
                      <w:lang w:eastAsia="es-CL"/>
                    </w:rPr>
                    <w:t>Fecha</w:t>
                  </w:r>
                </w:p>
              </w:tc>
              <w:tc>
                <w:tcPr>
                  <w:tcW w:w="1191"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52314A99" w14:textId="691726B2" w:rsidR="00FE5598" w:rsidRPr="009C0315" w:rsidRDefault="00FE5598" w:rsidP="0005137C">
                  <w:pPr>
                    <w:spacing w:after="0" w:line="240" w:lineRule="auto"/>
                    <w:jc w:val="center"/>
                    <w:rPr>
                      <w:rFonts w:eastAsia="Times New Roman" w:cs="Times New Roman"/>
                      <w:b/>
                      <w:bCs/>
                      <w:color w:val="000000"/>
                      <w:sz w:val="18"/>
                      <w:szCs w:val="18"/>
                      <w:lang w:eastAsia="es-CL"/>
                    </w:rPr>
                  </w:pPr>
                  <w:r w:rsidRPr="009C0315">
                    <w:rPr>
                      <w:rFonts w:eastAsia="Times New Roman" w:cs="Times New Roman"/>
                      <w:b/>
                      <w:bCs/>
                      <w:color w:val="000000"/>
                      <w:sz w:val="18"/>
                      <w:szCs w:val="18"/>
                      <w:lang w:eastAsia="es-CL"/>
                    </w:rPr>
                    <w:t>Esta</w:t>
                  </w:r>
                  <w:r w:rsidR="005E1B6A" w:rsidRPr="009C0315">
                    <w:rPr>
                      <w:rFonts w:eastAsia="Times New Roman" w:cs="Times New Roman"/>
                      <w:b/>
                      <w:bCs/>
                      <w:color w:val="000000"/>
                      <w:sz w:val="18"/>
                      <w:szCs w:val="18"/>
                      <w:lang w:eastAsia="es-CL"/>
                    </w:rPr>
                    <w:t>tus</w:t>
                  </w:r>
                </w:p>
              </w:tc>
              <w:tc>
                <w:tcPr>
                  <w:tcW w:w="1842"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4807C12C" w14:textId="77777777" w:rsidR="00FE5598" w:rsidRPr="009C0315" w:rsidRDefault="00FE5598" w:rsidP="0005137C">
                  <w:pPr>
                    <w:spacing w:after="0" w:line="240" w:lineRule="auto"/>
                    <w:jc w:val="center"/>
                    <w:rPr>
                      <w:rFonts w:eastAsia="Times New Roman" w:cs="Times New Roman"/>
                      <w:b/>
                      <w:bCs/>
                      <w:color w:val="000000"/>
                      <w:sz w:val="18"/>
                      <w:szCs w:val="18"/>
                      <w:lang w:eastAsia="es-CL"/>
                    </w:rPr>
                  </w:pPr>
                  <w:r w:rsidRPr="009C0315">
                    <w:rPr>
                      <w:rFonts w:eastAsia="Times New Roman" w:cs="Times New Roman"/>
                      <w:b/>
                      <w:bCs/>
                      <w:color w:val="000000"/>
                      <w:sz w:val="18"/>
                      <w:szCs w:val="18"/>
                      <w:lang w:eastAsia="es-CL"/>
                    </w:rPr>
                    <w:t>Transportista</w:t>
                  </w:r>
                </w:p>
              </w:tc>
              <w:tc>
                <w:tcPr>
                  <w:tcW w:w="2410"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6C8A9CE8" w14:textId="541B5408" w:rsidR="00FE5598" w:rsidRPr="009C0315" w:rsidRDefault="00FE5598" w:rsidP="0005137C">
                  <w:pPr>
                    <w:spacing w:after="0" w:line="240" w:lineRule="auto"/>
                    <w:jc w:val="center"/>
                    <w:rPr>
                      <w:rFonts w:eastAsia="Times New Roman" w:cs="Times New Roman"/>
                      <w:b/>
                      <w:bCs/>
                      <w:color w:val="000000"/>
                      <w:sz w:val="18"/>
                      <w:szCs w:val="18"/>
                      <w:lang w:eastAsia="es-CL"/>
                    </w:rPr>
                  </w:pPr>
                  <w:r w:rsidRPr="009C0315">
                    <w:rPr>
                      <w:rFonts w:eastAsia="Times New Roman" w:cs="Times New Roman"/>
                      <w:b/>
                      <w:bCs/>
                      <w:color w:val="000000"/>
                      <w:sz w:val="18"/>
                      <w:szCs w:val="18"/>
                      <w:lang w:eastAsia="es-CL"/>
                    </w:rPr>
                    <w:t>Destin</w:t>
                  </w:r>
                  <w:r w:rsidR="00455B21" w:rsidRPr="009C0315">
                    <w:rPr>
                      <w:rFonts w:eastAsia="Times New Roman" w:cs="Times New Roman"/>
                      <w:b/>
                      <w:bCs/>
                      <w:color w:val="000000"/>
                      <w:sz w:val="18"/>
                      <w:szCs w:val="18"/>
                      <w:lang w:eastAsia="es-CL"/>
                    </w:rPr>
                    <w:t>atari</w:t>
                  </w:r>
                  <w:r w:rsidRPr="009C0315">
                    <w:rPr>
                      <w:rFonts w:eastAsia="Times New Roman" w:cs="Times New Roman"/>
                      <w:b/>
                      <w:bCs/>
                      <w:color w:val="000000"/>
                      <w:sz w:val="18"/>
                      <w:szCs w:val="18"/>
                      <w:lang w:eastAsia="es-CL"/>
                    </w:rPr>
                    <w:t>o</w:t>
                  </w:r>
                  <w:r w:rsidR="00455B21" w:rsidRPr="009C0315">
                    <w:rPr>
                      <w:rFonts w:eastAsia="Times New Roman" w:cs="Times New Roman"/>
                      <w:b/>
                      <w:bCs/>
                      <w:color w:val="000000"/>
                      <w:sz w:val="18"/>
                      <w:szCs w:val="18"/>
                      <w:lang w:eastAsia="es-CL"/>
                    </w:rPr>
                    <w:t xml:space="preserve"> final</w:t>
                  </w:r>
                </w:p>
              </w:tc>
              <w:tc>
                <w:tcPr>
                  <w:tcW w:w="4957"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04333B24" w14:textId="51638A40" w:rsidR="00FE5598" w:rsidRPr="009C0315" w:rsidRDefault="00FE5598" w:rsidP="0005137C">
                  <w:pPr>
                    <w:spacing w:after="0" w:line="240" w:lineRule="auto"/>
                    <w:jc w:val="center"/>
                    <w:rPr>
                      <w:rFonts w:eastAsia="Times New Roman" w:cs="Times New Roman"/>
                      <w:b/>
                      <w:bCs/>
                      <w:color w:val="000000"/>
                      <w:sz w:val="18"/>
                      <w:szCs w:val="18"/>
                      <w:lang w:eastAsia="es-CL"/>
                    </w:rPr>
                  </w:pPr>
                  <w:r w:rsidRPr="009C0315">
                    <w:rPr>
                      <w:rFonts w:eastAsia="Times New Roman" w:cs="Times New Roman"/>
                      <w:b/>
                      <w:bCs/>
                      <w:color w:val="000000"/>
                      <w:sz w:val="18"/>
                      <w:szCs w:val="18"/>
                      <w:lang w:eastAsia="es-CL"/>
                    </w:rPr>
                    <w:t xml:space="preserve">Detalle tipo de residuos </w:t>
                  </w:r>
                  <w:r w:rsidR="00691C06" w:rsidRPr="009C0315">
                    <w:rPr>
                      <w:rFonts w:eastAsia="Times New Roman" w:cs="Times New Roman"/>
                      <w:b/>
                      <w:bCs/>
                      <w:color w:val="000000"/>
                      <w:sz w:val="18"/>
                      <w:szCs w:val="18"/>
                      <w:lang w:eastAsia="es-CL"/>
                    </w:rPr>
                    <w:t xml:space="preserve">declarados en plataforma </w:t>
                  </w:r>
                  <w:r w:rsidRPr="009C0315">
                    <w:rPr>
                      <w:rFonts w:eastAsia="Times New Roman" w:cs="Times New Roman"/>
                      <w:b/>
                      <w:bCs/>
                      <w:color w:val="000000"/>
                      <w:sz w:val="18"/>
                      <w:szCs w:val="18"/>
                      <w:lang w:eastAsia="es-CL"/>
                    </w:rPr>
                    <w:t>SIDREP</w:t>
                  </w:r>
                </w:p>
              </w:tc>
            </w:tr>
            <w:tr w:rsidR="00FE5598" w:rsidRPr="009C0315" w14:paraId="30F318D0" w14:textId="77777777" w:rsidTr="00B35B24">
              <w:trPr>
                <w:trHeight w:val="170"/>
                <w:jc w:val="center"/>
              </w:trPr>
              <w:tc>
                <w:tcPr>
                  <w:tcW w:w="1048" w:type="dxa"/>
                  <w:tcBorders>
                    <w:top w:val="nil"/>
                    <w:left w:val="single" w:sz="4" w:space="0" w:color="auto"/>
                    <w:bottom w:val="single" w:sz="4" w:space="0" w:color="auto"/>
                    <w:right w:val="single" w:sz="4" w:space="0" w:color="auto"/>
                  </w:tcBorders>
                  <w:noWrap/>
                  <w:vAlign w:val="center"/>
                </w:tcPr>
                <w:p w14:paraId="4374CB1D" w14:textId="62633E2B" w:rsidR="00FE5598" w:rsidRPr="009C0315" w:rsidRDefault="005653F7" w:rsidP="0005137C">
                  <w:pPr>
                    <w:spacing w:after="0" w:line="240" w:lineRule="auto"/>
                    <w:jc w:val="center"/>
                    <w:rPr>
                      <w:rFonts w:eastAsia="Times New Roman" w:cs="Times New Roman"/>
                      <w:color w:val="000000"/>
                      <w:sz w:val="18"/>
                      <w:szCs w:val="18"/>
                      <w:lang w:eastAsia="es-CL"/>
                    </w:rPr>
                  </w:pPr>
                  <w:r w:rsidRPr="009C0315">
                    <w:rPr>
                      <w:rFonts w:eastAsia="Times New Roman" w:cs="Times New Roman"/>
                      <w:color w:val="000000"/>
                      <w:sz w:val="18"/>
                      <w:szCs w:val="18"/>
                      <w:lang w:eastAsia="es-CL"/>
                    </w:rPr>
                    <w:t>1017274</w:t>
                  </w:r>
                </w:p>
              </w:tc>
              <w:tc>
                <w:tcPr>
                  <w:tcW w:w="1134" w:type="dxa"/>
                  <w:tcBorders>
                    <w:top w:val="nil"/>
                    <w:left w:val="nil"/>
                    <w:bottom w:val="single" w:sz="4" w:space="0" w:color="auto"/>
                    <w:right w:val="single" w:sz="4" w:space="0" w:color="auto"/>
                  </w:tcBorders>
                  <w:noWrap/>
                  <w:vAlign w:val="center"/>
                </w:tcPr>
                <w:p w14:paraId="72A0E528" w14:textId="3773A8DF" w:rsidR="00FE5598" w:rsidRPr="009C0315" w:rsidRDefault="00455B21" w:rsidP="0005137C">
                  <w:pPr>
                    <w:spacing w:after="0" w:line="240" w:lineRule="auto"/>
                    <w:jc w:val="center"/>
                    <w:rPr>
                      <w:rFonts w:eastAsia="Times New Roman" w:cs="Times New Roman"/>
                      <w:color w:val="000000"/>
                      <w:sz w:val="18"/>
                      <w:szCs w:val="18"/>
                      <w:lang w:eastAsia="es-CL"/>
                    </w:rPr>
                  </w:pPr>
                  <w:r w:rsidRPr="009C0315">
                    <w:rPr>
                      <w:rFonts w:eastAsia="Times New Roman" w:cs="Times New Roman"/>
                      <w:color w:val="000000"/>
                      <w:sz w:val="18"/>
                      <w:szCs w:val="18"/>
                      <w:lang w:eastAsia="es-CL"/>
                    </w:rPr>
                    <w:t>0</w:t>
                  </w:r>
                  <w:r w:rsidR="005653F7" w:rsidRPr="009C0315">
                    <w:rPr>
                      <w:rFonts w:eastAsia="Times New Roman" w:cs="Times New Roman"/>
                      <w:color w:val="000000"/>
                      <w:sz w:val="18"/>
                      <w:szCs w:val="18"/>
                      <w:lang w:eastAsia="es-CL"/>
                    </w:rPr>
                    <w:t>9/06/20</w:t>
                  </w:r>
                </w:p>
              </w:tc>
              <w:tc>
                <w:tcPr>
                  <w:tcW w:w="1191" w:type="dxa"/>
                  <w:tcBorders>
                    <w:top w:val="nil"/>
                    <w:left w:val="nil"/>
                    <w:bottom w:val="single" w:sz="4" w:space="0" w:color="auto"/>
                    <w:right w:val="single" w:sz="4" w:space="0" w:color="auto"/>
                  </w:tcBorders>
                  <w:noWrap/>
                  <w:vAlign w:val="center"/>
                </w:tcPr>
                <w:p w14:paraId="218436A1" w14:textId="06FC9B57" w:rsidR="00FE5598" w:rsidRPr="009C0315" w:rsidRDefault="005653F7" w:rsidP="0005137C">
                  <w:pPr>
                    <w:spacing w:after="0" w:line="240" w:lineRule="auto"/>
                    <w:jc w:val="center"/>
                    <w:rPr>
                      <w:rFonts w:eastAsia="Times New Roman" w:cs="Times New Roman"/>
                      <w:color w:val="000000"/>
                      <w:sz w:val="18"/>
                      <w:szCs w:val="18"/>
                      <w:lang w:eastAsia="es-CL"/>
                    </w:rPr>
                  </w:pPr>
                  <w:r w:rsidRPr="009C0315">
                    <w:rPr>
                      <w:rFonts w:eastAsia="Times New Roman" w:cs="Times New Roman"/>
                      <w:color w:val="000000"/>
                      <w:sz w:val="18"/>
                      <w:szCs w:val="18"/>
                      <w:lang w:eastAsia="es-CL"/>
                    </w:rPr>
                    <w:t>Cerrado</w:t>
                  </w:r>
                </w:p>
              </w:tc>
              <w:tc>
                <w:tcPr>
                  <w:tcW w:w="1842" w:type="dxa"/>
                  <w:tcBorders>
                    <w:top w:val="nil"/>
                    <w:left w:val="nil"/>
                    <w:bottom w:val="single" w:sz="4" w:space="0" w:color="auto"/>
                    <w:right w:val="single" w:sz="4" w:space="0" w:color="auto"/>
                  </w:tcBorders>
                  <w:noWrap/>
                  <w:vAlign w:val="center"/>
                </w:tcPr>
                <w:p w14:paraId="68308525" w14:textId="07F187F8" w:rsidR="00FE5598" w:rsidRPr="009C0315" w:rsidRDefault="00643E7E" w:rsidP="005653F7">
                  <w:pPr>
                    <w:spacing w:after="0" w:line="240" w:lineRule="auto"/>
                    <w:jc w:val="center"/>
                    <w:rPr>
                      <w:rFonts w:eastAsia="Times New Roman" w:cs="Times New Roman"/>
                      <w:color w:val="000000"/>
                      <w:sz w:val="18"/>
                      <w:szCs w:val="18"/>
                      <w:lang w:eastAsia="es-CL"/>
                    </w:rPr>
                  </w:pPr>
                  <w:r w:rsidRPr="009C0315">
                    <w:rPr>
                      <w:rFonts w:eastAsia="Times New Roman" w:cs="Times New Roman"/>
                      <w:color w:val="000000"/>
                      <w:sz w:val="18"/>
                      <w:szCs w:val="18"/>
                      <w:lang w:eastAsia="es-CL"/>
                    </w:rPr>
                    <w:t>Transportes RESPEL La Reina Limitada</w:t>
                  </w:r>
                </w:p>
              </w:tc>
              <w:tc>
                <w:tcPr>
                  <w:tcW w:w="2410" w:type="dxa"/>
                  <w:tcBorders>
                    <w:top w:val="nil"/>
                    <w:left w:val="nil"/>
                    <w:bottom w:val="single" w:sz="4" w:space="0" w:color="auto"/>
                    <w:right w:val="single" w:sz="4" w:space="0" w:color="auto"/>
                  </w:tcBorders>
                  <w:noWrap/>
                  <w:vAlign w:val="center"/>
                </w:tcPr>
                <w:p w14:paraId="2870C14C" w14:textId="60D0DF33" w:rsidR="00FE5598" w:rsidRPr="009C0315" w:rsidRDefault="00866EA7" w:rsidP="0005137C">
                  <w:pPr>
                    <w:spacing w:after="0" w:line="240" w:lineRule="auto"/>
                    <w:jc w:val="center"/>
                    <w:rPr>
                      <w:rFonts w:eastAsia="Times New Roman" w:cs="Times New Roman"/>
                      <w:color w:val="000000"/>
                      <w:sz w:val="18"/>
                      <w:szCs w:val="18"/>
                      <w:lang w:eastAsia="es-CL"/>
                    </w:rPr>
                  </w:pPr>
                  <w:r w:rsidRPr="009C0315">
                    <w:rPr>
                      <w:rFonts w:cs="Arial"/>
                      <w:sz w:val="18"/>
                      <w:szCs w:val="18"/>
                    </w:rPr>
                    <w:t>ECOBIO S.A.</w:t>
                  </w:r>
                </w:p>
              </w:tc>
              <w:tc>
                <w:tcPr>
                  <w:tcW w:w="4957" w:type="dxa"/>
                  <w:tcBorders>
                    <w:top w:val="nil"/>
                    <w:left w:val="nil"/>
                    <w:bottom w:val="single" w:sz="4" w:space="0" w:color="auto"/>
                    <w:right w:val="single" w:sz="4" w:space="0" w:color="auto"/>
                  </w:tcBorders>
                  <w:noWrap/>
                  <w:vAlign w:val="center"/>
                </w:tcPr>
                <w:p w14:paraId="070DA156" w14:textId="67D0200A" w:rsidR="00FE5598" w:rsidRPr="009C0315" w:rsidRDefault="00B719B9" w:rsidP="004C57DB">
                  <w:pPr>
                    <w:spacing w:after="0" w:line="240" w:lineRule="auto"/>
                    <w:jc w:val="both"/>
                    <w:rPr>
                      <w:rFonts w:eastAsia="Times New Roman" w:cs="Times New Roman"/>
                      <w:color w:val="000000"/>
                      <w:sz w:val="18"/>
                      <w:szCs w:val="18"/>
                      <w:lang w:eastAsia="es-CL"/>
                    </w:rPr>
                  </w:pPr>
                  <w:r w:rsidRPr="009C0315">
                    <w:rPr>
                      <w:rFonts w:eastAsia="Times New Roman" w:cs="Times New Roman"/>
                      <w:color w:val="000000"/>
                      <w:sz w:val="18"/>
                      <w:szCs w:val="18"/>
                      <w:lang w:eastAsia="es-CL"/>
                    </w:rPr>
                    <w:t>Envases vacíos contaminados con hidrocarburos; Brochas y/o rodillos contaminados; Tierra contaminada; Ca</w:t>
                  </w:r>
                  <w:r w:rsidR="00577A6B">
                    <w:rPr>
                      <w:rFonts w:eastAsia="Times New Roman" w:cs="Times New Roman"/>
                      <w:color w:val="000000"/>
                      <w:sz w:val="18"/>
                      <w:szCs w:val="18"/>
                      <w:lang w:eastAsia="es-CL"/>
                    </w:rPr>
                    <w:t>r</w:t>
                  </w:r>
                  <w:r w:rsidRPr="009C0315">
                    <w:rPr>
                      <w:rFonts w:eastAsia="Times New Roman" w:cs="Times New Roman"/>
                      <w:color w:val="000000"/>
                      <w:sz w:val="18"/>
                      <w:szCs w:val="18"/>
                      <w:lang w:eastAsia="es-CL"/>
                    </w:rPr>
                    <w:t>tridge</w:t>
                  </w:r>
                  <w:r w:rsidR="009E3005" w:rsidRPr="009C0315">
                    <w:rPr>
                      <w:rFonts w:eastAsia="Times New Roman" w:cs="Times New Roman"/>
                      <w:color w:val="000000"/>
                      <w:sz w:val="18"/>
                      <w:szCs w:val="18"/>
                      <w:lang w:eastAsia="es-CL"/>
                    </w:rPr>
                    <w:t xml:space="preserve"> y tonner impresoras; Envases vacíos con restos de pintura; Filtros de aceite; Material contaminado con hidrocarburos.</w:t>
                  </w:r>
                </w:p>
              </w:tc>
            </w:tr>
            <w:tr w:rsidR="00FE5598" w:rsidRPr="009C0315" w14:paraId="339E780B" w14:textId="77777777" w:rsidTr="00B35B24">
              <w:trPr>
                <w:trHeight w:val="170"/>
                <w:jc w:val="center"/>
              </w:trPr>
              <w:tc>
                <w:tcPr>
                  <w:tcW w:w="1048" w:type="dxa"/>
                  <w:tcBorders>
                    <w:top w:val="nil"/>
                    <w:left w:val="single" w:sz="4" w:space="0" w:color="auto"/>
                    <w:bottom w:val="single" w:sz="4" w:space="0" w:color="auto"/>
                    <w:right w:val="single" w:sz="4" w:space="0" w:color="auto"/>
                  </w:tcBorders>
                  <w:noWrap/>
                  <w:vAlign w:val="center"/>
                </w:tcPr>
                <w:p w14:paraId="790BC2B8" w14:textId="242BC60F" w:rsidR="00FE5598" w:rsidRPr="009C0315" w:rsidRDefault="00756F08" w:rsidP="0005137C">
                  <w:pPr>
                    <w:spacing w:after="0" w:line="240" w:lineRule="auto"/>
                    <w:jc w:val="center"/>
                    <w:rPr>
                      <w:rFonts w:eastAsia="Times New Roman" w:cs="Times New Roman"/>
                      <w:color w:val="000000"/>
                      <w:sz w:val="18"/>
                      <w:szCs w:val="18"/>
                      <w:lang w:eastAsia="es-CL"/>
                    </w:rPr>
                  </w:pPr>
                  <w:r w:rsidRPr="009C0315">
                    <w:rPr>
                      <w:rFonts w:eastAsia="Times New Roman" w:cs="Times New Roman"/>
                      <w:color w:val="000000"/>
                      <w:sz w:val="18"/>
                      <w:szCs w:val="18"/>
                      <w:lang w:eastAsia="es-CL"/>
                    </w:rPr>
                    <w:t>101275</w:t>
                  </w:r>
                </w:p>
              </w:tc>
              <w:tc>
                <w:tcPr>
                  <w:tcW w:w="1134" w:type="dxa"/>
                  <w:tcBorders>
                    <w:top w:val="nil"/>
                    <w:left w:val="nil"/>
                    <w:bottom w:val="single" w:sz="4" w:space="0" w:color="auto"/>
                    <w:right w:val="single" w:sz="4" w:space="0" w:color="auto"/>
                  </w:tcBorders>
                  <w:noWrap/>
                  <w:vAlign w:val="center"/>
                </w:tcPr>
                <w:p w14:paraId="533A00E8" w14:textId="6B22576A" w:rsidR="00FE5598" w:rsidRPr="009C0315" w:rsidRDefault="00455B21" w:rsidP="0005137C">
                  <w:pPr>
                    <w:spacing w:after="0" w:line="240" w:lineRule="auto"/>
                    <w:jc w:val="center"/>
                    <w:rPr>
                      <w:rFonts w:eastAsia="Times New Roman" w:cs="Times New Roman"/>
                      <w:color w:val="000000"/>
                      <w:sz w:val="18"/>
                      <w:szCs w:val="18"/>
                      <w:lang w:eastAsia="es-CL"/>
                    </w:rPr>
                  </w:pPr>
                  <w:r w:rsidRPr="009C0315">
                    <w:rPr>
                      <w:rFonts w:eastAsia="Times New Roman" w:cs="Times New Roman"/>
                      <w:color w:val="000000"/>
                      <w:sz w:val="18"/>
                      <w:szCs w:val="18"/>
                      <w:lang w:eastAsia="es-CL"/>
                    </w:rPr>
                    <w:t>0</w:t>
                  </w:r>
                  <w:r w:rsidR="005E1B6A" w:rsidRPr="009C0315">
                    <w:rPr>
                      <w:rFonts w:eastAsia="Times New Roman" w:cs="Times New Roman"/>
                      <w:color w:val="000000"/>
                      <w:sz w:val="18"/>
                      <w:szCs w:val="18"/>
                      <w:lang w:eastAsia="es-CL"/>
                    </w:rPr>
                    <w:t>9/06/20</w:t>
                  </w:r>
                </w:p>
              </w:tc>
              <w:tc>
                <w:tcPr>
                  <w:tcW w:w="1191" w:type="dxa"/>
                  <w:tcBorders>
                    <w:top w:val="nil"/>
                    <w:left w:val="nil"/>
                    <w:bottom w:val="single" w:sz="4" w:space="0" w:color="auto"/>
                    <w:right w:val="single" w:sz="4" w:space="0" w:color="auto"/>
                  </w:tcBorders>
                  <w:noWrap/>
                  <w:vAlign w:val="center"/>
                </w:tcPr>
                <w:p w14:paraId="7341AC0E" w14:textId="110F44A7" w:rsidR="00FE5598" w:rsidRPr="009C0315" w:rsidRDefault="005E1B6A" w:rsidP="0005137C">
                  <w:pPr>
                    <w:spacing w:after="0" w:line="240" w:lineRule="auto"/>
                    <w:jc w:val="center"/>
                    <w:rPr>
                      <w:rFonts w:eastAsia="Times New Roman" w:cs="Times New Roman"/>
                      <w:color w:val="000000"/>
                      <w:sz w:val="18"/>
                      <w:szCs w:val="18"/>
                      <w:lang w:eastAsia="es-CL"/>
                    </w:rPr>
                  </w:pPr>
                  <w:r w:rsidRPr="009C0315">
                    <w:rPr>
                      <w:rFonts w:eastAsia="Times New Roman" w:cs="Times New Roman"/>
                      <w:color w:val="000000"/>
                      <w:sz w:val="18"/>
                      <w:szCs w:val="18"/>
                      <w:lang w:eastAsia="es-CL"/>
                    </w:rPr>
                    <w:t>Cerrado</w:t>
                  </w:r>
                </w:p>
              </w:tc>
              <w:tc>
                <w:tcPr>
                  <w:tcW w:w="1842" w:type="dxa"/>
                  <w:tcBorders>
                    <w:top w:val="nil"/>
                    <w:left w:val="nil"/>
                    <w:bottom w:val="single" w:sz="4" w:space="0" w:color="auto"/>
                    <w:right w:val="single" w:sz="4" w:space="0" w:color="auto"/>
                  </w:tcBorders>
                  <w:noWrap/>
                  <w:vAlign w:val="center"/>
                </w:tcPr>
                <w:p w14:paraId="397284E1" w14:textId="417EF108" w:rsidR="00FE5598" w:rsidRPr="009C0315" w:rsidRDefault="005E1B6A" w:rsidP="0005137C">
                  <w:pPr>
                    <w:spacing w:after="0" w:line="240" w:lineRule="auto"/>
                    <w:jc w:val="center"/>
                    <w:rPr>
                      <w:rFonts w:eastAsia="Times New Roman" w:cs="Times New Roman"/>
                      <w:color w:val="000000"/>
                      <w:sz w:val="18"/>
                      <w:szCs w:val="18"/>
                      <w:lang w:eastAsia="es-CL"/>
                    </w:rPr>
                  </w:pPr>
                  <w:r w:rsidRPr="009C0315">
                    <w:rPr>
                      <w:rFonts w:eastAsia="Times New Roman" w:cs="Times New Roman"/>
                      <w:color w:val="000000"/>
                      <w:sz w:val="18"/>
                      <w:szCs w:val="18"/>
                      <w:lang w:eastAsia="es-CL"/>
                    </w:rPr>
                    <w:t>Transportes RESPEL La Reina Limitada</w:t>
                  </w:r>
                </w:p>
              </w:tc>
              <w:tc>
                <w:tcPr>
                  <w:tcW w:w="2410" w:type="dxa"/>
                  <w:tcBorders>
                    <w:top w:val="nil"/>
                    <w:left w:val="nil"/>
                    <w:bottom w:val="single" w:sz="4" w:space="0" w:color="auto"/>
                    <w:right w:val="single" w:sz="4" w:space="0" w:color="auto"/>
                  </w:tcBorders>
                  <w:noWrap/>
                  <w:vAlign w:val="center"/>
                </w:tcPr>
                <w:p w14:paraId="796085E0" w14:textId="1DCBA9CD" w:rsidR="00FE5598" w:rsidRPr="009C0315" w:rsidRDefault="005E1B6A" w:rsidP="0005137C">
                  <w:pPr>
                    <w:spacing w:after="0" w:line="240" w:lineRule="auto"/>
                    <w:jc w:val="center"/>
                    <w:rPr>
                      <w:rFonts w:eastAsia="Times New Roman" w:cs="Times New Roman"/>
                      <w:color w:val="000000"/>
                      <w:sz w:val="18"/>
                      <w:szCs w:val="18"/>
                      <w:lang w:eastAsia="es-CL"/>
                    </w:rPr>
                  </w:pPr>
                  <w:r w:rsidRPr="009C0315">
                    <w:rPr>
                      <w:rFonts w:eastAsia="Times New Roman" w:cs="Times New Roman"/>
                      <w:color w:val="000000"/>
                      <w:sz w:val="18"/>
                      <w:szCs w:val="18"/>
                      <w:lang w:eastAsia="es-CL"/>
                    </w:rPr>
                    <w:t>Procesos industriales CROWAN Uno Limitada</w:t>
                  </w:r>
                </w:p>
              </w:tc>
              <w:tc>
                <w:tcPr>
                  <w:tcW w:w="4957" w:type="dxa"/>
                  <w:tcBorders>
                    <w:top w:val="nil"/>
                    <w:left w:val="nil"/>
                    <w:bottom w:val="single" w:sz="4" w:space="0" w:color="auto"/>
                    <w:right w:val="single" w:sz="4" w:space="0" w:color="auto"/>
                  </w:tcBorders>
                  <w:noWrap/>
                  <w:vAlign w:val="center"/>
                </w:tcPr>
                <w:p w14:paraId="2BC159CB" w14:textId="25721834" w:rsidR="00FE5598" w:rsidRPr="009C0315" w:rsidRDefault="003E5BF2" w:rsidP="004C57DB">
                  <w:pPr>
                    <w:spacing w:after="0" w:line="240" w:lineRule="auto"/>
                    <w:jc w:val="both"/>
                    <w:rPr>
                      <w:rFonts w:eastAsia="Times New Roman" w:cs="Times New Roman"/>
                      <w:color w:val="000000"/>
                      <w:sz w:val="18"/>
                      <w:szCs w:val="18"/>
                      <w:lang w:eastAsia="es-CL"/>
                    </w:rPr>
                  </w:pPr>
                  <w:r w:rsidRPr="009C0315">
                    <w:rPr>
                      <w:rFonts w:eastAsia="Times New Roman" w:cs="Times New Roman"/>
                      <w:color w:val="000000"/>
                      <w:sz w:val="18"/>
                      <w:szCs w:val="18"/>
                      <w:lang w:eastAsia="es-CL"/>
                    </w:rPr>
                    <w:t xml:space="preserve">Residuos de </w:t>
                  </w:r>
                  <w:r w:rsidR="00147FCE" w:rsidRPr="009C0315">
                    <w:rPr>
                      <w:rFonts w:eastAsia="Times New Roman" w:cs="Times New Roman"/>
                      <w:color w:val="000000"/>
                      <w:sz w:val="18"/>
                      <w:szCs w:val="18"/>
                      <w:lang w:eastAsia="es-CL"/>
                    </w:rPr>
                    <w:t>aceites y lubricantes (excepto las emulsiones)</w:t>
                  </w:r>
                </w:p>
              </w:tc>
            </w:tr>
            <w:tr w:rsidR="00FE5598" w:rsidRPr="009C0315" w14:paraId="3B715D77" w14:textId="77777777" w:rsidTr="00B35B24">
              <w:trPr>
                <w:trHeight w:val="170"/>
                <w:jc w:val="center"/>
              </w:trPr>
              <w:tc>
                <w:tcPr>
                  <w:tcW w:w="1048" w:type="dxa"/>
                  <w:tcBorders>
                    <w:top w:val="nil"/>
                    <w:left w:val="single" w:sz="4" w:space="0" w:color="auto"/>
                    <w:bottom w:val="single" w:sz="4" w:space="0" w:color="auto"/>
                    <w:right w:val="single" w:sz="4" w:space="0" w:color="auto"/>
                  </w:tcBorders>
                  <w:noWrap/>
                  <w:vAlign w:val="center"/>
                </w:tcPr>
                <w:p w14:paraId="2BEF4057" w14:textId="2C072AF1" w:rsidR="00FE5598" w:rsidRPr="009C0315" w:rsidRDefault="001A618D" w:rsidP="0005137C">
                  <w:pPr>
                    <w:spacing w:after="0" w:line="240" w:lineRule="auto"/>
                    <w:jc w:val="center"/>
                    <w:rPr>
                      <w:rFonts w:eastAsia="Times New Roman" w:cs="Times New Roman"/>
                      <w:color w:val="000000"/>
                      <w:sz w:val="18"/>
                      <w:szCs w:val="18"/>
                      <w:lang w:eastAsia="es-CL"/>
                    </w:rPr>
                  </w:pPr>
                  <w:r w:rsidRPr="009C0315">
                    <w:rPr>
                      <w:rFonts w:eastAsia="Times New Roman" w:cs="Times New Roman"/>
                      <w:color w:val="000000"/>
                      <w:sz w:val="18"/>
                      <w:szCs w:val="18"/>
                      <w:lang w:eastAsia="es-CL"/>
                    </w:rPr>
                    <w:t>101276</w:t>
                  </w:r>
                </w:p>
              </w:tc>
              <w:tc>
                <w:tcPr>
                  <w:tcW w:w="1134" w:type="dxa"/>
                  <w:tcBorders>
                    <w:top w:val="nil"/>
                    <w:left w:val="nil"/>
                    <w:bottom w:val="single" w:sz="4" w:space="0" w:color="auto"/>
                    <w:right w:val="single" w:sz="4" w:space="0" w:color="auto"/>
                  </w:tcBorders>
                  <w:noWrap/>
                  <w:vAlign w:val="center"/>
                </w:tcPr>
                <w:p w14:paraId="14841968" w14:textId="6AB93057" w:rsidR="00FE5598" w:rsidRPr="009C0315" w:rsidRDefault="00393C4D" w:rsidP="0005137C">
                  <w:pPr>
                    <w:spacing w:after="0" w:line="240" w:lineRule="auto"/>
                    <w:jc w:val="center"/>
                    <w:rPr>
                      <w:rFonts w:eastAsia="Times New Roman" w:cs="Times New Roman"/>
                      <w:color w:val="000000"/>
                      <w:sz w:val="18"/>
                      <w:szCs w:val="18"/>
                      <w:lang w:eastAsia="es-CL"/>
                    </w:rPr>
                  </w:pPr>
                  <w:r w:rsidRPr="009C0315">
                    <w:rPr>
                      <w:rFonts w:eastAsia="Times New Roman" w:cs="Times New Roman"/>
                      <w:color w:val="000000"/>
                      <w:sz w:val="18"/>
                      <w:szCs w:val="18"/>
                      <w:lang w:eastAsia="es-CL"/>
                    </w:rPr>
                    <w:t>09/06/20</w:t>
                  </w:r>
                </w:p>
              </w:tc>
              <w:tc>
                <w:tcPr>
                  <w:tcW w:w="1191" w:type="dxa"/>
                  <w:tcBorders>
                    <w:top w:val="nil"/>
                    <w:left w:val="nil"/>
                    <w:bottom w:val="single" w:sz="4" w:space="0" w:color="auto"/>
                    <w:right w:val="single" w:sz="4" w:space="0" w:color="auto"/>
                  </w:tcBorders>
                  <w:noWrap/>
                  <w:vAlign w:val="center"/>
                </w:tcPr>
                <w:p w14:paraId="2ACF6F6B" w14:textId="0E74BC41" w:rsidR="00FE5598" w:rsidRPr="009C0315" w:rsidRDefault="00393C4D" w:rsidP="0005137C">
                  <w:pPr>
                    <w:spacing w:after="0" w:line="240" w:lineRule="auto"/>
                    <w:jc w:val="center"/>
                    <w:rPr>
                      <w:rFonts w:eastAsia="Times New Roman" w:cs="Times New Roman"/>
                      <w:color w:val="000000"/>
                      <w:sz w:val="18"/>
                      <w:szCs w:val="18"/>
                      <w:lang w:eastAsia="es-CL"/>
                    </w:rPr>
                  </w:pPr>
                  <w:r w:rsidRPr="009C0315">
                    <w:rPr>
                      <w:rFonts w:eastAsia="Times New Roman" w:cs="Times New Roman"/>
                      <w:color w:val="000000"/>
                      <w:sz w:val="18"/>
                      <w:szCs w:val="18"/>
                      <w:lang w:eastAsia="es-CL"/>
                    </w:rPr>
                    <w:t>Cerrado</w:t>
                  </w:r>
                </w:p>
              </w:tc>
              <w:tc>
                <w:tcPr>
                  <w:tcW w:w="1842" w:type="dxa"/>
                  <w:tcBorders>
                    <w:top w:val="nil"/>
                    <w:left w:val="nil"/>
                    <w:bottom w:val="single" w:sz="4" w:space="0" w:color="auto"/>
                    <w:right w:val="single" w:sz="4" w:space="0" w:color="auto"/>
                  </w:tcBorders>
                  <w:noWrap/>
                  <w:vAlign w:val="center"/>
                </w:tcPr>
                <w:p w14:paraId="72F21E08" w14:textId="2EB8FC8A" w:rsidR="00FE5598" w:rsidRPr="009C0315" w:rsidRDefault="00393C4D" w:rsidP="0005137C">
                  <w:pPr>
                    <w:spacing w:after="0" w:line="240" w:lineRule="auto"/>
                    <w:jc w:val="center"/>
                    <w:rPr>
                      <w:rFonts w:eastAsia="Times New Roman" w:cs="Times New Roman"/>
                      <w:color w:val="000000"/>
                      <w:sz w:val="18"/>
                      <w:szCs w:val="18"/>
                      <w:lang w:eastAsia="es-CL"/>
                    </w:rPr>
                  </w:pPr>
                  <w:r w:rsidRPr="009C0315">
                    <w:rPr>
                      <w:rFonts w:eastAsia="Times New Roman" w:cs="Times New Roman"/>
                      <w:color w:val="000000"/>
                      <w:sz w:val="18"/>
                      <w:szCs w:val="18"/>
                      <w:lang w:eastAsia="es-CL"/>
                    </w:rPr>
                    <w:t>Transportes RESPEL La Reina Limitada</w:t>
                  </w:r>
                </w:p>
              </w:tc>
              <w:tc>
                <w:tcPr>
                  <w:tcW w:w="2410" w:type="dxa"/>
                  <w:tcBorders>
                    <w:top w:val="nil"/>
                    <w:left w:val="nil"/>
                    <w:bottom w:val="single" w:sz="4" w:space="0" w:color="auto"/>
                    <w:right w:val="single" w:sz="4" w:space="0" w:color="auto"/>
                  </w:tcBorders>
                  <w:noWrap/>
                  <w:vAlign w:val="center"/>
                </w:tcPr>
                <w:p w14:paraId="4C2A4CF2" w14:textId="4714F3AB" w:rsidR="00D36725" w:rsidRPr="009C0315" w:rsidRDefault="00D36725" w:rsidP="00D36725">
                  <w:pPr>
                    <w:spacing w:after="0" w:line="240" w:lineRule="auto"/>
                    <w:jc w:val="center"/>
                    <w:rPr>
                      <w:rFonts w:eastAsia="Times New Roman" w:cs="Times New Roman"/>
                      <w:color w:val="000000"/>
                      <w:sz w:val="18"/>
                      <w:szCs w:val="18"/>
                      <w:lang w:eastAsia="es-CL"/>
                    </w:rPr>
                  </w:pPr>
                  <w:r w:rsidRPr="009C0315">
                    <w:rPr>
                      <w:rFonts w:eastAsia="Times New Roman" w:cs="Times New Roman"/>
                      <w:color w:val="000000"/>
                      <w:sz w:val="18"/>
                      <w:szCs w:val="18"/>
                      <w:lang w:eastAsia="es-CL"/>
                    </w:rPr>
                    <w:t>Recicladora ambiental</w:t>
                  </w:r>
                </w:p>
                <w:p w14:paraId="4D7701A8" w14:textId="4337A0D0" w:rsidR="00FE5598" w:rsidRPr="009C0315" w:rsidRDefault="00D36725" w:rsidP="00D36725">
                  <w:pPr>
                    <w:spacing w:after="0" w:line="240" w:lineRule="auto"/>
                    <w:jc w:val="center"/>
                    <w:rPr>
                      <w:rFonts w:eastAsia="Times New Roman" w:cs="Times New Roman"/>
                      <w:color w:val="000000"/>
                      <w:sz w:val="18"/>
                      <w:szCs w:val="18"/>
                      <w:lang w:eastAsia="es-CL"/>
                    </w:rPr>
                  </w:pPr>
                  <w:r w:rsidRPr="009C0315">
                    <w:rPr>
                      <w:rFonts w:eastAsia="Times New Roman" w:cs="Times New Roman"/>
                      <w:color w:val="000000"/>
                      <w:sz w:val="18"/>
                      <w:szCs w:val="18"/>
                      <w:lang w:eastAsia="es-CL"/>
                    </w:rPr>
                    <w:t>Limitada</w:t>
                  </w:r>
                </w:p>
              </w:tc>
              <w:tc>
                <w:tcPr>
                  <w:tcW w:w="4957" w:type="dxa"/>
                  <w:tcBorders>
                    <w:top w:val="nil"/>
                    <w:left w:val="nil"/>
                    <w:bottom w:val="single" w:sz="4" w:space="0" w:color="auto"/>
                    <w:right w:val="single" w:sz="4" w:space="0" w:color="auto"/>
                  </w:tcBorders>
                  <w:noWrap/>
                  <w:vAlign w:val="center"/>
                </w:tcPr>
                <w:p w14:paraId="09B337D3" w14:textId="41515CBF" w:rsidR="00FE5598" w:rsidRPr="009C0315" w:rsidRDefault="0009619D" w:rsidP="004C57DB">
                  <w:pPr>
                    <w:spacing w:after="0" w:line="240" w:lineRule="auto"/>
                    <w:jc w:val="both"/>
                    <w:rPr>
                      <w:rFonts w:eastAsia="Times New Roman" w:cs="Times New Roman"/>
                      <w:color w:val="000000"/>
                      <w:sz w:val="18"/>
                      <w:szCs w:val="18"/>
                      <w:lang w:eastAsia="es-CL"/>
                    </w:rPr>
                  </w:pPr>
                  <w:r w:rsidRPr="009C0315">
                    <w:rPr>
                      <w:rFonts w:eastAsia="Times New Roman" w:cs="Times New Roman"/>
                      <w:color w:val="000000"/>
                      <w:sz w:val="18"/>
                      <w:szCs w:val="18"/>
                      <w:lang w:eastAsia="es-CL"/>
                    </w:rPr>
                    <w:t>Baterías de Plomo</w:t>
                  </w:r>
                </w:p>
              </w:tc>
            </w:tr>
            <w:tr w:rsidR="00FE5598" w:rsidRPr="009C0315" w14:paraId="7B411E4E" w14:textId="77777777" w:rsidTr="00B35B24">
              <w:trPr>
                <w:trHeight w:val="170"/>
                <w:jc w:val="center"/>
              </w:trPr>
              <w:tc>
                <w:tcPr>
                  <w:tcW w:w="1048" w:type="dxa"/>
                  <w:tcBorders>
                    <w:top w:val="nil"/>
                    <w:left w:val="single" w:sz="4" w:space="0" w:color="auto"/>
                    <w:bottom w:val="single" w:sz="4" w:space="0" w:color="auto"/>
                    <w:right w:val="single" w:sz="4" w:space="0" w:color="auto"/>
                  </w:tcBorders>
                  <w:noWrap/>
                  <w:vAlign w:val="center"/>
                </w:tcPr>
                <w:p w14:paraId="071B6079" w14:textId="7966CAF7" w:rsidR="00FE5598" w:rsidRPr="009C0315" w:rsidRDefault="006147C5" w:rsidP="0005137C">
                  <w:pPr>
                    <w:spacing w:after="0" w:line="240" w:lineRule="auto"/>
                    <w:jc w:val="center"/>
                    <w:rPr>
                      <w:rFonts w:eastAsia="Times New Roman" w:cs="Times New Roman"/>
                      <w:color w:val="000000"/>
                      <w:sz w:val="18"/>
                      <w:szCs w:val="18"/>
                      <w:lang w:eastAsia="es-CL"/>
                    </w:rPr>
                  </w:pPr>
                  <w:r w:rsidRPr="009C0315">
                    <w:rPr>
                      <w:rFonts w:eastAsia="Times New Roman" w:cs="Times New Roman"/>
                      <w:color w:val="000000"/>
                      <w:sz w:val="18"/>
                      <w:szCs w:val="18"/>
                      <w:lang w:eastAsia="es-CL"/>
                    </w:rPr>
                    <w:t>1078089</w:t>
                  </w:r>
                </w:p>
              </w:tc>
              <w:tc>
                <w:tcPr>
                  <w:tcW w:w="1134" w:type="dxa"/>
                  <w:tcBorders>
                    <w:top w:val="nil"/>
                    <w:left w:val="nil"/>
                    <w:bottom w:val="single" w:sz="4" w:space="0" w:color="auto"/>
                    <w:right w:val="single" w:sz="4" w:space="0" w:color="auto"/>
                  </w:tcBorders>
                  <w:noWrap/>
                  <w:vAlign w:val="center"/>
                </w:tcPr>
                <w:p w14:paraId="4050A4F3" w14:textId="4C32BDB3" w:rsidR="00FE5598" w:rsidRPr="009C0315" w:rsidRDefault="006147C5" w:rsidP="0005137C">
                  <w:pPr>
                    <w:spacing w:after="0" w:line="240" w:lineRule="auto"/>
                    <w:jc w:val="center"/>
                    <w:rPr>
                      <w:rFonts w:eastAsia="Times New Roman" w:cs="Times New Roman"/>
                      <w:color w:val="000000"/>
                      <w:sz w:val="18"/>
                      <w:szCs w:val="18"/>
                      <w:lang w:eastAsia="es-CL"/>
                    </w:rPr>
                  </w:pPr>
                  <w:r w:rsidRPr="009C0315">
                    <w:rPr>
                      <w:rFonts w:eastAsia="Times New Roman" w:cs="Times New Roman"/>
                      <w:color w:val="000000"/>
                      <w:sz w:val="18"/>
                      <w:szCs w:val="18"/>
                      <w:lang w:eastAsia="es-CL"/>
                    </w:rPr>
                    <w:t>13/11/20</w:t>
                  </w:r>
                </w:p>
              </w:tc>
              <w:tc>
                <w:tcPr>
                  <w:tcW w:w="1191" w:type="dxa"/>
                  <w:tcBorders>
                    <w:top w:val="nil"/>
                    <w:left w:val="nil"/>
                    <w:bottom w:val="single" w:sz="4" w:space="0" w:color="auto"/>
                    <w:right w:val="single" w:sz="4" w:space="0" w:color="auto"/>
                  </w:tcBorders>
                  <w:noWrap/>
                  <w:vAlign w:val="center"/>
                </w:tcPr>
                <w:p w14:paraId="28277E6E" w14:textId="77777777" w:rsidR="00FE5598" w:rsidRPr="009C0315" w:rsidRDefault="006147C5" w:rsidP="0005137C">
                  <w:pPr>
                    <w:spacing w:after="0" w:line="240" w:lineRule="auto"/>
                    <w:jc w:val="center"/>
                    <w:rPr>
                      <w:rFonts w:eastAsia="Times New Roman" w:cs="Times New Roman"/>
                      <w:color w:val="000000"/>
                      <w:sz w:val="18"/>
                      <w:szCs w:val="18"/>
                      <w:lang w:eastAsia="es-CL"/>
                    </w:rPr>
                  </w:pPr>
                  <w:r w:rsidRPr="009C0315">
                    <w:rPr>
                      <w:rFonts w:eastAsia="Times New Roman" w:cs="Times New Roman"/>
                      <w:color w:val="000000"/>
                      <w:sz w:val="18"/>
                      <w:szCs w:val="18"/>
                      <w:lang w:eastAsia="es-CL"/>
                    </w:rPr>
                    <w:t>Abierto</w:t>
                  </w:r>
                </w:p>
                <w:p w14:paraId="70D4D172" w14:textId="1ADCABE0" w:rsidR="00B35B24" w:rsidRPr="009C0315" w:rsidRDefault="00B35B24" w:rsidP="0005137C">
                  <w:pPr>
                    <w:spacing w:after="0" w:line="240" w:lineRule="auto"/>
                    <w:jc w:val="center"/>
                    <w:rPr>
                      <w:rFonts w:eastAsia="Times New Roman" w:cs="Times New Roman"/>
                      <w:color w:val="000000"/>
                      <w:sz w:val="18"/>
                      <w:szCs w:val="18"/>
                      <w:lang w:eastAsia="es-CL"/>
                    </w:rPr>
                  </w:pPr>
                  <w:r w:rsidRPr="009C0315">
                    <w:rPr>
                      <w:rFonts w:eastAsia="Times New Roman" w:cs="Times New Roman"/>
                      <w:color w:val="000000"/>
                      <w:sz w:val="18"/>
                      <w:szCs w:val="18"/>
                      <w:lang w:eastAsia="es-CL"/>
                    </w:rPr>
                    <w:t>(en tránsito)</w:t>
                  </w:r>
                </w:p>
              </w:tc>
              <w:tc>
                <w:tcPr>
                  <w:tcW w:w="1842" w:type="dxa"/>
                  <w:tcBorders>
                    <w:top w:val="nil"/>
                    <w:left w:val="nil"/>
                    <w:bottom w:val="single" w:sz="4" w:space="0" w:color="auto"/>
                    <w:right w:val="single" w:sz="4" w:space="0" w:color="auto"/>
                  </w:tcBorders>
                  <w:noWrap/>
                  <w:vAlign w:val="center"/>
                </w:tcPr>
                <w:p w14:paraId="2F73F415" w14:textId="13BB2B37" w:rsidR="00FE5598" w:rsidRPr="009C0315" w:rsidRDefault="006147C5" w:rsidP="0005137C">
                  <w:pPr>
                    <w:spacing w:after="0" w:line="240" w:lineRule="auto"/>
                    <w:jc w:val="center"/>
                    <w:rPr>
                      <w:rFonts w:eastAsia="Times New Roman" w:cs="Times New Roman"/>
                      <w:color w:val="000000"/>
                      <w:sz w:val="18"/>
                      <w:szCs w:val="18"/>
                      <w:lang w:eastAsia="es-CL"/>
                    </w:rPr>
                  </w:pPr>
                  <w:r w:rsidRPr="009C0315">
                    <w:rPr>
                      <w:rFonts w:eastAsia="Times New Roman" w:cs="Times New Roman"/>
                      <w:color w:val="000000"/>
                      <w:sz w:val="18"/>
                      <w:szCs w:val="18"/>
                      <w:lang w:eastAsia="es-CL"/>
                    </w:rPr>
                    <w:t>Transportes RESPEL La Reina Limitada</w:t>
                  </w:r>
                </w:p>
              </w:tc>
              <w:tc>
                <w:tcPr>
                  <w:tcW w:w="2410" w:type="dxa"/>
                  <w:tcBorders>
                    <w:top w:val="nil"/>
                    <w:left w:val="nil"/>
                    <w:bottom w:val="single" w:sz="4" w:space="0" w:color="auto"/>
                    <w:right w:val="single" w:sz="4" w:space="0" w:color="auto"/>
                  </w:tcBorders>
                  <w:noWrap/>
                  <w:vAlign w:val="center"/>
                </w:tcPr>
                <w:p w14:paraId="0E67923D" w14:textId="39FEDD29" w:rsidR="00FE5598" w:rsidRPr="009C0315" w:rsidRDefault="006147C5" w:rsidP="0005137C">
                  <w:pPr>
                    <w:spacing w:after="0" w:line="240" w:lineRule="auto"/>
                    <w:jc w:val="center"/>
                    <w:rPr>
                      <w:rFonts w:eastAsia="Times New Roman" w:cs="Times New Roman"/>
                      <w:color w:val="000000"/>
                      <w:sz w:val="18"/>
                      <w:szCs w:val="18"/>
                      <w:lang w:eastAsia="es-CL"/>
                    </w:rPr>
                  </w:pPr>
                  <w:r w:rsidRPr="009C0315">
                    <w:rPr>
                      <w:rFonts w:cs="Arial"/>
                      <w:sz w:val="18"/>
                      <w:szCs w:val="18"/>
                    </w:rPr>
                    <w:t>ECOBIO S.A.</w:t>
                  </w:r>
                </w:p>
              </w:tc>
              <w:tc>
                <w:tcPr>
                  <w:tcW w:w="4957" w:type="dxa"/>
                  <w:tcBorders>
                    <w:top w:val="nil"/>
                    <w:left w:val="nil"/>
                    <w:bottom w:val="single" w:sz="4" w:space="0" w:color="auto"/>
                    <w:right w:val="single" w:sz="4" w:space="0" w:color="auto"/>
                  </w:tcBorders>
                  <w:noWrap/>
                  <w:vAlign w:val="center"/>
                </w:tcPr>
                <w:p w14:paraId="64285B3D" w14:textId="46A7D040" w:rsidR="00FE5598" w:rsidRPr="009C0315" w:rsidRDefault="006147C5" w:rsidP="004C57DB">
                  <w:pPr>
                    <w:spacing w:after="0" w:line="240" w:lineRule="auto"/>
                    <w:jc w:val="both"/>
                    <w:rPr>
                      <w:rFonts w:eastAsia="Times New Roman" w:cs="Times New Roman"/>
                      <w:color w:val="000000"/>
                      <w:sz w:val="18"/>
                      <w:szCs w:val="18"/>
                      <w:lang w:eastAsia="es-CL"/>
                    </w:rPr>
                  </w:pPr>
                  <w:r w:rsidRPr="009C0315">
                    <w:rPr>
                      <w:rFonts w:eastAsia="Times New Roman" w:cs="Times New Roman"/>
                      <w:color w:val="000000"/>
                      <w:sz w:val="18"/>
                      <w:szCs w:val="18"/>
                      <w:lang w:eastAsia="es-CL"/>
                    </w:rPr>
                    <w:t>Envases vacíos con restos de pintura</w:t>
                  </w:r>
                </w:p>
              </w:tc>
            </w:tr>
            <w:tr w:rsidR="00FE5598" w:rsidRPr="009C0315" w14:paraId="2D63C088" w14:textId="77777777" w:rsidTr="00B35B24">
              <w:trPr>
                <w:trHeight w:val="170"/>
                <w:jc w:val="center"/>
              </w:trPr>
              <w:tc>
                <w:tcPr>
                  <w:tcW w:w="1048" w:type="dxa"/>
                  <w:tcBorders>
                    <w:top w:val="nil"/>
                    <w:left w:val="single" w:sz="4" w:space="0" w:color="auto"/>
                    <w:bottom w:val="single" w:sz="4" w:space="0" w:color="auto"/>
                    <w:right w:val="single" w:sz="4" w:space="0" w:color="auto"/>
                  </w:tcBorders>
                  <w:noWrap/>
                  <w:vAlign w:val="center"/>
                </w:tcPr>
                <w:p w14:paraId="0C348CCD" w14:textId="5B7FAFFA" w:rsidR="00FE5598" w:rsidRPr="009C0315" w:rsidRDefault="006147C5" w:rsidP="0005137C">
                  <w:pPr>
                    <w:spacing w:after="0" w:line="240" w:lineRule="auto"/>
                    <w:jc w:val="center"/>
                    <w:rPr>
                      <w:rFonts w:eastAsia="Times New Roman" w:cs="Times New Roman"/>
                      <w:color w:val="000000"/>
                      <w:sz w:val="18"/>
                      <w:szCs w:val="18"/>
                      <w:lang w:eastAsia="es-CL"/>
                    </w:rPr>
                  </w:pPr>
                  <w:r w:rsidRPr="009C0315">
                    <w:rPr>
                      <w:rFonts w:eastAsia="Times New Roman" w:cs="Times New Roman"/>
                      <w:color w:val="000000"/>
                      <w:sz w:val="18"/>
                      <w:szCs w:val="18"/>
                      <w:lang w:eastAsia="es-CL"/>
                    </w:rPr>
                    <w:t>1078084</w:t>
                  </w:r>
                </w:p>
              </w:tc>
              <w:tc>
                <w:tcPr>
                  <w:tcW w:w="1134" w:type="dxa"/>
                  <w:tcBorders>
                    <w:top w:val="nil"/>
                    <w:left w:val="nil"/>
                    <w:bottom w:val="single" w:sz="4" w:space="0" w:color="auto"/>
                    <w:right w:val="single" w:sz="4" w:space="0" w:color="auto"/>
                  </w:tcBorders>
                  <w:noWrap/>
                  <w:vAlign w:val="center"/>
                </w:tcPr>
                <w:p w14:paraId="570A4EB1" w14:textId="0BFA18B5" w:rsidR="00FE5598" w:rsidRPr="009C0315" w:rsidRDefault="006147C5" w:rsidP="0005137C">
                  <w:pPr>
                    <w:spacing w:after="0" w:line="240" w:lineRule="auto"/>
                    <w:jc w:val="center"/>
                    <w:rPr>
                      <w:rFonts w:eastAsia="Times New Roman" w:cs="Times New Roman"/>
                      <w:color w:val="000000"/>
                      <w:sz w:val="18"/>
                      <w:szCs w:val="18"/>
                      <w:lang w:eastAsia="es-CL"/>
                    </w:rPr>
                  </w:pPr>
                  <w:r w:rsidRPr="009C0315">
                    <w:rPr>
                      <w:rFonts w:eastAsia="Times New Roman" w:cs="Times New Roman"/>
                      <w:color w:val="000000"/>
                      <w:sz w:val="18"/>
                      <w:szCs w:val="18"/>
                      <w:lang w:eastAsia="es-CL"/>
                    </w:rPr>
                    <w:t>13/11/20</w:t>
                  </w:r>
                </w:p>
              </w:tc>
              <w:tc>
                <w:tcPr>
                  <w:tcW w:w="1191" w:type="dxa"/>
                  <w:tcBorders>
                    <w:top w:val="nil"/>
                    <w:left w:val="nil"/>
                    <w:bottom w:val="single" w:sz="4" w:space="0" w:color="auto"/>
                    <w:right w:val="single" w:sz="4" w:space="0" w:color="auto"/>
                  </w:tcBorders>
                  <w:noWrap/>
                  <w:vAlign w:val="center"/>
                </w:tcPr>
                <w:p w14:paraId="7ED339B0" w14:textId="77777777" w:rsidR="00FE5598" w:rsidRPr="009C0315" w:rsidRDefault="006147C5" w:rsidP="0005137C">
                  <w:pPr>
                    <w:spacing w:after="0" w:line="240" w:lineRule="auto"/>
                    <w:jc w:val="center"/>
                    <w:rPr>
                      <w:rFonts w:eastAsia="Times New Roman" w:cs="Times New Roman"/>
                      <w:color w:val="000000"/>
                      <w:sz w:val="18"/>
                      <w:szCs w:val="18"/>
                      <w:lang w:eastAsia="es-CL"/>
                    </w:rPr>
                  </w:pPr>
                  <w:r w:rsidRPr="009C0315">
                    <w:rPr>
                      <w:rFonts w:eastAsia="Times New Roman" w:cs="Times New Roman"/>
                      <w:color w:val="000000"/>
                      <w:sz w:val="18"/>
                      <w:szCs w:val="18"/>
                      <w:lang w:eastAsia="es-CL"/>
                    </w:rPr>
                    <w:t>Abierto</w:t>
                  </w:r>
                </w:p>
                <w:p w14:paraId="4179BB4F" w14:textId="61F7863C" w:rsidR="00136FDC" w:rsidRPr="009C0315" w:rsidRDefault="00136FDC" w:rsidP="0005137C">
                  <w:pPr>
                    <w:spacing w:after="0" w:line="240" w:lineRule="auto"/>
                    <w:jc w:val="center"/>
                    <w:rPr>
                      <w:rFonts w:eastAsia="Times New Roman" w:cs="Times New Roman"/>
                      <w:color w:val="000000"/>
                      <w:sz w:val="18"/>
                      <w:szCs w:val="18"/>
                      <w:lang w:eastAsia="es-CL"/>
                    </w:rPr>
                  </w:pPr>
                  <w:r w:rsidRPr="009C0315">
                    <w:rPr>
                      <w:rFonts w:eastAsia="Times New Roman" w:cs="Times New Roman"/>
                      <w:color w:val="000000"/>
                      <w:sz w:val="18"/>
                      <w:szCs w:val="18"/>
                      <w:lang w:eastAsia="es-CL"/>
                    </w:rPr>
                    <w:t>(en tránsito)</w:t>
                  </w:r>
                </w:p>
              </w:tc>
              <w:tc>
                <w:tcPr>
                  <w:tcW w:w="1842" w:type="dxa"/>
                  <w:tcBorders>
                    <w:top w:val="nil"/>
                    <w:left w:val="nil"/>
                    <w:bottom w:val="single" w:sz="4" w:space="0" w:color="auto"/>
                    <w:right w:val="single" w:sz="4" w:space="0" w:color="auto"/>
                  </w:tcBorders>
                  <w:noWrap/>
                  <w:vAlign w:val="center"/>
                </w:tcPr>
                <w:p w14:paraId="7613ABD3" w14:textId="5BAC311F" w:rsidR="00FE5598" w:rsidRPr="009C0315" w:rsidRDefault="006147C5" w:rsidP="0005137C">
                  <w:pPr>
                    <w:spacing w:after="0" w:line="240" w:lineRule="auto"/>
                    <w:jc w:val="center"/>
                    <w:rPr>
                      <w:rFonts w:eastAsia="Times New Roman" w:cs="Times New Roman"/>
                      <w:color w:val="000000"/>
                      <w:sz w:val="18"/>
                      <w:szCs w:val="18"/>
                      <w:lang w:eastAsia="es-CL"/>
                    </w:rPr>
                  </w:pPr>
                  <w:r w:rsidRPr="009C0315">
                    <w:rPr>
                      <w:rFonts w:eastAsia="Times New Roman" w:cs="Times New Roman"/>
                      <w:color w:val="000000"/>
                      <w:sz w:val="18"/>
                      <w:szCs w:val="18"/>
                      <w:lang w:eastAsia="es-CL"/>
                    </w:rPr>
                    <w:t>Transportes RESPEL La Reina Limitada</w:t>
                  </w:r>
                </w:p>
              </w:tc>
              <w:tc>
                <w:tcPr>
                  <w:tcW w:w="2410" w:type="dxa"/>
                  <w:tcBorders>
                    <w:top w:val="nil"/>
                    <w:left w:val="nil"/>
                    <w:bottom w:val="single" w:sz="4" w:space="0" w:color="auto"/>
                    <w:right w:val="single" w:sz="4" w:space="0" w:color="auto"/>
                  </w:tcBorders>
                  <w:noWrap/>
                  <w:vAlign w:val="center"/>
                </w:tcPr>
                <w:p w14:paraId="6BB3AD98" w14:textId="7EF12104" w:rsidR="00FE5598" w:rsidRPr="009C0315" w:rsidRDefault="006147C5" w:rsidP="0005137C">
                  <w:pPr>
                    <w:spacing w:after="0" w:line="240" w:lineRule="auto"/>
                    <w:jc w:val="center"/>
                    <w:rPr>
                      <w:rFonts w:eastAsia="Times New Roman" w:cs="Times New Roman"/>
                      <w:color w:val="000000"/>
                      <w:sz w:val="18"/>
                      <w:szCs w:val="18"/>
                      <w:lang w:eastAsia="es-CL"/>
                    </w:rPr>
                  </w:pPr>
                  <w:r w:rsidRPr="009C0315">
                    <w:rPr>
                      <w:rFonts w:cs="Arial"/>
                      <w:sz w:val="18"/>
                      <w:szCs w:val="18"/>
                    </w:rPr>
                    <w:t>ECOBIO S.A.</w:t>
                  </w:r>
                </w:p>
              </w:tc>
              <w:tc>
                <w:tcPr>
                  <w:tcW w:w="4957" w:type="dxa"/>
                  <w:tcBorders>
                    <w:top w:val="nil"/>
                    <w:left w:val="nil"/>
                    <w:bottom w:val="single" w:sz="4" w:space="0" w:color="auto"/>
                    <w:right w:val="single" w:sz="4" w:space="0" w:color="auto"/>
                  </w:tcBorders>
                  <w:noWrap/>
                  <w:vAlign w:val="center"/>
                </w:tcPr>
                <w:p w14:paraId="0CDA4A5E" w14:textId="366A0204" w:rsidR="00FE5598" w:rsidRPr="009C0315" w:rsidRDefault="006147C5" w:rsidP="004C57DB">
                  <w:pPr>
                    <w:spacing w:after="0" w:line="240" w:lineRule="auto"/>
                    <w:jc w:val="both"/>
                    <w:rPr>
                      <w:rFonts w:eastAsia="Times New Roman" w:cs="Times New Roman"/>
                      <w:color w:val="000000"/>
                      <w:sz w:val="18"/>
                      <w:szCs w:val="18"/>
                      <w:lang w:eastAsia="es-CL"/>
                    </w:rPr>
                  </w:pPr>
                  <w:r w:rsidRPr="009C0315">
                    <w:rPr>
                      <w:rFonts w:eastAsia="Times New Roman" w:cs="Times New Roman"/>
                      <w:color w:val="000000"/>
                      <w:sz w:val="18"/>
                      <w:szCs w:val="18"/>
                      <w:lang w:eastAsia="es-CL"/>
                    </w:rPr>
                    <w:t>Envases vacíos contaminados con hidrocarburos; Filtros de aceite; Brochas y/o rodillos contaminados; Ca</w:t>
                  </w:r>
                  <w:r w:rsidR="00577A6B">
                    <w:rPr>
                      <w:rFonts w:eastAsia="Times New Roman" w:cs="Times New Roman"/>
                      <w:color w:val="000000"/>
                      <w:sz w:val="18"/>
                      <w:szCs w:val="18"/>
                      <w:lang w:eastAsia="es-CL"/>
                    </w:rPr>
                    <w:t>r</w:t>
                  </w:r>
                  <w:r w:rsidRPr="009C0315">
                    <w:rPr>
                      <w:rFonts w:eastAsia="Times New Roman" w:cs="Times New Roman"/>
                      <w:color w:val="000000"/>
                      <w:sz w:val="18"/>
                      <w:szCs w:val="18"/>
                      <w:lang w:eastAsia="es-CL"/>
                    </w:rPr>
                    <w:t>tridge y tonner impresoras; Tierra contaminada; Envases vacíos con restos de diluyentes; EPP contaminado; Material contaminado con pintura; Envases vacíos con restos de pintura; Envases vacíos contaminados con hidrocarburos; Agua contaminada con hidrocarburos.</w:t>
                  </w:r>
                </w:p>
              </w:tc>
            </w:tr>
            <w:tr w:rsidR="00FE5598" w:rsidRPr="009C0315" w14:paraId="2A6725A5" w14:textId="77777777" w:rsidTr="00B35B24">
              <w:trPr>
                <w:trHeight w:val="170"/>
                <w:jc w:val="center"/>
              </w:trPr>
              <w:tc>
                <w:tcPr>
                  <w:tcW w:w="1048" w:type="dxa"/>
                  <w:tcBorders>
                    <w:top w:val="nil"/>
                    <w:left w:val="single" w:sz="4" w:space="0" w:color="auto"/>
                    <w:bottom w:val="single" w:sz="4" w:space="0" w:color="auto"/>
                    <w:right w:val="single" w:sz="4" w:space="0" w:color="auto"/>
                  </w:tcBorders>
                  <w:noWrap/>
                  <w:vAlign w:val="center"/>
                </w:tcPr>
                <w:p w14:paraId="66DDE6B6" w14:textId="50886AE8" w:rsidR="00FE5598" w:rsidRPr="009C0315" w:rsidRDefault="006147C5" w:rsidP="0005137C">
                  <w:pPr>
                    <w:spacing w:after="0" w:line="240" w:lineRule="auto"/>
                    <w:jc w:val="center"/>
                    <w:rPr>
                      <w:rFonts w:eastAsia="Times New Roman" w:cs="Times New Roman"/>
                      <w:color w:val="000000"/>
                      <w:sz w:val="18"/>
                      <w:szCs w:val="18"/>
                      <w:lang w:eastAsia="es-CL"/>
                    </w:rPr>
                  </w:pPr>
                  <w:r w:rsidRPr="009C0315">
                    <w:rPr>
                      <w:rFonts w:eastAsia="Times New Roman" w:cs="Times New Roman"/>
                      <w:color w:val="000000"/>
                      <w:sz w:val="18"/>
                      <w:szCs w:val="18"/>
                      <w:lang w:eastAsia="es-CL"/>
                    </w:rPr>
                    <w:t>1123186</w:t>
                  </w:r>
                </w:p>
              </w:tc>
              <w:tc>
                <w:tcPr>
                  <w:tcW w:w="1134" w:type="dxa"/>
                  <w:tcBorders>
                    <w:top w:val="nil"/>
                    <w:left w:val="nil"/>
                    <w:bottom w:val="single" w:sz="4" w:space="0" w:color="auto"/>
                    <w:right w:val="single" w:sz="4" w:space="0" w:color="auto"/>
                  </w:tcBorders>
                  <w:noWrap/>
                  <w:vAlign w:val="center"/>
                </w:tcPr>
                <w:p w14:paraId="69E8D4FE" w14:textId="09104C08" w:rsidR="00FE5598" w:rsidRPr="009C0315" w:rsidRDefault="006147C5" w:rsidP="0005137C">
                  <w:pPr>
                    <w:spacing w:after="0" w:line="240" w:lineRule="auto"/>
                    <w:jc w:val="center"/>
                    <w:rPr>
                      <w:rFonts w:eastAsia="Times New Roman" w:cs="Times New Roman"/>
                      <w:color w:val="000000"/>
                      <w:sz w:val="18"/>
                      <w:szCs w:val="18"/>
                      <w:lang w:eastAsia="es-CL"/>
                    </w:rPr>
                  </w:pPr>
                  <w:r w:rsidRPr="009C0315">
                    <w:rPr>
                      <w:rFonts w:eastAsia="Times New Roman" w:cs="Times New Roman"/>
                      <w:color w:val="000000"/>
                      <w:sz w:val="18"/>
                      <w:szCs w:val="18"/>
                      <w:lang w:eastAsia="es-CL"/>
                    </w:rPr>
                    <w:t>24/02/21</w:t>
                  </w:r>
                </w:p>
              </w:tc>
              <w:tc>
                <w:tcPr>
                  <w:tcW w:w="1191" w:type="dxa"/>
                  <w:tcBorders>
                    <w:top w:val="nil"/>
                    <w:left w:val="nil"/>
                    <w:bottom w:val="single" w:sz="4" w:space="0" w:color="auto"/>
                    <w:right w:val="single" w:sz="4" w:space="0" w:color="auto"/>
                  </w:tcBorders>
                  <w:noWrap/>
                  <w:vAlign w:val="center"/>
                </w:tcPr>
                <w:p w14:paraId="7F763B14" w14:textId="77777777" w:rsidR="00FE5598" w:rsidRPr="009C0315" w:rsidRDefault="006147C5" w:rsidP="0005137C">
                  <w:pPr>
                    <w:spacing w:after="0" w:line="240" w:lineRule="auto"/>
                    <w:jc w:val="center"/>
                    <w:rPr>
                      <w:rFonts w:eastAsia="Times New Roman" w:cs="Times New Roman"/>
                      <w:color w:val="000000"/>
                      <w:sz w:val="18"/>
                      <w:szCs w:val="18"/>
                      <w:lang w:eastAsia="es-CL"/>
                    </w:rPr>
                  </w:pPr>
                  <w:r w:rsidRPr="009C0315">
                    <w:rPr>
                      <w:rFonts w:eastAsia="Times New Roman" w:cs="Times New Roman"/>
                      <w:color w:val="000000"/>
                      <w:sz w:val="18"/>
                      <w:szCs w:val="18"/>
                      <w:lang w:eastAsia="es-CL"/>
                    </w:rPr>
                    <w:t>Abierto</w:t>
                  </w:r>
                </w:p>
                <w:p w14:paraId="243FFE4D" w14:textId="75C56FE3" w:rsidR="000243DA" w:rsidRPr="009C0315" w:rsidRDefault="000243DA" w:rsidP="0005137C">
                  <w:pPr>
                    <w:spacing w:after="0" w:line="240" w:lineRule="auto"/>
                    <w:jc w:val="center"/>
                    <w:rPr>
                      <w:rFonts w:eastAsia="Times New Roman" w:cs="Times New Roman"/>
                      <w:color w:val="000000"/>
                      <w:sz w:val="18"/>
                      <w:szCs w:val="18"/>
                      <w:lang w:eastAsia="es-CL"/>
                    </w:rPr>
                  </w:pPr>
                  <w:r w:rsidRPr="009C0315">
                    <w:rPr>
                      <w:rFonts w:eastAsia="Times New Roman" w:cs="Times New Roman"/>
                      <w:color w:val="000000"/>
                      <w:sz w:val="18"/>
                      <w:szCs w:val="18"/>
                      <w:lang w:eastAsia="es-CL"/>
                    </w:rPr>
                    <w:t>(en tránsito)</w:t>
                  </w:r>
                </w:p>
              </w:tc>
              <w:tc>
                <w:tcPr>
                  <w:tcW w:w="1842" w:type="dxa"/>
                  <w:tcBorders>
                    <w:top w:val="nil"/>
                    <w:left w:val="nil"/>
                    <w:bottom w:val="single" w:sz="4" w:space="0" w:color="auto"/>
                    <w:right w:val="single" w:sz="4" w:space="0" w:color="auto"/>
                  </w:tcBorders>
                  <w:noWrap/>
                  <w:vAlign w:val="center"/>
                </w:tcPr>
                <w:p w14:paraId="460B8446" w14:textId="77B7C080" w:rsidR="00FE5598" w:rsidRPr="009C0315" w:rsidRDefault="006147C5" w:rsidP="0005137C">
                  <w:pPr>
                    <w:spacing w:after="0" w:line="240" w:lineRule="auto"/>
                    <w:jc w:val="center"/>
                    <w:rPr>
                      <w:rFonts w:eastAsia="Times New Roman" w:cs="Times New Roman"/>
                      <w:color w:val="000000"/>
                      <w:sz w:val="18"/>
                      <w:szCs w:val="18"/>
                      <w:lang w:eastAsia="es-CL"/>
                    </w:rPr>
                  </w:pPr>
                  <w:r w:rsidRPr="009C0315">
                    <w:rPr>
                      <w:rFonts w:eastAsia="Times New Roman" w:cs="Times New Roman"/>
                      <w:color w:val="000000"/>
                      <w:sz w:val="18"/>
                      <w:szCs w:val="18"/>
                      <w:lang w:eastAsia="es-CL"/>
                    </w:rPr>
                    <w:t>Transportes RESPEL La Reina Limitada</w:t>
                  </w:r>
                </w:p>
              </w:tc>
              <w:tc>
                <w:tcPr>
                  <w:tcW w:w="2410" w:type="dxa"/>
                  <w:tcBorders>
                    <w:top w:val="nil"/>
                    <w:left w:val="nil"/>
                    <w:bottom w:val="single" w:sz="4" w:space="0" w:color="auto"/>
                    <w:right w:val="single" w:sz="4" w:space="0" w:color="auto"/>
                  </w:tcBorders>
                  <w:noWrap/>
                  <w:vAlign w:val="center"/>
                </w:tcPr>
                <w:p w14:paraId="42DE4307" w14:textId="03F6954E" w:rsidR="00FE5598" w:rsidRPr="009C0315" w:rsidRDefault="006147C5" w:rsidP="0005137C">
                  <w:pPr>
                    <w:spacing w:after="0" w:line="240" w:lineRule="auto"/>
                    <w:jc w:val="center"/>
                    <w:rPr>
                      <w:rFonts w:eastAsia="Times New Roman" w:cs="Times New Roman"/>
                      <w:color w:val="000000"/>
                      <w:sz w:val="18"/>
                      <w:szCs w:val="18"/>
                      <w:lang w:eastAsia="es-CL"/>
                    </w:rPr>
                  </w:pPr>
                  <w:r w:rsidRPr="009C0315">
                    <w:rPr>
                      <w:rFonts w:cs="Arial"/>
                      <w:sz w:val="18"/>
                      <w:szCs w:val="18"/>
                    </w:rPr>
                    <w:t>ECOBIO S.A.</w:t>
                  </w:r>
                </w:p>
              </w:tc>
              <w:tc>
                <w:tcPr>
                  <w:tcW w:w="4957" w:type="dxa"/>
                  <w:tcBorders>
                    <w:top w:val="nil"/>
                    <w:left w:val="nil"/>
                    <w:bottom w:val="single" w:sz="4" w:space="0" w:color="auto"/>
                    <w:right w:val="single" w:sz="4" w:space="0" w:color="auto"/>
                  </w:tcBorders>
                  <w:noWrap/>
                  <w:vAlign w:val="center"/>
                </w:tcPr>
                <w:p w14:paraId="13291714" w14:textId="73DC5A13" w:rsidR="00FE5598" w:rsidRPr="009C0315" w:rsidRDefault="006147C5" w:rsidP="004C57DB">
                  <w:pPr>
                    <w:spacing w:after="0" w:line="240" w:lineRule="auto"/>
                    <w:jc w:val="both"/>
                    <w:rPr>
                      <w:rFonts w:eastAsia="Times New Roman" w:cs="Times New Roman"/>
                      <w:color w:val="000000"/>
                      <w:sz w:val="18"/>
                      <w:szCs w:val="18"/>
                      <w:lang w:eastAsia="es-CL"/>
                    </w:rPr>
                  </w:pPr>
                  <w:r w:rsidRPr="009C0315">
                    <w:rPr>
                      <w:rFonts w:eastAsia="Times New Roman" w:cs="Times New Roman"/>
                      <w:color w:val="000000"/>
                      <w:sz w:val="18"/>
                      <w:szCs w:val="18"/>
                      <w:lang w:eastAsia="es-CL"/>
                    </w:rPr>
                    <w:t>Filtros de aceite; Guaipes contaminados; Ca</w:t>
                  </w:r>
                  <w:r w:rsidR="00577A6B">
                    <w:rPr>
                      <w:rFonts w:eastAsia="Times New Roman" w:cs="Times New Roman"/>
                      <w:color w:val="000000"/>
                      <w:sz w:val="18"/>
                      <w:szCs w:val="18"/>
                      <w:lang w:eastAsia="es-CL"/>
                    </w:rPr>
                    <w:t>r</w:t>
                  </w:r>
                  <w:r w:rsidRPr="009C0315">
                    <w:rPr>
                      <w:rFonts w:eastAsia="Times New Roman" w:cs="Times New Roman"/>
                      <w:color w:val="000000"/>
                      <w:sz w:val="18"/>
                      <w:szCs w:val="18"/>
                      <w:lang w:eastAsia="es-CL"/>
                    </w:rPr>
                    <w:t>tridge y tonner impresoras; Envases vacíos de adhesivo; B</w:t>
                  </w:r>
                  <w:r w:rsidR="00577A6B">
                    <w:rPr>
                      <w:rFonts w:eastAsia="Times New Roman" w:cs="Times New Roman"/>
                      <w:color w:val="000000"/>
                      <w:sz w:val="18"/>
                      <w:szCs w:val="18"/>
                      <w:lang w:eastAsia="es-CL"/>
                    </w:rPr>
                    <w:t>r</w:t>
                  </w:r>
                  <w:r w:rsidRPr="009C0315">
                    <w:rPr>
                      <w:rFonts w:eastAsia="Times New Roman" w:cs="Times New Roman"/>
                      <w:color w:val="000000"/>
                      <w:sz w:val="18"/>
                      <w:szCs w:val="18"/>
                      <w:lang w:eastAsia="es-CL"/>
                    </w:rPr>
                    <w:t>ochas y/o rodillos contaminados; EPP contaminado; Tierra contaminada con pintura; Material contaminado con pintura; Envases vacíos contaminados con hidrocarburos; Tierra contaminada; Envases vacíos con restos de diluyentes; Envases vacíos contaminados con aceite; Envases vacíos con restos de pintura.</w:t>
                  </w:r>
                </w:p>
              </w:tc>
            </w:tr>
            <w:tr w:rsidR="00370A0E" w:rsidRPr="009C0315" w14:paraId="31431280" w14:textId="77777777" w:rsidTr="00B35B24">
              <w:trPr>
                <w:trHeight w:val="170"/>
                <w:jc w:val="center"/>
              </w:trPr>
              <w:tc>
                <w:tcPr>
                  <w:tcW w:w="1048" w:type="dxa"/>
                  <w:tcBorders>
                    <w:top w:val="nil"/>
                    <w:left w:val="single" w:sz="4" w:space="0" w:color="auto"/>
                    <w:bottom w:val="single" w:sz="4" w:space="0" w:color="auto"/>
                    <w:right w:val="single" w:sz="4" w:space="0" w:color="auto"/>
                  </w:tcBorders>
                  <w:noWrap/>
                  <w:vAlign w:val="center"/>
                </w:tcPr>
                <w:p w14:paraId="521BFA71" w14:textId="68102A4B" w:rsidR="00370A0E" w:rsidRPr="009C0315" w:rsidRDefault="00370A0E" w:rsidP="00370A0E">
                  <w:pPr>
                    <w:spacing w:after="0" w:line="240" w:lineRule="auto"/>
                    <w:jc w:val="center"/>
                    <w:rPr>
                      <w:rFonts w:eastAsia="Times New Roman" w:cs="Times New Roman"/>
                      <w:color w:val="000000"/>
                      <w:sz w:val="18"/>
                      <w:szCs w:val="18"/>
                      <w:lang w:eastAsia="es-CL"/>
                    </w:rPr>
                  </w:pPr>
                  <w:r w:rsidRPr="009C0315">
                    <w:rPr>
                      <w:rFonts w:eastAsia="Times New Roman" w:cs="Times New Roman"/>
                      <w:color w:val="000000"/>
                      <w:sz w:val="18"/>
                      <w:szCs w:val="18"/>
                      <w:lang w:eastAsia="es-CL"/>
                    </w:rPr>
                    <w:t>1123188</w:t>
                  </w:r>
                </w:p>
              </w:tc>
              <w:tc>
                <w:tcPr>
                  <w:tcW w:w="1134" w:type="dxa"/>
                  <w:tcBorders>
                    <w:top w:val="nil"/>
                    <w:left w:val="nil"/>
                    <w:bottom w:val="single" w:sz="4" w:space="0" w:color="auto"/>
                    <w:right w:val="single" w:sz="4" w:space="0" w:color="auto"/>
                  </w:tcBorders>
                  <w:noWrap/>
                  <w:vAlign w:val="center"/>
                </w:tcPr>
                <w:p w14:paraId="1663902E" w14:textId="594C7F74" w:rsidR="00370A0E" w:rsidRPr="009C0315" w:rsidRDefault="00370A0E" w:rsidP="00370A0E">
                  <w:pPr>
                    <w:spacing w:after="0" w:line="240" w:lineRule="auto"/>
                    <w:jc w:val="center"/>
                    <w:rPr>
                      <w:rFonts w:eastAsia="Times New Roman" w:cs="Times New Roman"/>
                      <w:color w:val="000000"/>
                      <w:sz w:val="18"/>
                      <w:szCs w:val="18"/>
                      <w:lang w:eastAsia="es-CL"/>
                    </w:rPr>
                  </w:pPr>
                  <w:r w:rsidRPr="009C0315">
                    <w:rPr>
                      <w:rFonts w:eastAsia="Times New Roman" w:cs="Times New Roman"/>
                      <w:color w:val="000000"/>
                      <w:sz w:val="18"/>
                      <w:szCs w:val="18"/>
                      <w:lang w:eastAsia="es-CL"/>
                    </w:rPr>
                    <w:t>24/02/21</w:t>
                  </w:r>
                </w:p>
              </w:tc>
              <w:tc>
                <w:tcPr>
                  <w:tcW w:w="1191" w:type="dxa"/>
                  <w:tcBorders>
                    <w:top w:val="nil"/>
                    <w:left w:val="nil"/>
                    <w:bottom w:val="single" w:sz="4" w:space="0" w:color="auto"/>
                    <w:right w:val="single" w:sz="4" w:space="0" w:color="auto"/>
                  </w:tcBorders>
                  <w:noWrap/>
                  <w:vAlign w:val="center"/>
                </w:tcPr>
                <w:p w14:paraId="032E7CD6" w14:textId="77777777" w:rsidR="00370A0E" w:rsidRPr="009C0315" w:rsidRDefault="00370A0E" w:rsidP="00370A0E">
                  <w:pPr>
                    <w:spacing w:after="0" w:line="240" w:lineRule="auto"/>
                    <w:jc w:val="center"/>
                    <w:rPr>
                      <w:rFonts w:eastAsia="Times New Roman" w:cs="Times New Roman"/>
                      <w:color w:val="000000"/>
                      <w:sz w:val="18"/>
                      <w:szCs w:val="18"/>
                      <w:lang w:eastAsia="es-CL"/>
                    </w:rPr>
                  </w:pPr>
                  <w:r w:rsidRPr="009C0315">
                    <w:rPr>
                      <w:rFonts w:eastAsia="Times New Roman" w:cs="Times New Roman"/>
                      <w:color w:val="000000"/>
                      <w:sz w:val="18"/>
                      <w:szCs w:val="18"/>
                      <w:lang w:eastAsia="es-CL"/>
                    </w:rPr>
                    <w:t>Abierto</w:t>
                  </w:r>
                </w:p>
                <w:p w14:paraId="049EE0FF" w14:textId="2977CB73" w:rsidR="000243DA" w:rsidRPr="009C0315" w:rsidRDefault="000243DA" w:rsidP="00370A0E">
                  <w:pPr>
                    <w:spacing w:after="0" w:line="240" w:lineRule="auto"/>
                    <w:jc w:val="center"/>
                    <w:rPr>
                      <w:rFonts w:eastAsia="Times New Roman" w:cs="Times New Roman"/>
                      <w:color w:val="000000"/>
                      <w:sz w:val="18"/>
                      <w:szCs w:val="18"/>
                      <w:lang w:eastAsia="es-CL"/>
                    </w:rPr>
                  </w:pPr>
                  <w:r w:rsidRPr="009C0315">
                    <w:rPr>
                      <w:rFonts w:eastAsia="Times New Roman" w:cs="Times New Roman"/>
                      <w:color w:val="000000"/>
                      <w:sz w:val="18"/>
                      <w:szCs w:val="18"/>
                      <w:lang w:eastAsia="es-CL"/>
                    </w:rPr>
                    <w:t>(en tránsito)</w:t>
                  </w:r>
                </w:p>
              </w:tc>
              <w:tc>
                <w:tcPr>
                  <w:tcW w:w="1842" w:type="dxa"/>
                  <w:tcBorders>
                    <w:top w:val="nil"/>
                    <w:left w:val="nil"/>
                    <w:bottom w:val="single" w:sz="4" w:space="0" w:color="auto"/>
                    <w:right w:val="single" w:sz="4" w:space="0" w:color="auto"/>
                  </w:tcBorders>
                  <w:noWrap/>
                  <w:vAlign w:val="center"/>
                </w:tcPr>
                <w:p w14:paraId="5E2A5786" w14:textId="064B8D4A" w:rsidR="00370A0E" w:rsidRPr="009C0315" w:rsidRDefault="00370A0E" w:rsidP="00370A0E">
                  <w:pPr>
                    <w:spacing w:after="0" w:line="240" w:lineRule="auto"/>
                    <w:jc w:val="center"/>
                    <w:rPr>
                      <w:rFonts w:eastAsia="Times New Roman" w:cs="Times New Roman"/>
                      <w:color w:val="000000"/>
                      <w:sz w:val="18"/>
                      <w:szCs w:val="18"/>
                      <w:lang w:eastAsia="es-CL"/>
                    </w:rPr>
                  </w:pPr>
                  <w:r w:rsidRPr="009C0315">
                    <w:rPr>
                      <w:rFonts w:eastAsia="Times New Roman" w:cs="Times New Roman"/>
                      <w:color w:val="000000"/>
                      <w:sz w:val="18"/>
                      <w:szCs w:val="18"/>
                      <w:lang w:eastAsia="es-CL"/>
                    </w:rPr>
                    <w:t>Transportes RESPEL La Reina Limitada</w:t>
                  </w:r>
                </w:p>
              </w:tc>
              <w:tc>
                <w:tcPr>
                  <w:tcW w:w="2410" w:type="dxa"/>
                  <w:tcBorders>
                    <w:top w:val="nil"/>
                    <w:left w:val="nil"/>
                    <w:bottom w:val="single" w:sz="4" w:space="0" w:color="auto"/>
                    <w:right w:val="single" w:sz="4" w:space="0" w:color="auto"/>
                  </w:tcBorders>
                  <w:noWrap/>
                  <w:vAlign w:val="center"/>
                </w:tcPr>
                <w:p w14:paraId="196C950F" w14:textId="35293069" w:rsidR="00370A0E" w:rsidRPr="009C0315" w:rsidRDefault="00370A0E" w:rsidP="00370A0E">
                  <w:pPr>
                    <w:spacing w:after="0" w:line="240" w:lineRule="auto"/>
                    <w:jc w:val="center"/>
                    <w:rPr>
                      <w:rFonts w:eastAsia="Times New Roman" w:cs="Times New Roman"/>
                      <w:color w:val="000000"/>
                      <w:sz w:val="18"/>
                      <w:szCs w:val="18"/>
                      <w:lang w:eastAsia="es-CL"/>
                    </w:rPr>
                  </w:pPr>
                  <w:r w:rsidRPr="009C0315">
                    <w:rPr>
                      <w:rFonts w:eastAsia="Times New Roman" w:cs="Times New Roman"/>
                      <w:color w:val="000000"/>
                      <w:sz w:val="18"/>
                      <w:szCs w:val="18"/>
                      <w:lang w:eastAsia="es-CL"/>
                    </w:rPr>
                    <w:t>Procesos industriales CROWAN Uno Limitada</w:t>
                  </w:r>
                </w:p>
              </w:tc>
              <w:tc>
                <w:tcPr>
                  <w:tcW w:w="4957" w:type="dxa"/>
                  <w:tcBorders>
                    <w:top w:val="nil"/>
                    <w:left w:val="nil"/>
                    <w:bottom w:val="single" w:sz="4" w:space="0" w:color="auto"/>
                    <w:right w:val="single" w:sz="4" w:space="0" w:color="auto"/>
                  </w:tcBorders>
                  <w:noWrap/>
                  <w:vAlign w:val="center"/>
                </w:tcPr>
                <w:p w14:paraId="772A6A75" w14:textId="293E4E29" w:rsidR="00370A0E" w:rsidRPr="009C0315" w:rsidRDefault="00370A0E" w:rsidP="004C57DB">
                  <w:pPr>
                    <w:spacing w:after="0" w:line="240" w:lineRule="auto"/>
                    <w:jc w:val="both"/>
                    <w:rPr>
                      <w:rFonts w:eastAsia="Times New Roman" w:cs="Times New Roman"/>
                      <w:color w:val="000000"/>
                      <w:sz w:val="18"/>
                      <w:szCs w:val="18"/>
                      <w:lang w:eastAsia="es-CL"/>
                    </w:rPr>
                  </w:pPr>
                  <w:r w:rsidRPr="009C0315">
                    <w:rPr>
                      <w:rFonts w:eastAsia="Times New Roman" w:cs="Times New Roman"/>
                      <w:color w:val="000000"/>
                      <w:sz w:val="18"/>
                      <w:szCs w:val="18"/>
                      <w:lang w:eastAsia="es-CL"/>
                    </w:rPr>
                    <w:t>Agua contaminada con pintura; Residuos de aceites y lubricantes (excepto las emulsiones).</w:t>
                  </w:r>
                </w:p>
              </w:tc>
            </w:tr>
            <w:tr w:rsidR="00FE5598" w:rsidRPr="009C0315" w14:paraId="5FC3C5F7" w14:textId="77777777" w:rsidTr="00B35B24">
              <w:trPr>
                <w:trHeight w:val="170"/>
                <w:jc w:val="center"/>
              </w:trPr>
              <w:tc>
                <w:tcPr>
                  <w:tcW w:w="1048" w:type="dxa"/>
                  <w:tcBorders>
                    <w:top w:val="nil"/>
                    <w:left w:val="single" w:sz="4" w:space="0" w:color="auto"/>
                    <w:bottom w:val="single" w:sz="4" w:space="0" w:color="auto"/>
                    <w:right w:val="single" w:sz="4" w:space="0" w:color="auto"/>
                  </w:tcBorders>
                  <w:noWrap/>
                  <w:vAlign w:val="center"/>
                </w:tcPr>
                <w:p w14:paraId="7529860C" w14:textId="3B4E0FB4" w:rsidR="00FE5598" w:rsidRPr="009C0315" w:rsidRDefault="00370A0E" w:rsidP="0005137C">
                  <w:pPr>
                    <w:spacing w:after="0" w:line="240" w:lineRule="auto"/>
                    <w:jc w:val="center"/>
                    <w:rPr>
                      <w:rFonts w:eastAsia="Times New Roman" w:cs="Times New Roman"/>
                      <w:color w:val="000000"/>
                      <w:sz w:val="18"/>
                      <w:szCs w:val="18"/>
                      <w:lang w:eastAsia="es-CL"/>
                    </w:rPr>
                  </w:pPr>
                  <w:r w:rsidRPr="009C0315">
                    <w:rPr>
                      <w:rFonts w:eastAsia="Times New Roman" w:cs="Times New Roman"/>
                      <w:color w:val="000000"/>
                      <w:sz w:val="18"/>
                      <w:szCs w:val="18"/>
                      <w:lang w:eastAsia="es-CL"/>
                    </w:rPr>
                    <w:t>1123189</w:t>
                  </w:r>
                </w:p>
              </w:tc>
              <w:tc>
                <w:tcPr>
                  <w:tcW w:w="1134" w:type="dxa"/>
                  <w:tcBorders>
                    <w:top w:val="nil"/>
                    <w:left w:val="nil"/>
                    <w:bottom w:val="single" w:sz="4" w:space="0" w:color="auto"/>
                    <w:right w:val="single" w:sz="4" w:space="0" w:color="auto"/>
                  </w:tcBorders>
                  <w:noWrap/>
                  <w:vAlign w:val="center"/>
                </w:tcPr>
                <w:p w14:paraId="55087A7C" w14:textId="7A8B8198" w:rsidR="00FE5598" w:rsidRPr="009C0315" w:rsidRDefault="00370A0E" w:rsidP="0005137C">
                  <w:pPr>
                    <w:spacing w:after="0" w:line="240" w:lineRule="auto"/>
                    <w:jc w:val="center"/>
                    <w:rPr>
                      <w:rFonts w:eastAsia="Times New Roman" w:cs="Times New Roman"/>
                      <w:color w:val="000000"/>
                      <w:sz w:val="18"/>
                      <w:szCs w:val="18"/>
                      <w:lang w:eastAsia="es-CL"/>
                    </w:rPr>
                  </w:pPr>
                  <w:r w:rsidRPr="009C0315">
                    <w:rPr>
                      <w:rFonts w:eastAsia="Times New Roman" w:cs="Times New Roman"/>
                      <w:color w:val="000000"/>
                      <w:sz w:val="18"/>
                      <w:szCs w:val="18"/>
                      <w:lang w:eastAsia="es-CL"/>
                    </w:rPr>
                    <w:t>24/02/21</w:t>
                  </w:r>
                </w:p>
              </w:tc>
              <w:tc>
                <w:tcPr>
                  <w:tcW w:w="1191" w:type="dxa"/>
                  <w:tcBorders>
                    <w:top w:val="nil"/>
                    <w:left w:val="nil"/>
                    <w:bottom w:val="single" w:sz="4" w:space="0" w:color="auto"/>
                    <w:right w:val="single" w:sz="4" w:space="0" w:color="auto"/>
                  </w:tcBorders>
                  <w:noWrap/>
                  <w:vAlign w:val="center"/>
                </w:tcPr>
                <w:p w14:paraId="5FF86743" w14:textId="77777777" w:rsidR="00FE5598" w:rsidRPr="009C0315" w:rsidRDefault="00370A0E" w:rsidP="0005137C">
                  <w:pPr>
                    <w:spacing w:after="0" w:line="240" w:lineRule="auto"/>
                    <w:jc w:val="center"/>
                    <w:rPr>
                      <w:rFonts w:eastAsia="Times New Roman" w:cs="Times New Roman"/>
                      <w:color w:val="000000"/>
                      <w:sz w:val="18"/>
                      <w:szCs w:val="18"/>
                      <w:lang w:eastAsia="es-CL"/>
                    </w:rPr>
                  </w:pPr>
                  <w:r w:rsidRPr="009C0315">
                    <w:rPr>
                      <w:rFonts w:eastAsia="Times New Roman" w:cs="Times New Roman"/>
                      <w:color w:val="000000"/>
                      <w:sz w:val="18"/>
                      <w:szCs w:val="18"/>
                      <w:lang w:eastAsia="es-CL"/>
                    </w:rPr>
                    <w:t>Abierto</w:t>
                  </w:r>
                </w:p>
                <w:p w14:paraId="414FD844" w14:textId="579E6A74" w:rsidR="000243DA" w:rsidRPr="009C0315" w:rsidRDefault="000243DA" w:rsidP="0005137C">
                  <w:pPr>
                    <w:spacing w:after="0" w:line="240" w:lineRule="auto"/>
                    <w:jc w:val="center"/>
                    <w:rPr>
                      <w:rFonts w:eastAsia="Times New Roman" w:cs="Times New Roman"/>
                      <w:color w:val="000000"/>
                      <w:sz w:val="18"/>
                      <w:szCs w:val="18"/>
                      <w:lang w:eastAsia="es-CL"/>
                    </w:rPr>
                  </w:pPr>
                  <w:r w:rsidRPr="009C0315">
                    <w:rPr>
                      <w:rFonts w:eastAsia="Times New Roman" w:cs="Times New Roman"/>
                      <w:color w:val="000000"/>
                      <w:sz w:val="18"/>
                      <w:szCs w:val="18"/>
                      <w:lang w:eastAsia="es-CL"/>
                    </w:rPr>
                    <w:t>(en tránsito)</w:t>
                  </w:r>
                </w:p>
              </w:tc>
              <w:tc>
                <w:tcPr>
                  <w:tcW w:w="1842" w:type="dxa"/>
                  <w:tcBorders>
                    <w:top w:val="nil"/>
                    <w:left w:val="nil"/>
                    <w:bottom w:val="single" w:sz="4" w:space="0" w:color="auto"/>
                    <w:right w:val="single" w:sz="4" w:space="0" w:color="auto"/>
                  </w:tcBorders>
                  <w:noWrap/>
                  <w:vAlign w:val="center"/>
                </w:tcPr>
                <w:p w14:paraId="2F286DCA" w14:textId="60089B16" w:rsidR="00FE5598" w:rsidRPr="009C0315" w:rsidRDefault="00370A0E" w:rsidP="0005137C">
                  <w:pPr>
                    <w:spacing w:after="0" w:line="240" w:lineRule="auto"/>
                    <w:jc w:val="center"/>
                    <w:rPr>
                      <w:rFonts w:eastAsia="Times New Roman" w:cs="Times New Roman"/>
                      <w:color w:val="000000"/>
                      <w:sz w:val="18"/>
                      <w:szCs w:val="18"/>
                      <w:lang w:eastAsia="es-CL"/>
                    </w:rPr>
                  </w:pPr>
                  <w:r w:rsidRPr="009C0315">
                    <w:rPr>
                      <w:rFonts w:eastAsia="Times New Roman" w:cs="Times New Roman"/>
                      <w:color w:val="000000"/>
                      <w:sz w:val="18"/>
                      <w:szCs w:val="18"/>
                      <w:lang w:eastAsia="es-CL"/>
                    </w:rPr>
                    <w:t>Transportes RESPEL La Reina Limitada</w:t>
                  </w:r>
                </w:p>
              </w:tc>
              <w:tc>
                <w:tcPr>
                  <w:tcW w:w="2410" w:type="dxa"/>
                  <w:tcBorders>
                    <w:top w:val="nil"/>
                    <w:left w:val="nil"/>
                    <w:bottom w:val="single" w:sz="4" w:space="0" w:color="auto"/>
                    <w:right w:val="single" w:sz="4" w:space="0" w:color="auto"/>
                  </w:tcBorders>
                  <w:noWrap/>
                  <w:vAlign w:val="center"/>
                </w:tcPr>
                <w:p w14:paraId="3D08A3FE" w14:textId="283D5F21" w:rsidR="00FE5598" w:rsidRPr="009C0315" w:rsidRDefault="00370A0E" w:rsidP="0005137C">
                  <w:pPr>
                    <w:spacing w:after="0" w:line="240" w:lineRule="auto"/>
                    <w:jc w:val="center"/>
                    <w:rPr>
                      <w:rFonts w:eastAsia="Times New Roman" w:cs="Times New Roman"/>
                      <w:color w:val="000000"/>
                      <w:sz w:val="18"/>
                      <w:szCs w:val="18"/>
                      <w:lang w:eastAsia="es-CL"/>
                    </w:rPr>
                  </w:pPr>
                  <w:r w:rsidRPr="009C0315">
                    <w:rPr>
                      <w:rFonts w:cs="Arial"/>
                      <w:sz w:val="18"/>
                      <w:szCs w:val="18"/>
                    </w:rPr>
                    <w:t>ECOBIO S.A.</w:t>
                  </w:r>
                </w:p>
              </w:tc>
              <w:tc>
                <w:tcPr>
                  <w:tcW w:w="4957" w:type="dxa"/>
                  <w:tcBorders>
                    <w:top w:val="nil"/>
                    <w:left w:val="nil"/>
                    <w:bottom w:val="single" w:sz="4" w:space="0" w:color="auto"/>
                    <w:right w:val="single" w:sz="4" w:space="0" w:color="auto"/>
                  </w:tcBorders>
                  <w:noWrap/>
                  <w:vAlign w:val="center"/>
                </w:tcPr>
                <w:p w14:paraId="72F29825" w14:textId="3237FEFF" w:rsidR="00FE5598" w:rsidRPr="009C0315" w:rsidRDefault="00370A0E" w:rsidP="004C57DB">
                  <w:pPr>
                    <w:spacing w:after="0" w:line="240" w:lineRule="auto"/>
                    <w:jc w:val="both"/>
                    <w:rPr>
                      <w:rFonts w:eastAsia="Times New Roman" w:cs="Times New Roman"/>
                      <w:color w:val="000000"/>
                      <w:sz w:val="18"/>
                      <w:szCs w:val="18"/>
                      <w:lang w:eastAsia="es-CL"/>
                    </w:rPr>
                  </w:pPr>
                  <w:r w:rsidRPr="009C0315">
                    <w:rPr>
                      <w:rFonts w:eastAsia="Times New Roman" w:cs="Times New Roman"/>
                      <w:color w:val="000000"/>
                      <w:sz w:val="18"/>
                      <w:szCs w:val="18"/>
                      <w:lang w:eastAsia="es-CL"/>
                    </w:rPr>
                    <w:t>Envases vacíos con restos de pintura.</w:t>
                  </w:r>
                </w:p>
              </w:tc>
            </w:tr>
          </w:tbl>
          <w:p w14:paraId="12B574AF" w14:textId="77777777" w:rsidR="004A3241" w:rsidRPr="00894BAD" w:rsidRDefault="004A3241" w:rsidP="005404CF">
            <w:pPr>
              <w:spacing w:after="0" w:line="240" w:lineRule="auto"/>
              <w:jc w:val="center"/>
              <w:rPr>
                <w:rFonts w:eastAsia="Times New Roman" w:cstheme="minorHAnsi"/>
                <w:color w:val="000000"/>
                <w:sz w:val="20"/>
                <w:szCs w:val="20"/>
                <w:lang w:eastAsia="es-CL"/>
              </w:rPr>
            </w:pPr>
          </w:p>
        </w:tc>
      </w:tr>
      <w:tr w:rsidR="004A3241" w:rsidRPr="00894BAD" w14:paraId="6795D620" w14:textId="77777777" w:rsidTr="005404CF">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741ADEC5" w14:textId="6B9698A8" w:rsidR="004A3241" w:rsidRPr="00894BAD" w:rsidRDefault="004A3241" w:rsidP="005404CF">
            <w:pPr>
              <w:spacing w:after="0" w:line="240" w:lineRule="auto"/>
              <w:contextualSpacing/>
              <w:outlineLvl w:val="1"/>
              <w:rPr>
                <w:rFonts w:eastAsia="Times New Roman" w:cstheme="minorHAnsi"/>
                <w:b/>
                <w:color w:val="000000"/>
                <w:sz w:val="18"/>
                <w:szCs w:val="20"/>
                <w:lang w:eastAsia="es-CL"/>
              </w:rPr>
            </w:pPr>
            <w:bookmarkStart w:id="388" w:name="_Toc75249165"/>
            <w:bookmarkStart w:id="389" w:name="_Toc83048065"/>
            <w:bookmarkStart w:id="390" w:name="_Toc83244572"/>
            <w:bookmarkStart w:id="391" w:name="_Toc85811776"/>
            <w:bookmarkStart w:id="392" w:name="_Toc86316039"/>
            <w:r w:rsidRPr="00894BAD">
              <w:rPr>
                <w:rFonts w:eastAsia="Calibri" w:cstheme="minorHAnsi"/>
                <w:b/>
                <w:sz w:val="18"/>
                <w:szCs w:val="20"/>
              </w:rPr>
              <w:t xml:space="preserve">Tabla </w:t>
            </w:r>
            <w:r w:rsidR="00B444EA">
              <w:rPr>
                <w:rFonts w:eastAsia="Calibri" w:cstheme="minorHAnsi"/>
                <w:b/>
                <w:sz w:val="18"/>
                <w:szCs w:val="20"/>
              </w:rPr>
              <w:t>4</w:t>
            </w:r>
            <w:r w:rsidRPr="00894BAD">
              <w:rPr>
                <w:rFonts w:eastAsia="Calibri" w:cstheme="minorHAnsi"/>
                <w:b/>
                <w:sz w:val="18"/>
                <w:szCs w:val="20"/>
              </w:rPr>
              <w:t>.</w:t>
            </w:r>
            <w:bookmarkEnd w:id="388"/>
            <w:bookmarkEnd w:id="389"/>
            <w:bookmarkEnd w:id="390"/>
            <w:bookmarkEnd w:id="391"/>
            <w:bookmarkEnd w:id="392"/>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45E11956" w14:textId="77777777" w:rsidR="004A3241" w:rsidRPr="00894BAD" w:rsidRDefault="004A3241" w:rsidP="005404CF">
            <w:pPr>
              <w:spacing w:after="0" w:line="240" w:lineRule="auto"/>
              <w:rPr>
                <w:rFonts w:eastAsia="Times New Roman" w:cstheme="minorHAnsi"/>
                <w:b/>
                <w:color w:val="000000"/>
                <w:sz w:val="18"/>
                <w:szCs w:val="18"/>
                <w:lang w:eastAsia="es-CL"/>
              </w:rPr>
            </w:pPr>
            <w:r>
              <w:rPr>
                <w:rFonts w:eastAsia="Times New Roman" w:cstheme="minorHAnsi"/>
                <w:b/>
                <w:color w:val="000000"/>
                <w:sz w:val="18"/>
                <w:szCs w:val="18"/>
                <w:lang w:eastAsia="es-CL"/>
              </w:rPr>
              <w:t xml:space="preserve">Fecha elaboración: </w:t>
            </w:r>
            <w:r>
              <w:rPr>
                <w:rFonts w:eastAsia="Times New Roman" w:cstheme="minorHAnsi"/>
                <w:bCs/>
                <w:color w:val="000000"/>
                <w:sz w:val="18"/>
                <w:szCs w:val="18"/>
                <w:lang w:eastAsia="es-CL"/>
              </w:rPr>
              <w:t>14/06/21.</w:t>
            </w:r>
          </w:p>
        </w:tc>
      </w:tr>
      <w:tr w:rsidR="004A3241" w:rsidRPr="00894BAD" w14:paraId="30155676" w14:textId="77777777" w:rsidTr="005404CF">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7A447A50" w14:textId="7FED43C3" w:rsidR="004A3241" w:rsidRPr="00894BAD" w:rsidRDefault="004A3241" w:rsidP="00D17EBC">
            <w:pPr>
              <w:spacing w:after="0" w:line="240" w:lineRule="auto"/>
              <w:jc w:val="both"/>
              <w:rPr>
                <w:rFonts w:eastAsia="Times New Roman" w:cstheme="minorHAnsi"/>
                <w:color w:val="000000"/>
                <w:sz w:val="18"/>
                <w:szCs w:val="18"/>
                <w:lang w:eastAsia="es-CL"/>
              </w:rPr>
            </w:pPr>
            <w:r w:rsidRPr="00894BAD">
              <w:rPr>
                <w:rFonts w:eastAsia="Times New Roman" w:cstheme="minorHAnsi"/>
                <w:b/>
                <w:color w:val="000000"/>
                <w:sz w:val="18"/>
                <w:szCs w:val="18"/>
                <w:lang w:eastAsia="es-CL"/>
              </w:rPr>
              <w:t>Descripción del medio de prueba:</w:t>
            </w:r>
            <w:r w:rsidRPr="00894BAD">
              <w:rPr>
                <w:rFonts w:eastAsia="Times New Roman" w:cstheme="minorHAnsi"/>
                <w:color w:val="000000"/>
                <w:sz w:val="18"/>
                <w:szCs w:val="18"/>
                <w:lang w:eastAsia="es-CL"/>
              </w:rPr>
              <w:t xml:space="preserve"> </w:t>
            </w:r>
            <w:r w:rsidR="006B389A">
              <w:rPr>
                <w:rFonts w:eastAsia="Times New Roman" w:cstheme="minorHAnsi"/>
                <w:color w:val="000000"/>
                <w:sz w:val="18"/>
                <w:szCs w:val="18"/>
                <w:lang w:eastAsia="es-CL"/>
              </w:rPr>
              <w:t xml:space="preserve">Resumen de despachos de residuos peligrosos </w:t>
            </w:r>
            <w:r w:rsidR="00560733">
              <w:rPr>
                <w:rFonts w:eastAsia="Times New Roman" w:cstheme="minorHAnsi"/>
                <w:color w:val="000000"/>
                <w:sz w:val="18"/>
                <w:szCs w:val="18"/>
                <w:lang w:eastAsia="es-CL"/>
              </w:rPr>
              <w:t xml:space="preserve">generados en la Unidad Fiscalizable y </w:t>
            </w:r>
            <w:r w:rsidR="006B389A">
              <w:rPr>
                <w:rFonts w:eastAsia="Times New Roman" w:cstheme="minorHAnsi"/>
                <w:color w:val="000000"/>
                <w:sz w:val="18"/>
                <w:szCs w:val="18"/>
                <w:lang w:eastAsia="es-CL"/>
              </w:rPr>
              <w:t>declarados en plataforma SIDREP, correspondientes al periodo comprendido entre los meses de junio de 2020 y febrero de 2021</w:t>
            </w:r>
            <w:r w:rsidRPr="00894BAD">
              <w:rPr>
                <w:rFonts w:eastAsia="Times New Roman" w:cstheme="minorHAnsi"/>
                <w:color w:val="000000"/>
                <w:sz w:val="18"/>
                <w:szCs w:val="18"/>
                <w:lang w:eastAsia="es-CL"/>
              </w:rPr>
              <w:t xml:space="preserve">. </w:t>
            </w:r>
          </w:p>
        </w:tc>
      </w:tr>
      <w:tr w:rsidR="004A3241" w:rsidRPr="00894BAD" w14:paraId="243B92A4" w14:textId="77777777" w:rsidTr="005404CF">
        <w:trPr>
          <w:trHeight w:val="30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3DA2A909" w14:textId="77777777" w:rsidR="004A3241" w:rsidRPr="00894BAD" w:rsidRDefault="004A3241" w:rsidP="005404CF">
            <w:pPr>
              <w:spacing w:after="0" w:line="240" w:lineRule="auto"/>
              <w:rPr>
                <w:rFonts w:eastAsia="Times New Roman" w:cstheme="minorHAnsi"/>
                <w:color w:val="000000"/>
                <w:lang w:eastAsia="es-CL"/>
              </w:rPr>
            </w:pPr>
          </w:p>
        </w:tc>
      </w:tr>
    </w:tbl>
    <w:p w14:paraId="4CDD8318" w14:textId="459983DE" w:rsidR="00741D0B" w:rsidRDefault="00741D0B" w:rsidP="00B11066">
      <w:pPr>
        <w:rPr>
          <w:rFonts w:cstheme="minorHAnsi"/>
        </w:rPr>
      </w:pPr>
    </w:p>
    <w:p w14:paraId="32C1EDC6" w14:textId="07FDF9C5" w:rsidR="00AB17FD" w:rsidRPr="00894BAD" w:rsidRDefault="00AB17FD" w:rsidP="00774255">
      <w:pPr>
        <w:pStyle w:val="Ttulo2"/>
        <w:spacing w:after="120"/>
        <w:ind w:left="432" w:hanging="432"/>
        <w:jc w:val="left"/>
        <w:rPr>
          <w:rFonts w:asciiTheme="minorHAnsi" w:hAnsiTheme="minorHAnsi" w:cstheme="minorHAnsi"/>
        </w:rPr>
      </w:pPr>
      <w:bookmarkStart w:id="393" w:name="_Toc86316040"/>
      <w:r w:rsidRPr="00894BAD">
        <w:rPr>
          <w:rFonts w:asciiTheme="minorHAnsi" w:hAnsiTheme="minorHAnsi" w:cstheme="minorHAnsi"/>
        </w:rPr>
        <w:lastRenderedPageBreak/>
        <w:t>Manejo de emisiones atmosféricas</w:t>
      </w:r>
      <w:bookmarkEnd w:id="393"/>
    </w:p>
    <w:tbl>
      <w:tblPr>
        <w:tblStyle w:val="Tablaconcuadrcula"/>
        <w:tblW w:w="5001" w:type="pct"/>
        <w:tblLook w:val="04A0" w:firstRow="1" w:lastRow="0" w:firstColumn="1" w:lastColumn="0" w:noHBand="0" w:noVBand="1"/>
      </w:tblPr>
      <w:tblGrid>
        <w:gridCol w:w="3768"/>
        <w:gridCol w:w="9797"/>
      </w:tblGrid>
      <w:tr w:rsidR="00AB17FD" w:rsidRPr="00894BAD" w14:paraId="39F8974F" w14:textId="77777777" w:rsidTr="005404CF">
        <w:trPr>
          <w:trHeight w:val="142"/>
        </w:trPr>
        <w:tc>
          <w:tcPr>
            <w:tcW w:w="1389" w:type="pct"/>
          </w:tcPr>
          <w:p w14:paraId="1F973FC5" w14:textId="3C607D03" w:rsidR="00AB17FD" w:rsidRPr="00894BAD" w:rsidRDefault="00AB17FD" w:rsidP="005404CF">
            <w:pPr>
              <w:rPr>
                <w:rFonts w:asciiTheme="minorHAnsi" w:hAnsiTheme="minorHAnsi" w:cstheme="minorHAnsi"/>
                <w:lang w:val="es-CL"/>
              </w:rPr>
            </w:pPr>
            <w:r w:rsidRPr="00894BAD">
              <w:rPr>
                <w:rFonts w:asciiTheme="minorHAnsi" w:eastAsia="Times New Roman" w:hAnsiTheme="minorHAnsi" w:cstheme="minorHAnsi"/>
                <w:b/>
                <w:bCs/>
                <w:color w:val="000000"/>
                <w:lang w:eastAsia="es-CL"/>
              </w:rPr>
              <w:t xml:space="preserve">Número de hecho constatado: </w:t>
            </w:r>
            <w:r w:rsidR="00C905F8">
              <w:rPr>
                <w:rFonts w:asciiTheme="minorHAnsi" w:eastAsia="Times New Roman" w:hAnsiTheme="minorHAnsi" w:cstheme="minorHAnsi"/>
                <w:b/>
                <w:bCs/>
                <w:color w:val="000000"/>
                <w:lang w:eastAsia="es-CL"/>
              </w:rPr>
              <w:t>5</w:t>
            </w:r>
          </w:p>
        </w:tc>
        <w:tc>
          <w:tcPr>
            <w:tcW w:w="3611" w:type="pct"/>
          </w:tcPr>
          <w:p w14:paraId="087635BF" w14:textId="10885070" w:rsidR="00AB17FD" w:rsidRPr="00894BAD" w:rsidRDefault="00AB17FD" w:rsidP="005404CF">
            <w:pPr>
              <w:rPr>
                <w:rFonts w:asciiTheme="minorHAnsi" w:hAnsiTheme="minorHAnsi" w:cstheme="minorHAnsi"/>
              </w:rPr>
            </w:pPr>
            <w:r w:rsidRPr="00894BAD">
              <w:rPr>
                <w:rFonts w:asciiTheme="minorHAnsi" w:eastAsia="Times New Roman" w:hAnsiTheme="minorHAnsi" w:cstheme="minorHAnsi"/>
                <w:b/>
                <w:bCs/>
                <w:color w:val="000000"/>
                <w:lang w:eastAsia="es-CL"/>
              </w:rPr>
              <w:t>Estación N°</w:t>
            </w:r>
            <w:r w:rsidRPr="00894BAD">
              <w:rPr>
                <w:rFonts w:asciiTheme="minorHAnsi" w:eastAsia="Times New Roman" w:hAnsiTheme="minorHAnsi" w:cstheme="minorHAnsi"/>
                <w:color w:val="000000"/>
                <w:lang w:eastAsia="es-CL"/>
              </w:rPr>
              <w:t xml:space="preserve">: </w:t>
            </w:r>
            <w:r w:rsidR="00356919">
              <w:rPr>
                <w:rFonts w:asciiTheme="minorHAnsi" w:eastAsia="Times New Roman" w:hAnsiTheme="minorHAnsi" w:cstheme="minorHAnsi"/>
                <w:color w:val="000000"/>
                <w:lang w:eastAsia="es-CL"/>
              </w:rPr>
              <w:t>1</w:t>
            </w:r>
            <w:r w:rsidR="00500318">
              <w:rPr>
                <w:rFonts w:asciiTheme="minorHAnsi" w:eastAsia="Times New Roman" w:hAnsiTheme="minorHAnsi" w:cstheme="minorHAnsi"/>
                <w:color w:val="000000"/>
                <w:lang w:eastAsia="es-CL"/>
              </w:rPr>
              <w:t xml:space="preserve"> y</w:t>
            </w:r>
            <w:r w:rsidR="00356919">
              <w:rPr>
                <w:rFonts w:asciiTheme="minorHAnsi" w:eastAsia="Times New Roman" w:hAnsiTheme="minorHAnsi" w:cstheme="minorHAnsi"/>
                <w:color w:val="000000"/>
                <w:lang w:eastAsia="es-CL"/>
              </w:rPr>
              <w:t xml:space="preserve"> </w:t>
            </w:r>
            <w:r w:rsidR="0070463F">
              <w:rPr>
                <w:rFonts w:asciiTheme="minorHAnsi" w:eastAsia="Times New Roman" w:hAnsiTheme="minorHAnsi" w:cstheme="minorHAnsi"/>
                <w:color w:val="000000"/>
                <w:lang w:eastAsia="es-CL"/>
              </w:rPr>
              <w:t>6</w:t>
            </w:r>
            <w:r w:rsidR="00481F67">
              <w:rPr>
                <w:rFonts w:asciiTheme="minorHAnsi" w:eastAsia="Times New Roman" w:hAnsiTheme="minorHAnsi" w:cstheme="minorHAnsi"/>
                <w:color w:val="000000"/>
                <w:lang w:eastAsia="es-CL"/>
              </w:rPr>
              <w:t>.</w:t>
            </w:r>
          </w:p>
        </w:tc>
      </w:tr>
      <w:tr w:rsidR="00AB17FD" w:rsidRPr="00894BAD" w14:paraId="52B4D55D" w14:textId="77777777" w:rsidTr="005404CF">
        <w:trPr>
          <w:trHeight w:val="319"/>
        </w:trPr>
        <w:tc>
          <w:tcPr>
            <w:tcW w:w="5000" w:type="pct"/>
            <w:gridSpan w:val="2"/>
            <w:tcBorders>
              <w:bottom w:val="single" w:sz="4" w:space="0" w:color="auto"/>
            </w:tcBorders>
          </w:tcPr>
          <w:p w14:paraId="10D19103" w14:textId="0851BFE7" w:rsidR="00AB17FD" w:rsidRPr="00894BAD" w:rsidRDefault="00AB17FD" w:rsidP="005404CF">
            <w:pPr>
              <w:rPr>
                <w:rFonts w:asciiTheme="minorHAnsi" w:hAnsiTheme="minorHAnsi" w:cstheme="minorHAnsi"/>
              </w:rPr>
            </w:pPr>
            <w:r w:rsidRPr="00894BAD">
              <w:rPr>
                <w:rFonts w:asciiTheme="minorHAnsi" w:eastAsia="Times New Roman" w:hAnsiTheme="minorHAnsi" w:cstheme="minorHAnsi"/>
                <w:b/>
                <w:bCs/>
                <w:color w:val="000000"/>
                <w:lang w:eastAsia="es-CL"/>
              </w:rPr>
              <w:t xml:space="preserve">Documentación Revisada: </w:t>
            </w:r>
            <w:r w:rsidR="00CD0035" w:rsidRPr="00CD0035">
              <w:rPr>
                <w:rFonts w:asciiTheme="minorHAnsi" w:eastAsia="Times New Roman" w:hAnsiTheme="minorHAnsi" w:cstheme="minorHAnsi"/>
                <w:color w:val="000000"/>
                <w:lang w:eastAsia="es-CL"/>
              </w:rPr>
              <w:t xml:space="preserve">ID </w:t>
            </w:r>
            <w:r w:rsidR="00280D52">
              <w:rPr>
                <w:rFonts w:asciiTheme="minorHAnsi" w:eastAsia="Times New Roman" w:hAnsiTheme="minorHAnsi" w:cstheme="minorHAnsi"/>
                <w:color w:val="000000"/>
                <w:lang w:eastAsia="es-CL"/>
              </w:rPr>
              <w:t>7</w:t>
            </w:r>
            <w:r w:rsidR="0005651F">
              <w:rPr>
                <w:rFonts w:asciiTheme="minorHAnsi" w:eastAsia="Times New Roman" w:hAnsiTheme="minorHAnsi" w:cstheme="minorHAnsi"/>
                <w:color w:val="000000"/>
                <w:lang w:eastAsia="es-CL"/>
              </w:rPr>
              <w:t xml:space="preserve">, </w:t>
            </w:r>
            <w:r w:rsidR="00280D52">
              <w:rPr>
                <w:rFonts w:asciiTheme="minorHAnsi" w:eastAsia="Times New Roman" w:hAnsiTheme="minorHAnsi" w:cstheme="minorHAnsi"/>
                <w:color w:val="000000"/>
                <w:lang w:eastAsia="es-CL"/>
              </w:rPr>
              <w:t>8</w:t>
            </w:r>
            <w:r w:rsidR="0005651F">
              <w:rPr>
                <w:rFonts w:asciiTheme="minorHAnsi" w:eastAsia="Times New Roman" w:hAnsiTheme="minorHAnsi" w:cstheme="minorHAnsi"/>
                <w:color w:val="000000"/>
                <w:lang w:eastAsia="es-CL"/>
              </w:rPr>
              <w:t xml:space="preserve">, </w:t>
            </w:r>
            <w:r w:rsidR="000A5526">
              <w:rPr>
                <w:rFonts w:asciiTheme="minorHAnsi" w:eastAsia="Times New Roman" w:hAnsiTheme="minorHAnsi" w:cstheme="minorHAnsi"/>
                <w:color w:val="000000"/>
                <w:lang w:eastAsia="es-CL"/>
              </w:rPr>
              <w:t>16</w:t>
            </w:r>
            <w:r w:rsidR="001F2E72">
              <w:rPr>
                <w:rFonts w:asciiTheme="minorHAnsi" w:eastAsia="Times New Roman" w:hAnsiTheme="minorHAnsi" w:cstheme="minorHAnsi"/>
                <w:color w:val="000000"/>
                <w:lang w:eastAsia="es-CL"/>
              </w:rPr>
              <w:t xml:space="preserve"> y</w:t>
            </w:r>
            <w:r w:rsidR="00B20F95">
              <w:rPr>
                <w:rFonts w:asciiTheme="minorHAnsi" w:eastAsia="Times New Roman" w:hAnsiTheme="minorHAnsi" w:cstheme="minorHAnsi"/>
                <w:color w:val="000000"/>
                <w:lang w:eastAsia="es-CL"/>
              </w:rPr>
              <w:t xml:space="preserve"> </w:t>
            </w:r>
            <w:r w:rsidR="000A5526">
              <w:rPr>
                <w:rFonts w:asciiTheme="minorHAnsi" w:eastAsia="Times New Roman" w:hAnsiTheme="minorHAnsi" w:cstheme="minorHAnsi"/>
                <w:color w:val="000000"/>
                <w:lang w:eastAsia="es-CL"/>
              </w:rPr>
              <w:t>17</w:t>
            </w:r>
            <w:r w:rsidR="00B20F95">
              <w:rPr>
                <w:rFonts w:asciiTheme="minorHAnsi" w:eastAsia="Times New Roman" w:hAnsiTheme="minorHAnsi" w:cstheme="minorHAnsi"/>
                <w:color w:val="000000"/>
                <w:lang w:eastAsia="es-CL"/>
              </w:rPr>
              <w:t>.</w:t>
            </w:r>
          </w:p>
        </w:tc>
      </w:tr>
      <w:tr w:rsidR="00AB17FD" w:rsidRPr="00894BAD" w14:paraId="4AC9A419" w14:textId="77777777" w:rsidTr="005404CF">
        <w:trPr>
          <w:trHeight w:val="627"/>
        </w:trPr>
        <w:tc>
          <w:tcPr>
            <w:tcW w:w="5000" w:type="pct"/>
            <w:gridSpan w:val="2"/>
          </w:tcPr>
          <w:p w14:paraId="54471552" w14:textId="77777777" w:rsidR="00B11E60" w:rsidRPr="00894BAD" w:rsidRDefault="00B11E60" w:rsidP="00B11E60">
            <w:pPr>
              <w:rPr>
                <w:rFonts w:asciiTheme="minorHAnsi" w:hAnsiTheme="minorHAnsi" w:cstheme="minorHAnsi"/>
                <w:b/>
              </w:rPr>
            </w:pPr>
            <w:r w:rsidRPr="00894BAD">
              <w:rPr>
                <w:rFonts w:asciiTheme="minorHAnsi" w:hAnsiTheme="minorHAnsi" w:cstheme="minorHAnsi"/>
                <w:b/>
              </w:rPr>
              <w:t xml:space="preserve">Exigencia (s): </w:t>
            </w:r>
          </w:p>
          <w:p w14:paraId="4609D350" w14:textId="4CA134A6" w:rsidR="00B11E60" w:rsidRDefault="00B11E60" w:rsidP="00B11E60">
            <w:pPr>
              <w:rPr>
                <w:rFonts w:asciiTheme="minorHAnsi" w:hAnsiTheme="minorHAnsi" w:cstheme="minorHAnsi"/>
                <w:b/>
                <w:bCs/>
                <w:u w:val="single"/>
              </w:rPr>
            </w:pPr>
            <w:r w:rsidRPr="00894BAD">
              <w:rPr>
                <w:rFonts w:asciiTheme="minorHAnsi" w:hAnsiTheme="minorHAnsi" w:cstheme="minorHAnsi"/>
                <w:b/>
                <w:bCs/>
                <w:u w:val="single"/>
              </w:rPr>
              <w:t>RCA N° 008/2019</w:t>
            </w:r>
          </w:p>
          <w:p w14:paraId="69284544" w14:textId="7C562D7D" w:rsidR="00815A8A" w:rsidRPr="00D17EBC" w:rsidRDefault="00815A8A" w:rsidP="000B3A53">
            <w:pPr>
              <w:jc w:val="both"/>
              <w:rPr>
                <w:rFonts w:asciiTheme="minorHAnsi" w:hAnsiTheme="minorHAnsi" w:cstheme="minorHAnsi"/>
                <w:b/>
                <w:bCs/>
                <w:i/>
                <w:iCs/>
              </w:rPr>
            </w:pPr>
            <w:r w:rsidRPr="00894BAD">
              <w:rPr>
                <w:rFonts w:asciiTheme="minorHAnsi" w:hAnsiTheme="minorHAnsi" w:cstheme="minorHAnsi"/>
                <w:b/>
                <w:bCs/>
              </w:rPr>
              <w:t xml:space="preserve">- Considerando </w:t>
            </w:r>
            <w:r>
              <w:rPr>
                <w:rFonts w:asciiTheme="minorHAnsi" w:hAnsiTheme="minorHAnsi" w:cstheme="minorHAnsi"/>
                <w:b/>
                <w:bCs/>
              </w:rPr>
              <w:t xml:space="preserve">6.1, “RIESGO PARA LA SALUD DE LA POBLACIÓN, DEBIDO A LA CANTIDAD Y CALIDAD DE EFLUENTES, EMISIONES Y RESIDUOS”: </w:t>
            </w:r>
            <w:r w:rsidRPr="00727D0E">
              <w:rPr>
                <w:rFonts w:asciiTheme="minorHAnsi" w:hAnsiTheme="minorHAnsi" w:cstheme="minorHAnsi"/>
                <w:i/>
                <w:iCs/>
              </w:rPr>
              <w:t>[...]</w:t>
            </w:r>
            <w:r>
              <w:rPr>
                <w:rFonts w:asciiTheme="minorHAnsi" w:hAnsiTheme="minorHAnsi" w:cstheme="minorHAnsi"/>
                <w:i/>
                <w:iCs/>
              </w:rPr>
              <w:t xml:space="preserve"> </w:t>
            </w:r>
            <w:r w:rsidRPr="00D17EBC">
              <w:rPr>
                <w:bCs/>
                <w:i/>
                <w:iCs/>
              </w:rPr>
              <w:t>Para evitar el daño causado por el polvo en suspensión que podría originarse debido al tránsito vehicular originado por el proyecto, el titular implementará una serie de medidas tendientes a controlar este tipo de emisiones las que se detallan en el punto 4.2.2.6 del ICE. […]</w:t>
            </w:r>
          </w:p>
          <w:p w14:paraId="24FE6FFF" w14:textId="0000AA38" w:rsidR="00815A8A" w:rsidRDefault="00815A8A" w:rsidP="000B3A53">
            <w:pPr>
              <w:jc w:val="both"/>
              <w:rPr>
                <w:rFonts w:asciiTheme="minorHAnsi" w:hAnsiTheme="minorHAnsi" w:cstheme="minorHAnsi"/>
                <w:b/>
                <w:bCs/>
              </w:rPr>
            </w:pPr>
          </w:p>
          <w:p w14:paraId="68A8AF0E" w14:textId="5C2D821B" w:rsidR="003D2C5F" w:rsidRPr="0058569C" w:rsidRDefault="003D2C5F" w:rsidP="003D2C5F">
            <w:pPr>
              <w:jc w:val="both"/>
              <w:rPr>
                <w:rFonts w:asciiTheme="minorHAnsi" w:hAnsiTheme="minorHAnsi" w:cstheme="minorHAnsi"/>
                <w:b/>
                <w:bCs/>
                <w:i/>
                <w:iCs/>
              </w:rPr>
            </w:pPr>
            <w:r w:rsidRPr="00894BAD">
              <w:rPr>
                <w:rFonts w:asciiTheme="minorHAnsi" w:hAnsiTheme="minorHAnsi" w:cstheme="minorHAnsi"/>
                <w:b/>
                <w:bCs/>
              </w:rPr>
              <w:t xml:space="preserve">- Considerando </w:t>
            </w:r>
            <w:r>
              <w:rPr>
                <w:rFonts w:asciiTheme="minorHAnsi" w:hAnsiTheme="minorHAnsi" w:cstheme="minorHAnsi"/>
                <w:b/>
                <w:bCs/>
              </w:rPr>
              <w:t xml:space="preserve">6.2, “EFECTOS ADVERSOS SIGNIFICATIVOS SOBRE LA CANTIDAD Y CALIDAD DE LOS RECURSOS NATURALES RENOVABLES, INCLUIDOS EL SUELO, AGUA Y AIRE”: </w:t>
            </w:r>
            <w:r w:rsidRPr="00727D0E">
              <w:rPr>
                <w:rFonts w:asciiTheme="minorHAnsi" w:hAnsiTheme="minorHAnsi" w:cstheme="minorHAnsi"/>
                <w:i/>
                <w:iCs/>
              </w:rPr>
              <w:t>[...]</w:t>
            </w:r>
            <w:r>
              <w:rPr>
                <w:rFonts w:asciiTheme="minorHAnsi" w:hAnsiTheme="minorHAnsi" w:cstheme="minorHAnsi"/>
                <w:i/>
                <w:iCs/>
              </w:rPr>
              <w:t xml:space="preserve"> </w:t>
            </w:r>
            <w:r w:rsidRPr="0058569C">
              <w:rPr>
                <w:bCs/>
                <w:i/>
                <w:iCs/>
              </w:rPr>
              <w:t>Para evitar el daño causado por el polvo en suspensión que podría originarse debido al tránsito vehicular originado por el proyecto, el titular implementará una serie de medidas tendientes a controlar este tipo de emisiones las que se detallan en el punto 4.2.2.6 del ICE. […]</w:t>
            </w:r>
          </w:p>
          <w:p w14:paraId="16D93C2C" w14:textId="77777777" w:rsidR="000B3A53" w:rsidRPr="00894BAD" w:rsidRDefault="000B3A53" w:rsidP="00B11E60">
            <w:pPr>
              <w:rPr>
                <w:rFonts w:asciiTheme="minorHAnsi" w:hAnsiTheme="minorHAnsi" w:cstheme="minorHAnsi"/>
                <w:b/>
                <w:bCs/>
                <w:u w:val="single"/>
              </w:rPr>
            </w:pPr>
          </w:p>
          <w:p w14:paraId="01FC8CD1" w14:textId="277F9825" w:rsidR="00B11E60" w:rsidRDefault="00B11E60" w:rsidP="000F3296">
            <w:pPr>
              <w:jc w:val="both"/>
              <w:rPr>
                <w:rFonts w:asciiTheme="minorHAnsi" w:hAnsiTheme="minorHAnsi" w:cstheme="minorHAnsi"/>
                <w:b/>
                <w:bCs/>
              </w:rPr>
            </w:pPr>
            <w:r w:rsidRPr="00894BAD">
              <w:rPr>
                <w:rFonts w:asciiTheme="minorHAnsi" w:hAnsiTheme="minorHAnsi" w:cstheme="minorHAnsi"/>
                <w:b/>
                <w:bCs/>
              </w:rPr>
              <w:t xml:space="preserve">- Considerando </w:t>
            </w:r>
            <w:r w:rsidR="00446665">
              <w:rPr>
                <w:rFonts w:asciiTheme="minorHAnsi" w:hAnsiTheme="minorHAnsi" w:cstheme="minorHAnsi"/>
                <w:b/>
                <w:bCs/>
              </w:rPr>
              <w:t>8, “</w:t>
            </w:r>
            <w:r w:rsidR="000F3296" w:rsidRPr="000F3296">
              <w:rPr>
                <w:rFonts w:asciiTheme="minorHAnsi" w:hAnsiTheme="minorHAnsi" w:cstheme="minorHAnsi"/>
                <w:b/>
                <w:bCs/>
              </w:rPr>
              <w:t>Que, de acuerdo a los antecedentes que constan en el expediente de evaluación, la forma de</w:t>
            </w:r>
            <w:r w:rsidR="000F3296">
              <w:rPr>
                <w:rFonts w:asciiTheme="minorHAnsi" w:hAnsiTheme="minorHAnsi" w:cstheme="minorHAnsi"/>
                <w:b/>
                <w:bCs/>
              </w:rPr>
              <w:t xml:space="preserve"> </w:t>
            </w:r>
            <w:r w:rsidR="000F3296" w:rsidRPr="000F3296">
              <w:rPr>
                <w:rFonts w:asciiTheme="minorHAnsi" w:hAnsiTheme="minorHAnsi" w:cstheme="minorHAnsi"/>
                <w:b/>
                <w:bCs/>
              </w:rPr>
              <w:t>cumplimiento de la normativa de carácter ambiental aplicable al Proyecto es la siguiente</w:t>
            </w:r>
            <w:r w:rsidR="000F3296">
              <w:rPr>
                <w:rFonts w:asciiTheme="minorHAnsi" w:hAnsiTheme="minorHAnsi" w:cstheme="minorHAnsi"/>
                <w:b/>
                <w:bCs/>
              </w:rPr>
              <w:t>:”</w:t>
            </w:r>
          </w:p>
          <w:tbl>
            <w:tblPr>
              <w:tblStyle w:val="Tablaconcuadrcula"/>
              <w:tblW w:w="0" w:type="auto"/>
              <w:tblLook w:val="04A0" w:firstRow="1" w:lastRow="0" w:firstColumn="1" w:lastColumn="0" w:noHBand="0" w:noVBand="1"/>
            </w:tblPr>
            <w:tblGrid>
              <w:gridCol w:w="3136"/>
              <w:gridCol w:w="10203"/>
            </w:tblGrid>
            <w:tr w:rsidR="000F3296" w:rsidRPr="00894BAD" w14:paraId="17B6B4CD" w14:textId="77777777" w:rsidTr="005404CF">
              <w:tc>
                <w:tcPr>
                  <w:tcW w:w="3136" w:type="dxa"/>
                </w:tcPr>
                <w:p w14:paraId="4F980AB2" w14:textId="29C2324F" w:rsidR="000F3296" w:rsidRPr="00894BAD" w:rsidRDefault="00802359" w:rsidP="000F3296">
                  <w:pPr>
                    <w:jc w:val="both"/>
                    <w:rPr>
                      <w:rFonts w:asciiTheme="minorHAnsi" w:hAnsiTheme="minorHAnsi" w:cstheme="minorHAnsi"/>
                      <w:i/>
                      <w:iCs/>
                    </w:rPr>
                  </w:pPr>
                  <w:r>
                    <w:rPr>
                      <w:rFonts w:asciiTheme="minorHAnsi" w:hAnsiTheme="minorHAnsi" w:cstheme="minorHAnsi"/>
                      <w:i/>
                      <w:iCs/>
                    </w:rPr>
                    <w:t>Componente/Materia</w:t>
                  </w:r>
                </w:p>
              </w:tc>
              <w:tc>
                <w:tcPr>
                  <w:tcW w:w="10203" w:type="dxa"/>
                </w:tcPr>
                <w:p w14:paraId="08DCBFCC" w14:textId="41BF741D" w:rsidR="000F3296" w:rsidRPr="00894BAD" w:rsidRDefault="00802359" w:rsidP="000F3296">
                  <w:pPr>
                    <w:rPr>
                      <w:rFonts w:asciiTheme="minorHAnsi" w:hAnsiTheme="minorHAnsi" w:cstheme="minorHAnsi"/>
                      <w:bCs/>
                      <w:i/>
                      <w:iCs/>
                    </w:rPr>
                  </w:pPr>
                  <w:r w:rsidRPr="00802359">
                    <w:rPr>
                      <w:rFonts w:asciiTheme="minorHAnsi" w:hAnsiTheme="minorHAnsi" w:cstheme="minorHAnsi"/>
                      <w:bCs/>
                      <w:i/>
                      <w:iCs/>
                    </w:rPr>
                    <w:t>Regula emisiones atmosféricas</w:t>
                  </w:r>
                </w:p>
              </w:tc>
            </w:tr>
            <w:tr w:rsidR="000F3296" w:rsidRPr="00894BAD" w14:paraId="15ACC795" w14:textId="77777777" w:rsidTr="005404CF">
              <w:tc>
                <w:tcPr>
                  <w:tcW w:w="3136" w:type="dxa"/>
                </w:tcPr>
                <w:p w14:paraId="5742DF15" w14:textId="2725E59E" w:rsidR="000F3296" w:rsidRPr="00894BAD" w:rsidRDefault="00E27608" w:rsidP="000F3296">
                  <w:pPr>
                    <w:jc w:val="both"/>
                    <w:rPr>
                      <w:rFonts w:asciiTheme="minorHAnsi" w:hAnsiTheme="minorHAnsi" w:cstheme="minorHAnsi"/>
                      <w:i/>
                      <w:iCs/>
                    </w:rPr>
                  </w:pPr>
                  <w:r>
                    <w:rPr>
                      <w:rFonts w:asciiTheme="minorHAnsi" w:hAnsiTheme="minorHAnsi" w:cstheme="minorHAnsi"/>
                      <w:i/>
                      <w:iCs/>
                    </w:rPr>
                    <w:t>Norma</w:t>
                  </w:r>
                </w:p>
              </w:tc>
              <w:tc>
                <w:tcPr>
                  <w:tcW w:w="10203" w:type="dxa"/>
                </w:tcPr>
                <w:p w14:paraId="3B7514D3" w14:textId="31EF249C" w:rsidR="000F3296" w:rsidRPr="00894BAD" w:rsidRDefault="00E27608" w:rsidP="00D17EBC">
                  <w:pPr>
                    <w:jc w:val="both"/>
                    <w:rPr>
                      <w:rFonts w:asciiTheme="minorHAnsi" w:hAnsiTheme="minorHAnsi" w:cstheme="minorHAnsi"/>
                      <w:bCs/>
                      <w:i/>
                      <w:iCs/>
                    </w:rPr>
                  </w:pPr>
                  <w:r w:rsidRPr="00E27608">
                    <w:rPr>
                      <w:rFonts w:asciiTheme="minorHAnsi" w:hAnsiTheme="minorHAnsi" w:cstheme="minorHAnsi"/>
                      <w:bCs/>
                      <w:i/>
                      <w:iCs/>
                    </w:rPr>
                    <w:t>Decreto Supremo N° 144/ 1961, Establece no</w:t>
                  </w:r>
                  <w:r>
                    <w:rPr>
                      <w:rFonts w:asciiTheme="minorHAnsi" w:hAnsiTheme="minorHAnsi" w:cstheme="minorHAnsi"/>
                      <w:bCs/>
                      <w:i/>
                      <w:iCs/>
                    </w:rPr>
                    <w:t>rm</w:t>
                  </w:r>
                  <w:r w:rsidRPr="00E27608">
                    <w:rPr>
                      <w:rFonts w:asciiTheme="minorHAnsi" w:hAnsiTheme="minorHAnsi" w:cstheme="minorHAnsi"/>
                      <w:bCs/>
                      <w:i/>
                      <w:iCs/>
                    </w:rPr>
                    <w:t>as para evitar emanaciones o</w:t>
                  </w:r>
                  <w:r>
                    <w:rPr>
                      <w:rFonts w:asciiTheme="minorHAnsi" w:hAnsiTheme="minorHAnsi" w:cstheme="minorHAnsi"/>
                      <w:bCs/>
                      <w:i/>
                      <w:iCs/>
                    </w:rPr>
                    <w:t xml:space="preserve"> </w:t>
                  </w:r>
                  <w:r w:rsidRPr="00E27608">
                    <w:rPr>
                      <w:rFonts w:asciiTheme="minorHAnsi" w:hAnsiTheme="minorHAnsi" w:cstheme="minorHAnsi"/>
                      <w:bCs/>
                      <w:i/>
                      <w:iCs/>
                    </w:rPr>
                    <w:t>contaminantes atmos</w:t>
                  </w:r>
                  <w:r>
                    <w:rPr>
                      <w:rFonts w:asciiTheme="minorHAnsi" w:hAnsiTheme="minorHAnsi" w:cstheme="minorHAnsi"/>
                      <w:bCs/>
                      <w:i/>
                      <w:iCs/>
                    </w:rPr>
                    <w:t>fé</w:t>
                  </w:r>
                  <w:r w:rsidRPr="00E27608">
                    <w:rPr>
                      <w:rFonts w:asciiTheme="minorHAnsi" w:hAnsiTheme="minorHAnsi" w:cstheme="minorHAnsi"/>
                      <w:bCs/>
                      <w:i/>
                      <w:iCs/>
                    </w:rPr>
                    <w:t>ricos de cualquier</w:t>
                  </w:r>
                  <w:r>
                    <w:rPr>
                      <w:rFonts w:asciiTheme="minorHAnsi" w:hAnsiTheme="minorHAnsi" w:cstheme="minorHAnsi"/>
                      <w:bCs/>
                      <w:i/>
                      <w:iCs/>
                    </w:rPr>
                    <w:t xml:space="preserve"> </w:t>
                  </w:r>
                  <w:r w:rsidRPr="00E27608">
                    <w:rPr>
                      <w:rFonts w:asciiTheme="minorHAnsi" w:hAnsiTheme="minorHAnsi" w:cstheme="minorHAnsi"/>
                      <w:bCs/>
                      <w:i/>
                      <w:iCs/>
                    </w:rPr>
                    <w:t>naturaleza.</w:t>
                  </w:r>
                </w:p>
              </w:tc>
            </w:tr>
            <w:tr w:rsidR="00802359" w:rsidRPr="00894BAD" w14:paraId="5A987442" w14:textId="77777777" w:rsidTr="005404CF">
              <w:tc>
                <w:tcPr>
                  <w:tcW w:w="3136" w:type="dxa"/>
                </w:tcPr>
                <w:p w14:paraId="03F653B9" w14:textId="540A67A4" w:rsidR="00802359" w:rsidRPr="00894BAD" w:rsidRDefault="00E27608" w:rsidP="00E27608">
                  <w:pPr>
                    <w:jc w:val="both"/>
                    <w:rPr>
                      <w:rFonts w:cstheme="minorHAnsi"/>
                      <w:i/>
                      <w:iCs/>
                    </w:rPr>
                  </w:pPr>
                  <w:r w:rsidRPr="00E27608">
                    <w:rPr>
                      <w:rFonts w:cstheme="minorHAnsi"/>
                      <w:i/>
                      <w:iCs/>
                    </w:rPr>
                    <w:t>Fase del Proyecto a la que</w:t>
                  </w:r>
                  <w:r>
                    <w:rPr>
                      <w:rFonts w:cstheme="minorHAnsi"/>
                      <w:i/>
                      <w:iCs/>
                    </w:rPr>
                    <w:t xml:space="preserve"> </w:t>
                  </w:r>
                  <w:r w:rsidRPr="00E27608">
                    <w:rPr>
                      <w:rFonts w:cstheme="minorHAnsi"/>
                      <w:i/>
                      <w:iCs/>
                    </w:rPr>
                    <w:t>aplica o en la que se dará cumplimiento</w:t>
                  </w:r>
                </w:p>
              </w:tc>
              <w:tc>
                <w:tcPr>
                  <w:tcW w:w="10203" w:type="dxa"/>
                </w:tcPr>
                <w:p w14:paraId="1BF67FFB" w14:textId="194E9380" w:rsidR="00802359" w:rsidRPr="00894BAD" w:rsidRDefault="00E27608" w:rsidP="000F3296">
                  <w:pPr>
                    <w:rPr>
                      <w:rFonts w:cstheme="minorHAnsi"/>
                      <w:bCs/>
                      <w:i/>
                      <w:iCs/>
                    </w:rPr>
                  </w:pPr>
                  <w:r w:rsidRPr="00E27608">
                    <w:rPr>
                      <w:rFonts w:cstheme="minorHAnsi"/>
                      <w:i/>
                      <w:iCs/>
                    </w:rPr>
                    <w:t>Construcción y Operación</w:t>
                  </w:r>
                </w:p>
              </w:tc>
            </w:tr>
            <w:tr w:rsidR="00802359" w:rsidRPr="00894BAD" w14:paraId="7A7F3BB6" w14:textId="77777777" w:rsidTr="005404CF">
              <w:tc>
                <w:tcPr>
                  <w:tcW w:w="3136" w:type="dxa"/>
                </w:tcPr>
                <w:p w14:paraId="10310787" w14:textId="01A6EEE1" w:rsidR="00802359" w:rsidRPr="00894BAD" w:rsidRDefault="00F70D08" w:rsidP="00F70D08">
                  <w:pPr>
                    <w:jc w:val="both"/>
                    <w:rPr>
                      <w:rFonts w:cstheme="minorHAnsi"/>
                      <w:i/>
                      <w:iCs/>
                    </w:rPr>
                  </w:pPr>
                  <w:r w:rsidRPr="00F70D08">
                    <w:rPr>
                      <w:rFonts w:cstheme="minorHAnsi"/>
                      <w:i/>
                      <w:iCs/>
                    </w:rPr>
                    <w:t>Parte, Obra o Acción a la que</w:t>
                  </w:r>
                  <w:r>
                    <w:rPr>
                      <w:rFonts w:cstheme="minorHAnsi"/>
                      <w:i/>
                      <w:iCs/>
                    </w:rPr>
                    <w:t xml:space="preserve"> </w:t>
                  </w:r>
                  <w:r w:rsidRPr="00F70D08">
                    <w:rPr>
                      <w:rFonts w:cstheme="minorHAnsi"/>
                      <w:i/>
                      <w:iCs/>
                    </w:rPr>
                    <w:t>Aplica</w:t>
                  </w:r>
                </w:p>
              </w:tc>
              <w:tc>
                <w:tcPr>
                  <w:tcW w:w="10203" w:type="dxa"/>
                </w:tcPr>
                <w:p w14:paraId="43FA759F" w14:textId="1484E9FE" w:rsidR="00802359" w:rsidRPr="00894BAD" w:rsidRDefault="00F70D08" w:rsidP="000F3296">
                  <w:pPr>
                    <w:rPr>
                      <w:rFonts w:cstheme="minorHAnsi"/>
                      <w:bCs/>
                      <w:i/>
                      <w:iCs/>
                    </w:rPr>
                  </w:pPr>
                  <w:r w:rsidRPr="00F70D08">
                    <w:rPr>
                      <w:rFonts w:cstheme="minorHAnsi"/>
                      <w:bCs/>
                      <w:i/>
                      <w:iCs/>
                    </w:rPr>
                    <w:t>Transporte de materiales e insumos</w:t>
                  </w:r>
                </w:p>
              </w:tc>
            </w:tr>
            <w:tr w:rsidR="00802359" w:rsidRPr="00894BAD" w14:paraId="6179A84B" w14:textId="77777777" w:rsidTr="005404CF">
              <w:tc>
                <w:tcPr>
                  <w:tcW w:w="3136" w:type="dxa"/>
                </w:tcPr>
                <w:p w14:paraId="792D2809" w14:textId="4C8A4315" w:rsidR="00802359" w:rsidRPr="00894BAD" w:rsidRDefault="00F70D08" w:rsidP="000F3296">
                  <w:pPr>
                    <w:jc w:val="both"/>
                    <w:rPr>
                      <w:rFonts w:cstheme="minorHAnsi"/>
                      <w:i/>
                      <w:iCs/>
                    </w:rPr>
                  </w:pPr>
                  <w:r w:rsidRPr="00F70D08">
                    <w:rPr>
                      <w:rFonts w:cstheme="minorHAnsi"/>
                      <w:i/>
                      <w:iCs/>
                    </w:rPr>
                    <w:t>Forma de cumplimiento</w:t>
                  </w:r>
                </w:p>
              </w:tc>
              <w:tc>
                <w:tcPr>
                  <w:tcW w:w="10203" w:type="dxa"/>
                </w:tcPr>
                <w:p w14:paraId="0A750BC0" w14:textId="77777777" w:rsidR="00F70D08" w:rsidRPr="00F70D08" w:rsidRDefault="00F70D08" w:rsidP="00842F6E">
                  <w:pPr>
                    <w:jc w:val="both"/>
                    <w:rPr>
                      <w:rFonts w:cstheme="minorHAnsi"/>
                      <w:bCs/>
                      <w:i/>
                      <w:iCs/>
                    </w:rPr>
                  </w:pPr>
                  <w:r w:rsidRPr="00F70D08">
                    <w:rPr>
                      <w:rFonts w:cstheme="minorHAnsi"/>
                      <w:bCs/>
                      <w:i/>
                      <w:iCs/>
                    </w:rPr>
                    <w:t>Construcción:</w:t>
                  </w:r>
                </w:p>
                <w:p w14:paraId="455E8B38" w14:textId="3E5C3C01" w:rsidR="00F70D08" w:rsidRPr="00F70D08" w:rsidRDefault="00F70D08" w:rsidP="00842F6E">
                  <w:pPr>
                    <w:jc w:val="both"/>
                    <w:rPr>
                      <w:rFonts w:cstheme="minorHAnsi"/>
                      <w:bCs/>
                      <w:i/>
                      <w:iCs/>
                    </w:rPr>
                  </w:pPr>
                  <w:r w:rsidRPr="00F70D08">
                    <w:rPr>
                      <w:rFonts w:cstheme="minorHAnsi"/>
                      <w:bCs/>
                      <w:i/>
                      <w:iCs/>
                    </w:rPr>
                    <w:t>Las emisiones de material particulado corresponden básicamente a aquella</w:t>
                  </w:r>
                  <w:r w:rsidR="00F8347C">
                    <w:rPr>
                      <w:rFonts w:cstheme="minorHAnsi"/>
                      <w:bCs/>
                      <w:i/>
                      <w:iCs/>
                    </w:rPr>
                    <w:t xml:space="preserve">s </w:t>
                  </w:r>
                  <w:r w:rsidRPr="00F70D08">
                    <w:rPr>
                      <w:rFonts w:cstheme="minorHAnsi"/>
                      <w:bCs/>
                      <w:i/>
                      <w:iCs/>
                    </w:rPr>
                    <w:t>producidas por el tránsito de vehículos en huellas de tierra, carga, descarga y</w:t>
                  </w:r>
                  <w:r w:rsidR="00F8347C">
                    <w:rPr>
                      <w:rFonts w:cstheme="minorHAnsi"/>
                      <w:bCs/>
                      <w:i/>
                      <w:iCs/>
                    </w:rPr>
                    <w:t xml:space="preserve"> </w:t>
                  </w:r>
                  <w:r w:rsidRPr="00F70D08">
                    <w:rPr>
                      <w:rFonts w:cstheme="minorHAnsi"/>
                      <w:bCs/>
                      <w:i/>
                      <w:iCs/>
                    </w:rPr>
                    <w:t>movimientos de tierra en la fase de construcción.</w:t>
                  </w:r>
                  <w:r w:rsidR="00F8347C">
                    <w:rPr>
                      <w:rFonts w:cstheme="minorHAnsi"/>
                      <w:bCs/>
                      <w:i/>
                      <w:iCs/>
                    </w:rPr>
                    <w:t xml:space="preserve"> </w:t>
                  </w:r>
                  <w:r w:rsidRPr="00F70D08">
                    <w:rPr>
                      <w:rFonts w:cstheme="minorHAnsi"/>
                      <w:bCs/>
                      <w:i/>
                      <w:iCs/>
                    </w:rPr>
                    <w:t>En lo que respecta a emisiones por motores, el Titular del proyecto se</w:t>
                  </w:r>
                  <w:r w:rsidR="00F8347C">
                    <w:rPr>
                      <w:rFonts w:cstheme="minorHAnsi"/>
                      <w:bCs/>
                      <w:i/>
                      <w:iCs/>
                    </w:rPr>
                    <w:t xml:space="preserve"> </w:t>
                  </w:r>
                  <w:r w:rsidRPr="00F70D08">
                    <w:rPr>
                      <w:rFonts w:cstheme="minorHAnsi"/>
                      <w:bCs/>
                      <w:i/>
                      <w:iCs/>
                    </w:rPr>
                    <w:t>compromete a fiscalizar el cumplimiento de las no</w:t>
                  </w:r>
                  <w:r w:rsidR="00961A6D">
                    <w:rPr>
                      <w:rFonts w:cstheme="minorHAnsi"/>
                      <w:bCs/>
                      <w:i/>
                      <w:iCs/>
                    </w:rPr>
                    <w:t>rm</w:t>
                  </w:r>
                  <w:r w:rsidRPr="00F70D08">
                    <w:rPr>
                      <w:rFonts w:cstheme="minorHAnsi"/>
                      <w:bCs/>
                      <w:i/>
                      <w:iCs/>
                    </w:rPr>
                    <w:t>as de emisión aplicables.</w:t>
                  </w:r>
                  <w:r w:rsidR="00F8347C">
                    <w:rPr>
                      <w:rFonts w:cstheme="minorHAnsi"/>
                      <w:bCs/>
                      <w:i/>
                      <w:iCs/>
                    </w:rPr>
                    <w:t xml:space="preserve"> </w:t>
                  </w:r>
                  <w:r w:rsidRPr="00F70D08">
                    <w:rPr>
                      <w:rFonts w:cstheme="minorHAnsi"/>
                      <w:bCs/>
                      <w:i/>
                      <w:iCs/>
                    </w:rPr>
                    <w:t>Aun cuando el área del Proyecto presenta por naturaleza buenas condiciones de</w:t>
                  </w:r>
                  <w:r w:rsidR="00F8347C">
                    <w:rPr>
                      <w:rFonts w:cstheme="minorHAnsi"/>
                      <w:bCs/>
                      <w:i/>
                      <w:iCs/>
                    </w:rPr>
                    <w:t xml:space="preserve"> </w:t>
                  </w:r>
                  <w:r w:rsidRPr="00F70D08">
                    <w:rPr>
                      <w:rFonts w:cstheme="minorHAnsi"/>
                      <w:bCs/>
                      <w:i/>
                      <w:iCs/>
                    </w:rPr>
                    <w:t>Forma de cumplimiento ventilación y humectación, el Titular implementará las siguientes medidas en</w:t>
                  </w:r>
                  <w:r w:rsidR="00135CDC">
                    <w:rPr>
                      <w:rFonts w:cstheme="minorHAnsi"/>
                      <w:bCs/>
                      <w:i/>
                      <w:iCs/>
                    </w:rPr>
                    <w:t xml:space="preserve"> </w:t>
                  </w:r>
                  <w:r w:rsidRPr="00F70D08">
                    <w:rPr>
                      <w:rFonts w:cstheme="minorHAnsi"/>
                      <w:bCs/>
                      <w:i/>
                      <w:iCs/>
                    </w:rPr>
                    <w:t>caso de ser necesarias:</w:t>
                  </w:r>
                </w:p>
                <w:p w14:paraId="140A0C88" w14:textId="6214F471" w:rsidR="00F70D08" w:rsidRPr="00D70555" w:rsidRDefault="00F70D08" w:rsidP="00842F6E">
                  <w:pPr>
                    <w:jc w:val="both"/>
                    <w:rPr>
                      <w:rFonts w:cstheme="minorHAnsi"/>
                      <w:bCs/>
                      <w:i/>
                      <w:iCs/>
                    </w:rPr>
                  </w:pPr>
                  <w:r w:rsidRPr="00F70D08">
                    <w:rPr>
                      <w:rFonts w:cstheme="minorHAnsi"/>
                      <w:bCs/>
                      <w:i/>
                      <w:iCs/>
                    </w:rPr>
                    <w:t>- Todos los camiones y/o maquinaria que transiten</w:t>
                  </w:r>
                  <w:r w:rsidRPr="005953C8">
                    <w:rPr>
                      <w:rFonts w:cstheme="minorHAnsi"/>
                      <w:bCs/>
                      <w:i/>
                      <w:iCs/>
                    </w:rPr>
                    <w:t xml:space="preserve"> con carga que genere</w:t>
                  </w:r>
                  <w:r w:rsidR="00135CDC" w:rsidRPr="005953C8">
                    <w:rPr>
                      <w:rFonts w:cstheme="minorHAnsi"/>
                      <w:bCs/>
                      <w:i/>
                      <w:iCs/>
                    </w:rPr>
                    <w:t xml:space="preserve"> </w:t>
                  </w:r>
                  <w:r w:rsidRPr="00902BF9">
                    <w:rPr>
                      <w:rFonts w:cstheme="minorHAnsi"/>
                      <w:bCs/>
                      <w:i/>
                      <w:iCs/>
                    </w:rPr>
                    <w:t>levantamiento de polvo, debe realizarlo con la carga cubierta;</w:t>
                  </w:r>
                </w:p>
                <w:p w14:paraId="7A26BD0E" w14:textId="54DFD73D" w:rsidR="00F70D08" w:rsidRPr="005953C8" w:rsidRDefault="00F70D08" w:rsidP="00842F6E">
                  <w:pPr>
                    <w:jc w:val="both"/>
                    <w:rPr>
                      <w:rFonts w:cstheme="minorHAnsi"/>
                      <w:bCs/>
                      <w:i/>
                      <w:iCs/>
                    </w:rPr>
                  </w:pPr>
                  <w:r w:rsidRPr="00D70555">
                    <w:rPr>
                      <w:rFonts w:cstheme="minorHAnsi"/>
                      <w:bCs/>
                      <w:i/>
                      <w:iCs/>
                    </w:rPr>
                    <w:t xml:space="preserve">- </w:t>
                  </w:r>
                  <w:r w:rsidRPr="00D17EBC">
                    <w:rPr>
                      <w:rFonts w:cstheme="minorHAnsi"/>
                      <w:bCs/>
                      <w:i/>
                      <w:iCs/>
                    </w:rPr>
                    <w:t>Control de velocidad en obra (30 km/h) y en caminos con potencial de generar</w:t>
                  </w:r>
                  <w:r w:rsidR="00135CDC" w:rsidRPr="00D17EBC">
                    <w:rPr>
                      <w:rFonts w:cstheme="minorHAnsi"/>
                      <w:bCs/>
                      <w:i/>
                      <w:iCs/>
                    </w:rPr>
                    <w:t xml:space="preserve"> </w:t>
                  </w:r>
                  <w:r w:rsidRPr="00D17EBC">
                    <w:rPr>
                      <w:rFonts w:cstheme="minorHAnsi"/>
                      <w:bCs/>
                      <w:i/>
                      <w:iCs/>
                    </w:rPr>
                    <w:t>suspensión de material particulado</w:t>
                  </w:r>
                  <w:r w:rsidRPr="005953C8">
                    <w:rPr>
                      <w:rFonts w:cstheme="minorHAnsi"/>
                      <w:bCs/>
                      <w:i/>
                      <w:iCs/>
                    </w:rPr>
                    <w:t>;</w:t>
                  </w:r>
                </w:p>
                <w:p w14:paraId="24FA7D70" w14:textId="5EB0A130" w:rsidR="00F70D08" w:rsidRPr="00027DA6" w:rsidRDefault="00F70D08" w:rsidP="005953C8">
                  <w:pPr>
                    <w:jc w:val="both"/>
                    <w:rPr>
                      <w:rFonts w:cstheme="minorHAnsi"/>
                      <w:bCs/>
                      <w:i/>
                      <w:iCs/>
                    </w:rPr>
                  </w:pPr>
                  <w:r w:rsidRPr="00D70555">
                    <w:rPr>
                      <w:rFonts w:cstheme="minorHAnsi"/>
                      <w:bCs/>
                      <w:i/>
                      <w:iCs/>
                    </w:rPr>
                    <w:t xml:space="preserve">- </w:t>
                  </w:r>
                  <w:r w:rsidRPr="00D17EBC">
                    <w:rPr>
                      <w:rFonts w:cstheme="minorHAnsi"/>
                      <w:bCs/>
                      <w:i/>
                      <w:iCs/>
                    </w:rPr>
                    <w:t>En caso de realizar acopio temporal de materiales, se debe minimizar la</w:t>
                  </w:r>
                  <w:r w:rsidR="00135CDC" w:rsidRPr="00D17EBC">
                    <w:rPr>
                      <w:rFonts w:cstheme="minorHAnsi"/>
                      <w:bCs/>
                      <w:i/>
                      <w:iCs/>
                    </w:rPr>
                    <w:t xml:space="preserve"> </w:t>
                  </w:r>
                  <w:r w:rsidRPr="00D17EBC">
                    <w:rPr>
                      <w:rFonts w:cstheme="minorHAnsi"/>
                      <w:bCs/>
                      <w:i/>
                      <w:iCs/>
                    </w:rPr>
                    <w:t>permanencia de material en obra, y deberán ser cubiertos por una malla</w:t>
                  </w:r>
                  <w:r w:rsidR="00135CDC" w:rsidRPr="00D17EBC">
                    <w:rPr>
                      <w:rFonts w:cstheme="minorHAnsi"/>
                      <w:bCs/>
                      <w:i/>
                      <w:iCs/>
                    </w:rPr>
                    <w:t xml:space="preserve"> </w:t>
                  </w:r>
                  <w:r w:rsidRPr="00D17EBC">
                    <w:rPr>
                      <w:rFonts w:cstheme="minorHAnsi"/>
                      <w:bCs/>
                      <w:i/>
                      <w:iCs/>
                    </w:rPr>
                    <w:t xml:space="preserve">adecuada; de modo que el viento no disperse </w:t>
                  </w:r>
                  <w:r w:rsidR="00961A6D" w:rsidRPr="00D17EBC">
                    <w:rPr>
                      <w:rFonts w:cstheme="minorHAnsi"/>
                      <w:bCs/>
                      <w:i/>
                      <w:iCs/>
                    </w:rPr>
                    <w:t>d</w:t>
                  </w:r>
                  <w:r w:rsidRPr="00D17EBC">
                    <w:rPr>
                      <w:rFonts w:cstheme="minorHAnsi"/>
                      <w:bCs/>
                      <w:i/>
                      <w:iCs/>
                    </w:rPr>
                    <w:t>ichas partículas;</w:t>
                  </w:r>
                  <w:r w:rsidR="005953C8" w:rsidRPr="00D17EBC">
                    <w:rPr>
                      <w:rFonts w:cstheme="minorHAnsi"/>
                      <w:bCs/>
                      <w:i/>
                      <w:iCs/>
                    </w:rPr>
                    <w:t xml:space="preserve"> […]</w:t>
                  </w:r>
                </w:p>
                <w:p w14:paraId="5465D3C2" w14:textId="51FC6F87" w:rsidR="00F70D08" w:rsidRPr="00894BAD" w:rsidRDefault="00F70D08" w:rsidP="00842F6E">
                  <w:pPr>
                    <w:jc w:val="both"/>
                    <w:rPr>
                      <w:rFonts w:cstheme="minorHAnsi"/>
                      <w:bCs/>
                      <w:i/>
                      <w:iCs/>
                    </w:rPr>
                  </w:pPr>
                  <w:r w:rsidRPr="00815A8A">
                    <w:rPr>
                      <w:rFonts w:cstheme="minorHAnsi"/>
                      <w:bCs/>
                      <w:i/>
                      <w:iCs/>
                    </w:rPr>
                    <w:t>-</w:t>
                  </w:r>
                  <w:r w:rsidRPr="00D17EBC">
                    <w:rPr>
                      <w:rFonts w:cstheme="minorHAnsi"/>
                      <w:bCs/>
                      <w:i/>
                      <w:iCs/>
                    </w:rPr>
                    <w:t>Humecta</w:t>
                  </w:r>
                  <w:r w:rsidR="00135CDC" w:rsidRPr="00D17EBC">
                    <w:rPr>
                      <w:rFonts w:cstheme="minorHAnsi"/>
                      <w:bCs/>
                      <w:i/>
                      <w:iCs/>
                    </w:rPr>
                    <w:t>c</w:t>
                  </w:r>
                  <w:r w:rsidRPr="00D17EBC">
                    <w:rPr>
                      <w:rFonts w:cstheme="minorHAnsi"/>
                      <w:bCs/>
                      <w:i/>
                      <w:iCs/>
                    </w:rPr>
                    <w:t>ión de caminos en caso de requerirlo</w:t>
                  </w:r>
                  <w:r w:rsidRPr="005953C8">
                    <w:rPr>
                      <w:rFonts w:cstheme="minorHAnsi"/>
                      <w:bCs/>
                      <w:i/>
                      <w:iCs/>
                    </w:rPr>
                    <w:t>.</w:t>
                  </w:r>
                  <w:r w:rsidR="005953C8" w:rsidRPr="00D70555">
                    <w:rPr>
                      <w:rFonts w:cstheme="minorHAnsi"/>
                      <w:bCs/>
                      <w:i/>
                      <w:iCs/>
                    </w:rPr>
                    <w:t xml:space="preserve"> [</w:t>
                  </w:r>
                  <w:r w:rsidR="005953C8" w:rsidRPr="00530279">
                    <w:rPr>
                      <w:rFonts w:cstheme="minorHAnsi"/>
                      <w:bCs/>
                      <w:i/>
                      <w:iCs/>
                    </w:rPr>
                    <w:t>…]</w:t>
                  </w:r>
                </w:p>
              </w:tc>
            </w:tr>
            <w:tr w:rsidR="00802359" w:rsidRPr="00894BAD" w14:paraId="450000CC" w14:textId="77777777" w:rsidTr="005404CF">
              <w:tc>
                <w:tcPr>
                  <w:tcW w:w="3136" w:type="dxa"/>
                </w:tcPr>
                <w:p w14:paraId="0BDF1CF6" w14:textId="76449B2B" w:rsidR="00802359" w:rsidRPr="00894BAD" w:rsidRDefault="00F8347C" w:rsidP="000F3296">
                  <w:pPr>
                    <w:jc w:val="both"/>
                    <w:rPr>
                      <w:rFonts w:cstheme="minorHAnsi"/>
                      <w:i/>
                      <w:iCs/>
                    </w:rPr>
                  </w:pPr>
                  <w:r>
                    <w:rPr>
                      <w:rFonts w:cstheme="minorHAnsi"/>
                      <w:i/>
                      <w:iCs/>
                    </w:rPr>
                    <w:t>Indicador que acredita su cumplimiento</w:t>
                  </w:r>
                </w:p>
              </w:tc>
              <w:tc>
                <w:tcPr>
                  <w:tcW w:w="10203" w:type="dxa"/>
                </w:tcPr>
                <w:p w14:paraId="2E54D0BE" w14:textId="40D5AAE0" w:rsidR="00F8347C" w:rsidRPr="00F8347C" w:rsidRDefault="00F8347C" w:rsidP="00842F6E">
                  <w:pPr>
                    <w:jc w:val="both"/>
                    <w:rPr>
                      <w:rFonts w:cstheme="minorHAnsi"/>
                      <w:bCs/>
                      <w:i/>
                      <w:iCs/>
                    </w:rPr>
                  </w:pPr>
                  <w:r w:rsidRPr="00F8347C">
                    <w:rPr>
                      <w:rFonts w:cstheme="minorHAnsi"/>
                      <w:bCs/>
                      <w:i/>
                      <w:iCs/>
                    </w:rPr>
                    <w:t>Construcción:</w:t>
                  </w:r>
                  <w:r w:rsidR="00902BF9">
                    <w:rPr>
                      <w:rFonts w:cstheme="minorHAnsi"/>
                      <w:bCs/>
                      <w:i/>
                      <w:iCs/>
                    </w:rPr>
                    <w:t xml:space="preserve"> […]</w:t>
                  </w:r>
                </w:p>
                <w:p w14:paraId="5CD00B72" w14:textId="79F7F789" w:rsidR="00F8347C" w:rsidRPr="00D70555" w:rsidRDefault="00F8347C" w:rsidP="00842F6E">
                  <w:pPr>
                    <w:jc w:val="both"/>
                    <w:rPr>
                      <w:rFonts w:cstheme="minorHAnsi"/>
                      <w:bCs/>
                      <w:i/>
                      <w:iCs/>
                    </w:rPr>
                  </w:pPr>
                  <w:r w:rsidRPr="00F8347C">
                    <w:rPr>
                      <w:rFonts w:cstheme="minorHAnsi"/>
                      <w:bCs/>
                      <w:i/>
                      <w:iCs/>
                    </w:rPr>
                    <w:t xml:space="preserve">- </w:t>
                  </w:r>
                  <w:r w:rsidRPr="00D17EBC">
                    <w:rPr>
                      <w:rFonts w:cstheme="minorHAnsi"/>
                      <w:bCs/>
                      <w:i/>
                      <w:iCs/>
                    </w:rPr>
                    <w:t>Registro fotográfico de señalética localizada en el proyecto, indicando</w:t>
                  </w:r>
                  <w:r w:rsidR="00842F6E" w:rsidRPr="00D17EBC">
                    <w:rPr>
                      <w:rFonts w:cstheme="minorHAnsi"/>
                      <w:bCs/>
                      <w:i/>
                      <w:iCs/>
                    </w:rPr>
                    <w:t xml:space="preserve"> </w:t>
                  </w:r>
                  <w:r w:rsidRPr="00D17EBC">
                    <w:rPr>
                      <w:rFonts w:cstheme="minorHAnsi"/>
                      <w:bCs/>
                      <w:i/>
                      <w:iCs/>
                    </w:rPr>
                    <w:t>restricción de velocidad de vehículos</w:t>
                  </w:r>
                  <w:r w:rsidRPr="00902BF9">
                    <w:rPr>
                      <w:rFonts w:cstheme="minorHAnsi"/>
                      <w:bCs/>
                      <w:i/>
                      <w:iCs/>
                    </w:rPr>
                    <w:t>.</w:t>
                  </w:r>
                </w:p>
                <w:p w14:paraId="3453FA78" w14:textId="62A7039A" w:rsidR="00F8347C" w:rsidRPr="00902BF9" w:rsidRDefault="00F8347C" w:rsidP="00842F6E">
                  <w:pPr>
                    <w:jc w:val="both"/>
                    <w:rPr>
                      <w:rFonts w:cstheme="minorHAnsi"/>
                      <w:bCs/>
                      <w:i/>
                      <w:iCs/>
                    </w:rPr>
                  </w:pPr>
                  <w:r w:rsidRPr="00902BF9">
                    <w:rPr>
                      <w:rFonts w:cstheme="minorHAnsi"/>
                      <w:bCs/>
                      <w:i/>
                      <w:iCs/>
                    </w:rPr>
                    <w:t>- Registros fotográficos de los lugares de acopio.</w:t>
                  </w:r>
                </w:p>
                <w:p w14:paraId="0966BA26" w14:textId="6391D11D" w:rsidR="00802359" w:rsidRPr="00894BAD" w:rsidRDefault="00F8347C" w:rsidP="00842F6E">
                  <w:pPr>
                    <w:jc w:val="both"/>
                    <w:rPr>
                      <w:rFonts w:cstheme="minorHAnsi"/>
                      <w:bCs/>
                      <w:i/>
                      <w:iCs/>
                    </w:rPr>
                  </w:pPr>
                  <w:r w:rsidRPr="00902BF9">
                    <w:rPr>
                      <w:rFonts w:cstheme="minorHAnsi"/>
                      <w:bCs/>
                      <w:i/>
                      <w:iCs/>
                    </w:rPr>
                    <w:t>- Registro fotográfico de escarpe de camiones.</w:t>
                  </w:r>
                  <w:r w:rsidR="00902BF9" w:rsidRPr="00902BF9">
                    <w:rPr>
                      <w:rFonts w:cstheme="minorHAnsi"/>
                      <w:bCs/>
                      <w:i/>
                      <w:iCs/>
                    </w:rPr>
                    <w:t xml:space="preserve"> […]</w:t>
                  </w:r>
                </w:p>
              </w:tc>
            </w:tr>
          </w:tbl>
          <w:p w14:paraId="7828651F" w14:textId="14E90427" w:rsidR="00AB17FD" w:rsidRDefault="00AB17FD" w:rsidP="005404CF">
            <w:pPr>
              <w:jc w:val="both"/>
              <w:rPr>
                <w:rFonts w:asciiTheme="minorHAnsi" w:hAnsiTheme="minorHAnsi" w:cstheme="minorHAnsi"/>
                <w:b/>
                <w:bCs/>
              </w:rPr>
            </w:pPr>
          </w:p>
          <w:tbl>
            <w:tblPr>
              <w:tblStyle w:val="Tablaconcuadrcula"/>
              <w:tblW w:w="0" w:type="auto"/>
              <w:tblLook w:val="04A0" w:firstRow="1" w:lastRow="0" w:firstColumn="1" w:lastColumn="0" w:noHBand="0" w:noVBand="1"/>
            </w:tblPr>
            <w:tblGrid>
              <w:gridCol w:w="3148"/>
              <w:gridCol w:w="10191"/>
            </w:tblGrid>
            <w:tr w:rsidR="00027DA6" w:rsidRPr="00027DA6" w14:paraId="4698A85A" w14:textId="77777777" w:rsidTr="00D17EBC">
              <w:tc>
                <w:tcPr>
                  <w:tcW w:w="3148" w:type="dxa"/>
                  <w:tcBorders>
                    <w:top w:val="single" w:sz="4" w:space="0" w:color="auto"/>
                    <w:left w:val="single" w:sz="4" w:space="0" w:color="auto"/>
                    <w:bottom w:val="single" w:sz="4" w:space="0" w:color="auto"/>
                    <w:right w:val="single" w:sz="4" w:space="0" w:color="auto"/>
                  </w:tcBorders>
                  <w:hideMark/>
                </w:tcPr>
                <w:p w14:paraId="00E8F2A5" w14:textId="77777777" w:rsidR="00027DA6" w:rsidRPr="00D17EBC" w:rsidRDefault="00027DA6" w:rsidP="00027DA6">
                  <w:pPr>
                    <w:jc w:val="both"/>
                    <w:rPr>
                      <w:bCs/>
                      <w:i/>
                      <w:iCs/>
                    </w:rPr>
                  </w:pPr>
                  <w:r w:rsidRPr="00D17EBC">
                    <w:rPr>
                      <w:bCs/>
                      <w:i/>
                      <w:iCs/>
                    </w:rPr>
                    <w:t>Componente / materia</w:t>
                  </w:r>
                </w:p>
              </w:tc>
              <w:tc>
                <w:tcPr>
                  <w:tcW w:w="10191" w:type="dxa"/>
                  <w:tcBorders>
                    <w:top w:val="single" w:sz="4" w:space="0" w:color="auto"/>
                    <w:left w:val="single" w:sz="4" w:space="0" w:color="auto"/>
                    <w:bottom w:val="single" w:sz="4" w:space="0" w:color="auto"/>
                    <w:right w:val="single" w:sz="4" w:space="0" w:color="auto"/>
                  </w:tcBorders>
                  <w:hideMark/>
                </w:tcPr>
                <w:p w14:paraId="03B15F10" w14:textId="77777777" w:rsidR="00027DA6" w:rsidRPr="00D17EBC" w:rsidRDefault="00027DA6" w:rsidP="00027DA6">
                  <w:pPr>
                    <w:jc w:val="both"/>
                    <w:rPr>
                      <w:bCs/>
                      <w:i/>
                      <w:iCs/>
                    </w:rPr>
                  </w:pPr>
                  <w:r w:rsidRPr="00D17EBC">
                    <w:rPr>
                      <w:bCs/>
                      <w:i/>
                      <w:iCs/>
                    </w:rPr>
                    <w:t>Emisiones atmosféricas</w:t>
                  </w:r>
                </w:p>
              </w:tc>
            </w:tr>
            <w:tr w:rsidR="00027DA6" w:rsidRPr="00027DA6" w14:paraId="6593873F" w14:textId="77777777" w:rsidTr="00D17EBC">
              <w:tc>
                <w:tcPr>
                  <w:tcW w:w="3148" w:type="dxa"/>
                  <w:tcBorders>
                    <w:top w:val="single" w:sz="4" w:space="0" w:color="auto"/>
                    <w:left w:val="single" w:sz="4" w:space="0" w:color="auto"/>
                    <w:bottom w:val="single" w:sz="4" w:space="0" w:color="auto"/>
                    <w:right w:val="single" w:sz="4" w:space="0" w:color="auto"/>
                  </w:tcBorders>
                  <w:hideMark/>
                </w:tcPr>
                <w:p w14:paraId="697F6B3A" w14:textId="77777777" w:rsidR="00027DA6" w:rsidRPr="00D17EBC" w:rsidRDefault="00027DA6" w:rsidP="00027DA6">
                  <w:pPr>
                    <w:jc w:val="both"/>
                    <w:rPr>
                      <w:i/>
                      <w:iCs/>
                    </w:rPr>
                  </w:pPr>
                  <w:r w:rsidRPr="00D17EBC">
                    <w:rPr>
                      <w:i/>
                      <w:iCs/>
                    </w:rPr>
                    <w:t>Norma</w:t>
                  </w:r>
                </w:p>
              </w:tc>
              <w:tc>
                <w:tcPr>
                  <w:tcW w:w="10191" w:type="dxa"/>
                  <w:tcBorders>
                    <w:top w:val="single" w:sz="4" w:space="0" w:color="auto"/>
                    <w:left w:val="single" w:sz="4" w:space="0" w:color="auto"/>
                    <w:bottom w:val="single" w:sz="4" w:space="0" w:color="auto"/>
                    <w:right w:val="single" w:sz="4" w:space="0" w:color="auto"/>
                  </w:tcBorders>
                  <w:hideMark/>
                </w:tcPr>
                <w:p w14:paraId="58418B8D" w14:textId="77777777" w:rsidR="00027DA6" w:rsidRPr="00D17EBC" w:rsidRDefault="00027DA6" w:rsidP="00027DA6">
                  <w:pPr>
                    <w:jc w:val="both"/>
                    <w:rPr>
                      <w:bCs/>
                      <w:i/>
                      <w:iCs/>
                    </w:rPr>
                  </w:pPr>
                  <w:r w:rsidRPr="00D17EBC">
                    <w:rPr>
                      <w:bCs/>
                      <w:i/>
                      <w:iCs/>
                    </w:rPr>
                    <w:t>Decreto Supremo N° 47/1992, Ordenanza General de Urbanismo y Construcciones.</w:t>
                  </w:r>
                </w:p>
              </w:tc>
            </w:tr>
            <w:tr w:rsidR="00027DA6" w:rsidRPr="00027DA6" w14:paraId="2912419A" w14:textId="77777777" w:rsidTr="00D17EBC">
              <w:tc>
                <w:tcPr>
                  <w:tcW w:w="3148" w:type="dxa"/>
                  <w:tcBorders>
                    <w:top w:val="single" w:sz="4" w:space="0" w:color="auto"/>
                    <w:left w:val="single" w:sz="4" w:space="0" w:color="auto"/>
                    <w:bottom w:val="single" w:sz="4" w:space="0" w:color="auto"/>
                    <w:right w:val="single" w:sz="4" w:space="0" w:color="auto"/>
                  </w:tcBorders>
                  <w:hideMark/>
                </w:tcPr>
                <w:p w14:paraId="67B872B9" w14:textId="77777777" w:rsidR="00027DA6" w:rsidRPr="00D17EBC" w:rsidRDefault="00027DA6" w:rsidP="00027DA6">
                  <w:pPr>
                    <w:jc w:val="both"/>
                    <w:rPr>
                      <w:i/>
                      <w:iCs/>
                    </w:rPr>
                  </w:pPr>
                  <w:r w:rsidRPr="00D17EBC">
                    <w:rPr>
                      <w:i/>
                      <w:iCs/>
                    </w:rPr>
                    <w:t>Fase del proyecto a la que aplica o en la que se dará cumplimiento</w:t>
                  </w:r>
                </w:p>
              </w:tc>
              <w:tc>
                <w:tcPr>
                  <w:tcW w:w="10191" w:type="dxa"/>
                  <w:tcBorders>
                    <w:top w:val="single" w:sz="4" w:space="0" w:color="auto"/>
                    <w:left w:val="single" w:sz="4" w:space="0" w:color="auto"/>
                    <w:bottom w:val="single" w:sz="4" w:space="0" w:color="auto"/>
                    <w:right w:val="single" w:sz="4" w:space="0" w:color="auto"/>
                  </w:tcBorders>
                  <w:hideMark/>
                </w:tcPr>
                <w:p w14:paraId="2A160032" w14:textId="77777777" w:rsidR="00027DA6" w:rsidRPr="00D17EBC" w:rsidRDefault="00027DA6" w:rsidP="00027DA6">
                  <w:pPr>
                    <w:jc w:val="both"/>
                    <w:rPr>
                      <w:bCs/>
                      <w:i/>
                      <w:iCs/>
                    </w:rPr>
                  </w:pPr>
                  <w:r w:rsidRPr="00D17EBC">
                    <w:rPr>
                      <w:bCs/>
                      <w:i/>
                      <w:iCs/>
                    </w:rPr>
                    <w:t>Construcción y Operación</w:t>
                  </w:r>
                </w:p>
              </w:tc>
            </w:tr>
            <w:tr w:rsidR="00027DA6" w:rsidRPr="00027DA6" w14:paraId="32FB0EFE" w14:textId="77777777" w:rsidTr="00D17EBC">
              <w:tc>
                <w:tcPr>
                  <w:tcW w:w="3148" w:type="dxa"/>
                  <w:tcBorders>
                    <w:top w:val="single" w:sz="4" w:space="0" w:color="auto"/>
                    <w:left w:val="single" w:sz="4" w:space="0" w:color="auto"/>
                    <w:bottom w:val="single" w:sz="4" w:space="0" w:color="auto"/>
                    <w:right w:val="single" w:sz="4" w:space="0" w:color="auto"/>
                  </w:tcBorders>
                  <w:hideMark/>
                </w:tcPr>
                <w:p w14:paraId="3C6B76B4" w14:textId="77777777" w:rsidR="00027DA6" w:rsidRPr="00D17EBC" w:rsidRDefault="00027DA6" w:rsidP="00027DA6">
                  <w:pPr>
                    <w:jc w:val="both"/>
                    <w:rPr>
                      <w:i/>
                      <w:iCs/>
                    </w:rPr>
                  </w:pPr>
                  <w:r w:rsidRPr="00D17EBC">
                    <w:rPr>
                      <w:i/>
                      <w:iCs/>
                    </w:rPr>
                    <w:t>Parte, Obra o Acción a la que Aplica</w:t>
                  </w:r>
                </w:p>
              </w:tc>
              <w:tc>
                <w:tcPr>
                  <w:tcW w:w="10191" w:type="dxa"/>
                  <w:tcBorders>
                    <w:top w:val="single" w:sz="4" w:space="0" w:color="auto"/>
                    <w:left w:val="single" w:sz="4" w:space="0" w:color="auto"/>
                    <w:bottom w:val="single" w:sz="4" w:space="0" w:color="auto"/>
                    <w:right w:val="single" w:sz="4" w:space="0" w:color="auto"/>
                  </w:tcBorders>
                  <w:hideMark/>
                </w:tcPr>
                <w:p w14:paraId="01B5B55B" w14:textId="77777777" w:rsidR="00027DA6" w:rsidRPr="00D17EBC" w:rsidRDefault="00027DA6" w:rsidP="00027DA6">
                  <w:pPr>
                    <w:jc w:val="both"/>
                    <w:rPr>
                      <w:bCs/>
                      <w:i/>
                      <w:iCs/>
                    </w:rPr>
                  </w:pPr>
                  <w:r w:rsidRPr="00D17EBC">
                    <w:rPr>
                      <w:bCs/>
                      <w:i/>
                      <w:iCs/>
                    </w:rPr>
                    <w:t>Transporte de materiales e insumos</w:t>
                  </w:r>
                </w:p>
              </w:tc>
            </w:tr>
            <w:tr w:rsidR="00027DA6" w:rsidRPr="00027DA6" w14:paraId="1FF39DD7" w14:textId="77777777" w:rsidTr="00D17EBC">
              <w:tc>
                <w:tcPr>
                  <w:tcW w:w="3148" w:type="dxa"/>
                  <w:tcBorders>
                    <w:top w:val="single" w:sz="4" w:space="0" w:color="auto"/>
                    <w:left w:val="single" w:sz="4" w:space="0" w:color="auto"/>
                    <w:bottom w:val="single" w:sz="4" w:space="0" w:color="auto"/>
                    <w:right w:val="single" w:sz="4" w:space="0" w:color="auto"/>
                  </w:tcBorders>
                  <w:hideMark/>
                </w:tcPr>
                <w:p w14:paraId="647B032F" w14:textId="77777777" w:rsidR="00027DA6" w:rsidRPr="00D17EBC" w:rsidRDefault="00027DA6" w:rsidP="00027DA6">
                  <w:pPr>
                    <w:rPr>
                      <w:bCs/>
                      <w:i/>
                      <w:iCs/>
                    </w:rPr>
                  </w:pPr>
                  <w:r w:rsidRPr="00D17EBC">
                    <w:rPr>
                      <w:bCs/>
                      <w:i/>
                      <w:iCs/>
                    </w:rPr>
                    <w:t>Forma de Cumplimiento</w:t>
                  </w:r>
                </w:p>
              </w:tc>
              <w:tc>
                <w:tcPr>
                  <w:tcW w:w="10191" w:type="dxa"/>
                  <w:tcBorders>
                    <w:top w:val="single" w:sz="4" w:space="0" w:color="auto"/>
                    <w:left w:val="single" w:sz="4" w:space="0" w:color="auto"/>
                    <w:bottom w:val="single" w:sz="4" w:space="0" w:color="auto"/>
                    <w:right w:val="single" w:sz="4" w:space="0" w:color="auto"/>
                  </w:tcBorders>
                  <w:hideMark/>
                </w:tcPr>
                <w:p w14:paraId="5E361BE8" w14:textId="77777777" w:rsidR="00027DA6" w:rsidRPr="00D17EBC" w:rsidRDefault="00027DA6" w:rsidP="00027DA6">
                  <w:pPr>
                    <w:autoSpaceDE w:val="0"/>
                    <w:autoSpaceDN w:val="0"/>
                    <w:adjustRightInd w:val="0"/>
                    <w:jc w:val="both"/>
                    <w:rPr>
                      <w:bCs/>
                      <w:i/>
                      <w:iCs/>
                    </w:rPr>
                  </w:pPr>
                  <w:r w:rsidRPr="00D17EBC">
                    <w:rPr>
                      <w:bCs/>
                      <w:i/>
                      <w:iCs/>
                    </w:rPr>
                    <w:t>Se exigirá al contratista que, durante la construcción de las instalaciones de faena y demás obras de infraestructura, adopte las medidas establecidas en esta norma con el fin de minimizar las emisiones de polvo u otros materiales al ambiente.</w:t>
                  </w:r>
                </w:p>
                <w:p w14:paraId="5CD97A75" w14:textId="77777777" w:rsidR="00027DA6" w:rsidRPr="00D17EBC" w:rsidRDefault="00027DA6" w:rsidP="00027DA6">
                  <w:pPr>
                    <w:autoSpaceDE w:val="0"/>
                    <w:autoSpaceDN w:val="0"/>
                    <w:adjustRightInd w:val="0"/>
                    <w:jc w:val="both"/>
                    <w:rPr>
                      <w:bCs/>
                      <w:i/>
                      <w:iCs/>
                    </w:rPr>
                  </w:pPr>
                  <w:r w:rsidRPr="00D17EBC">
                    <w:rPr>
                      <w:bCs/>
                      <w:i/>
                      <w:iCs/>
                    </w:rPr>
                    <w:t>De acuerdo a lo anterior, y en virtud de la naturaleza y emplazamiento del proyecto, se consideran las siguientes medidas:</w:t>
                  </w:r>
                </w:p>
                <w:p w14:paraId="1E3BB8EA" w14:textId="77777777" w:rsidR="00027DA6" w:rsidRPr="00D17EBC" w:rsidRDefault="00027DA6" w:rsidP="00027DA6">
                  <w:pPr>
                    <w:autoSpaceDE w:val="0"/>
                    <w:autoSpaceDN w:val="0"/>
                    <w:adjustRightInd w:val="0"/>
                    <w:jc w:val="both"/>
                    <w:rPr>
                      <w:bCs/>
                      <w:i/>
                      <w:iCs/>
                    </w:rPr>
                  </w:pPr>
                  <w:r w:rsidRPr="00D17EBC">
                    <w:rPr>
                      <w:bCs/>
                      <w:i/>
                      <w:iCs/>
                    </w:rPr>
                    <w:t>- Cubrimiento de vehículos de transporte de material.</w:t>
                  </w:r>
                </w:p>
                <w:p w14:paraId="7431BDC0" w14:textId="77777777" w:rsidR="00027DA6" w:rsidRPr="00D17EBC" w:rsidRDefault="00027DA6" w:rsidP="00027DA6">
                  <w:pPr>
                    <w:autoSpaceDE w:val="0"/>
                    <w:autoSpaceDN w:val="0"/>
                    <w:adjustRightInd w:val="0"/>
                    <w:jc w:val="both"/>
                    <w:rPr>
                      <w:bCs/>
                      <w:i/>
                      <w:iCs/>
                    </w:rPr>
                  </w:pPr>
                  <w:r w:rsidRPr="00D17EBC">
                    <w:rPr>
                      <w:bCs/>
                      <w:i/>
                      <w:iCs/>
                    </w:rPr>
                    <w:t>- Cubrimiento de material acopiado.</w:t>
                  </w:r>
                </w:p>
                <w:p w14:paraId="3349594D" w14:textId="77777777" w:rsidR="00027DA6" w:rsidRPr="00D17EBC" w:rsidRDefault="00027DA6" w:rsidP="00027DA6">
                  <w:pPr>
                    <w:autoSpaceDE w:val="0"/>
                    <w:autoSpaceDN w:val="0"/>
                    <w:adjustRightInd w:val="0"/>
                    <w:jc w:val="both"/>
                    <w:rPr>
                      <w:bCs/>
                      <w:i/>
                      <w:iCs/>
                    </w:rPr>
                  </w:pPr>
                  <w:r w:rsidRPr="00D17EBC">
                    <w:rPr>
                      <w:bCs/>
                      <w:i/>
                      <w:iCs/>
                    </w:rPr>
                    <w:t>- Control de velocidad de los vehículos dentro del área de faena. […]</w:t>
                  </w:r>
                </w:p>
              </w:tc>
            </w:tr>
            <w:tr w:rsidR="00027DA6" w:rsidRPr="00027DA6" w14:paraId="4E718EAB" w14:textId="77777777" w:rsidTr="00D17EBC">
              <w:tc>
                <w:tcPr>
                  <w:tcW w:w="3148" w:type="dxa"/>
                  <w:tcBorders>
                    <w:top w:val="single" w:sz="4" w:space="0" w:color="auto"/>
                    <w:left w:val="single" w:sz="4" w:space="0" w:color="auto"/>
                    <w:bottom w:val="single" w:sz="4" w:space="0" w:color="auto"/>
                    <w:right w:val="single" w:sz="4" w:space="0" w:color="auto"/>
                  </w:tcBorders>
                  <w:hideMark/>
                </w:tcPr>
                <w:p w14:paraId="5FFB03CA" w14:textId="77777777" w:rsidR="00027DA6" w:rsidRPr="00D17EBC" w:rsidRDefault="00027DA6" w:rsidP="00027DA6">
                  <w:pPr>
                    <w:jc w:val="both"/>
                    <w:rPr>
                      <w:i/>
                      <w:iCs/>
                    </w:rPr>
                  </w:pPr>
                  <w:r w:rsidRPr="00D17EBC">
                    <w:rPr>
                      <w:i/>
                      <w:iCs/>
                    </w:rPr>
                    <w:t>Indicador que acredita su cumplimiento</w:t>
                  </w:r>
                </w:p>
              </w:tc>
              <w:tc>
                <w:tcPr>
                  <w:tcW w:w="10191" w:type="dxa"/>
                  <w:tcBorders>
                    <w:top w:val="single" w:sz="4" w:space="0" w:color="auto"/>
                    <w:left w:val="single" w:sz="4" w:space="0" w:color="auto"/>
                    <w:bottom w:val="single" w:sz="4" w:space="0" w:color="auto"/>
                    <w:right w:val="single" w:sz="4" w:space="0" w:color="auto"/>
                  </w:tcBorders>
                  <w:hideMark/>
                </w:tcPr>
                <w:p w14:paraId="3BCD4F8C" w14:textId="77777777" w:rsidR="00027DA6" w:rsidRPr="00D17EBC" w:rsidRDefault="00027DA6" w:rsidP="00027DA6">
                  <w:pPr>
                    <w:autoSpaceDE w:val="0"/>
                    <w:autoSpaceDN w:val="0"/>
                    <w:adjustRightInd w:val="0"/>
                    <w:jc w:val="both"/>
                    <w:rPr>
                      <w:bCs/>
                      <w:i/>
                      <w:iCs/>
                    </w:rPr>
                  </w:pPr>
                  <w:r w:rsidRPr="00D17EBC">
                    <w:rPr>
                      <w:bCs/>
                      <w:i/>
                      <w:iCs/>
                    </w:rPr>
                    <w:t>- Registro fotográfico de vehículos con carga cubierta. […]</w:t>
                  </w:r>
                </w:p>
              </w:tc>
            </w:tr>
          </w:tbl>
          <w:p w14:paraId="4A5116B9" w14:textId="23E186C8" w:rsidR="00027DA6" w:rsidRDefault="00027DA6" w:rsidP="005404CF">
            <w:pPr>
              <w:jc w:val="both"/>
              <w:rPr>
                <w:rFonts w:asciiTheme="minorHAnsi" w:hAnsiTheme="minorHAnsi" w:cstheme="minorHAnsi"/>
                <w:b/>
                <w:bCs/>
              </w:rPr>
            </w:pPr>
          </w:p>
          <w:p w14:paraId="08B3AAF9" w14:textId="4520A497" w:rsidR="00530279" w:rsidRDefault="00530279" w:rsidP="00530279">
            <w:pPr>
              <w:jc w:val="both"/>
              <w:rPr>
                <w:rFonts w:asciiTheme="minorHAnsi" w:hAnsiTheme="minorHAnsi" w:cstheme="minorHAnsi"/>
                <w:b/>
                <w:bCs/>
              </w:rPr>
            </w:pPr>
            <w:r w:rsidRPr="00894BAD">
              <w:rPr>
                <w:rFonts w:asciiTheme="minorHAnsi" w:hAnsiTheme="minorHAnsi" w:cstheme="minorHAnsi"/>
                <w:b/>
                <w:bCs/>
              </w:rPr>
              <w:t xml:space="preserve">- Considerando </w:t>
            </w:r>
            <w:r>
              <w:rPr>
                <w:rFonts w:asciiTheme="minorHAnsi" w:hAnsiTheme="minorHAnsi" w:cstheme="minorHAnsi"/>
                <w:b/>
                <w:bCs/>
              </w:rPr>
              <w:t>9.1, “Restricción de velocidad”:</w:t>
            </w:r>
          </w:p>
          <w:tbl>
            <w:tblPr>
              <w:tblStyle w:val="Tablaconcuadrcula"/>
              <w:tblW w:w="0" w:type="auto"/>
              <w:tblLook w:val="04A0" w:firstRow="1" w:lastRow="0" w:firstColumn="1" w:lastColumn="0" w:noHBand="0" w:noVBand="1"/>
            </w:tblPr>
            <w:tblGrid>
              <w:gridCol w:w="3148"/>
              <w:gridCol w:w="10191"/>
            </w:tblGrid>
            <w:tr w:rsidR="00530279" w:rsidRPr="00530279" w14:paraId="6B301398" w14:textId="77777777" w:rsidTr="00D17EBC">
              <w:tc>
                <w:tcPr>
                  <w:tcW w:w="3148" w:type="dxa"/>
                  <w:tcBorders>
                    <w:top w:val="single" w:sz="4" w:space="0" w:color="auto"/>
                    <w:left w:val="single" w:sz="4" w:space="0" w:color="auto"/>
                    <w:bottom w:val="single" w:sz="4" w:space="0" w:color="auto"/>
                    <w:right w:val="single" w:sz="4" w:space="0" w:color="auto"/>
                  </w:tcBorders>
                  <w:hideMark/>
                </w:tcPr>
                <w:p w14:paraId="5C86D662" w14:textId="77777777" w:rsidR="00530279" w:rsidRPr="00D17EBC" w:rsidRDefault="00530279" w:rsidP="00530279">
                  <w:pPr>
                    <w:jc w:val="both"/>
                    <w:rPr>
                      <w:bCs/>
                      <w:i/>
                      <w:iCs/>
                    </w:rPr>
                  </w:pPr>
                  <w:r w:rsidRPr="00D17EBC">
                    <w:rPr>
                      <w:bCs/>
                      <w:i/>
                      <w:iCs/>
                    </w:rPr>
                    <w:t>Restricción de velocidad</w:t>
                  </w:r>
                </w:p>
              </w:tc>
              <w:tc>
                <w:tcPr>
                  <w:tcW w:w="10191" w:type="dxa"/>
                  <w:tcBorders>
                    <w:top w:val="single" w:sz="4" w:space="0" w:color="auto"/>
                    <w:left w:val="single" w:sz="4" w:space="0" w:color="auto"/>
                    <w:bottom w:val="single" w:sz="4" w:space="0" w:color="auto"/>
                    <w:right w:val="single" w:sz="4" w:space="0" w:color="auto"/>
                  </w:tcBorders>
                  <w:hideMark/>
                </w:tcPr>
                <w:p w14:paraId="3BDB67F6" w14:textId="77777777" w:rsidR="00530279" w:rsidRPr="00D17EBC" w:rsidRDefault="00530279" w:rsidP="00530279">
                  <w:pPr>
                    <w:autoSpaceDE w:val="0"/>
                    <w:autoSpaceDN w:val="0"/>
                    <w:adjustRightInd w:val="0"/>
                    <w:jc w:val="both"/>
                    <w:rPr>
                      <w:bCs/>
                      <w:i/>
                      <w:iCs/>
                    </w:rPr>
                  </w:pPr>
                  <w:r w:rsidRPr="00D17EBC">
                    <w:rPr>
                      <w:bCs/>
                      <w:i/>
                      <w:iCs/>
                    </w:rPr>
                    <w:t>Durante las fases de construcción y operación el Titular generará medidas de seguridad y control que permitan que los vehículos utilizados generen menores grados de perturbación, como es el caso de restringir las velocidades máximas, cumplir con estándares altos de conducción y en caso de ser necesario, se humectarán el camino para evitar levantamiento de polvo, específicamente para la ruta Y-340.</w:t>
                  </w:r>
                </w:p>
              </w:tc>
            </w:tr>
            <w:tr w:rsidR="00530279" w:rsidRPr="00530279" w14:paraId="336816F8" w14:textId="77777777" w:rsidTr="00D17EBC">
              <w:tc>
                <w:tcPr>
                  <w:tcW w:w="3148" w:type="dxa"/>
                  <w:tcBorders>
                    <w:top w:val="single" w:sz="4" w:space="0" w:color="auto"/>
                    <w:left w:val="single" w:sz="4" w:space="0" w:color="auto"/>
                    <w:bottom w:val="single" w:sz="4" w:space="0" w:color="auto"/>
                    <w:right w:val="single" w:sz="4" w:space="0" w:color="auto"/>
                  </w:tcBorders>
                  <w:hideMark/>
                </w:tcPr>
                <w:p w14:paraId="2E6C9625" w14:textId="77777777" w:rsidR="00530279" w:rsidRPr="00D17EBC" w:rsidRDefault="00530279" w:rsidP="00530279">
                  <w:pPr>
                    <w:jc w:val="both"/>
                    <w:rPr>
                      <w:i/>
                      <w:iCs/>
                    </w:rPr>
                  </w:pPr>
                  <w:r w:rsidRPr="00D17EBC">
                    <w:rPr>
                      <w:i/>
                      <w:iCs/>
                    </w:rPr>
                    <w:t>Fase del proyecto a la que aplica</w:t>
                  </w:r>
                </w:p>
              </w:tc>
              <w:tc>
                <w:tcPr>
                  <w:tcW w:w="10191" w:type="dxa"/>
                  <w:tcBorders>
                    <w:top w:val="single" w:sz="4" w:space="0" w:color="auto"/>
                    <w:left w:val="single" w:sz="4" w:space="0" w:color="auto"/>
                    <w:bottom w:val="single" w:sz="4" w:space="0" w:color="auto"/>
                    <w:right w:val="single" w:sz="4" w:space="0" w:color="auto"/>
                  </w:tcBorders>
                  <w:hideMark/>
                </w:tcPr>
                <w:p w14:paraId="16C8E0E3" w14:textId="77777777" w:rsidR="00530279" w:rsidRPr="00D17EBC" w:rsidRDefault="00530279" w:rsidP="00530279">
                  <w:pPr>
                    <w:jc w:val="both"/>
                    <w:rPr>
                      <w:bCs/>
                      <w:i/>
                      <w:iCs/>
                    </w:rPr>
                  </w:pPr>
                  <w:r w:rsidRPr="00D17EBC">
                    <w:rPr>
                      <w:bCs/>
                      <w:i/>
                      <w:iCs/>
                    </w:rPr>
                    <w:t>Construcción y operación</w:t>
                  </w:r>
                </w:p>
              </w:tc>
            </w:tr>
            <w:tr w:rsidR="00530279" w:rsidRPr="00530279" w14:paraId="3266E1A8" w14:textId="77777777" w:rsidTr="00D17EBC">
              <w:tc>
                <w:tcPr>
                  <w:tcW w:w="3148" w:type="dxa"/>
                  <w:vMerge w:val="restart"/>
                  <w:tcBorders>
                    <w:top w:val="single" w:sz="4" w:space="0" w:color="auto"/>
                    <w:left w:val="single" w:sz="4" w:space="0" w:color="auto"/>
                    <w:bottom w:val="single" w:sz="4" w:space="0" w:color="auto"/>
                    <w:right w:val="single" w:sz="4" w:space="0" w:color="auto"/>
                  </w:tcBorders>
                  <w:hideMark/>
                </w:tcPr>
                <w:p w14:paraId="3B45EBE8" w14:textId="77777777" w:rsidR="00530279" w:rsidRPr="00D17EBC" w:rsidRDefault="00530279" w:rsidP="00530279">
                  <w:pPr>
                    <w:jc w:val="both"/>
                    <w:rPr>
                      <w:i/>
                      <w:iCs/>
                    </w:rPr>
                  </w:pPr>
                  <w:r w:rsidRPr="00D17EBC">
                    <w:rPr>
                      <w:i/>
                      <w:iCs/>
                    </w:rPr>
                    <w:t>Objetivo y justificación</w:t>
                  </w:r>
                </w:p>
                <w:p w14:paraId="0477E586" w14:textId="77777777" w:rsidR="00530279" w:rsidRPr="00D17EBC" w:rsidRDefault="00530279" w:rsidP="00530279">
                  <w:pPr>
                    <w:jc w:val="both"/>
                    <w:rPr>
                      <w:i/>
                      <w:iCs/>
                    </w:rPr>
                  </w:pPr>
                  <w:r w:rsidRPr="00D17EBC">
                    <w:rPr>
                      <w:i/>
                      <w:iCs/>
                    </w:rPr>
                    <w:t>Lugar, forma y oportunidad de implementación</w:t>
                  </w:r>
                </w:p>
              </w:tc>
              <w:tc>
                <w:tcPr>
                  <w:tcW w:w="10191" w:type="dxa"/>
                  <w:tcBorders>
                    <w:top w:val="single" w:sz="4" w:space="0" w:color="auto"/>
                    <w:left w:val="single" w:sz="4" w:space="0" w:color="auto"/>
                    <w:bottom w:val="single" w:sz="4" w:space="0" w:color="auto"/>
                    <w:right w:val="single" w:sz="4" w:space="0" w:color="auto"/>
                  </w:tcBorders>
                  <w:hideMark/>
                </w:tcPr>
                <w:p w14:paraId="06ACE8AD" w14:textId="77777777" w:rsidR="00530279" w:rsidRPr="00D17EBC" w:rsidRDefault="00530279" w:rsidP="00530279">
                  <w:pPr>
                    <w:jc w:val="both"/>
                    <w:rPr>
                      <w:bCs/>
                      <w:i/>
                      <w:iCs/>
                    </w:rPr>
                  </w:pPr>
                  <w:r w:rsidRPr="00D17EBC">
                    <w:rPr>
                      <w:bCs/>
                      <w:i/>
                      <w:iCs/>
                    </w:rPr>
                    <w:t>Objetivo: seguridad vial y control de emisiones</w:t>
                  </w:r>
                </w:p>
              </w:tc>
            </w:tr>
            <w:tr w:rsidR="00530279" w:rsidRPr="00530279" w14:paraId="7291BB2C" w14:textId="77777777" w:rsidTr="00D17EBC">
              <w:tc>
                <w:tcPr>
                  <w:tcW w:w="3148" w:type="dxa"/>
                  <w:vMerge/>
                  <w:tcBorders>
                    <w:top w:val="single" w:sz="4" w:space="0" w:color="auto"/>
                    <w:left w:val="single" w:sz="4" w:space="0" w:color="auto"/>
                    <w:bottom w:val="single" w:sz="4" w:space="0" w:color="auto"/>
                    <w:right w:val="single" w:sz="4" w:space="0" w:color="auto"/>
                  </w:tcBorders>
                  <w:vAlign w:val="center"/>
                  <w:hideMark/>
                </w:tcPr>
                <w:p w14:paraId="2FEBB556" w14:textId="77777777" w:rsidR="00530279" w:rsidRPr="00D17EBC" w:rsidRDefault="00530279" w:rsidP="00530279">
                  <w:pPr>
                    <w:rPr>
                      <w:i/>
                      <w:iCs/>
                    </w:rPr>
                  </w:pPr>
                </w:p>
              </w:tc>
              <w:tc>
                <w:tcPr>
                  <w:tcW w:w="10191" w:type="dxa"/>
                  <w:tcBorders>
                    <w:top w:val="single" w:sz="4" w:space="0" w:color="auto"/>
                    <w:left w:val="single" w:sz="4" w:space="0" w:color="auto"/>
                    <w:bottom w:val="single" w:sz="4" w:space="0" w:color="auto"/>
                    <w:right w:val="single" w:sz="4" w:space="0" w:color="auto"/>
                  </w:tcBorders>
                  <w:hideMark/>
                </w:tcPr>
                <w:p w14:paraId="00986CC7" w14:textId="77777777" w:rsidR="00530279" w:rsidRPr="00D17EBC" w:rsidRDefault="00530279" w:rsidP="00530279">
                  <w:pPr>
                    <w:jc w:val="both"/>
                    <w:rPr>
                      <w:bCs/>
                      <w:i/>
                      <w:iCs/>
                    </w:rPr>
                  </w:pPr>
                  <w:r w:rsidRPr="00D17EBC">
                    <w:rPr>
                      <w:bCs/>
                      <w:i/>
                      <w:iCs/>
                    </w:rPr>
                    <w:t>Justificación: evitar emisiones atmosféricas que podrían generar molestia a los vecinos y especies residentes en el área de influencia.</w:t>
                  </w:r>
                </w:p>
              </w:tc>
            </w:tr>
            <w:tr w:rsidR="00530279" w:rsidRPr="00530279" w14:paraId="434606B0" w14:textId="77777777" w:rsidTr="00D17EBC">
              <w:tc>
                <w:tcPr>
                  <w:tcW w:w="3148" w:type="dxa"/>
                  <w:vMerge/>
                  <w:tcBorders>
                    <w:top w:val="single" w:sz="4" w:space="0" w:color="auto"/>
                    <w:left w:val="single" w:sz="4" w:space="0" w:color="auto"/>
                    <w:bottom w:val="single" w:sz="4" w:space="0" w:color="auto"/>
                    <w:right w:val="single" w:sz="4" w:space="0" w:color="auto"/>
                  </w:tcBorders>
                  <w:vAlign w:val="center"/>
                  <w:hideMark/>
                </w:tcPr>
                <w:p w14:paraId="5BC67F9E" w14:textId="77777777" w:rsidR="00530279" w:rsidRPr="00D17EBC" w:rsidRDefault="00530279" w:rsidP="00530279">
                  <w:pPr>
                    <w:rPr>
                      <w:i/>
                      <w:iCs/>
                    </w:rPr>
                  </w:pPr>
                </w:p>
              </w:tc>
              <w:tc>
                <w:tcPr>
                  <w:tcW w:w="10191" w:type="dxa"/>
                  <w:tcBorders>
                    <w:top w:val="single" w:sz="4" w:space="0" w:color="auto"/>
                    <w:left w:val="single" w:sz="4" w:space="0" w:color="auto"/>
                    <w:bottom w:val="single" w:sz="4" w:space="0" w:color="auto"/>
                    <w:right w:val="single" w:sz="4" w:space="0" w:color="auto"/>
                  </w:tcBorders>
                  <w:hideMark/>
                </w:tcPr>
                <w:p w14:paraId="691AC6B5" w14:textId="77777777" w:rsidR="00530279" w:rsidRPr="00D17EBC" w:rsidRDefault="00530279" w:rsidP="00530279">
                  <w:pPr>
                    <w:jc w:val="both"/>
                    <w:rPr>
                      <w:bCs/>
                      <w:i/>
                      <w:iCs/>
                    </w:rPr>
                  </w:pPr>
                  <w:r w:rsidRPr="00D17EBC">
                    <w:rPr>
                      <w:bCs/>
                      <w:i/>
                      <w:iCs/>
                    </w:rPr>
                    <w:t>Lugar: Caminos de tierra utilizados por el proyecto</w:t>
                  </w:r>
                </w:p>
              </w:tc>
            </w:tr>
            <w:tr w:rsidR="00530279" w:rsidRPr="00530279" w14:paraId="1E7785B8" w14:textId="77777777" w:rsidTr="00D17EBC">
              <w:tc>
                <w:tcPr>
                  <w:tcW w:w="3148" w:type="dxa"/>
                  <w:vMerge w:val="restart"/>
                  <w:tcBorders>
                    <w:top w:val="single" w:sz="4" w:space="0" w:color="auto"/>
                    <w:left w:val="single" w:sz="4" w:space="0" w:color="auto"/>
                    <w:bottom w:val="single" w:sz="4" w:space="0" w:color="auto"/>
                    <w:right w:val="single" w:sz="4" w:space="0" w:color="auto"/>
                  </w:tcBorders>
                  <w:hideMark/>
                </w:tcPr>
                <w:p w14:paraId="707B6E38" w14:textId="77777777" w:rsidR="00530279" w:rsidRPr="00D17EBC" w:rsidRDefault="00530279" w:rsidP="00530279">
                  <w:pPr>
                    <w:jc w:val="both"/>
                    <w:rPr>
                      <w:i/>
                      <w:iCs/>
                    </w:rPr>
                  </w:pPr>
                  <w:r w:rsidRPr="00D17EBC">
                    <w:rPr>
                      <w:i/>
                      <w:iCs/>
                    </w:rPr>
                    <w:t>Indicador que acredite su cumplimiento</w:t>
                  </w:r>
                </w:p>
              </w:tc>
              <w:tc>
                <w:tcPr>
                  <w:tcW w:w="10191" w:type="dxa"/>
                  <w:tcBorders>
                    <w:top w:val="single" w:sz="4" w:space="0" w:color="auto"/>
                    <w:left w:val="single" w:sz="4" w:space="0" w:color="auto"/>
                    <w:bottom w:val="single" w:sz="4" w:space="0" w:color="auto"/>
                    <w:right w:val="single" w:sz="4" w:space="0" w:color="auto"/>
                  </w:tcBorders>
                  <w:hideMark/>
                </w:tcPr>
                <w:p w14:paraId="4A4043D8" w14:textId="77777777" w:rsidR="00530279" w:rsidRPr="00D17EBC" w:rsidRDefault="00530279" w:rsidP="00530279">
                  <w:pPr>
                    <w:autoSpaceDE w:val="0"/>
                    <w:autoSpaceDN w:val="0"/>
                    <w:adjustRightInd w:val="0"/>
                    <w:jc w:val="both"/>
                    <w:rPr>
                      <w:bCs/>
                      <w:i/>
                      <w:iCs/>
                    </w:rPr>
                  </w:pPr>
                  <w:r w:rsidRPr="00D17EBC">
                    <w:rPr>
                      <w:bCs/>
                      <w:i/>
                      <w:iCs/>
                    </w:rPr>
                    <w:t>Forma: control de velocidad, señalética y humectación de caminos</w:t>
                  </w:r>
                </w:p>
              </w:tc>
            </w:tr>
            <w:tr w:rsidR="00530279" w:rsidRPr="00530279" w14:paraId="026DA631" w14:textId="77777777" w:rsidTr="00D17EBC">
              <w:tc>
                <w:tcPr>
                  <w:tcW w:w="3148" w:type="dxa"/>
                  <w:vMerge/>
                  <w:tcBorders>
                    <w:top w:val="single" w:sz="4" w:space="0" w:color="auto"/>
                    <w:left w:val="single" w:sz="4" w:space="0" w:color="auto"/>
                    <w:bottom w:val="single" w:sz="4" w:space="0" w:color="auto"/>
                    <w:right w:val="single" w:sz="4" w:space="0" w:color="auto"/>
                  </w:tcBorders>
                  <w:vAlign w:val="center"/>
                  <w:hideMark/>
                </w:tcPr>
                <w:p w14:paraId="6A51ABEC" w14:textId="77777777" w:rsidR="00530279" w:rsidRPr="00D17EBC" w:rsidRDefault="00530279" w:rsidP="00530279">
                  <w:pPr>
                    <w:rPr>
                      <w:i/>
                      <w:iCs/>
                    </w:rPr>
                  </w:pPr>
                </w:p>
              </w:tc>
              <w:tc>
                <w:tcPr>
                  <w:tcW w:w="10191" w:type="dxa"/>
                  <w:tcBorders>
                    <w:top w:val="single" w:sz="4" w:space="0" w:color="auto"/>
                    <w:left w:val="single" w:sz="4" w:space="0" w:color="auto"/>
                    <w:bottom w:val="single" w:sz="4" w:space="0" w:color="auto"/>
                    <w:right w:val="single" w:sz="4" w:space="0" w:color="auto"/>
                  </w:tcBorders>
                  <w:hideMark/>
                </w:tcPr>
                <w:p w14:paraId="5A3D72E5" w14:textId="77777777" w:rsidR="00530279" w:rsidRPr="00D17EBC" w:rsidRDefault="00530279" w:rsidP="00530279">
                  <w:pPr>
                    <w:autoSpaceDE w:val="0"/>
                    <w:autoSpaceDN w:val="0"/>
                    <w:adjustRightInd w:val="0"/>
                    <w:jc w:val="both"/>
                    <w:rPr>
                      <w:bCs/>
                      <w:i/>
                      <w:iCs/>
                    </w:rPr>
                  </w:pPr>
                  <w:r w:rsidRPr="00D17EBC">
                    <w:rPr>
                      <w:bCs/>
                      <w:i/>
                      <w:iCs/>
                    </w:rPr>
                    <w:t>Oportunidad: mientras dure el flujo vehicular</w:t>
                  </w:r>
                </w:p>
              </w:tc>
            </w:tr>
            <w:tr w:rsidR="00530279" w:rsidRPr="00530279" w14:paraId="279B3A32" w14:textId="77777777" w:rsidTr="00D17EBC">
              <w:tc>
                <w:tcPr>
                  <w:tcW w:w="3148" w:type="dxa"/>
                  <w:vMerge/>
                  <w:tcBorders>
                    <w:top w:val="single" w:sz="4" w:space="0" w:color="auto"/>
                    <w:left w:val="single" w:sz="4" w:space="0" w:color="auto"/>
                    <w:bottom w:val="single" w:sz="4" w:space="0" w:color="auto"/>
                    <w:right w:val="single" w:sz="4" w:space="0" w:color="auto"/>
                  </w:tcBorders>
                  <w:vAlign w:val="center"/>
                  <w:hideMark/>
                </w:tcPr>
                <w:p w14:paraId="438D67F6" w14:textId="77777777" w:rsidR="00530279" w:rsidRPr="00D17EBC" w:rsidRDefault="00530279" w:rsidP="00530279">
                  <w:pPr>
                    <w:rPr>
                      <w:i/>
                      <w:iCs/>
                    </w:rPr>
                  </w:pPr>
                </w:p>
              </w:tc>
              <w:tc>
                <w:tcPr>
                  <w:tcW w:w="10191" w:type="dxa"/>
                  <w:tcBorders>
                    <w:top w:val="single" w:sz="4" w:space="0" w:color="auto"/>
                    <w:left w:val="single" w:sz="4" w:space="0" w:color="auto"/>
                    <w:bottom w:val="single" w:sz="4" w:space="0" w:color="auto"/>
                    <w:right w:val="single" w:sz="4" w:space="0" w:color="auto"/>
                  </w:tcBorders>
                  <w:hideMark/>
                </w:tcPr>
                <w:p w14:paraId="22DA311F" w14:textId="77777777" w:rsidR="00530279" w:rsidRPr="00D17EBC" w:rsidRDefault="00530279" w:rsidP="00530279">
                  <w:pPr>
                    <w:autoSpaceDE w:val="0"/>
                    <w:autoSpaceDN w:val="0"/>
                    <w:adjustRightInd w:val="0"/>
                    <w:jc w:val="both"/>
                    <w:rPr>
                      <w:bCs/>
                      <w:i/>
                      <w:iCs/>
                    </w:rPr>
                  </w:pPr>
                  <w:r w:rsidRPr="00D17EBC">
                    <w:rPr>
                      <w:bCs/>
                      <w:i/>
                      <w:iCs/>
                    </w:rPr>
                    <w:t>Registro fotográfico de letreros reguladores de velocidad y de humectación de la ruta.</w:t>
                  </w:r>
                </w:p>
              </w:tc>
            </w:tr>
          </w:tbl>
          <w:p w14:paraId="7FFA2D39" w14:textId="3BA5D380" w:rsidR="00530279" w:rsidRPr="00D17EBC" w:rsidRDefault="00530279" w:rsidP="005404CF">
            <w:pPr>
              <w:jc w:val="both"/>
              <w:rPr>
                <w:rFonts w:asciiTheme="minorHAnsi" w:hAnsiTheme="minorHAnsi" w:cstheme="minorHAnsi"/>
                <w:b/>
                <w:bCs/>
                <w:lang w:val="es-CL"/>
              </w:rPr>
            </w:pPr>
          </w:p>
          <w:p w14:paraId="07E46BFC" w14:textId="77777777" w:rsidR="00D70555" w:rsidRDefault="00D70555" w:rsidP="00D70555">
            <w:pPr>
              <w:jc w:val="both"/>
              <w:rPr>
                <w:b/>
                <w:bCs/>
              </w:rPr>
            </w:pPr>
            <w:r>
              <w:rPr>
                <w:b/>
                <w:bCs/>
              </w:rPr>
              <w:t>Punto 4.2.2.6 ICE del proyecto “Planta Procesadora de Recursos Hidrobiológicos Puerto Demaistre, Canal Señoret, Puerto Natales”</w:t>
            </w:r>
          </w:p>
          <w:p w14:paraId="610F5486" w14:textId="77777777" w:rsidR="00D70555" w:rsidRDefault="00D70555" w:rsidP="00D70555">
            <w:pPr>
              <w:jc w:val="both"/>
            </w:pPr>
            <w:r>
              <w:t>Acciones destinadas al control del polvo en suspensión generado por el tránsito vehicular del proyecto.</w:t>
            </w:r>
          </w:p>
          <w:p w14:paraId="242A7871" w14:textId="77777777" w:rsidR="00D70555" w:rsidRDefault="00D70555" w:rsidP="00D70555">
            <w:pPr>
              <w:jc w:val="both"/>
            </w:pPr>
            <w:r>
              <w:t xml:space="preserve">- Todos los camiones y/o maquinaria que transiten con carga que generen levantamiento de material particulado, debe realizarlo con la carga cubierta. </w:t>
            </w:r>
          </w:p>
          <w:p w14:paraId="0C5B3FC6" w14:textId="77777777" w:rsidR="00D70555" w:rsidRDefault="00D70555" w:rsidP="00D70555">
            <w:pPr>
              <w:jc w:val="both"/>
            </w:pPr>
            <w:r>
              <w:t>- Implementación de la señalética respectiva con límites de velocidad de circulación a 30 km/h con la finalidad de disminuir la generación de material particulado.</w:t>
            </w:r>
          </w:p>
          <w:p w14:paraId="23AA55AA" w14:textId="77777777" w:rsidR="00D70555" w:rsidRDefault="00D70555" w:rsidP="00D70555">
            <w:pPr>
              <w:jc w:val="both"/>
            </w:pPr>
            <w:r>
              <w:t>- Control de velocidad en obra (30 km/h) y en caminos con potencial de generar suspensión de material particulado.</w:t>
            </w:r>
          </w:p>
          <w:p w14:paraId="7E6A303E" w14:textId="58A52037" w:rsidR="00D70555" w:rsidRPr="00894BAD" w:rsidRDefault="00D70555" w:rsidP="00D70555">
            <w:pPr>
              <w:jc w:val="both"/>
              <w:rPr>
                <w:rFonts w:asciiTheme="minorHAnsi" w:hAnsiTheme="minorHAnsi" w:cstheme="minorHAnsi"/>
                <w:b/>
                <w:bCs/>
              </w:rPr>
            </w:pPr>
            <w:r>
              <w:t>- Humectación de la ruta. […]</w:t>
            </w:r>
          </w:p>
        </w:tc>
      </w:tr>
      <w:tr w:rsidR="00AB17FD" w:rsidRPr="00894BAD" w14:paraId="41C5DBD5" w14:textId="77777777" w:rsidTr="005404CF">
        <w:trPr>
          <w:trHeight w:val="627"/>
        </w:trPr>
        <w:tc>
          <w:tcPr>
            <w:tcW w:w="5000" w:type="pct"/>
            <w:gridSpan w:val="2"/>
          </w:tcPr>
          <w:p w14:paraId="34A92A60" w14:textId="77777777" w:rsidR="00AB17FD" w:rsidRPr="00894BAD" w:rsidRDefault="00AB17FD" w:rsidP="005404CF">
            <w:pPr>
              <w:rPr>
                <w:rFonts w:asciiTheme="minorHAnsi" w:hAnsiTheme="minorHAnsi" w:cstheme="minorHAnsi"/>
              </w:rPr>
            </w:pPr>
            <w:r w:rsidRPr="00894BAD">
              <w:rPr>
                <w:rFonts w:asciiTheme="minorHAnsi" w:hAnsiTheme="minorHAnsi" w:cstheme="minorHAnsi"/>
                <w:b/>
              </w:rPr>
              <w:lastRenderedPageBreak/>
              <w:t>Hecho (s):</w:t>
            </w:r>
            <w:r w:rsidRPr="00894BAD">
              <w:rPr>
                <w:rFonts w:asciiTheme="minorHAnsi" w:hAnsiTheme="minorHAnsi" w:cstheme="minorHAnsi"/>
              </w:rPr>
              <w:t xml:space="preserve"> </w:t>
            </w:r>
          </w:p>
          <w:p w14:paraId="58CB6FCD" w14:textId="017C0168" w:rsidR="00AB17FD" w:rsidRPr="008B169C" w:rsidRDefault="00AB17FD" w:rsidP="00961A6D">
            <w:pPr>
              <w:numPr>
                <w:ilvl w:val="0"/>
                <w:numId w:val="17"/>
              </w:numPr>
              <w:contextualSpacing/>
              <w:rPr>
                <w:rFonts w:asciiTheme="minorHAnsi" w:hAnsiTheme="minorHAnsi" w:cstheme="minorHAnsi"/>
                <w:b/>
              </w:rPr>
            </w:pPr>
            <w:r w:rsidRPr="00894BAD">
              <w:rPr>
                <w:rFonts w:asciiTheme="minorHAnsi" w:eastAsia="Times New Roman" w:hAnsiTheme="minorHAnsi" w:cstheme="minorHAnsi"/>
                <w:color w:val="000000"/>
                <w:lang w:eastAsia="es-CL"/>
              </w:rPr>
              <w:t xml:space="preserve">Durante la </w:t>
            </w:r>
            <w:r w:rsidRPr="009C5544">
              <w:rPr>
                <w:rFonts w:asciiTheme="minorHAnsi" w:eastAsia="Times New Roman" w:hAnsiTheme="minorHAnsi" w:cstheme="minorHAnsi"/>
                <w:color w:val="000000"/>
                <w:lang w:eastAsia="es-CL"/>
              </w:rPr>
              <w:t>actividad</w:t>
            </w:r>
            <w:r w:rsidRPr="008B169C">
              <w:rPr>
                <w:rFonts w:asciiTheme="minorHAnsi" w:eastAsia="Times New Roman" w:hAnsiTheme="minorHAnsi" w:cstheme="minorHAnsi"/>
                <w:color w:val="000000"/>
                <w:lang w:eastAsia="es-CL"/>
              </w:rPr>
              <w:t xml:space="preserve"> de inspección</w:t>
            </w:r>
            <w:r w:rsidR="00F75020" w:rsidRPr="008B169C">
              <w:rPr>
                <w:rFonts w:asciiTheme="minorHAnsi" w:eastAsia="Times New Roman" w:hAnsiTheme="minorHAnsi" w:cstheme="minorHAnsi"/>
                <w:color w:val="000000"/>
                <w:lang w:eastAsia="es-CL"/>
              </w:rPr>
              <w:t xml:space="preserve"> desarrollada con fecha 12/03/21</w:t>
            </w:r>
            <w:r w:rsidRPr="008B169C">
              <w:rPr>
                <w:rFonts w:asciiTheme="minorHAnsi" w:eastAsia="Times New Roman" w:hAnsiTheme="minorHAnsi" w:cstheme="minorHAnsi"/>
                <w:color w:val="000000"/>
                <w:lang w:eastAsia="es-CL"/>
              </w:rPr>
              <w:t>, se constató lo siguiente:</w:t>
            </w:r>
          </w:p>
          <w:p w14:paraId="3C5F01D2" w14:textId="65E5FD51" w:rsidR="00F75020" w:rsidRPr="00D17EBC" w:rsidRDefault="009C5544" w:rsidP="00115F3F">
            <w:pPr>
              <w:pStyle w:val="Prrafodelista"/>
              <w:numPr>
                <w:ilvl w:val="0"/>
                <w:numId w:val="34"/>
              </w:numPr>
              <w:ind w:left="601" w:hanging="241"/>
              <w:rPr>
                <w:rStyle w:val="normaltextrun"/>
                <w:rFonts w:cs="Calibri"/>
                <w:color w:val="000000"/>
                <w:shd w:val="clear" w:color="auto" w:fill="FFFFFF"/>
              </w:rPr>
            </w:pPr>
            <w:r w:rsidRPr="00D17EBC">
              <w:rPr>
                <w:rFonts w:eastAsia="Times New Roman" w:cstheme="minorHAnsi"/>
                <w:lang w:eastAsia="es-CL"/>
              </w:rPr>
              <w:t>N</w:t>
            </w:r>
            <w:r w:rsidR="00E51E64" w:rsidRPr="009C5544">
              <w:rPr>
                <w:rStyle w:val="normaltextrun"/>
                <w:rFonts w:cs="Calibri"/>
                <w:color w:val="000000"/>
                <w:shd w:val="clear" w:color="auto" w:fill="FFFFFF"/>
              </w:rPr>
              <w:t xml:space="preserve">o </w:t>
            </w:r>
            <w:r w:rsidRPr="00D17EBC">
              <w:rPr>
                <w:rStyle w:val="normaltextrun"/>
                <w:rFonts w:cs="Calibri"/>
                <w:color w:val="000000"/>
                <w:shd w:val="clear" w:color="auto" w:fill="FFFFFF"/>
              </w:rPr>
              <w:t xml:space="preserve">existió </w:t>
            </w:r>
            <w:r w:rsidR="00E51E64" w:rsidRPr="009C5544">
              <w:rPr>
                <w:rStyle w:val="normaltextrun"/>
                <w:rFonts w:cs="Calibri"/>
                <w:color w:val="000000"/>
                <w:shd w:val="clear" w:color="auto" w:fill="FFFFFF"/>
              </w:rPr>
              <w:t>ingreso de camiones con tierra o material árido</w:t>
            </w:r>
            <w:r w:rsidRPr="00D17EBC">
              <w:rPr>
                <w:rStyle w:val="normaltextrun"/>
                <w:rFonts w:cs="Calibri"/>
                <w:color w:val="000000"/>
                <w:shd w:val="clear" w:color="auto" w:fill="FFFFFF"/>
              </w:rPr>
              <w:t xml:space="preserve"> al área de desarrollo de obras</w:t>
            </w:r>
            <w:r w:rsidR="00E51E64" w:rsidRPr="009C5544">
              <w:rPr>
                <w:rStyle w:val="normaltextrun"/>
                <w:rFonts w:cs="Calibri"/>
                <w:color w:val="000000"/>
                <w:shd w:val="clear" w:color="auto" w:fill="FFFFFF"/>
              </w:rPr>
              <w:t>.</w:t>
            </w:r>
          </w:p>
          <w:p w14:paraId="5CA4F977" w14:textId="6CAC7681" w:rsidR="00E51E64" w:rsidRPr="00D17EBC" w:rsidRDefault="009C5544">
            <w:pPr>
              <w:pStyle w:val="Prrafodelista"/>
              <w:numPr>
                <w:ilvl w:val="0"/>
                <w:numId w:val="34"/>
              </w:numPr>
              <w:ind w:left="601" w:hanging="241"/>
              <w:rPr>
                <w:rStyle w:val="normaltextrun"/>
                <w:rFonts w:cs="Calibri"/>
                <w:color w:val="000000"/>
                <w:shd w:val="clear" w:color="auto" w:fill="FFFFFF"/>
              </w:rPr>
            </w:pPr>
            <w:r w:rsidRPr="00D17EBC">
              <w:rPr>
                <w:rStyle w:val="normaltextrun"/>
                <w:rFonts w:cs="Calibri"/>
                <w:color w:val="000000"/>
                <w:shd w:val="clear" w:color="auto" w:fill="FFFFFF"/>
              </w:rPr>
              <w:lastRenderedPageBreak/>
              <w:t>S</w:t>
            </w:r>
            <w:r w:rsidR="00E51E64" w:rsidRPr="00D17EBC">
              <w:rPr>
                <w:rStyle w:val="normaltextrun"/>
                <w:rFonts w:cs="Calibri"/>
                <w:color w:val="000000"/>
                <w:shd w:val="clear" w:color="auto" w:fill="FFFFFF"/>
              </w:rPr>
              <w:t>e pudo constatar en 4 puntos ubicados al interior de las obras</w:t>
            </w:r>
            <w:r w:rsidRPr="00D17EBC">
              <w:rPr>
                <w:rStyle w:val="normaltextrun"/>
                <w:rFonts w:cs="Calibri"/>
                <w:color w:val="000000"/>
                <w:shd w:val="clear" w:color="auto" w:fill="FFFFFF"/>
              </w:rPr>
              <w:t>,</w:t>
            </w:r>
            <w:r w:rsidR="00E51E64" w:rsidRPr="00D17EBC">
              <w:rPr>
                <w:rStyle w:val="normaltextrun"/>
                <w:rFonts w:cs="Calibri"/>
                <w:color w:val="000000"/>
                <w:shd w:val="clear" w:color="auto" w:fill="FFFFFF"/>
              </w:rPr>
              <w:t xml:space="preserve"> la presencia de pilas de material árido (arena, grava y excedentes de excavación) de un volumen aproximado de 1 a 3 </w:t>
            </w:r>
            <w:r w:rsidRPr="00D17EBC">
              <w:rPr>
                <w:rStyle w:val="normaltextrun"/>
                <w:rFonts w:cs="Calibri"/>
                <w:color w:val="000000"/>
                <w:shd w:val="clear" w:color="auto" w:fill="FFFFFF"/>
              </w:rPr>
              <w:t>m</w:t>
            </w:r>
            <w:r w:rsidRPr="00D17EBC">
              <w:rPr>
                <w:rStyle w:val="normaltextrun"/>
                <w:rFonts w:cs="Calibri"/>
                <w:color w:val="000000"/>
                <w:shd w:val="clear" w:color="auto" w:fill="FFFFFF"/>
                <w:vertAlign w:val="superscript"/>
              </w:rPr>
              <w:t>3</w:t>
            </w:r>
            <w:r w:rsidR="00E51E64" w:rsidRPr="00D17EBC">
              <w:rPr>
                <w:rStyle w:val="normaltextrun"/>
                <w:rFonts w:cs="Calibri"/>
                <w:color w:val="000000"/>
                <w:shd w:val="clear" w:color="auto" w:fill="FFFFFF"/>
              </w:rPr>
              <w:t>, de alturas menores a 2 metros, que no contaban con sistema de cobertura para evitar emisiones fugitivas de material particulado (lona o malla). Consultada al respecto, Doña Cristina Maureira Morales (</w:t>
            </w:r>
            <w:r w:rsidR="00E51E64" w:rsidRPr="00D17EBC">
              <w:rPr>
                <w:rStyle w:val="normaltextrun"/>
                <w:rFonts w:cs="Calibri"/>
                <w:shd w:val="clear" w:color="auto" w:fill="FFFFFF"/>
              </w:rPr>
              <w:t>ITO Ambiental de la empresa WSP</w:t>
            </w:r>
            <w:r w:rsidRPr="00D17EBC">
              <w:rPr>
                <w:rStyle w:val="normaltextrun"/>
                <w:rFonts w:cs="Calibri"/>
                <w:shd w:val="clear" w:color="auto" w:fill="FFFFFF"/>
              </w:rPr>
              <w:t>)</w:t>
            </w:r>
            <w:r w:rsidR="00E51E64" w:rsidRPr="00D17EBC">
              <w:rPr>
                <w:rStyle w:val="normaltextrun"/>
                <w:rFonts w:cs="Calibri"/>
                <w:shd w:val="clear" w:color="auto" w:fill="FFFFFF"/>
              </w:rPr>
              <w:t xml:space="preserve">, </w:t>
            </w:r>
            <w:r w:rsidR="00E51E64" w:rsidRPr="00D17EBC">
              <w:rPr>
                <w:rStyle w:val="normaltextrun"/>
                <w:rFonts w:cs="Calibri"/>
                <w:color w:val="000000"/>
                <w:shd w:val="clear" w:color="auto" w:fill="FFFFFF"/>
              </w:rPr>
              <w:t>indicó que no utilizan dichos sistemas de cobertura, mientras que Don Gonzalo Sanhueza Guzmán (</w:t>
            </w:r>
            <w:r w:rsidR="00E51E64" w:rsidRPr="00D17EBC">
              <w:rPr>
                <w:rStyle w:val="normaltextrun"/>
                <w:color w:val="000000"/>
                <w:shd w:val="clear" w:color="auto" w:fill="FFFFFF"/>
              </w:rPr>
              <w:t xml:space="preserve">Administrador de Contrato de la empresa Australis Mar) </w:t>
            </w:r>
            <w:r w:rsidR="00E51E64" w:rsidRPr="00D17EBC">
              <w:rPr>
                <w:rStyle w:val="normaltextrun"/>
                <w:rFonts w:cs="Calibri"/>
                <w:color w:val="000000"/>
                <w:shd w:val="clear" w:color="auto" w:fill="FFFFFF"/>
              </w:rPr>
              <w:t>indicó que las pilas de material son emplazadas de manera temporal por lapsos de tiempo que van de 1 a 3 días, complementando que los excedentes de material de excavación son despachados hacia botaderos autorizados, mientras que el material árido es apilado de acuerdo a demanda al costado de obras que se encuentran en ejecución para su utilización.</w:t>
            </w:r>
          </w:p>
          <w:p w14:paraId="23ED7621" w14:textId="74ADDF1F" w:rsidR="00E417F1" w:rsidRPr="00D17EBC" w:rsidRDefault="00E417F1" w:rsidP="00D17EBC">
            <w:pPr>
              <w:pStyle w:val="Prrafodelista"/>
              <w:numPr>
                <w:ilvl w:val="0"/>
                <w:numId w:val="34"/>
              </w:numPr>
              <w:ind w:left="601" w:hanging="241"/>
              <w:rPr>
                <w:rStyle w:val="normaltextrun"/>
                <w:rFonts w:cs="Calibri"/>
                <w:color w:val="000000"/>
                <w:shd w:val="clear" w:color="auto" w:fill="FFFFFF"/>
              </w:rPr>
            </w:pPr>
            <w:r w:rsidRPr="00D17EBC">
              <w:rPr>
                <w:rStyle w:val="normaltextrun"/>
                <w:rFonts w:cs="Calibri"/>
                <w:color w:val="000000"/>
                <w:shd w:val="clear" w:color="auto" w:fill="FFFFFF"/>
              </w:rPr>
              <w:t>De igual modo, se constató la existencia de planillas físicas de registro de las humectaciones efectuadas durante el mes anterior a la inspección, así como también copias físicas de guías de despacho emitidas por Aguas Magallanes del año 2020 por provisión de agua potable para regadío.</w:t>
            </w:r>
          </w:p>
          <w:p w14:paraId="5702BE4A" w14:textId="2F4B1266" w:rsidR="00F75020" w:rsidRPr="00D17EBC" w:rsidRDefault="00E51E64" w:rsidP="00115F3F">
            <w:pPr>
              <w:pStyle w:val="Prrafodelista"/>
              <w:numPr>
                <w:ilvl w:val="0"/>
                <w:numId w:val="34"/>
              </w:numPr>
              <w:ind w:left="601" w:hanging="241"/>
              <w:rPr>
                <w:rStyle w:val="normaltextrun"/>
                <w:rFonts w:cs="Calibri"/>
                <w:color w:val="000000"/>
                <w:shd w:val="clear" w:color="auto" w:fill="FFFFFF"/>
              </w:rPr>
            </w:pPr>
            <w:r w:rsidRPr="008B169C">
              <w:rPr>
                <w:rStyle w:val="normaltextrun"/>
                <w:rFonts w:cs="Calibri"/>
                <w:color w:val="000000"/>
                <w:shd w:val="clear" w:color="auto" w:fill="FFFFFF"/>
              </w:rPr>
              <w:t>En adición, consultado respecto del control de la emisión de material particulado, Don Gonzalo Sanhueza Guzmán indicó que se efectúa periódicamente entre lunes y viernes la humectación de la vía Y-340 mediante camión aljibe, a una razón de aplicación promedio de 2 o 3 veces al día, pudiendo llegar a 4 en caso de que se observe un secado rápido de la ruta, habiendo días en que por el contrario no se ef</w:t>
            </w:r>
            <w:r w:rsidRPr="00793873">
              <w:rPr>
                <w:rStyle w:val="normaltextrun"/>
                <w:rFonts w:cs="Calibri"/>
                <w:color w:val="000000"/>
                <w:shd w:val="clear" w:color="auto" w:fill="FFFFFF"/>
              </w:rPr>
              <w:t>ectúa humectación producto de la humedad propia de la vía dadas las condiciones meteorológicas.</w:t>
            </w:r>
          </w:p>
          <w:p w14:paraId="60CCECDE" w14:textId="6E0D9D4E" w:rsidR="00F75020" w:rsidRPr="00D17EBC" w:rsidRDefault="00E51E64" w:rsidP="00115F3F">
            <w:pPr>
              <w:pStyle w:val="Prrafodelista"/>
              <w:numPr>
                <w:ilvl w:val="0"/>
                <w:numId w:val="34"/>
              </w:numPr>
              <w:ind w:left="601" w:hanging="241"/>
              <w:rPr>
                <w:rStyle w:val="normaltextrun"/>
                <w:rFonts w:cs="Calibri"/>
                <w:color w:val="000000"/>
                <w:shd w:val="clear" w:color="auto" w:fill="FFFFFF"/>
              </w:rPr>
            </w:pPr>
            <w:r w:rsidRPr="008B169C">
              <w:rPr>
                <w:rStyle w:val="normaltextrun"/>
                <w:rFonts w:cs="Calibri"/>
                <w:color w:val="000000"/>
                <w:shd w:val="clear" w:color="auto" w:fill="FFFFFF"/>
              </w:rPr>
              <w:t xml:space="preserve">En complemento, Doña Cristina Maureira Morales indicó que se efectúa un control en faena para asegurar el encarpado de los camiones tolva que transportan material. </w:t>
            </w:r>
          </w:p>
          <w:p w14:paraId="48FA3247" w14:textId="34236CC7" w:rsidR="00E51E64" w:rsidRPr="00D17EBC" w:rsidRDefault="00F75020" w:rsidP="00D17EBC">
            <w:pPr>
              <w:pStyle w:val="Prrafodelista"/>
              <w:numPr>
                <w:ilvl w:val="0"/>
                <w:numId w:val="34"/>
              </w:numPr>
              <w:ind w:left="601" w:hanging="241"/>
              <w:rPr>
                <w:rStyle w:val="eop"/>
                <w:rFonts w:cs="Calibri"/>
                <w:color w:val="000000"/>
                <w:shd w:val="clear" w:color="auto" w:fill="FFFFFF"/>
              </w:rPr>
            </w:pPr>
            <w:r w:rsidRPr="00D17EBC">
              <w:rPr>
                <w:rStyle w:val="normaltextrun"/>
                <w:rFonts w:cs="Calibri"/>
                <w:color w:val="000000"/>
                <w:shd w:val="clear" w:color="auto" w:fill="FFFFFF"/>
              </w:rPr>
              <w:t>Adicionalmente</w:t>
            </w:r>
            <w:r w:rsidR="00E51E64" w:rsidRPr="00D17EBC">
              <w:rPr>
                <w:rStyle w:val="normaltextrun"/>
                <w:rFonts w:cs="Calibri"/>
                <w:color w:val="000000"/>
                <w:shd w:val="clear" w:color="auto" w:fill="FFFFFF"/>
              </w:rPr>
              <w:t>, se verificó que la ruta Y-340 se encontraba humectada desde el km 0 hasta el km 2,5 aproximadamente, además de observar la presencia de dos señaléticas que indicaban límite máximo de velocidad de 30 km/h, ubicadas respectivamente al norte y al sur de la planta</w:t>
            </w:r>
            <w:r w:rsidR="00F74466" w:rsidRPr="00D17EBC">
              <w:rPr>
                <w:rStyle w:val="normaltextrun"/>
                <w:rFonts w:cs="Calibri"/>
                <w:color w:val="000000"/>
                <w:shd w:val="clear" w:color="auto" w:fill="FFFFFF"/>
              </w:rPr>
              <w:t xml:space="preserve"> (ver </w:t>
            </w:r>
            <w:r w:rsidR="00F74466" w:rsidRPr="00D17EBC">
              <w:rPr>
                <w:rStyle w:val="normaltextrun"/>
                <w:rFonts w:cs="Calibri"/>
                <w:b/>
                <w:bCs/>
                <w:color w:val="000000"/>
                <w:shd w:val="clear" w:color="auto" w:fill="FFFFFF"/>
              </w:rPr>
              <w:t>Fotografías</w:t>
            </w:r>
            <w:r w:rsidR="008B4FE3" w:rsidRPr="00D17EBC">
              <w:rPr>
                <w:rStyle w:val="normaltextrun"/>
                <w:rFonts w:cs="Calibri"/>
                <w:b/>
                <w:bCs/>
                <w:color w:val="000000"/>
                <w:shd w:val="clear" w:color="auto" w:fill="FFFFFF"/>
              </w:rPr>
              <w:t xml:space="preserve"> 1</w:t>
            </w:r>
            <w:r w:rsidR="00424219">
              <w:rPr>
                <w:rStyle w:val="normaltextrun"/>
                <w:rFonts w:cs="Calibri"/>
                <w:b/>
                <w:bCs/>
                <w:color w:val="000000"/>
                <w:shd w:val="clear" w:color="auto" w:fill="FFFFFF"/>
              </w:rPr>
              <w:t>6</w:t>
            </w:r>
            <w:r w:rsidR="008B4FE3" w:rsidRPr="00D17EBC">
              <w:rPr>
                <w:rStyle w:val="normaltextrun"/>
                <w:rFonts w:cs="Calibri"/>
                <w:b/>
                <w:bCs/>
                <w:color w:val="000000"/>
                <w:shd w:val="clear" w:color="auto" w:fill="FFFFFF"/>
              </w:rPr>
              <w:t xml:space="preserve"> y 1</w:t>
            </w:r>
            <w:r w:rsidR="00424219">
              <w:rPr>
                <w:rStyle w:val="normaltextrun"/>
                <w:rFonts w:cs="Calibri"/>
                <w:b/>
                <w:bCs/>
                <w:color w:val="000000"/>
                <w:shd w:val="clear" w:color="auto" w:fill="FFFFFF"/>
              </w:rPr>
              <w:t>7</w:t>
            </w:r>
            <w:r w:rsidR="00F74466" w:rsidRPr="00D17EBC">
              <w:rPr>
                <w:rStyle w:val="normaltextrun"/>
                <w:rFonts w:cs="Calibri"/>
                <w:b/>
                <w:bCs/>
                <w:color w:val="000000"/>
                <w:shd w:val="clear" w:color="auto" w:fill="FFFFFF"/>
              </w:rPr>
              <w:t>)</w:t>
            </w:r>
            <w:r w:rsidR="00E51E64" w:rsidRPr="00D17EBC">
              <w:rPr>
                <w:rStyle w:val="normaltextrun"/>
                <w:rFonts w:cs="Calibri"/>
                <w:color w:val="000000"/>
                <w:shd w:val="clear" w:color="auto" w:fill="FFFFFF"/>
              </w:rPr>
              <w:t>.</w:t>
            </w:r>
            <w:r w:rsidR="00E51E64" w:rsidRPr="00D17EBC">
              <w:rPr>
                <w:rStyle w:val="eop"/>
                <w:rFonts w:cs="Calibri"/>
                <w:color w:val="000000"/>
                <w:shd w:val="clear" w:color="auto" w:fill="FFFFFF"/>
              </w:rPr>
              <w:t> </w:t>
            </w:r>
          </w:p>
          <w:p w14:paraId="01A854D4" w14:textId="77777777" w:rsidR="00AB17FD" w:rsidRPr="00894BAD" w:rsidRDefault="00AB17FD" w:rsidP="005404CF">
            <w:pPr>
              <w:ind w:left="284"/>
              <w:contextualSpacing/>
              <w:rPr>
                <w:rFonts w:asciiTheme="minorHAnsi" w:hAnsiTheme="minorHAnsi" w:cstheme="minorHAnsi"/>
                <w:b/>
              </w:rPr>
            </w:pPr>
          </w:p>
          <w:p w14:paraId="0587FD5E" w14:textId="436E1519" w:rsidR="00005EA0" w:rsidRDefault="00005EA0" w:rsidP="00A746D4">
            <w:pPr>
              <w:numPr>
                <w:ilvl w:val="0"/>
                <w:numId w:val="17"/>
              </w:numPr>
              <w:spacing w:after="160" w:line="259" w:lineRule="auto"/>
              <w:contextualSpacing/>
              <w:jc w:val="both"/>
              <w:rPr>
                <w:rFonts w:asciiTheme="minorHAnsi" w:hAnsiTheme="minorHAnsi" w:cstheme="minorHAnsi"/>
              </w:rPr>
            </w:pPr>
            <w:r w:rsidRPr="00894BAD">
              <w:rPr>
                <w:rFonts w:asciiTheme="minorHAnsi" w:hAnsiTheme="minorHAnsi" w:cstheme="minorHAnsi"/>
              </w:rPr>
              <w:t>Del examen de información efectuado por la Superintendencia de Medio Ambiente de la documentación revisada, es posible indicar que:</w:t>
            </w:r>
          </w:p>
          <w:p w14:paraId="48A07069" w14:textId="77777777" w:rsidR="001B2BA5" w:rsidRDefault="001B2BA5" w:rsidP="001B2BA5">
            <w:pPr>
              <w:spacing w:after="160" w:line="259" w:lineRule="auto"/>
              <w:ind w:left="360"/>
              <w:contextualSpacing/>
              <w:jc w:val="both"/>
              <w:rPr>
                <w:rFonts w:asciiTheme="minorHAnsi" w:hAnsiTheme="minorHAnsi" w:cstheme="minorHAnsi"/>
                <w:b/>
                <w:bCs/>
                <w:u w:val="single"/>
              </w:rPr>
            </w:pPr>
          </w:p>
          <w:p w14:paraId="5EBB84E7" w14:textId="1CAD8A54" w:rsidR="008413BF" w:rsidRPr="008413BF" w:rsidRDefault="008413BF" w:rsidP="00D17EBC">
            <w:pPr>
              <w:ind w:left="360"/>
              <w:contextualSpacing/>
              <w:jc w:val="both"/>
              <w:rPr>
                <w:rFonts w:asciiTheme="minorHAnsi" w:hAnsiTheme="minorHAnsi" w:cstheme="minorHAnsi"/>
                <w:b/>
                <w:bCs/>
                <w:u w:val="single"/>
              </w:rPr>
            </w:pPr>
            <w:r>
              <w:rPr>
                <w:rFonts w:asciiTheme="minorHAnsi" w:hAnsiTheme="minorHAnsi" w:cstheme="minorHAnsi"/>
                <w:b/>
                <w:bCs/>
                <w:u w:val="single"/>
              </w:rPr>
              <w:t>Humectación de caminos</w:t>
            </w:r>
          </w:p>
          <w:p w14:paraId="3F13CAAA" w14:textId="36F03A6C" w:rsidR="005C02C2" w:rsidRPr="00D17EBC" w:rsidRDefault="008413BF">
            <w:pPr>
              <w:pStyle w:val="Prrafodelista"/>
              <w:numPr>
                <w:ilvl w:val="0"/>
                <w:numId w:val="35"/>
              </w:numPr>
              <w:ind w:left="601" w:hanging="219"/>
              <w:rPr>
                <w:rFonts w:cstheme="minorHAnsi"/>
                <w:lang w:val="es-CL"/>
              </w:rPr>
            </w:pPr>
            <w:r w:rsidRPr="008B00B3">
              <w:rPr>
                <w:rFonts w:cstheme="minorHAnsi"/>
                <w:lang w:val="es-CL"/>
              </w:rPr>
              <w:t xml:space="preserve">Por medio de carta de fecha </w:t>
            </w:r>
            <w:r w:rsidR="0022511E" w:rsidRPr="00D17EBC">
              <w:rPr>
                <w:rFonts w:cstheme="minorHAnsi"/>
              </w:rPr>
              <w:t>26</w:t>
            </w:r>
            <w:r w:rsidRPr="008B00B3">
              <w:rPr>
                <w:rFonts w:cstheme="minorHAnsi"/>
                <w:lang w:val="es-CL"/>
              </w:rPr>
              <w:t>/03/21</w:t>
            </w:r>
            <w:r w:rsidRPr="009E34B9">
              <w:rPr>
                <w:rFonts w:cstheme="minorHAnsi"/>
                <w:lang w:val="es-CL"/>
              </w:rPr>
              <w:t xml:space="preserve">, el titular </w:t>
            </w:r>
            <w:r w:rsidR="005A5E04" w:rsidRPr="009E34B9">
              <w:rPr>
                <w:rFonts w:cstheme="minorHAnsi"/>
                <w:lang w:val="es-CL"/>
              </w:rPr>
              <w:t>acompañ</w:t>
            </w:r>
            <w:r w:rsidRPr="009E34B9">
              <w:rPr>
                <w:rFonts w:cstheme="minorHAnsi"/>
                <w:lang w:val="es-CL"/>
              </w:rPr>
              <w:t>ó</w:t>
            </w:r>
            <w:r w:rsidR="009318DB" w:rsidRPr="009E34B9">
              <w:rPr>
                <w:rFonts w:cstheme="minorHAnsi"/>
                <w:lang w:val="es-CL"/>
              </w:rPr>
              <w:t xml:space="preserve"> bitácoras </w:t>
            </w:r>
            <w:r w:rsidR="00C95803" w:rsidRPr="009E34B9">
              <w:rPr>
                <w:rFonts w:cstheme="minorHAnsi"/>
                <w:lang w:val="es-CL"/>
              </w:rPr>
              <w:t xml:space="preserve">mensuales con el registro </w:t>
            </w:r>
            <w:r w:rsidR="009318DB" w:rsidRPr="009E34B9">
              <w:rPr>
                <w:rFonts w:cstheme="minorHAnsi"/>
                <w:lang w:val="es-CL"/>
              </w:rPr>
              <w:t xml:space="preserve">de </w:t>
            </w:r>
            <w:r w:rsidR="0022511E" w:rsidRPr="00D17EBC">
              <w:rPr>
                <w:rFonts w:cstheme="minorHAnsi"/>
              </w:rPr>
              <w:t xml:space="preserve">las actividades de </w:t>
            </w:r>
            <w:r w:rsidR="009318DB" w:rsidRPr="0083058A">
              <w:rPr>
                <w:rFonts w:cstheme="minorHAnsi"/>
                <w:lang w:val="es-CL"/>
              </w:rPr>
              <w:t xml:space="preserve">humectación </w:t>
            </w:r>
            <w:r w:rsidR="00C95803" w:rsidRPr="008B00B3">
              <w:rPr>
                <w:rFonts w:cstheme="minorHAnsi"/>
                <w:lang w:val="es-CL"/>
              </w:rPr>
              <w:t>efectuada</w:t>
            </w:r>
            <w:r w:rsidR="0022511E" w:rsidRPr="00D17EBC">
              <w:rPr>
                <w:rFonts w:cstheme="minorHAnsi"/>
              </w:rPr>
              <w:t>s</w:t>
            </w:r>
            <w:r w:rsidR="00C95803" w:rsidRPr="0083058A">
              <w:rPr>
                <w:rFonts w:cstheme="minorHAnsi"/>
                <w:lang w:val="es-CL"/>
              </w:rPr>
              <w:t xml:space="preserve"> </w:t>
            </w:r>
            <w:r w:rsidR="00484D95" w:rsidRPr="008B00B3">
              <w:rPr>
                <w:rFonts w:cstheme="minorHAnsi"/>
                <w:lang w:val="es-CL"/>
              </w:rPr>
              <w:t>con camió</w:t>
            </w:r>
            <w:r w:rsidR="00484D95" w:rsidRPr="00A32E60">
              <w:rPr>
                <w:rFonts w:cstheme="minorHAnsi"/>
                <w:lang w:val="es-CL"/>
              </w:rPr>
              <w:t>n alji</w:t>
            </w:r>
            <w:r w:rsidR="00484D95" w:rsidRPr="009E34B9">
              <w:rPr>
                <w:rFonts w:cstheme="minorHAnsi"/>
                <w:lang w:val="es-CL"/>
              </w:rPr>
              <w:t xml:space="preserve">be </w:t>
            </w:r>
            <w:r w:rsidR="00C95803" w:rsidRPr="009E34B9">
              <w:rPr>
                <w:rFonts w:cstheme="minorHAnsi"/>
                <w:lang w:val="es-CL"/>
              </w:rPr>
              <w:t>sobre la Ruta Y-340</w:t>
            </w:r>
            <w:r w:rsidR="00D53D7C" w:rsidRPr="009E34B9">
              <w:rPr>
                <w:rFonts w:cstheme="minorHAnsi"/>
                <w:lang w:val="es-CL"/>
              </w:rPr>
              <w:t xml:space="preserve"> desde el km 0 hasta las instalaciones del proyecto</w:t>
            </w:r>
            <w:r w:rsidR="00CC70D7" w:rsidRPr="00D17EBC">
              <w:rPr>
                <w:rFonts w:cstheme="minorHAnsi"/>
              </w:rPr>
              <w:t>, durante los meses de enero, febrero y marzo de 2021</w:t>
            </w:r>
            <w:r w:rsidR="008E677A" w:rsidRPr="0083058A">
              <w:rPr>
                <w:rFonts w:cstheme="minorHAnsi"/>
              </w:rPr>
              <w:t xml:space="preserve"> </w:t>
            </w:r>
            <w:r w:rsidR="008E677A" w:rsidRPr="00D17EBC">
              <w:rPr>
                <w:rFonts w:cstheme="minorHAnsi"/>
              </w:rPr>
              <w:t xml:space="preserve">(ver </w:t>
            </w:r>
            <w:r w:rsidR="008E677A" w:rsidRPr="00D17EBC">
              <w:rPr>
                <w:rFonts w:cstheme="minorHAnsi"/>
                <w:b/>
                <w:bCs/>
              </w:rPr>
              <w:t xml:space="preserve">Anexo </w:t>
            </w:r>
            <w:r w:rsidR="00775FDC">
              <w:rPr>
                <w:rFonts w:cstheme="minorHAnsi"/>
                <w:b/>
                <w:bCs/>
              </w:rPr>
              <w:t>9</w:t>
            </w:r>
            <w:r w:rsidR="008E677A" w:rsidRPr="00D17EBC">
              <w:rPr>
                <w:rFonts w:cstheme="minorHAnsi"/>
              </w:rPr>
              <w:t>)</w:t>
            </w:r>
            <w:r w:rsidR="00CC70D7" w:rsidRPr="00D17EBC">
              <w:rPr>
                <w:rFonts w:cstheme="minorHAnsi"/>
              </w:rPr>
              <w:t>.</w:t>
            </w:r>
          </w:p>
          <w:p w14:paraId="359656FA" w14:textId="1BE67D47" w:rsidR="005A5E04" w:rsidRPr="008B00B3" w:rsidRDefault="00E15D95" w:rsidP="00D17EBC">
            <w:pPr>
              <w:pStyle w:val="Prrafodelista"/>
              <w:numPr>
                <w:ilvl w:val="0"/>
                <w:numId w:val="35"/>
              </w:numPr>
              <w:ind w:left="601" w:hanging="219"/>
              <w:rPr>
                <w:rFonts w:cstheme="minorHAnsi"/>
                <w:lang w:val="es-CL"/>
              </w:rPr>
            </w:pPr>
            <w:r w:rsidRPr="00D17EBC">
              <w:rPr>
                <w:rFonts w:cstheme="minorHAnsi"/>
              </w:rPr>
              <w:t xml:space="preserve">De </w:t>
            </w:r>
            <w:r w:rsidR="005C02C2" w:rsidRPr="00D17EBC">
              <w:rPr>
                <w:rFonts w:cstheme="minorHAnsi"/>
              </w:rPr>
              <w:t>la información antes mencionada</w:t>
            </w:r>
            <w:r w:rsidRPr="00D17EBC">
              <w:rPr>
                <w:rFonts w:cstheme="minorHAnsi"/>
              </w:rPr>
              <w:t xml:space="preserve"> se observa que el titular ha mantenido </w:t>
            </w:r>
            <w:r w:rsidR="005C02C2" w:rsidRPr="00D17EBC">
              <w:rPr>
                <w:rFonts w:cstheme="minorHAnsi"/>
              </w:rPr>
              <w:t xml:space="preserve">un adecuado </w:t>
            </w:r>
            <w:r w:rsidRPr="00D17EBC">
              <w:rPr>
                <w:rFonts w:cstheme="minorHAnsi"/>
              </w:rPr>
              <w:t>registro de las actividades diarias de humectación realizadas, consistente en un registro fotográfico fechado y georreferenciado</w:t>
            </w:r>
            <w:r w:rsidR="007A736D" w:rsidRPr="00D17EBC">
              <w:rPr>
                <w:rFonts w:cstheme="minorHAnsi"/>
              </w:rPr>
              <w:t xml:space="preserve"> (para la mayoría de los días)</w:t>
            </w:r>
            <w:r w:rsidRPr="00D17EBC">
              <w:rPr>
                <w:rFonts w:cstheme="minorHAnsi"/>
              </w:rPr>
              <w:t>, de</w:t>
            </w:r>
            <w:r w:rsidR="00FD3FB7">
              <w:rPr>
                <w:rFonts w:cstheme="minorHAnsi"/>
              </w:rPr>
              <w:t xml:space="preserve">talle </w:t>
            </w:r>
            <w:r w:rsidRPr="00D17EBC">
              <w:rPr>
                <w:rFonts w:cstheme="minorHAnsi"/>
              </w:rPr>
              <w:t>de los m</w:t>
            </w:r>
            <w:r w:rsidRPr="00D17EBC">
              <w:rPr>
                <w:rFonts w:cstheme="minorHAnsi"/>
                <w:vertAlign w:val="superscript"/>
              </w:rPr>
              <w:t xml:space="preserve">3 </w:t>
            </w:r>
            <w:r w:rsidRPr="00D17EBC">
              <w:rPr>
                <w:rFonts w:cstheme="minorHAnsi"/>
              </w:rPr>
              <w:t xml:space="preserve">de agua utilizados en las labores de humectación, </w:t>
            </w:r>
            <w:r w:rsidR="00591A81" w:rsidRPr="00D17EBC">
              <w:rPr>
                <w:rFonts w:cstheme="minorHAnsi"/>
              </w:rPr>
              <w:t xml:space="preserve">y </w:t>
            </w:r>
            <w:r w:rsidRPr="00D17EBC">
              <w:rPr>
                <w:rFonts w:cstheme="minorHAnsi"/>
              </w:rPr>
              <w:t>copia de las respectivas guías de despacho asociadas a la compra de agua a la empresa Aguas Magallanes</w:t>
            </w:r>
            <w:r w:rsidR="00591A81" w:rsidRPr="00D17EBC">
              <w:rPr>
                <w:rFonts w:cstheme="minorHAnsi"/>
              </w:rPr>
              <w:t>.</w:t>
            </w:r>
            <w:r w:rsidR="005955E4" w:rsidRPr="00D17EBC">
              <w:rPr>
                <w:rFonts w:cstheme="minorHAnsi"/>
              </w:rPr>
              <w:t xml:space="preserve"> De los mencionados registros, se aprecia que durante el mes de Enero de 2021, el titular realizó labores de humectación </w:t>
            </w:r>
            <w:r w:rsidR="00484D95" w:rsidRPr="00D17EBC">
              <w:rPr>
                <w:rFonts w:cstheme="minorHAnsi"/>
              </w:rPr>
              <w:t>durante</w:t>
            </w:r>
            <w:r w:rsidR="005955E4" w:rsidRPr="00D17EBC">
              <w:rPr>
                <w:rFonts w:cstheme="minorHAnsi"/>
              </w:rPr>
              <w:t xml:space="preserve"> </w:t>
            </w:r>
            <w:r w:rsidR="007A736D" w:rsidRPr="00D17EBC">
              <w:rPr>
                <w:rFonts w:cstheme="minorHAnsi"/>
              </w:rPr>
              <w:t>18</w:t>
            </w:r>
            <w:r w:rsidR="005955E4" w:rsidRPr="00D17EBC">
              <w:rPr>
                <w:rFonts w:cstheme="minorHAnsi"/>
              </w:rPr>
              <w:t xml:space="preserve"> días del mes, utilizando para dichas faenas un total de 590 m</w:t>
            </w:r>
            <w:r w:rsidR="005955E4" w:rsidRPr="00D17EBC">
              <w:rPr>
                <w:rFonts w:cstheme="minorHAnsi"/>
                <w:vertAlign w:val="superscript"/>
              </w:rPr>
              <w:t>3</w:t>
            </w:r>
            <w:r w:rsidR="005955E4" w:rsidRPr="00D17EBC">
              <w:rPr>
                <w:rFonts w:cstheme="minorHAnsi"/>
              </w:rPr>
              <w:t xml:space="preserve">. Por su parte, en el mes de Febrero de 2021, se realizó la humectación </w:t>
            </w:r>
            <w:r w:rsidR="00484D95" w:rsidRPr="00D17EBC">
              <w:rPr>
                <w:rFonts w:cstheme="minorHAnsi"/>
              </w:rPr>
              <w:t xml:space="preserve">durante </w:t>
            </w:r>
            <w:r w:rsidR="00495C48" w:rsidRPr="00D17EBC">
              <w:rPr>
                <w:rFonts w:cstheme="minorHAnsi"/>
              </w:rPr>
              <w:t>20</w:t>
            </w:r>
            <w:r w:rsidR="005955E4" w:rsidRPr="00D17EBC">
              <w:rPr>
                <w:rFonts w:cstheme="minorHAnsi"/>
              </w:rPr>
              <w:t xml:space="preserve"> días del mes, utilizando para dichas faenas un total de 780 m</w:t>
            </w:r>
            <w:r w:rsidR="005955E4" w:rsidRPr="00D17EBC">
              <w:rPr>
                <w:rFonts w:cstheme="minorHAnsi"/>
                <w:vertAlign w:val="superscript"/>
              </w:rPr>
              <w:t>3</w:t>
            </w:r>
            <w:r w:rsidR="005955E4" w:rsidRPr="00D17EBC">
              <w:rPr>
                <w:rFonts w:cstheme="minorHAnsi"/>
              </w:rPr>
              <w:t xml:space="preserve">, mientras que </w:t>
            </w:r>
            <w:r w:rsidR="00484D95" w:rsidRPr="00D17EBC">
              <w:rPr>
                <w:rFonts w:cstheme="minorHAnsi"/>
              </w:rPr>
              <w:t xml:space="preserve">finalmente </w:t>
            </w:r>
            <w:r w:rsidR="005955E4" w:rsidRPr="00D17EBC">
              <w:rPr>
                <w:rFonts w:cstheme="minorHAnsi"/>
              </w:rPr>
              <w:t xml:space="preserve">para el mes de Marzo de 2021, </w:t>
            </w:r>
            <w:r w:rsidR="00484D95" w:rsidRPr="00D17EBC">
              <w:rPr>
                <w:rFonts w:cstheme="minorHAnsi"/>
              </w:rPr>
              <w:t xml:space="preserve">específicamente </w:t>
            </w:r>
            <w:r w:rsidR="005955E4" w:rsidRPr="00D17EBC">
              <w:rPr>
                <w:rFonts w:cstheme="minorHAnsi"/>
              </w:rPr>
              <w:t>hasta el día 1</w:t>
            </w:r>
            <w:r w:rsidR="00484D95" w:rsidRPr="00D17EBC">
              <w:rPr>
                <w:rFonts w:cstheme="minorHAnsi"/>
              </w:rPr>
              <w:t>2</w:t>
            </w:r>
            <w:r w:rsidR="005955E4" w:rsidRPr="00D17EBC">
              <w:rPr>
                <w:rFonts w:cstheme="minorHAnsi"/>
              </w:rPr>
              <w:t>/03/21,</w:t>
            </w:r>
            <w:r w:rsidR="007A736D" w:rsidRPr="00D17EBC">
              <w:rPr>
                <w:rFonts w:cstheme="minorHAnsi"/>
              </w:rPr>
              <w:t xml:space="preserve"> se realizó la humectación </w:t>
            </w:r>
            <w:r w:rsidR="00484D95" w:rsidRPr="00D17EBC">
              <w:rPr>
                <w:rFonts w:cstheme="minorHAnsi"/>
              </w:rPr>
              <w:t xml:space="preserve">durante </w:t>
            </w:r>
            <w:r w:rsidR="007A736D" w:rsidRPr="00D17EBC">
              <w:rPr>
                <w:rFonts w:cstheme="minorHAnsi"/>
              </w:rPr>
              <w:t xml:space="preserve">9 días del mes, </w:t>
            </w:r>
            <w:r w:rsidR="00495C48" w:rsidRPr="00D17EBC">
              <w:rPr>
                <w:rFonts w:cstheme="minorHAnsi"/>
              </w:rPr>
              <w:t>utilizando para dichas faenas un total de 320 m</w:t>
            </w:r>
            <w:r w:rsidR="00495C48" w:rsidRPr="00D17EBC">
              <w:rPr>
                <w:rFonts w:cstheme="minorHAnsi"/>
                <w:vertAlign w:val="superscript"/>
              </w:rPr>
              <w:t>3</w:t>
            </w:r>
            <w:r w:rsidR="00825353" w:rsidRPr="00D17EBC">
              <w:rPr>
                <w:rFonts w:cstheme="minorHAnsi"/>
              </w:rPr>
              <w:t>.</w:t>
            </w:r>
          </w:p>
          <w:p w14:paraId="3346ED0D" w14:textId="03F5E1CF" w:rsidR="00495C48" w:rsidRPr="008B00B3" w:rsidRDefault="00495C48" w:rsidP="00D17EBC">
            <w:pPr>
              <w:pStyle w:val="Prrafodelista"/>
              <w:numPr>
                <w:ilvl w:val="0"/>
                <w:numId w:val="35"/>
              </w:numPr>
              <w:ind w:left="601" w:hanging="219"/>
              <w:rPr>
                <w:rFonts w:cstheme="minorHAnsi"/>
              </w:rPr>
            </w:pPr>
            <w:r w:rsidRPr="00D17EBC">
              <w:rPr>
                <w:rFonts w:cstheme="minorHAnsi"/>
              </w:rPr>
              <w:t xml:space="preserve">Respecto a lo anterior, mediante Ord. N° 497 de fecha 21/04/21, la Dirección de Vialidad de la Región de Magallanes y la Antártica Chilena indicó su conformidad en términos generales respecto a los trabajos de humectación de la Ruta Y-340, en el tramo afecto al proyecto, pudiendo constatarse su realización periódica, existiendo por lo demás la manifestación explícita de dicha conformidad por parte de la Dirección de Vialidad de la Provincia de Última Esperanza, sin perjuicio de que </w:t>
            </w:r>
            <w:r w:rsidR="008B00B3" w:rsidRPr="00D17EBC">
              <w:rPr>
                <w:rFonts w:cstheme="minorHAnsi"/>
              </w:rPr>
              <w:t xml:space="preserve">se </w:t>
            </w:r>
            <w:r w:rsidRPr="00D17EBC">
              <w:rPr>
                <w:rFonts w:cstheme="minorHAnsi"/>
              </w:rPr>
              <w:t xml:space="preserve">considera </w:t>
            </w:r>
            <w:r w:rsidR="008413BF" w:rsidRPr="00D17EBC">
              <w:rPr>
                <w:rFonts w:cstheme="minorHAnsi"/>
              </w:rPr>
              <w:t>como oportunidad de mejora que en las respectivas bitácoras de control mensual se incluya, entre otros, los criterios de humectación utilizados, junto con un desarrollo y conclusiones (cantidad de metros cúbicos utilizados, cantidad de días, entre otros).</w:t>
            </w:r>
            <w:r w:rsidR="00DE1B32" w:rsidRPr="00D17EBC">
              <w:rPr>
                <w:rFonts w:cstheme="minorHAnsi"/>
              </w:rPr>
              <w:t xml:space="preserve"> (ver </w:t>
            </w:r>
            <w:r w:rsidR="00DE1B32" w:rsidRPr="00D17EBC">
              <w:rPr>
                <w:rFonts w:cstheme="minorHAnsi"/>
                <w:b/>
                <w:bCs/>
              </w:rPr>
              <w:t xml:space="preserve">Anexo </w:t>
            </w:r>
            <w:r w:rsidR="00190D02">
              <w:rPr>
                <w:rFonts w:cstheme="minorHAnsi"/>
                <w:b/>
                <w:bCs/>
              </w:rPr>
              <w:t>18</w:t>
            </w:r>
            <w:r w:rsidR="00DE1B32" w:rsidRPr="00D17EBC">
              <w:rPr>
                <w:rFonts w:cstheme="minorHAnsi"/>
              </w:rPr>
              <w:t>).</w:t>
            </w:r>
          </w:p>
          <w:p w14:paraId="044EE258" w14:textId="0A155FA9" w:rsidR="008413BF" w:rsidRPr="00D17EBC" w:rsidRDefault="008413BF" w:rsidP="00D17EBC">
            <w:pPr>
              <w:pStyle w:val="Prrafodelista"/>
              <w:numPr>
                <w:ilvl w:val="0"/>
                <w:numId w:val="35"/>
              </w:numPr>
              <w:ind w:left="601" w:hanging="219"/>
              <w:rPr>
                <w:rFonts w:asciiTheme="minorHAnsi" w:hAnsiTheme="minorHAnsi" w:cstheme="minorHAnsi"/>
                <w:lang w:val="es-CL"/>
              </w:rPr>
            </w:pPr>
            <w:r w:rsidRPr="00D17EBC">
              <w:rPr>
                <w:rFonts w:cstheme="minorHAnsi"/>
              </w:rPr>
              <w:lastRenderedPageBreak/>
              <w:t>Por su parte, mediante Ord. N° 98 de fecha 15/04/21, la Dirección General de Aguas de la Región de Magallanes y la Antártica Chilena indicó que la fuente de abastecimiento de</w:t>
            </w:r>
            <w:r w:rsidR="00457819" w:rsidRPr="00D17EBC">
              <w:rPr>
                <w:rFonts w:cstheme="minorHAnsi"/>
              </w:rPr>
              <w:t xml:space="preserve">l </w:t>
            </w:r>
            <w:r w:rsidRPr="00D17EBC">
              <w:rPr>
                <w:rFonts w:cstheme="minorHAnsi"/>
              </w:rPr>
              <w:t>agua utilizada para las labores de humectación sobre la Ruta Y-340</w:t>
            </w:r>
            <w:r w:rsidR="00AF369B" w:rsidRPr="00D17EBC">
              <w:rPr>
                <w:rFonts w:cstheme="minorHAnsi"/>
              </w:rPr>
              <w:t xml:space="preserve"> durante los meses de Enero, Febrero y Marzo de 2021</w:t>
            </w:r>
            <w:r w:rsidRPr="00D17EBC">
              <w:rPr>
                <w:rFonts w:cstheme="minorHAnsi"/>
              </w:rPr>
              <w:t xml:space="preserve">, </w:t>
            </w:r>
            <w:r w:rsidR="00457819" w:rsidRPr="00D17EBC">
              <w:rPr>
                <w:rFonts w:cstheme="minorHAnsi"/>
              </w:rPr>
              <w:t xml:space="preserve">correspondió </w:t>
            </w:r>
            <w:r w:rsidR="00AF369B" w:rsidRPr="00D17EBC">
              <w:rPr>
                <w:rFonts w:cstheme="minorHAnsi"/>
              </w:rPr>
              <w:t xml:space="preserve">a la empresa Aguas Magallanes, </w:t>
            </w:r>
            <w:r w:rsidR="00457819" w:rsidRPr="00D17EBC">
              <w:rPr>
                <w:rFonts w:cstheme="minorHAnsi"/>
              </w:rPr>
              <w:t xml:space="preserve">lo cual fue acreditado a través </w:t>
            </w:r>
            <w:r w:rsidR="00AF369B" w:rsidRPr="00D17EBC">
              <w:rPr>
                <w:rFonts w:cstheme="minorHAnsi"/>
              </w:rPr>
              <w:t>de las respectivas guías de despacho</w:t>
            </w:r>
            <w:r w:rsidR="008B00B3" w:rsidRPr="00D17EBC">
              <w:rPr>
                <w:rFonts w:cstheme="minorHAnsi"/>
              </w:rPr>
              <w:t xml:space="preserve"> (ver </w:t>
            </w:r>
            <w:r w:rsidR="008B00B3" w:rsidRPr="00D17EBC">
              <w:rPr>
                <w:rFonts w:cstheme="minorHAnsi"/>
                <w:b/>
                <w:bCs/>
              </w:rPr>
              <w:t xml:space="preserve">Anexo </w:t>
            </w:r>
            <w:r w:rsidR="00190D02">
              <w:rPr>
                <w:rFonts w:cstheme="minorHAnsi"/>
                <w:b/>
                <w:bCs/>
              </w:rPr>
              <w:t>17</w:t>
            </w:r>
            <w:r w:rsidR="008B00B3" w:rsidRPr="00D17EBC">
              <w:rPr>
                <w:rFonts w:cstheme="minorHAnsi"/>
              </w:rPr>
              <w:t>)</w:t>
            </w:r>
            <w:r w:rsidR="00AF369B" w:rsidRPr="00D17EBC">
              <w:rPr>
                <w:rFonts w:cstheme="minorHAnsi"/>
              </w:rPr>
              <w:t>.</w:t>
            </w:r>
          </w:p>
          <w:p w14:paraId="709C3347" w14:textId="5685127C" w:rsidR="00190E38" w:rsidRDefault="00190E38" w:rsidP="00D17EBC">
            <w:pPr>
              <w:ind w:left="360"/>
              <w:jc w:val="both"/>
              <w:rPr>
                <w:rFonts w:asciiTheme="minorHAnsi" w:hAnsiTheme="minorHAnsi" w:cstheme="minorHAnsi"/>
                <w:lang w:val="es-CL"/>
              </w:rPr>
            </w:pPr>
          </w:p>
          <w:p w14:paraId="4A22F5AA" w14:textId="096E1442" w:rsidR="008413BF" w:rsidRPr="00FB6CD6" w:rsidRDefault="00A13139" w:rsidP="00D17EBC">
            <w:pPr>
              <w:ind w:left="360"/>
              <w:jc w:val="both"/>
              <w:rPr>
                <w:rFonts w:asciiTheme="minorHAnsi" w:hAnsiTheme="minorHAnsi" w:cstheme="minorHAnsi"/>
                <w:b/>
                <w:bCs/>
                <w:u w:val="single"/>
                <w:lang w:val="es-CL"/>
              </w:rPr>
            </w:pPr>
            <w:r w:rsidRPr="00FB6CD6">
              <w:rPr>
                <w:rFonts w:cstheme="minorHAnsi"/>
                <w:b/>
                <w:bCs/>
                <w:u w:val="single"/>
              </w:rPr>
              <w:t>Cobertura de material árido acopiado</w:t>
            </w:r>
          </w:p>
          <w:p w14:paraId="0BC9C486" w14:textId="7609441D" w:rsidR="008413BF" w:rsidRPr="00D17EBC" w:rsidRDefault="008413BF" w:rsidP="00D17EBC">
            <w:pPr>
              <w:pStyle w:val="Prrafodelista"/>
              <w:numPr>
                <w:ilvl w:val="0"/>
                <w:numId w:val="36"/>
              </w:numPr>
              <w:ind w:left="601" w:hanging="219"/>
              <w:rPr>
                <w:rFonts w:cstheme="minorHAnsi"/>
                <w:lang w:val="es-CL"/>
              </w:rPr>
            </w:pPr>
            <w:r w:rsidRPr="00D17EBC">
              <w:rPr>
                <w:rFonts w:cstheme="minorHAnsi"/>
              </w:rPr>
              <w:t xml:space="preserve">Por medio de carta de fecha 19/03/21, el titular acompañó </w:t>
            </w:r>
            <w:r w:rsidR="00FB6CD6" w:rsidRPr="00D17EBC">
              <w:rPr>
                <w:rFonts w:cstheme="minorHAnsi"/>
              </w:rPr>
              <w:t xml:space="preserve">diversos </w:t>
            </w:r>
            <w:r w:rsidRPr="00D17EBC">
              <w:rPr>
                <w:rFonts w:cstheme="minorHAnsi"/>
              </w:rPr>
              <w:t xml:space="preserve">registros </w:t>
            </w:r>
            <w:r w:rsidR="00FB6CD6" w:rsidRPr="00D17EBC">
              <w:rPr>
                <w:rFonts w:cstheme="minorHAnsi"/>
              </w:rPr>
              <w:t xml:space="preserve">fotográficos que dan cuenta </w:t>
            </w:r>
            <w:r w:rsidRPr="00D17EBC">
              <w:rPr>
                <w:rFonts w:cstheme="minorHAnsi"/>
              </w:rPr>
              <w:t xml:space="preserve">de la </w:t>
            </w:r>
            <w:r w:rsidR="00FB6CD6" w:rsidRPr="00D17EBC">
              <w:rPr>
                <w:rFonts w:cstheme="minorHAnsi"/>
              </w:rPr>
              <w:t xml:space="preserve">utilización </w:t>
            </w:r>
            <w:r w:rsidRPr="00D17EBC">
              <w:rPr>
                <w:rFonts w:cstheme="minorHAnsi"/>
              </w:rPr>
              <w:t xml:space="preserve">de mallas </w:t>
            </w:r>
            <w:r w:rsidR="00FB6CD6" w:rsidRPr="00D17EBC">
              <w:rPr>
                <w:rFonts w:cstheme="minorHAnsi"/>
              </w:rPr>
              <w:t xml:space="preserve">raschel y contrapesos para cubrir </w:t>
            </w:r>
            <w:r w:rsidRPr="00D17EBC">
              <w:rPr>
                <w:rFonts w:cstheme="minorHAnsi"/>
              </w:rPr>
              <w:t>el material árido apilado en la faena</w:t>
            </w:r>
            <w:r w:rsidR="00FB6CD6" w:rsidRPr="00D17EBC">
              <w:rPr>
                <w:rFonts w:cstheme="minorHAnsi"/>
              </w:rPr>
              <w:t xml:space="preserve"> y evitar así la generación de emisiones fugitivas</w:t>
            </w:r>
            <w:r w:rsidRPr="00D17EBC">
              <w:rPr>
                <w:rFonts w:cstheme="minorHAnsi"/>
              </w:rPr>
              <w:t xml:space="preserve">, </w:t>
            </w:r>
            <w:r w:rsidR="00FB6CD6" w:rsidRPr="00D17EBC">
              <w:rPr>
                <w:rFonts w:cstheme="minorHAnsi"/>
              </w:rPr>
              <w:t>lo cual evidenciaría la subsanación de deficiencia detectada durante el desarrollo de la actividad de inspección ambiental de fecha 12/03/21</w:t>
            </w:r>
            <w:r w:rsidR="00131B38" w:rsidRPr="00D17EBC">
              <w:rPr>
                <w:rFonts w:cstheme="minorHAnsi"/>
              </w:rPr>
              <w:t xml:space="preserve"> (ver </w:t>
            </w:r>
            <w:r w:rsidR="00131B38" w:rsidRPr="00D17EBC">
              <w:rPr>
                <w:rFonts w:cstheme="minorHAnsi"/>
                <w:b/>
                <w:bCs/>
              </w:rPr>
              <w:t xml:space="preserve">Anexo </w:t>
            </w:r>
            <w:r w:rsidR="00C23928">
              <w:rPr>
                <w:rFonts w:cstheme="minorHAnsi"/>
                <w:b/>
                <w:bCs/>
              </w:rPr>
              <w:t>8</w:t>
            </w:r>
            <w:r w:rsidR="00131B38" w:rsidRPr="00D17EBC">
              <w:rPr>
                <w:rFonts w:cstheme="minorHAnsi"/>
              </w:rPr>
              <w:t xml:space="preserve"> y </w:t>
            </w:r>
            <w:r w:rsidR="00131B38" w:rsidRPr="00D17EBC">
              <w:rPr>
                <w:rFonts w:cstheme="minorHAnsi"/>
                <w:b/>
                <w:bCs/>
              </w:rPr>
              <w:t>Fotografías 1</w:t>
            </w:r>
            <w:r w:rsidR="00424219">
              <w:rPr>
                <w:rFonts w:cstheme="minorHAnsi"/>
                <w:b/>
                <w:bCs/>
              </w:rPr>
              <w:t>8</w:t>
            </w:r>
            <w:r w:rsidR="00131B38" w:rsidRPr="00D17EBC">
              <w:rPr>
                <w:rFonts w:cstheme="minorHAnsi"/>
                <w:b/>
                <w:bCs/>
              </w:rPr>
              <w:t xml:space="preserve"> y 1</w:t>
            </w:r>
            <w:r w:rsidR="00424219">
              <w:rPr>
                <w:rFonts w:cstheme="minorHAnsi"/>
                <w:b/>
                <w:bCs/>
              </w:rPr>
              <w:t>9</w:t>
            </w:r>
            <w:r w:rsidR="00131B38" w:rsidRPr="00D17EBC">
              <w:rPr>
                <w:rFonts w:cstheme="minorHAnsi"/>
                <w:b/>
                <w:bCs/>
              </w:rPr>
              <w:t>)</w:t>
            </w:r>
            <w:r w:rsidR="00D550E4" w:rsidRPr="00D17EBC">
              <w:rPr>
                <w:rFonts w:cstheme="minorHAnsi"/>
              </w:rPr>
              <w:t>.</w:t>
            </w:r>
          </w:p>
          <w:p w14:paraId="404492B0" w14:textId="77777777" w:rsidR="00623791" w:rsidRDefault="00623791" w:rsidP="008E1760">
            <w:pPr>
              <w:jc w:val="both"/>
              <w:rPr>
                <w:rFonts w:asciiTheme="minorHAnsi" w:hAnsiTheme="minorHAnsi" w:cstheme="minorHAnsi"/>
                <w:lang w:val="es-CL"/>
              </w:rPr>
            </w:pPr>
          </w:p>
          <w:p w14:paraId="2A98C4E2" w14:textId="75F614BF" w:rsidR="00623791" w:rsidRPr="003309BD" w:rsidRDefault="00623791" w:rsidP="00D17EBC">
            <w:pPr>
              <w:ind w:left="382"/>
              <w:jc w:val="both"/>
              <w:rPr>
                <w:rFonts w:asciiTheme="minorHAnsi" w:hAnsiTheme="minorHAnsi" w:cstheme="minorHAnsi"/>
                <w:u w:val="single"/>
                <w:lang w:val="es-CL"/>
              </w:rPr>
            </w:pPr>
            <w:r w:rsidRPr="00DB592E">
              <w:rPr>
                <w:rFonts w:cstheme="minorHAnsi"/>
                <w:u w:val="single"/>
              </w:rPr>
              <w:t xml:space="preserve">En base a los antecedentes presentados, se concluye que el titular ha </w:t>
            </w:r>
            <w:r w:rsidR="00E86822">
              <w:rPr>
                <w:rFonts w:asciiTheme="minorHAnsi" w:hAnsiTheme="minorHAnsi" w:cstheme="minorHAnsi"/>
                <w:u w:val="single"/>
                <w:lang w:val="es-CL"/>
              </w:rPr>
              <w:t>ejecutado</w:t>
            </w:r>
            <w:r w:rsidRPr="00DB592E">
              <w:rPr>
                <w:rFonts w:cstheme="minorHAnsi"/>
                <w:u w:val="single"/>
              </w:rPr>
              <w:t xml:space="preserve"> las acciones </w:t>
            </w:r>
            <w:r w:rsidR="0078341F">
              <w:rPr>
                <w:rFonts w:asciiTheme="minorHAnsi" w:hAnsiTheme="minorHAnsi" w:cstheme="minorHAnsi"/>
                <w:u w:val="single"/>
                <w:lang w:val="es-CL"/>
              </w:rPr>
              <w:t xml:space="preserve">comprometidas </w:t>
            </w:r>
            <w:r w:rsidR="00E86822">
              <w:rPr>
                <w:rFonts w:asciiTheme="minorHAnsi" w:hAnsiTheme="minorHAnsi" w:cstheme="minorHAnsi"/>
                <w:u w:val="single"/>
                <w:lang w:val="es-CL"/>
              </w:rPr>
              <w:t xml:space="preserve">destinadas </w:t>
            </w:r>
            <w:r w:rsidRPr="00DB592E">
              <w:rPr>
                <w:rFonts w:cstheme="minorHAnsi"/>
                <w:u w:val="single"/>
              </w:rPr>
              <w:t xml:space="preserve">a </w:t>
            </w:r>
            <w:r w:rsidR="0078341F">
              <w:rPr>
                <w:rFonts w:asciiTheme="minorHAnsi" w:hAnsiTheme="minorHAnsi" w:cstheme="minorHAnsi"/>
                <w:u w:val="single"/>
                <w:lang w:val="es-CL"/>
              </w:rPr>
              <w:t xml:space="preserve">minimizar y </w:t>
            </w:r>
            <w:r w:rsidR="00DB592E" w:rsidRPr="003D0148">
              <w:rPr>
                <w:rFonts w:cstheme="minorHAnsi"/>
                <w:u w:val="single"/>
              </w:rPr>
              <w:t xml:space="preserve">controlar </w:t>
            </w:r>
            <w:r w:rsidRPr="00DB592E">
              <w:rPr>
                <w:rFonts w:cstheme="minorHAnsi"/>
                <w:u w:val="single"/>
              </w:rPr>
              <w:t xml:space="preserve">las emisiones de material particulado generadas </w:t>
            </w:r>
            <w:r w:rsidR="0078341F">
              <w:rPr>
                <w:rFonts w:asciiTheme="minorHAnsi" w:hAnsiTheme="minorHAnsi" w:cstheme="minorHAnsi"/>
                <w:u w:val="single"/>
                <w:lang w:val="es-CL"/>
              </w:rPr>
              <w:t xml:space="preserve">durante </w:t>
            </w:r>
            <w:r w:rsidRPr="00DB592E">
              <w:rPr>
                <w:rFonts w:cstheme="minorHAnsi"/>
                <w:u w:val="single"/>
              </w:rPr>
              <w:t xml:space="preserve">la </w:t>
            </w:r>
            <w:r w:rsidR="00DB592E" w:rsidRPr="003D0148">
              <w:rPr>
                <w:rFonts w:cstheme="minorHAnsi"/>
                <w:u w:val="single"/>
              </w:rPr>
              <w:t xml:space="preserve">fase de construcción </w:t>
            </w:r>
            <w:r w:rsidRPr="00DB592E">
              <w:rPr>
                <w:rFonts w:cstheme="minorHAnsi"/>
                <w:u w:val="single"/>
              </w:rPr>
              <w:t>del proyecto</w:t>
            </w:r>
            <w:r w:rsidR="008C14DB">
              <w:rPr>
                <w:rFonts w:cstheme="minorHAnsi"/>
                <w:u w:val="single"/>
              </w:rPr>
              <w:t>.</w:t>
            </w:r>
          </w:p>
        </w:tc>
      </w:tr>
    </w:tbl>
    <w:p w14:paraId="5E8F4A07" w14:textId="5047B352" w:rsidR="00E41666" w:rsidRDefault="00E41666" w:rsidP="00AB17FD">
      <w:pPr>
        <w:rPr>
          <w:rFonts w:cstheme="minorHAnsi"/>
        </w:rPr>
      </w:pPr>
    </w:p>
    <w:p w14:paraId="69B73770" w14:textId="77777777" w:rsidR="00E41666" w:rsidRDefault="00E41666">
      <w:pPr>
        <w:rPr>
          <w:rFonts w:cstheme="minorHAnsi"/>
        </w:rPr>
      </w:pPr>
      <w:r>
        <w:rPr>
          <w:rFonts w:cstheme="minorHAnsi"/>
        </w:rPr>
        <w:br w:type="page"/>
      </w:r>
    </w:p>
    <w:tbl>
      <w:tblPr>
        <w:tblW w:w="13462" w:type="dxa"/>
        <w:jc w:val="center"/>
        <w:tblLayout w:type="fixed"/>
        <w:tblCellMar>
          <w:left w:w="70" w:type="dxa"/>
          <w:right w:w="70" w:type="dxa"/>
        </w:tblCellMar>
        <w:tblLook w:val="04A0" w:firstRow="1" w:lastRow="0" w:firstColumn="1" w:lastColumn="0" w:noHBand="0" w:noVBand="1"/>
      </w:tblPr>
      <w:tblGrid>
        <w:gridCol w:w="3638"/>
        <w:gridCol w:w="1665"/>
        <w:gridCol w:w="1355"/>
        <w:gridCol w:w="3685"/>
        <w:gridCol w:w="1743"/>
        <w:gridCol w:w="1376"/>
      </w:tblGrid>
      <w:tr w:rsidR="00392273" w:rsidRPr="00894BAD" w14:paraId="1DCE9260" w14:textId="77777777" w:rsidTr="005404CF">
        <w:trPr>
          <w:trHeight w:val="132"/>
          <w:jc w:val="center"/>
        </w:trPr>
        <w:tc>
          <w:tcPr>
            <w:tcW w:w="13462" w:type="dxa"/>
            <w:gridSpan w:val="6"/>
            <w:tcBorders>
              <w:top w:val="single" w:sz="4" w:space="0" w:color="auto"/>
              <w:left w:val="single" w:sz="4" w:space="0" w:color="auto"/>
              <w:bottom w:val="single" w:sz="4" w:space="0" w:color="auto"/>
              <w:right w:val="single" w:sz="4" w:space="0" w:color="000000"/>
            </w:tcBorders>
            <w:shd w:val="clear" w:color="auto" w:fill="auto"/>
            <w:noWrap/>
          </w:tcPr>
          <w:p w14:paraId="6796C348" w14:textId="77777777" w:rsidR="00392273" w:rsidRPr="00894BAD" w:rsidRDefault="00392273" w:rsidP="005404CF">
            <w:pPr>
              <w:spacing w:after="0" w:line="240" w:lineRule="auto"/>
              <w:jc w:val="center"/>
              <w:rPr>
                <w:rFonts w:eastAsia="Times New Roman" w:cstheme="minorHAnsi"/>
                <w:b/>
                <w:color w:val="000000"/>
                <w:sz w:val="18"/>
                <w:szCs w:val="18"/>
                <w:lang w:eastAsia="es-CL"/>
              </w:rPr>
            </w:pPr>
            <w:r w:rsidRPr="00894BAD">
              <w:rPr>
                <w:rFonts w:eastAsia="Times New Roman" w:cstheme="minorHAnsi"/>
                <w:b/>
                <w:color w:val="000000"/>
                <w:sz w:val="20"/>
                <w:szCs w:val="20"/>
                <w:lang w:eastAsia="es-CL"/>
              </w:rPr>
              <w:lastRenderedPageBreak/>
              <w:t>Registros</w:t>
            </w:r>
          </w:p>
        </w:tc>
      </w:tr>
      <w:tr w:rsidR="00392273" w:rsidRPr="00894BAD" w14:paraId="147B99D9" w14:textId="77777777" w:rsidTr="00070D83">
        <w:trPr>
          <w:trHeight w:val="3125"/>
          <w:jc w:val="center"/>
        </w:trPr>
        <w:tc>
          <w:tcPr>
            <w:tcW w:w="6658" w:type="dxa"/>
            <w:gridSpan w:val="3"/>
            <w:tcBorders>
              <w:top w:val="nil"/>
              <w:left w:val="single" w:sz="4" w:space="0" w:color="auto"/>
              <w:right w:val="single" w:sz="4" w:space="0" w:color="auto"/>
            </w:tcBorders>
            <w:shd w:val="clear" w:color="auto" w:fill="auto"/>
            <w:noWrap/>
            <w:vAlign w:val="center"/>
            <w:hideMark/>
          </w:tcPr>
          <w:p w14:paraId="18D231F6" w14:textId="7F96B26E" w:rsidR="00392273" w:rsidRPr="00894BAD" w:rsidRDefault="004F0A02" w:rsidP="005404CF">
            <w:pPr>
              <w:spacing w:after="0" w:line="240" w:lineRule="auto"/>
              <w:jc w:val="center"/>
              <w:rPr>
                <w:rFonts w:eastAsia="Times New Roman" w:cstheme="minorHAnsi"/>
                <w:color w:val="000000"/>
                <w:sz w:val="20"/>
                <w:szCs w:val="20"/>
                <w:lang w:eastAsia="es-CL"/>
              </w:rPr>
            </w:pPr>
            <w:r>
              <w:rPr>
                <w:noProof/>
              </w:rPr>
              <w:drawing>
                <wp:inline distT="0" distB="0" distL="0" distR="0" wp14:anchorId="53483599" wp14:editId="0C88759D">
                  <wp:extent cx="2795723" cy="2088000"/>
                  <wp:effectExtent l="0" t="0" r="5080" b="762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cstate="screen">
                            <a:extLst>
                              <a:ext uri="{28A0092B-C50C-407E-A947-70E740481C1C}">
                                <a14:useLocalDpi xmlns:a14="http://schemas.microsoft.com/office/drawing/2010/main"/>
                              </a:ext>
                            </a:extLst>
                          </a:blip>
                          <a:stretch>
                            <a:fillRect/>
                          </a:stretch>
                        </pic:blipFill>
                        <pic:spPr>
                          <a:xfrm>
                            <a:off x="0" y="0"/>
                            <a:ext cx="2795723" cy="2088000"/>
                          </a:xfrm>
                          <a:prstGeom prst="rect">
                            <a:avLst/>
                          </a:prstGeom>
                        </pic:spPr>
                      </pic:pic>
                    </a:graphicData>
                  </a:graphic>
                </wp:inline>
              </w:drawing>
            </w:r>
          </w:p>
        </w:tc>
        <w:tc>
          <w:tcPr>
            <w:tcW w:w="6804" w:type="dxa"/>
            <w:gridSpan w:val="3"/>
            <w:tcBorders>
              <w:top w:val="nil"/>
              <w:left w:val="single" w:sz="4" w:space="0" w:color="auto"/>
              <w:right w:val="single" w:sz="4" w:space="0" w:color="auto"/>
            </w:tcBorders>
            <w:shd w:val="clear" w:color="auto" w:fill="auto"/>
            <w:noWrap/>
            <w:vAlign w:val="center"/>
            <w:hideMark/>
          </w:tcPr>
          <w:p w14:paraId="52D36FFA" w14:textId="00943474" w:rsidR="00392273" w:rsidRPr="00894BAD" w:rsidRDefault="004F0A02" w:rsidP="005404CF">
            <w:pPr>
              <w:spacing w:after="0" w:line="240" w:lineRule="auto"/>
              <w:jc w:val="center"/>
              <w:rPr>
                <w:rFonts w:eastAsia="Times New Roman" w:cstheme="minorHAnsi"/>
                <w:color w:val="000000"/>
                <w:sz w:val="20"/>
                <w:szCs w:val="20"/>
                <w:lang w:eastAsia="es-CL"/>
              </w:rPr>
            </w:pPr>
            <w:r>
              <w:rPr>
                <w:noProof/>
              </w:rPr>
              <w:drawing>
                <wp:inline distT="0" distB="0" distL="0" distR="0" wp14:anchorId="50ACFC3E" wp14:editId="4C5DC700">
                  <wp:extent cx="2795747" cy="2088000"/>
                  <wp:effectExtent l="0" t="0" r="5080" b="762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screen">
                            <a:extLst>
                              <a:ext uri="{28A0092B-C50C-407E-A947-70E740481C1C}">
                                <a14:useLocalDpi xmlns:a14="http://schemas.microsoft.com/office/drawing/2010/main"/>
                              </a:ext>
                            </a:extLst>
                          </a:blip>
                          <a:stretch>
                            <a:fillRect/>
                          </a:stretch>
                        </pic:blipFill>
                        <pic:spPr>
                          <a:xfrm>
                            <a:off x="0" y="0"/>
                            <a:ext cx="2795747" cy="2088000"/>
                          </a:xfrm>
                          <a:prstGeom prst="rect">
                            <a:avLst/>
                          </a:prstGeom>
                        </pic:spPr>
                      </pic:pic>
                    </a:graphicData>
                  </a:graphic>
                </wp:inline>
              </w:drawing>
            </w:r>
          </w:p>
        </w:tc>
      </w:tr>
      <w:tr w:rsidR="00392273" w:rsidRPr="00894BAD" w14:paraId="398C57B8" w14:textId="77777777" w:rsidTr="005404CF">
        <w:trPr>
          <w:trHeight w:val="64"/>
          <w:jc w:val="center"/>
        </w:trPr>
        <w:tc>
          <w:tcPr>
            <w:tcW w:w="3638" w:type="dxa"/>
            <w:tcBorders>
              <w:top w:val="single" w:sz="4" w:space="0" w:color="auto"/>
              <w:left w:val="single" w:sz="4" w:space="0" w:color="auto"/>
              <w:bottom w:val="single" w:sz="4" w:space="0" w:color="auto"/>
              <w:right w:val="nil"/>
            </w:tcBorders>
            <w:shd w:val="clear" w:color="auto" w:fill="auto"/>
            <w:noWrap/>
            <w:vAlign w:val="center"/>
            <w:hideMark/>
          </w:tcPr>
          <w:p w14:paraId="64C9CD02" w14:textId="3A67EA0A" w:rsidR="00392273" w:rsidRPr="00894BAD" w:rsidRDefault="00392273" w:rsidP="005404CF">
            <w:pPr>
              <w:spacing w:after="0" w:line="240" w:lineRule="auto"/>
              <w:contextualSpacing/>
              <w:outlineLvl w:val="1"/>
              <w:rPr>
                <w:rFonts w:eastAsia="Times New Roman" w:cstheme="minorHAnsi"/>
                <w:b/>
                <w:color w:val="000000"/>
                <w:sz w:val="18"/>
                <w:szCs w:val="20"/>
                <w:lang w:eastAsia="es-CL"/>
              </w:rPr>
            </w:pPr>
            <w:bookmarkStart w:id="394" w:name="_Toc74757037"/>
            <w:bookmarkStart w:id="395" w:name="_Toc75249167"/>
            <w:bookmarkStart w:id="396" w:name="_Toc83048067"/>
            <w:bookmarkStart w:id="397" w:name="_Toc83244574"/>
            <w:bookmarkStart w:id="398" w:name="_Toc85811778"/>
            <w:bookmarkStart w:id="399" w:name="_Toc86316041"/>
            <w:r w:rsidRPr="00894BAD">
              <w:rPr>
                <w:rFonts w:eastAsia="Calibri" w:cstheme="minorHAnsi"/>
                <w:b/>
                <w:sz w:val="18"/>
                <w:szCs w:val="20"/>
              </w:rPr>
              <w:t xml:space="preserve">Fotografía </w:t>
            </w:r>
            <w:r w:rsidRPr="00894BAD">
              <w:rPr>
                <w:rFonts w:eastAsia="Calibri" w:cstheme="minorHAnsi"/>
                <w:b/>
                <w:sz w:val="18"/>
                <w:szCs w:val="20"/>
              </w:rPr>
              <w:fldChar w:fldCharType="begin"/>
            </w:r>
            <w:r w:rsidRPr="00894BAD">
              <w:rPr>
                <w:rFonts w:eastAsia="Calibri" w:cstheme="minorHAnsi"/>
                <w:b/>
                <w:sz w:val="18"/>
                <w:szCs w:val="20"/>
              </w:rPr>
              <w:instrText xml:space="preserve"> SEQ Fotografía \* ARABIC </w:instrText>
            </w:r>
            <w:r w:rsidRPr="00894BAD">
              <w:rPr>
                <w:rFonts w:eastAsia="Calibri" w:cstheme="minorHAnsi"/>
                <w:b/>
                <w:sz w:val="18"/>
                <w:szCs w:val="20"/>
              </w:rPr>
              <w:fldChar w:fldCharType="separate"/>
            </w:r>
            <w:r w:rsidR="00424219">
              <w:rPr>
                <w:rFonts w:eastAsia="Calibri" w:cstheme="minorHAnsi"/>
                <w:b/>
                <w:noProof/>
                <w:sz w:val="18"/>
                <w:szCs w:val="20"/>
              </w:rPr>
              <w:t>16</w:t>
            </w:r>
            <w:r w:rsidRPr="00894BAD">
              <w:rPr>
                <w:rFonts w:eastAsia="Calibri" w:cstheme="minorHAnsi"/>
                <w:b/>
                <w:sz w:val="18"/>
                <w:szCs w:val="20"/>
              </w:rPr>
              <w:fldChar w:fldCharType="end"/>
            </w:r>
            <w:r w:rsidRPr="00894BAD">
              <w:rPr>
                <w:rFonts w:eastAsia="Calibri" w:cstheme="minorHAnsi"/>
                <w:b/>
                <w:sz w:val="18"/>
                <w:szCs w:val="20"/>
              </w:rPr>
              <w:t>.</w:t>
            </w:r>
            <w:bookmarkEnd w:id="394"/>
            <w:bookmarkEnd w:id="395"/>
            <w:bookmarkEnd w:id="396"/>
            <w:bookmarkEnd w:id="397"/>
            <w:bookmarkEnd w:id="398"/>
            <w:bookmarkEnd w:id="399"/>
          </w:p>
        </w:tc>
        <w:tc>
          <w:tcPr>
            <w:tcW w:w="3020"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CCAA1E4" w14:textId="72F5BE76" w:rsidR="00392273" w:rsidRPr="00894BAD" w:rsidRDefault="00392273" w:rsidP="005404CF">
            <w:pPr>
              <w:spacing w:after="0" w:line="240" w:lineRule="auto"/>
              <w:rPr>
                <w:rFonts w:eastAsia="Times New Roman" w:cstheme="minorHAnsi"/>
                <w:b/>
                <w:color w:val="000000"/>
                <w:sz w:val="18"/>
                <w:szCs w:val="18"/>
                <w:lang w:eastAsia="es-CL"/>
              </w:rPr>
            </w:pPr>
            <w:r w:rsidRPr="00894BAD">
              <w:rPr>
                <w:rFonts w:eastAsia="Times New Roman" w:cstheme="minorHAnsi"/>
                <w:b/>
                <w:color w:val="000000"/>
                <w:sz w:val="18"/>
                <w:szCs w:val="18"/>
                <w:lang w:eastAsia="es-CL"/>
              </w:rPr>
              <w:t>Fecha:</w:t>
            </w:r>
            <w:r w:rsidRPr="00894BAD">
              <w:rPr>
                <w:rFonts w:eastAsia="Times New Roman" w:cstheme="minorHAnsi"/>
                <w:color w:val="000000"/>
                <w:sz w:val="18"/>
                <w:szCs w:val="18"/>
                <w:lang w:eastAsia="es-CL"/>
              </w:rPr>
              <w:t xml:space="preserve"> </w:t>
            </w:r>
            <w:r>
              <w:rPr>
                <w:rFonts w:eastAsia="Times New Roman" w:cstheme="minorHAnsi"/>
                <w:color w:val="000000"/>
                <w:sz w:val="18"/>
                <w:szCs w:val="18"/>
                <w:lang w:eastAsia="es-CL"/>
              </w:rPr>
              <w:t>12</w:t>
            </w:r>
            <w:r w:rsidRPr="00894BAD">
              <w:rPr>
                <w:rFonts w:eastAsia="Times New Roman" w:cstheme="minorHAnsi"/>
                <w:color w:val="000000"/>
                <w:sz w:val="18"/>
                <w:szCs w:val="18"/>
                <w:lang w:eastAsia="es-CL"/>
              </w:rPr>
              <w:t>/</w:t>
            </w:r>
            <w:r>
              <w:rPr>
                <w:rFonts w:eastAsia="Times New Roman" w:cstheme="minorHAnsi"/>
                <w:color w:val="000000"/>
                <w:sz w:val="18"/>
                <w:szCs w:val="18"/>
                <w:lang w:eastAsia="es-CL"/>
              </w:rPr>
              <w:t>03</w:t>
            </w:r>
            <w:r w:rsidRPr="00894BAD">
              <w:rPr>
                <w:rFonts w:eastAsia="Times New Roman" w:cstheme="minorHAnsi"/>
                <w:color w:val="000000"/>
                <w:sz w:val="18"/>
                <w:szCs w:val="18"/>
                <w:lang w:eastAsia="es-CL"/>
              </w:rPr>
              <w:t>/2</w:t>
            </w:r>
            <w:r>
              <w:rPr>
                <w:rFonts w:eastAsia="Times New Roman" w:cstheme="minorHAnsi"/>
                <w:color w:val="000000"/>
                <w:sz w:val="18"/>
                <w:szCs w:val="18"/>
                <w:lang w:eastAsia="es-CL"/>
              </w:rPr>
              <w:t>1</w:t>
            </w:r>
          </w:p>
        </w:tc>
        <w:tc>
          <w:tcPr>
            <w:tcW w:w="3685" w:type="dxa"/>
            <w:tcBorders>
              <w:top w:val="single" w:sz="4" w:space="0" w:color="auto"/>
              <w:left w:val="nil"/>
              <w:bottom w:val="single" w:sz="4" w:space="0" w:color="auto"/>
              <w:right w:val="nil"/>
            </w:tcBorders>
            <w:shd w:val="clear" w:color="auto" w:fill="auto"/>
            <w:noWrap/>
            <w:vAlign w:val="center"/>
            <w:hideMark/>
          </w:tcPr>
          <w:p w14:paraId="74B16B56" w14:textId="165F7242" w:rsidR="00392273" w:rsidRPr="00894BAD" w:rsidRDefault="00392273" w:rsidP="005404CF">
            <w:pPr>
              <w:spacing w:after="0" w:line="240" w:lineRule="auto"/>
              <w:contextualSpacing/>
              <w:outlineLvl w:val="1"/>
              <w:rPr>
                <w:rFonts w:eastAsia="Calibri" w:cstheme="minorHAnsi"/>
                <w:b/>
                <w:sz w:val="18"/>
                <w:szCs w:val="20"/>
              </w:rPr>
            </w:pPr>
            <w:bookmarkStart w:id="400" w:name="_Toc74757038"/>
            <w:bookmarkStart w:id="401" w:name="_Toc75249168"/>
            <w:bookmarkStart w:id="402" w:name="_Toc83048068"/>
            <w:bookmarkStart w:id="403" w:name="_Toc83244575"/>
            <w:bookmarkStart w:id="404" w:name="_Toc85811779"/>
            <w:bookmarkStart w:id="405" w:name="_Toc86316042"/>
            <w:r w:rsidRPr="00894BAD">
              <w:rPr>
                <w:rFonts w:eastAsia="Calibri" w:cstheme="minorHAnsi"/>
                <w:b/>
                <w:sz w:val="18"/>
                <w:szCs w:val="20"/>
              </w:rPr>
              <w:t xml:space="preserve">Fotografía </w:t>
            </w:r>
            <w:r w:rsidRPr="00894BAD">
              <w:rPr>
                <w:rFonts w:eastAsia="Calibri" w:cstheme="minorHAnsi"/>
                <w:b/>
                <w:sz w:val="18"/>
                <w:szCs w:val="20"/>
              </w:rPr>
              <w:fldChar w:fldCharType="begin"/>
            </w:r>
            <w:r w:rsidRPr="00894BAD">
              <w:rPr>
                <w:rFonts w:eastAsia="Calibri" w:cstheme="minorHAnsi"/>
                <w:b/>
                <w:sz w:val="18"/>
                <w:szCs w:val="20"/>
              </w:rPr>
              <w:instrText xml:space="preserve"> SEQ Fotografía \* ARABIC </w:instrText>
            </w:r>
            <w:r w:rsidRPr="00894BAD">
              <w:rPr>
                <w:rFonts w:eastAsia="Calibri" w:cstheme="minorHAnsi"/>
                <w:b/>
                <w:sz w:val="18"/>
                <w:szCs w:val="20"/>
              </w:rPr>
              <w:fldChar w:fldCharType="separate"/>
            </w:r>
            <w:r w:rsidR="00424219">
              <w:rPr>
                <w:rFonts w:eastAsia="Calibri" w:cstheme="minorHAnsi"/>
                <w:b/>
                <w:noProof/>
                <w:sz w:val="18"/>
                <w:szCs w:val="20"/>
              </w:rPr>
              <w:t>17</w:t>
            </w:r>
            <w:r w:rsidRPr="00894BAD">
              <w:rPr>
                <w:rFonts w:eastAsia="Calibri" w:cstheme="minorHAnsi"/>
                <w:b/>
                <w:sz w:val="18"/>
                <w:szCs w:val="20"/>
              </w:rPr>
              <w:fldChar w:fldCharType="end"/>
            </w:r>
            <w:r w:rsidRPr="00894BAD">
              <w:rPr>
                <w:rFonts w:eastAsia="Calibri" w:cstheme="minorHAnsi"/>
                <w:b/>
                <w:sz w:val="18"/>
                <w:szCs w:val="20"/>
              </w:rPr>
              <w:t>.</w:t>
            </w:r>
            <w:bookmarkEnd w:id="400"/>
            <w:bookmarkEnd w:id="401"/>
            <w:bookmarkEnd w:id="402"/>
            <w:bookmarkEnd w:id="403"/>
            <w:bookmarkEnd w:id="404"/>
            <w:bookmarkEnd w:id="405"/>
          </w:p>
        </w:tc>
        <w:tc>
          <w:tcPr>
            <w:tcW w:w="3119"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56FB555" w14:textId="0939CA47" w:rsidR="00392273" w:rsidRPr="00894BAD" w:rsidRDefault="00392273" w:rsidP="005404CF">
            <w:pPr>
              <w:spacing w:after="0" w:line="240" w:lineRule="auto"/>
              <w:rPr>
                <w:rFonts w:eastAsia="Times New Roman" w:cstheme="minorHAnsi"/>
                <w:b/>
                <w:color w:val="000000"/>
                <w:sz w:val="18"/>
                <w:szCs w:val="18"/>
                <w:lang w:eastAsia="es-CL"/>
              </w:rPr>
            </w:pPr>
            <w:r w:rsidRPr="00894BAD">
              <w:rPr>
                <w:rFonts w:eastAsia="Times New Roman" w:cstheme="minorHAnsi"/>
                <w:b/>
                <w:color w:val="000000"/>
                <w:sz w:val="18"/>
                <w:szCs w:val="18"/>
                <w:lang w:eastAsia="es-CL"/>
              </w:rPr>
              <w:t>Fecha:</w:t>
            </w:r>
            <w:r w:rsidRPr="00894BAD">
              <w:rPr>
                <w:rFonts w:eastAsia="Times New Roman" w:cstheme="minorHAnsi"/>
                <w:color w:val="000000"/>
                <w:sz w:val="18"/>
                <w:szCs w:val="18"/>
                <w:lang w:eastAsia="es-CL"/>
              </w:rPr>
              <w:t xml:space="preserve"> </w:t>
            </w:r>
            <w:r>
              <w:rPr>
                <w:rFonts w:eastAsia="Times New Roman" w:cstheme="minorHAnsi"/>
                <w:color w:val="000000"/>
                <w:sz w:val="18"/>
                <w:szCs w:val="18"/>
                <w:lang w:eastAsia="es-CL"/>
              </w:rPr>
              <w:t>12</w:t>
            </w:r>
            <w:r w:rsidRPr="00894BAD">
              <w:rPr>
                <w:rFonts w:eastAsia="Times New Roman" w:cstheme="minorHAnsi"/>
                <w:color w:val="000000"/>
                <w:sz w:val="18"/>
                <w:szCs w:val="18"/>
                <w:lang w:eastAsia="es-CL"/>
              </w:rPr>
              <w:t>/</w:t>
            </w:r>
            <w:r>
              <w:rPr>
                <w:rFonts w:eastAsia="Times New Roman" w:cstheme="minorHAnsi"/>
                <w:color w:val="000000"/>
                <w:sz w:val="18"/>
                <w:szCs w:val="18"/>
                <w:lang w:eastAsia="es-CL"/>
              </w:rPr>
              <w:t>03</w:t>
            </w:r>
            <w:r w:rsidRPr="00894BAD">
              <w:rPr>
                <w:rFonts w:eastAsia="Times New Roman" w:cstheme="minorHAnsi"/>
                <w:color w:val="000000"/>
                <w:sz w:val="18"/>
                <w:szCs w:val="18"/>
                <w:lang w:eastAsia="es-CL"/>
              </w:rPr>
              <w:t>/2</w:t>
            </w:r>
            <w:r>
              <w:rPr>
                <w:rFonts w:eastAsia="Times New Roman" w:cstheme="minorHAnsi"/>
                <w:color w:val="000000"/>
                <w:sz w:val="18"/>
                <w:szCs w:val="18"/>
                <w:lang w:eastAsia="es-CL"/>
              </w:rPr>
              <w:t>1</w:t>
            </w:r>
          </w:p>
        </w:tc>
      </w:tr>
      <w:tr w:rsidR="00392273" w:rsidRPr="00894BAD" w14:paraId="35852780" w14:textId="77777777" w:rsidTr="005404CF">
        <w:trPr>
          <w:trHeight w:val="103"/>
          <w:jc w:val="center"/>
        </w:trPr>
        <w:tc>
          <w:tcPr>
            <w:tcW w:w="3638"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80DFF84" w14:textId="77777777" w:rsidR="00392273" w:rsidRPr="00894BAD" w:rsidRDefault="00392273" w:rsidP="005404CF">
            <w:pPr>
              <w:spacing w:after="0" w:line="240" w:lineRule="auto"/>
              <w:rPr>
                <w:rFonts w:eastAsia="Times New Roman" w:cstheme="minorHAnsi"/>
                <w:b/>
                <w:color w:val="000000"/>
                <w:sz w:val="18"/>
                <w:szCs w:val="18"/>
                <w:lang w:eastAsia="es-CL"/>
              </w:rPr>
            </w:pPr>
            <w:r w:rsidRPr="00894BAD">
              <w:rPr>
                <w:rFonts w:eastAsia="Times New Roman" w:cstheme="minorHAnsi"/>
                <w:b/>
                <w:color w:val="000000"/>
                <w:sz w:val="18"/>
                <w:szCs w:val="18"/>
                <w:lang w:eastAsia="es-CL"/>
              </w:rPr>
              <w:t>Coordenadas UTM DATUM WGS84 HUSO 18</w:t>
            </w:r>
          </w:p>
        </w:tc>
        <w:tc>
          <w:tcPr>
            <w:tcW w:w="1665" w:type="dxa"/>
            <w:tcBorders>
              <w:top w:val="single" w:sz="4" w:space="0" w:color="auto"/>
              <w:left w:val="nil"/>
              <w:bottom w:val="single" w:sz="4" w:space="0" w:color="auto"/>
              <w:right w:val="single" w:sz="4" w:space="0" w:color="000000"/>
            </w:tcBorders>
            <w:shd w:val="clear" w:color="auto" w:fill="auto"/>
            <w:noWrap/>
            <w:vAlign w:val="center"/>
            <w:hideMark/>
          </w:tcPr>
          <w:p w14:paraId="2C104458" w14:textId="77E9F4FE" w:rsidR="00392273" w:rsidRPr="00894BAD" w:rsidRDefault="00392273" w:rsidP="005404CF">
            <w:pPr>
              <w:spacing w:after="0" w:line="240" w:lineRule="auto"/>
              <w:rPr>
                <w:rFonts w:eastAsia="Times New Roman" w:cstheme="minorHAnsi"/>
                <w:b/>
                <w:color w:val="000000"/>
                <w:sz w:val="18"/>
                <w:szCs w:val="18"/>
                <w:lang w:eastAsia="es-CL"/>
              </w:rPr>
            </w:pPr>
            <w:r w:rsidRPr="00894BAD">
              <w:rPr>
                <w:rFonts w:eastAsia="Times New Roman" w:cstheme="minorHAnsi"/>
                <w:b/>
                <w:color w:val="000000"/>
                <w:sz w:val="18"/>
                <w:szCs w:val="18"/>
                <w:lang w:eastAsia="es-CL"/>
              </w:rPr>
              <w:t>Norte:</w:t>
            </w:r>
            <w:r w:rsidRPr="00894BAD">
              <w:rPr>
                <w:rFonts w:eastAsia="Times New Roman" w:cstheme="minorHAnsi"/>
                <w:color w:val="000000"/>
                <w:sz w:val="18"/>
                <w:szCs w:val="18"/>
                <w:lang w:eastAsia="es-CL"/>
              </w:rPr>
              <w:t xml:space="preserve"> </w:t>
            </w:r>
            <w:r w:rsidR="00B65DB6" w:rsidRPr="00B65DB6">
              <w:rPr>
                <w:rFonts w:eastAsia="Times New Roman" w:cstheme="minorHAnsi"/>
                <w:color w:val="000000"/>
                <w:sz w:val="18"/>
                <w:szCs w:val="18"/>
                <w:lang w:eastAsia="es-CL"/>
              </w:rPr>
              <w:t>4</w:t>
            </w:r>
            <w:r w:rsidR="00B65DB6">
              <w:rPr>
                <w:rFonts w:eastAsia="Times New Roman" w:cstheme="minorHAnsi"/>
                <w:color w:val="000000"/>
                <w:sz w:val="18"/>
                <w:szCs w:val="18"/>
                <w:lang w:eastAsia="es-CL"/>
              </w:rPr>
              <w:t>.</w:t>
            </w:r>
            <w:r w:rsidR="00B65DB6" w:rsidRPr="00B65DB6">
              <w:rPr>
                <w:rFonts w:eastAsia="Times New Roman" w:cstheme="minorHAnsi"/>
                <w:color w:val="000000"/>
                <w:sz w:val="18"/>
                <w:szCs w:val="18"/>
                <w:lang w:eastAsia="es-CL"/>
              </w:rPr>
              <w:t>264</w:t>
            </w:r>
            <w:r w:rsidR="00B65DB6">
              <w:rPr>
                <w:rFonts w:eastAsia="Times New Roman" w:cstheme="minorHAnsi"/>
                <w:color w:val="000000"/>
                <w:sz w:val="18"/>
                <w:szCs w:val="18"/>
                <w:lang w:eastAsia="es-CL"/>
              </w:rPr>
              <w:t>.</w:t>
            </w:r>
            <w:r w:rsidR="00B65DB6" w:rsidRPr="00B65DB6">
              <w:rPr>
                <w:rFonts w:eastAsia="Times New Roman" w:cstheme="minorHAnsi"/>
                <w:color w:val="000000"/>
                <w:sz w:val="18"/>
                <w:szCs w:val="18"/>
                <w:lang w:eastAsia="es-CL"/>
              </w:rPr>
              <w:t>184</w:t>
            </w:r>
          </w:p>
        </w:tc>
        <w:tc>
          <w:tcPr>
            <w:tcW w:w="1355" w:type="dxa"/>
            <w:tcBorders>
              <w:top w:val="single" w:sz="4" w:space="0" w:color="auto"/>
              <w:left w:val="nil"/>
              <w:bottom w:val="single" w:sz="4" w:space="0" w:color="auto"/>
              <w:right w:val="single" w:sz="4" w:space="0" w:color="000000"/>
            </w:tcBorders>
            <w:shd w:val="clear" w:color="auto" w:fill="auto"/>
            <w:noWrap/>
            <w:vAlign w:val="center"/>
            <w:hideMark/>
          </w:tcPr>
          <w:p w14:paraId="071AB233" w14:textId="214A0978" w:rsidR="00392273" w:rsidRPr="00894BAD" w:rsidRDefault="00392273" w:rsidP="005404CF">
            <w:pPr>
              <w:spacing w:after="0" w:line="240" w:lineRule="auto"/>
              <w:rPr>
                <w:rFonts w:eastAsia="Times New Roman" w:cstheme="minorHAnsi"/>
                <w:b/>
                <w:color w:val="000000"/>
                <w:sz w:val="18"/>
                <w:szCs w:val="18"/>
                <w:lang w:eastAsia="es-CL"/>
              </w:rPr>
            </w:pPr>
            <w:r w:rsidRPr="00894BAD">
              <w:rPr>
                <w:rFonts w:eastAsia="Times New Roman" w:cstheme="minorHAnsi"/>
                <w:b/>
                <w:color w:val="000000"/>
                <w:sz w:val="18"/>
                <w:szCs w:val="18"/>
                <w:lang w:eastAsia="es-CL"/>
              </w:rPr>
              <w:t>Este:</w:t>
            </w:r>
            <w:r w:rsidRPr="00894BAD">
              <w:rPr>
                <w:rFonts w:eastAsia="Times New Roman" w:cstheme="minorHAnsi"/>
                <w:color w:val="000000"/>
                <w:sz w:val="18"/>
                <w:szCs w:val="18"/>
                <w:lang w:eastAsia="es-CL"/>
              </w:rPr>
              <w:t xml:space="preserve"> </w:t>
            </w:r>
            <w:r w:rsidR="00732A47" w:rsidRPr="00732A47">
              <w:rPr>
                <w:rFonts w:eastAsia="Times New Roman" w:cstheme="minorHAnsi"/>
                <w:color w:val="000000"/>
                <w:sz w:val="18"/>
                <w:szCs w:val="18"/>
                <w:lang w:eastAsia="es-CL"/>
              </w:rPr>
              <w:t>673</w:t>
            </w:r>
            <w:r w:rsidR="00732A47">
              <w:rPr>
                <w:rFonts w:eastAsia="Times New Roman" w:cstheme="minorHAnsi"/>
                <w:color w:val="000000"/>
                <w:sz w:val="18"/>
                <w:szCs w:val="18"/>
                <w:lang w:eastAsia="es-CL"/>
              </w:rPr>
              <w:t>.</w:t>
            </w:r>
            <w:r w:rsidR="00732A47" w:rsidRPr="00732A47">
              <w:rPr>
                <w:rFonts w:eastAsia="Times New Roman" w:cstheme="minorHAnsi"/>
                <w:color w:val="000000"/>
                <w:sz w:val="18"/>
                <w:szCs w:val="18"/>
                <w:lang w:eastAsia="es-CL"/>
              </w:rPr>
              <w:t>371</w:t>
            </w:r>
          </w:p>
        </w:tc>
        <w:tc>
          <w:tcPr>
            <w:tcW w:w="3685" w:type="dxa"/>
            <w:tcBorders>
              <w:top w:val="single" w:sz="4" w:space="0" w:color="auto"/>
              <w:left w:val="nil"/>
              <w:bottom w:val="single" w:sz="4" w:space="0" w:color="auto"/>
              <w:right w:val="single" w:sz="4" w:space="0" w:color="000000"/>
            </w:tcBorders>
            <w:shd w:val="clear" w:color="auto" w:fill="auto"/>
            <w:noWrap/>
            <w:vAlign w:val="center"/>
            <w:hideMark/>
          </w:tcPr>
          <w:p w14:paraId="2632F3EB" w14:textId="77777777" w:rsidR="00392273" w:rsidRPr="00894BAD" w:rsidRDefault="00392273" w:rsidP="005404CF">
            <w:pPr>
              <w:spacing w:after="0" w:line="240" w:lineRule="auto"/>
              <w:rPr>
                <w:rFonts w:eastAsia="Times New Roman" w:cstheme="minorHAnsi"/>
                <w:b/>
                <w:color w:val="000000"/>
                <w:sz w:val="18"/>
                <w:szCs w:val="18"/>
                <w:lang w:eastAsia="es-CL"/>
              </w:rPr>
            </w:pPr>
            <w:r w:rsidRPr="00894BAD">
              <w:rPr>
                <w:rFonts w:eastAsia="Times New Roman" w:cstheme="minorHAnsi"/>
                <w:b/>
                <w:color w:val="000000"/>
                <w:sz w:val="18"/>
                <w:szCs w:val="18"/>
                <w:lang w:eastAsia="es-CL"/>
              </w:rPr>
              <w:t>Coordenadas UTM DATUM WGS84 HUSO 18</w:t>
            </w:r>
          </w:p>
        </w:tc>
        <w:tc>
          <w:tcPr>
            <w:tcW w:w="1743" w:type="dxa"/>
            <w:tcBorders>
              <w:top w:val="single" w:sz="4" w:space="0" w:color="auto"/>
              <w:left w:val="nil"/>
              <w:bottom w:val="single" w:sz="4" w:space="0" w:color="auto"/>
              <w:right w:val="single" w:sz="4" w:space="0" w:color="000000"/>
            </w:tcBorders>
            <w:shd w:val="clear" w:color="auto" w:fill="auto"/>
            <w:noWrap/>
            <w:vAlign w:val="center"/>
            <w:hideMark/>
          </w:tcPr>
          <w:p w14:paraId="0BC44A5A" w14:textId="3BCF0309" w:rsidR="00392273" w:rsidRPr="00894BAD" w:rsidRDefault="00392273" w:rsidP="005404CF">
            <w:pPr>
              <w:spacing w:after="0" w:line="240" w:lineRule="auto"/>
              <w:rPr>
                <w:rFonts w:eastAsia="Times New Roman" w:cstheme="minorHAnsi"/>
                <w:b/>
                <w:color w:val="000000"/>
                <w:sz w:val="18"/>
                <w:szCs w:val="18"/>
                <w:lang w:eastAsia="es-CL"/>
              </w:rPr>
            </w:pPr>
            <w:r w:rsidRPr="00894BAD">
              <w:rPr>
                <w:rFonts w:eastAsia="Times New Roman" w:cstheme="minorHAnsi"/>
                <w:b/>
                <w:color w:val="000000"/>
                <w:sz w:val="18"/>
                <w:szCs w:val="18"/>
                <w:lang w:eastAsia="es-CL"/>
              </w:rPr>
              <w:t>Norte:</w:t>
            </w:r>
            <w:r w:rsidRPr="00894BAD">
              <w:rPr>
                <w:rFonts w:eastAsia="Times New Roman" w:cstheme="minorHAnsi"/>
                <w:color w:val="000000"/>
                <w:sz w:val="18"/>
                <w:szCs w:val="18"/>
                <w:lang w:eastAsia="es-CL"/>
              </w:rPr>
              <w:t xml:space="preserve"> </w:t>
            </w:r>
            <w:r w:rsidR="00B65DB6" w:rsidRPr="00B65DB6">
              <w:rPr>
                <w:rFonts w:eastAsia="Times New Roman" w:cstheme="minorHAnsi"/>
                <w:color w:val="000000"/>
                <w:sz w:val="18"/>
                <w:szCs w:val="18"/>
                <w:lang w:eastAsia="es-CL"/>
              </w:rPr>
              <w:t>4</w:t>
            </w:r>
            <w:r w:rsidR="00B65DB6">
              <w:rPr>
                <w:rFonts w:eastAsia="Times New Roman" w:cstheme="minorHAnsi"/>
                <w:color w:val="000000"/>
                <w:sz w:val="18"/>
                <w:szCs w:val="18"/>
                <w:lang w:eastAsia="es-CL"/>
              </w:rPr>
              <w:t>.</w:t>
            </w:r>
            <w:r w:rsidR="00B65DB6" w:rsidRPr="00B65DB6">
              <w:rPr>
                <w:rFonts w:eastAsia="Times New Roman" w:cstheme="minorHAnsi"/>
                <w:color w:val="000000"/>
                <w:sz w:val="18"/>
                <w:szCs w:val="18"/>
                <w:lang w:eastAsia="es-CL"/>
              </w:rPr>
              <w:t>263</w:t>
            </w:r>
            <w:r w:rsidR="00B65DB6">
              <w:rPr>
                <w:rFonts w:eastAsia="Times New Roman" w:cstheme="minorHAnsi"/>
                <w:color w:val="000000"/>
                <w:sz w:val="18"/>
                <w:szCs w:val="18"/>
                <w:lang w:eastAsia="es-CL"/>
              </w:rPr>
              <w:t>.</w:t>
            </w:r>
            <w:r w:rsidR="00B65DB6" w:rsidRPr="00B65DB6">
              <w:rPr>
                <w:rFonts w:eastAsia="Times New Roman" w:cstheme="minorHAnsi"/>
                <w:color w:val="000000"/>
                <w:sz w:val="18"/>
                <w:szCs w:val="18"/>
                <w:lang w:eastAsia="es-CL"/>
              </w:rPr>
              <w:t>560</w:t>
            </w:r>
          </w:p>
        </w:tc>
        <w:tc>
          <w:tcPr>
            <w:tcW w:w="1376" w:type="dxa"/>
            <w:tcBorders>
              <w:top w:val="single" w:sz="4" w:space="0" w:color="auto"/>
              <w:left w:val="nil"/>
              <w:bottom w:val="single" w:sz="4" w:space="0" w:color="auto"/>
              <w:right w:val="single" w:sz="4" w:space="0" w:color="000000"/>
            </w:tcBorders>
            <w:shd w:val="clear" w:color="auto" w:fill="auto"/>
            <w:noWrap/>
            <w:vAlign w:val="center"/>
            <w:hideMark/>
          </w:tcPr>
          <w:p w14:paraId="04651938" w14:textId="5F7B853D" w:rsidR="00392273" w:rsidRPr="00894BAD" w:rsidRDefault="00392273" w:rsidP="005404CF">
            <w:pPr>
              <w:spacing w:after="0" w:line="240" w:lineRule="auto"/>
              <w:rPr>
                <w:rFonts w:eastAsia="Times New Roman" w:cstheme="minorHAnsi"/>
                <w:b/>
                <w:color w:val="000000"/>
                <w:sz w:val="18"/>
                <w:szCs w:val="18"/>
                <w:lang w:eastAsia="es-CL"/>
              </w:rPr>
            </w:pPr>
            <w:r w:rsidRPr="00894BAD">
              <w:rPr>
                <w:rFonts w:eastAsia="Times New Roman" w:cstheme="minorHAnsi"/>
                <w:b/>
                <w:color w:val="000000"/>
                <w:sz w:val="18"/>
                <w:szCs w:val="18"/>
                <w:lang w:eastAsia="es-CL"/>
              </w:rPr>
              <w:t>Este:</w:t>
            </w:r>
            <w:r w:rsidRPr="00894BAD">
              <w:rPr>
                <w:rFonts w:eastAsia="Times New Roman" w:cstheme="minorHAnsi"/>
                <w:color w:val="000000"/>
                <w:sz w:val="18"/>
                <w:szCs w:val="18"/>
                <w:lang w:eastAsia="es-CL"/>
              </w:rPr>
              <w:t xml:space="preserve"> </w:t>
            </w:r>
            <w:r w:rsidR="00B65DB6" w:rsidRPr="00B65DB6">
              <w:rPr>
                <w:rFonts w:eastAsia="Times New Roman" w:cstheme="minorHAnsi"/>
                <w:color w:val="000000"/>
                <w:sz w:val="18"/>
                <w:szCs w:val="18"/>
                <w:lang w:eastAsia="es-CL"/>
              </w:rPr>
              <w:t>673</w:t>
            </w:r>
            <w:r w:rsidR="00B65DB6">
              <w:rPr>
                <w:rFonts w:eastAsia="Times New Roman" w:cstheme="minorHAnsi"/>
                <w:color w:val="000000"/>
                <w:sz w:val="18"/>
                <w:szCs w:val="18"/>
                <w:lang w:eastAsia="es-CL"/>
              </w:rPr>
              <w:t>.</w:t>
            </w:r>
            <w:r w:rsidR="00B65DB6" w:rsidRPr="00B65DB6">
              <w:rPr>
                <w:rFonts w:eastAsia="Times New Roman" w:cstheme="minorHAnsi"/>
                <w:color w:val="000000"/>
                <w:sz w:val="18"/>
                <w:szCs w:val="18"/>
                <w:lang w:eastAsia="es-CL"/>
              </w:rPr>
              <w:t>552</w:t>
            </w:r>
          </w:p>
        </w:tc>
      </w:tr>
      <w:tr w:rsidR="004F0A02" w:rsidRPr="00894BAD" w14:paraId="4BB6ED4E" w14:textId="77777777" w:rsidTr="005404CF">
        <w:trPr>
          <w:trHeight w:val="345"/>
          <w:jc w:val="center"/>
        </w:trPr>
        <w:tc>
          <w:tcPr>
            <w:tcW w:w="6658" w:type="dxa"/>
            <w:gridSpan w:val="3"/>
            <w:tcBorders>
              <w:top w:val="single" w:sz="4" w:space="0" w:color="auto"/>
              <w:left w:val="single" w:sz="4" w:space="0" w:color="auto"/>
              <w:bottom w:val="single" w:sz="4" w:space="0" w:color="000000"/>
              <w:right w:val="single" w:sz="4" w:space="0" w:color="000000"/>
            </w:tcBorders>
            <w:shd w:val="clear" w:color="auto" w:fill="auto"/>
            <w:hideMark/>
          </w:tcPr>
          <w:p w14:paraId="50492F24" w14:textId="2B78BBEA" w:rsidR="004F0A02" w:rsidRPr="00894BAD" w:rsidRDefault="004F0A02" w:rsidP="004F0A02">
            <w:pPr>
              <w:spacing w:after="0" w:line="240" w:lineRule="auto"/>
              <w:jc w:val="both"/>
              <w:rPr>
                <w:rFonts w:eastAsia="Times New Roman" w:cstheme="minorHAnsi"/>
                <w:b/>
                <w:color w:val="000000"/>
                <w:sz w:val="18"/>
                <w:szCs w:val="18"/>
                <w:lang w:eastAsia="es-CL"/>
              </w:rPr>
            </w:pPr>
            <w:r w:rsidRPr="00894BAD">
              <w:rPr>
                <w:rFonts w:eastAsia="Times New Roman" w:cstheme="minorHAnsi"/>
                <w:b/>
                <w:color w:val="000000"/>
                <w:sz w:val="18"/>
                <w:szCs w:val="18"/>
                <w:lang w:eastAsia="es-CL"/>
              </w:rPr>
              <w:t>Descripción del medio de prueba:</w:t>
            </w:r>
            <w:r w:rsidRPr="00894BAD">
              <w:rPr>
                <w:rFonts w:eastAsia="Times New Roman" w:cstheme="minorHAnsi"/>
                <w:color w:val="000000"/>
                <w:sz w:val="18"/>
                <w:szCs w:val="18"/>
                <w:lang w:eastAsia="es-CL"/>
              </w:rPr>
              <w:t xml:space="preserve"> </w:t>
            </w:r>
            <w:r>
              <w:rPr>
                <w:rFonts w:eastAsia="Times New Roman" w:cstheme="minorHAnsi"/>
                <w:color w:val="000000"/>
                <w:sz w:val="18"/>
                <w:szCs w:val="18"/>
                <w:lang w:eastAsia="es-CL"/>
              </w:rPr>
              <w:t xml:space="preserve">Vista </w:t>
            </w:r>
            <w:r w:rsidR="0016244B">
              <w:rPr>
                <w:rFonts w:eastAsia="Times New Roman" w:cstheme="minorHAnsi"/>
                <w:color w:val="000000"/>
                <w:sz w:val="18"/>
                <w:szCs w:val="18"/>
                <w:lang w:eastAsia="es-CL"/>
              </w:rPr>
              <w:t xml:space="preserve">general </w:t>
            </w:r>
            <w:r>
              <w:rPr>
                <w:rFonts w:eastAsia="Times New Roman" w:cstheme="minorHAnsi"/>
                <w:color w:val="000000"/>
                <w:sz w:val="18"/>
                <w:szCs w:val="18"/>
                <w:lang w:eastAsia="es-CL"/>
              </w:rPr>
              <w:t>de señalética de control de velocidad instalada en la Ruta Y-340</w:t>
            </w:r>
            <w:r w:rsidR="0016244B">
              <w:rPr>
                <w:rFonts w:eastAsia="Times New Roman" w:cstheme="minorHAnsi"/>
                <w:color w:val="000000"/>
                <w:sz w:val="18"/>
                <w:szCs w:val="18"/>
                <w:lang w:eastAsia="es-CL"/>
              </w:rPr>
              <w:t xml:space="preserve">, específicamente </w:t>
            </w:r>
            <w:r>
              <w:rPr>
                <w:rFonts w:eastAsia="Times New Roman" w:cstheme="minorHAnsi"/>
                <w:color w:val="000000"/>
                <w:sz w:val="18"/>
                <w:szCs w:val="18"/>
                <w:lang w:eastAsia="es-CL"/>
              </w:rPr>
              <w:t xml:space="preserve">al </w:t>
            </w:r>
            <w:r w:rsidR="0016244B">
              <w:rPr>
                <w:rFonts w:eastAsia="Times New Roman" w:cstheme="minorHAnsi"/>
                <w:color w:val="000000"/>
                <w:sz w:val="18"/>
                <w:szCs w:val="18"/>
                <w:lang w:eastAsia="es-CL"/>
              </w:rPr>
              <w:t xml:space="preserve">costado </w:t>
            </w:r>
            <w:r>
              <w:rPr>
                <w:rFonts w:eastAsia="Times New Roman" w:cstheme="minorHAnsi"/>
                <w:color w:val="000000"/>
                <w:sz w:val="18"/>
                <w:szCs w:val="18"/>
                <w:lang w:eastAsia="es-CL"/>
              </w:rPr>
              <w:t>sur de las obras en ejecución.</w:t>
            </w:r>
          </w:p>
        </w:tc>
        <w:tc>
          <w:tcPr>
            <w:tcW w:w="6804" w:type="dxa"/>
            <w:gridSpan w:val="3"/>
            <w:tcBorders>
              <w:top w:val="single" w:sz="4" w:space="0" w:color="auto"/>
              <w:left w:val="single" w:sz="4" w:space="0" w:color="auto"/>
              <w:bottom w:val="single" w:sz="4" w:space="0" w:color="000000"/>
              <w:right w:val="single" w:sz="4" w:space="0" w:color="000000"/>
            </w:tcBorders>
            <w:shd w:val="clear" w:color="auto" w:fill="auto"/>
            <w:hideMark/>
          </w:tcPr>
          <w:p w14:paraId="22A26986" w14:textId="5D6556F5" w:rsidR="004F0A02" w:rsidRPr="00894BAD" w:rsidRDefault="004F0A02" w:rsidP="004F0A02">
            <w:pPr>
              <w:spacing w:after="0" w:line="240" w:lineRule="auto"/>
              <w:jc w:val="both"/>
              <w:rPr>
                <w:rFonts w:eastAsia="Times New Roman" w:cstheme="minorHAnsi"/>
                <w:b/>
                <w:color w:val="000000"/>
                <w:sz w:val="18"/>
                <w:szCs w:val="18"/>
                <w:lang w:eastAsia="es-CL"/>
              </w:rPr>
            </w:pPr>
            <w:r w:rsidRPr="00894BAD">
              <w:rPr>
                <w:rFonts w:eastAsia="Times New Roman" w:cstheme="minorHAnsi"/>
                <w:b/>
                <w:color w:val="000000"/>
                <w:sz w:val="18"/>
                <w:szCs w:val="18"/>
                <w:lang w:eastAsia="es-CL"/>
              </w:rPr>
              <w:t>Descripción del medio de prueba:</w:t>
            </w:r>
            <w:r w:rsidRPr="00894BAD">
              <w:rPr>
                <w:rFonts w:eastAsia="Times New Roman" w:cstheme="minorHAnsi"/>
                <w:color w:val="000000"/>
                <w:sz w:val="18"/>
                <w:szCs w:val="18"/>
                <w:lang w:eastAsia="es-CL"/>
              </w:rPr>
              <w:t xml:space="preserve"> </w:t>
            </w:r>
            <w:r>
              <w:rPr>
                <w:rFonts w:eastAsia="Times New Roman" w:cstheme="minorHAnsi"/>
                <w:color w:val="000000"/>
                <w:sz w:val="18"/>
                <w:szCs w:val="18"/>
                <w:lang w:eastAsia="es-CL"/>
              </w:rPr>
              <w:t xml:space="preserve">Vista </w:t>
            </w:r>
            <w:r w:rsidR="0016244B">
              <w:rPr>
                <w:rFonts w:eastAsia="Times New Roman" w:cstheme="minorHAnsi"/>
                <w:color w:val="000000"/>
                <w:sz w:val="18"/>
                <w:szCs w:val="18"/>
                <w:lang w:eastAsia="es-CL"/>
              </w:rPr>
              <w:t xml:space="preserve">general </w:t>
            </w:r>
            <w:r>
              <w:rPr>
                <w:rFonts w:eastAsia="Times New Roman" w:cstheme="minorHAnsi"/>
                <w:color w:val="000000"/>
                <w:sz w:val="18"/>
                <w:szCs w:val="18"/>
                <w:lang w:eastAsia="es-CL"/>
              </w:rPr>
              <w:t>de señalética de control de velocidad instalada en la Ruta Y-340</w:t>
            </w:r>
            <w:r w:rsidR="0016244B">
              <w:rPr>
                <w:rFonts w:eastAsia="Times New Roman" w:cstheme="minorHAnsi"/>
                <w:color w:val="000000"/>
                <w:sz w:val="18"/>
                <w:szCs w:val="18"/>
                <w:lang w:eastAsia="es-CL"/>
              </w:rPr>
              <w:t>, específicamente</w:t>
            </w:r>
            <w:r>
              <w:rPr>
                <w:rFonts w:eastAsia="Times New Roman" w:cstheme="minorHAnsi"/>
                <w:color w:val="000000"/>
                <w:sz w:val="18"/>
                <w:szCs w:val="18"/>
                <w:lang w:eastAsia="es-CL"/>
              </w:rPr>
              <w:t xml:space="preserve"> al </w:t>
            </w:r>
            <w:r w:rsidR="0016244B">
              <w:rPr>
                <w:rFonts w:eastAsia="Times New Roman" w:cstheme="minorHAnsi"/>
                <w:color w:val="000000"/>
                <w:sz w:val="18"/>
                <w:szCs w:val="18"/>
                <w:lang w:eastAsia="es-CL"/>
              </w:rPr>
              <w:t xml:space="preserve">costado </w:t>
            </w:r>
            <w:r>
              <w:rPr>
                <w:rFonts w:eastAsia="Times New Roman" w:cstheme="minorHAnsi"/>
                <w:color w:val="000000"/>
                <w:sz w:val="18"/>
                <w:szCs w:val="18"/>
                <w:lang w:eastAsia="es-CL"/>
              </w:rPr>
              <w:t>norte de las obras en ejecución. Se aprecia también ruta humectada.</w:t>
            </w:r>
          </w:p>
        </w:tc>
      </w:tr>
      <w:tr w:rsidR="004F0A02" w:rsidRPr="00894BAD" w14:paraId="1897BDCA" w14:textId="77777777" w:rsidTr="00070D83">
        <w:trPr>
          <w:trHeight w:val="3161"/>
          <w:jc w:val="center"/>
        </w:trPr>
        <w:tc>
          <w:tcPr>
            <w:tcW w:w="6658" w:type="dxa"/>
            <w:gridSpan w:val="3"/>
            <w:tcBorders>
              <w:top w:val="nil"/>
              <w:left w:val="single" w:sz="4" w:space="0" w:color="auto"/>
              <w:right w:val="single" w:sz="4" w:space="0" w:color="auto"/>
            </w:tcBorders>
            <w:shd w:val="clear" w:color="auto" w:fill="auto"/>
            <w:noWrap/>
            <w:vAlign w:val="center"/>
            <w:hideMark/>
          </w:tcPr>
          <w:p w14:paraId="43BAA8F2" w14:textId="7F355725" w:rsidR="004F0A02" w:rsidRPr="00894BAD" w:rsidRDefault="004F0A02" w:rsidP="004F0A02">
            <w:pPr>
              <w:spacing w:after="0" w:line="240" w:lineRule="auto"/>
              <w:jc w:val="center"/>
              <w:rPr>
                <w:rFonts w:eastAsia="Times New Roman" w:cstheme="minorHAnsi"/>
                <w:color w:val="000000"/>
                <w:sz w:val="20"/>
                <w:szCs w:val="20"/>
                <w:lang w:eastAsia="es-CL"/>
              </w:rPr>
            </w:pPr>
            <w:r>
              <w:rPr>
                <w:noProof/>
              </w:rPr>
              <w:drawing>
                <wp:inline distT="0" distB="0" distL="0" distR="0" wp14:anchorId="3C5D11D0" wp14:editId="43CE092D">
                  <wp:extent cx="2783146" cy="2088000"/>
                  <wp:effectExtent l="0" t="0" r="0" b="762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cstate="screen">
                            <a:extLst>
                              <a:ext uri="{28A0092B-C50C-407E-A947-70E740481C1C}">
                                <a14:useLocalDpi xmlns:a14="http://schemas.microsoft.com/office/drawing/2010/main"/>
                              </a:ext>
                            </a:extLst>
                          </a:blip>
                          <a:stretch>
                            <a:fillRect/>
                          </a:stretch>
                        </pic:blipFill>
                        <pic:spPr>
                          <a:xfrm>
                            <a:off x="0" y="0"/>
                            <a:ext cx="2783146" cy="2088000"/>
                          </a:xfrm>
                          <a:prstGeom prst="rect">
                            <a:avLst/>
                          </a:prstGeom>
                        </pic:spPr>
                      </pic:pic>
                    </a:graphicData>
                  </a:graphic>
                </wp:inline>
              </w:drawing>
            </w:r>
          </w:p>
        </w:tc>
        <w:tc>
          <w:tcPr>
            <w:tcW w:w="6804" w:type="dxa"/>
            <w:gridSpan w:val="3"/>
            <w:tcBorders>
              <w:top w:val="nil"/>
              <w:left w:val="single" w:sz="4" w:space="0" w:color="auto"/>
              <w:right w:val="single" w:sz="4" w:space="0" w:color="auto"/>
            </w:tcBorders>
            <w:shd w:val="clear" w:color="auto" w:fill="auto"/>
            <w:noWrap/>
            <w:vAlign w:val="center"/>
            <w:hideMark/>
          </w:tcPr>
          <w:p w14:paraId="6AF01D0F" w14:textId="4EAB990A" w:rsidR="004F0A02" w:rsidRPr="00894BAD" w:rsidRDefault="004F0A02" w:rsidP="004F0A02">
            <w:pPr>
              <w:spacing w:after="0" w:line="240" w:lineRule="auto"/>
              <w:jc w:val="center"/>
              <w:rPr>
                <w:rFonts w:eastAsia="Times New Roman" w:cstheme="minorHAnsi"/>
                <w:color w:val="000000"/>
                <w:sz w:val="20"/>
                <w:szCs w:val="20"/>
                <w:lang w:eastAsia="es-CL"/>
              </w:rPr>
            </w:pPr>
            <w:r>
              <w:rPr>
                <w:noProof/>
              </w:rPr>
              <w:drawing>
                <wp:inline distT="0" distB="0" distL="0" distR="0" wp14:anchorId="281B022E" wp14:editId="4769BDF8">
                  <wp:extent cx="2782886" cy="2088000"/>
                  <wp:effectExtent l="0" t="0" r="0" b="762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cstate="screen">
                            <a:extLst>
                              <a:ext uri="{28A0092B-C50C-407E-A947-70E740481C1C}">
                                <a14:useLocalDpi xmlns:a14="http://schemas.microsoft.com/office/drawing/2010/main"/>
                              </a:ext>
                            </a:extLst>
                          </a:blip>
                          <a:stretch>
                            <a:fillRect/>
                          </a:stretch>
                        </pic:blipFill>
                        <pic:spPr>
                          <a:xfrm>
                            <a:off x="0" y="0"/>
                            <a:ext cx="2782886" cy="2088000"/>
                          </a:xfrm>
                          <a:prstGeom prst="rect">
                            <a:avLst/>
                          </a:prstGeom>
                        </pic:spPr>
                      </pic:pic>
                    </a:graphicData>
                  </a:graphic>
                </wp:inline>
              </w:drawing>
            </w:r>
          </w:p>
        </w:tc>
      </w:tr>
      <w:tr w:rsidR="004F0A02" w:rsidRPr="00894BAD" w14:paraId="6D1324E9" w14:textId="77777777" w:rsidTr="005404CF">
        <w:trPr>
          <w:trHeight w:val="64"/>
          <w:jc w:val="center"/>
        </w:trPr>
        <w:tc>
          <w:tcPr>
            <w:tcW w:w="3638" w:type="dxa"/>
            <w:tcBorders>
              <w:top w:val="single" w:sz="4" w:space="0" w:color="auto"/>
              <w:left w:val="single" w:sz="4" w:space="0" w:color="auto"/>
              <w:bottom w:val="single" w:sz="4" w:space="0" w:color="auto"/>
              <w:right w:val="nil"/>
            </w:tcBorders>
            <w:shd w:val="clear" w:color="auto" w:fill="auto"/>
            <w:noWrap/>
            <w:vAlign w:val="center"/>
            <w:hideMark/>
          </w:tcPr>
          <w:p w14:paraId="1058B33F" w14:textId="2971F242" w:rsidR="004F0A02" w:rsidRPr="00894BAD" w:rsidRDefault="004F0A02" w:rsidP="004F0A02">
            <w:pPr>
              <w:spacing w:after="0" w:line="240" w:lineRule="auto"/>
              <w:contextualSpacing/>
              <w:outlineLvl w:val="1"/>
              <w:rPr>
                <w:rFonts w:eastAsia="Times New Roman" w:cstheme="minorHAnsi"/>
                <w:b/>
                <w:color w:val="000000"/>
                <w:sz w:val="18"/>
                <w:szCs w:val="20"/>
                <w:lang w:eastAsia="es-CL"/>
              </w:rPr>
            </w:pPr>
            <w:bookmarkStart w:id="406" w:name="_Toc74757039"/>
            <w:bookmarkStart w:id="407" w:name="_Toc75249169"/>
            <w:bookmarkStart w:id="408" w:name="_Toc83048069"/>
            <w:bookmarkStart w:id="409" w:name="_Toc83244576"/>
            <w:bookmarkStart w:id="410" w:name="_Toc85811780"/>
            <w:bookmarkStart w:id="411" w:name="_Toc86316043"/>
            <w:r w:rsidRPr="00894BAD">
              <w:rPr>
                <w:rFonts w:eastAsia="Calibri" w:cstheme="minorHAnsi"/>
                <w:b/>
                <w:sz w:val="18"/>
                <w:szCs w:val="20"/>
              </w:rPr>
              <w:t xml:space="preserve">Fotografía </w:t>
            </w:r>
            <w:r w:rsidRPr="00894BAD">
              <w:rPr>
                <w:rFonts w:eastAsia="Calibri" w:cstheme="minorHAnsi"/>
                <w:b/>
                <w:sz w:val="18"/>
                <w:szCs w:val="20"/>
              </w:rPr>
              <w:fldChar w:fldCharType="begin"/>
            </w:r>
            <w:r w:rsidRPr="00894BAD">
              <w:rPr>
                <w:rFonts w:eastAsia="Calibri" w:cstheme="minorHAnsi"/>
                <w:b/>
                <w:sz w:val="18"/>
                <w:szCs w:val="20"/>
              </w:rPr>
              <w:instrText xml:space="preserve"> SEQ Fotografía \* ARABIC </w:instrText>
            </w:r>
            <w:r w:rsidRPr="00894BAD">
              <w:rPr>
                <w:rFonts w:eastAsia="Calibri" w:cstheme="minorHAnsi"/>
                <w:b/>
                <w:sz w:val="18"/>
                <w:szCs w:val="20"/>
              </w:rPr>
              <w:fldChar w:fldCharType="separate"/>
            </w:r>
            <w:r w:rsidR="00424219">
              <w:rPr>
                <w:rFonts w:eastAsia="Calibri" w:cstheme="minorHAnsi"/>
                <w:b/>
                <w:noProof/>
                <w:sz w:val="18"/>
                <w:szCs w:val="20"/>
              </w:rPr>
              <w:t>18</w:t>
            </w:r>
            <w:r w:rsidRPr="00894BAD">
              <w:rPr>
                <w:rFonts w:eastAsia="Calibri" w:cstheme="minorHAnsi"/>
                <w:b/>
                <w:sz w:val="18"/>
                <w:szCs w:val="20"/>
              </w:rPr>
              <w:fldChar w:fldCharType="end"/>
            </w:r>
            <w:r w:rsidRPr="00894BAD">
              <w:rPr>
                <w:rFonts w:eastAsia="Calibri" w:cstheme="minorHAnsi"/>
                <w:b/>
                <w:sz w:val="18"/>
                <w:szCs w:val="20"/>
              </w:rPr>
              <w:t>.</w:t>
            </w:r>
            <w:bookmarkEnd w:id="406"/>
            <w:bookmarkEnd w:id="407"/>
            <w:bookmarkEnd w:id="408"/>
            <w:bookmarkEnd w:id="409"/>
            <w:bookmarkEnd w:id="410"/>
            <w:bookmarkEnd w:id="411"/>
          </w:p>
        </w:tc>
        <w:tc>
          <w:tcPr>
            <w:tcW w:w="3020"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5E12897" w14:textId="6DFC192B" w:rsidR="004F0A02" w:rsidRPr="00894BAD" w:rsidRDefault="004F0A02" w:rsidP="004F0A02">
            <w:pPr>
              <w:spacing w:after="0" w:line="240" w:lineRule="auto"/>
              <w:rPr>
                <w:rFonts w:eastAsia="Times New Roman" w:cstheme="minorHAnsi"/>
                <w:b/>
                <w:color w:val="000000"/>
                <w:sz w:val="18"/>
                <w:szCs w:val="18"/>
                <w:lang w:eastAsia="es-CL"/>
              </w:rPr>
            </w:pPr>
            <w:r w:rsidRPr="00894BAD">
              <w:rPr>
                <w:rFonts w:eastAsia="Times New Roman" w:cstheme="minorHAnsi"/>
                <w:b/>
                <w:color w:val="000000"/>
                <w:sz w:val="18"/>
                <w:szCs w:val="18"/>
                <w:lang w:eastAsia="es-CL"/>
              </w:rPr>
              <w:t>Fecha:</w:t>
            </w:r>
            <w:r w:rsidRPr="00894BAD">
              <w:rPr>
                <w:rFonts w:eastAsia="Times New Roman" w:cstheme="minorHAnsi"/>
                <w:color w:val="000000"/>
                <w:sz w:val="18"/>
                <w:szCs w:val="18"/>
                <w:lang w:eastAsia="es-CL"/>
              </w:rPr>
              <w:t xml:space="preserve"> </w:t>
            </w:r>
            <w:r>
              <w:rPr>
                <w:rFonts w:eastAsia="Times New Roman" w:cstheme="minorHAnsi"/>
                <w:color w:val="000000"/>
                <w:sz w:val="18"/>
                <w:szCs w:val="18"/>
                <w:lang w:eastAsia="es-CL"/>
              </w:rPr>
              <w:t>17/03/21</w:t>
            </w:r>
          </w:p>
        </w:tc>
        <w:tc>
          <w:tcPr>
            <w:tcW w:w="3685" w:type="dxa"/>
            <w:tcBorders>
              <w:top w:val="single" w:sz="4" w:space="0" w:color="auto"/>
              <w:left w:val="nil"/>
              <w:bottom w:val="single" w:sz="4" w:space="0" w:color="auto"/>
              <w:right w:val="nil"/>
            </w:tcBorders>
            <w:shd w:val="clear" w:color="auto" w:fill="auto"/>
            <w:noWrap/>
            <w:vAlign w:val="center"/>
            <w:hideMark/>
          </w:tcPr>
          <w:p w14:paraId="19DF053F" w14:textId="348F1127" w:rsidR="004F0A02" w:rsidRPr="00894BAD" w:rsidRDefault="004F0A02" w:rsidP="004F0A02">
            <w:pPr>
              <w:spacing w:after="0" w:line="240" w:lineRule="auto"/>
              <w:contextualSpacing/>
              <w:outlineLvl w:val="1"/>
              <w:rPr>
                <w:rFonts w:eastAsia="Calibri" w:cstheme="minorHAnsi"/>
                <w:b/>
                <w:sz w:val="18"/>
                <w:szCs w:val="20"/>
              </w:rPr>
            </w:pPr>
            <w:bookmarkStart w:id="412" w:name="_Toc74757040"/>
            <w:bookmarkStart w:id="413" w:name="_Toc75249170"/>
            <w:bookmarkStart w:id="414" w:name="_Toc83048070"/>
            <w:bookmarkStart w:id="415" w:name="_Toc83244577"/>
            <w:bookmarkStart w:id="416" w:name="_Toc85811781"/>
            <w:bookmarkStart w:id="417" w:name="_Toc86316044"/>
            <w:r w:rsidRPr="00894BAD">
              <w:rPr>
                <w:rFonts w:eastAsia="Calibri" w:cstheme="minorHAnsi"/>
                <w:b/>
                <w:sz w:val="18"/>
                <w:szCs w:val="20"/>
              </w:rPr>
              <w:t xml:space="preserve">Fotografía </w:t>
            </w:r>
            <w:r w:rsidRPr="00894BAD">
              <w:rPr>
                <w:rFonts w:eastAsia="Calibri" w:cstheme="minorHAnsi"/>
                <w:b/>
                <w:sz w:val="18"/>
                <w:szCs w:val="20"/>
              </w:rPr>
              <w:fldChar w:fldCharType="begin"/>
            </w:r>
            <w:r w:rsidRPr="00894BAD">
              <w:rPr>
                <w:rFonts w:eastAsia="Calibri" w:cstheme="minorHAnsi"/>
                <w:b/>
                <w:sz w:val="18"/>
                <w:szCs w:val="20"/>
              </w:rPr>
              <w:instrText xml:space="preserve"> SEQ Fotografía \* ARABIC </w:instrText>
            </w:r>
            <w:r w:rsidRPr="00894BAD">
              <w:rPr>
                <w:rFonts w:eastAsia="Calibri" w:cstheme="minorHAnsi"/>
                <w:b/>
                <w:sz w:val="18"/>
                <w:szCs w:val="20"/>
              </w:rPr>
              <w:fldChar w:fldCharType="separate"/>
            </w:r>
            <w:r w:rsidR="00424219">
              <w:rPr>
                <w:rFonts w:eastAsia="Calibri" w:cstheme="minorHAnsi"/>
                <w:b/>
                <w:noProof/>
                <w:sz w:val="18"/>
                <w:szCs w:val="20"/>
              </w:rPr>
              <w:t>19</w:t>
            </w:r>
            <w:r w:rsidRPr="00894BAD">
              <w:rPr>
                <w:rFonts w:eastAsia="Calibri" w:cstheme="minorHAnsi"/>
                <w:b/>
                <w:sz w:val="18"/>
                <w:szCs w:val="20"/>
              </w:rPr>
              <w:fldChar w:fldCharType="end"/>
            </w:r>
            <w:r w:rsidRPr="00894BAD">
              <w:rPr>
                <w:rFonts w:eastAsia="Calibri" w:cstheme="minorHAnsi"/>
                <w:b/>
                <w:sz w:val="18"/>
                <w:szCs w:val="20"/>
              </w:rPr>
              <w:t>.</w:t>
            </w:r>
            <w:bookmarkEnd w:id="412"/>
            <w:bookmarkEnd w:id="413"/>
            <w:bookmarkEnd w:id="414"/>
            <w:bookmarkEnd w:id="415"/>
            <w:bookmarkEnd w:id="416"/>
            <w:bookmarkEnd w:id="417"/>
          </w:p>
        </w:tc>
        <w:tc>
          <w:tcPr>
            <w:tcW w:w="3119"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BD8F3F1" w14:textId="5FA2790C" w:rsidR="004F0A02" w:rsidRPr="00894BAD" w:rsidRDefault="004F0A02" w:rsidP="004F0A02">
            <w:pPr>
              <w:spacing w:after="0" w:line="240" w:lineRule="auto"/>
              <w:rPr>
                <w:rFonts w:eastAsia="Times New Roman" w:cstheme="minorHAnsi"/>
                <w:b/>
                <w:color w:val="000000"/>
                <w:sz w:val="18"/>
                <w:szCs w:val="18"/>
                <w:lang w:eastAsia="es-CL"/>
              </w:rPr>
            </w:pPr>
            <w:r w:rsidRPr="00894BAD">
              <w:rPr>
                <w:rFonts w:eastAsia="Times New Roman" w:cstheme="minorHAnsi"/>
                <w:b/>
                <w:color w:val="000000"/>
                <w:sz w:val="18"/>
                <w:szCs w:val="18"/>
                <w:lang w:eastAsia="es-CL"/>
              </w:rPr>
              <w:t>Fecha:</w:t>
            </w:r>
            <w:r w:rsidRPr="00894BAD">
              <w:rPr>
                <w:rFonts w:eastAsia="Times New Roman" w:cstheme="minorHAnsi"/>
                <w:color w:val="000000"/>
                <w:sz w:val="18"/>
                <w:szCs w:val="18"/>
                <w:lang w:eastAsia="es-CL"/>
              </w:rPr>
              <w:t xml:space="preserve"> </w:t>
            </w:r>
            <w:r>
              <w:rPr>
                <w:rFonts w:eastAsia="Times New Roman" w:cstheme="minorHAnsi"/>
                <w:color w:val="000000"/>
                <w:sz w:val="18"/>
                <w:szCs w:val="18"/>
                <w:lang w:eastAsia="es-CL"/>
              </w:rPr>
              <w:t>17/03/21</w:t>
            </w:r>
          </w:p>
        </w:tc>
      </w:tr>
      <w:tr w:rsidR="004F0A02" w:rsidRPr="00894BAD" w14:paraId="52C00391" w14:textId="77777777" w:rsidTr="005404CF">
        <w:trPr>
          <w:trHeight w:val="103"/>
          <w:jc w:val="center"/>
        </w:trPr>
        <w:tc>
          <w:tcPr>
            <w:tcW w:w="3638"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27BFFF9" w14:textId="77777777" w:rsidR="004F0A02" w:rsidRPr="00894BAD" w:rsidRDefault="004F0A02" w:rsidP="004F0A02">
            <w:pPr>
              <w:spacing w:after="0" w:line="240" w:lineRule="auto"/>
              <w:rPr>
                <w:rFonts w:eastAsia="Times New Roman" w:cstheme="minorHAnsi"/>
                <w:b/>
                <w:color w:val="000000"/>
                <w:sz w:val="18"/>
                <w:szCs w:val="18"/>
                <w:lang w:eastAsia="es-CL"/>
              </w:rPr>
            </w:pPr>
            <w:r w:rsidRPr="00894BAD">
              <w:rPr>
                <w:rFonts w:eastAsia="Times New Roman" w:cstheme="minorHAnsi"/>
                <w:b/>
                <w:color w:val="000000"/>
                <w:sz w:val="18"/>
                <w:szCs w:val="18"/>
                <w:lang w:eastAsia="es-CL"/>
              </w:rPr>
              <w:t>Coordenadas UTM DATUM WGS84 HUSO 18</w:t>
            </w:r>
          </w:p>
        </w:tc>
        <w:tc>
          <w:tcPr>
            <w:tcW w:w="1665" w:type="dxa"/>
            <w:tcBorders>
              <w:top w:val="single" w:sz="4" w:space="0" w:color="auto"/>
              <w:left w:val="nil"/>
              <w:bottom w:val="single" w:sz="4" w:space="0" w:color="auto"/>
              <w:right w:val="single" w:sz="4" w:space="0" w:color="000000"/>
            </w:tcBorders>
            <w:shd w:val="clear" w:color="auto" w:fill="auto"/>
            <w:noWrap/>
            <w:vAlign w:val="center"/>
            <w:hideMark/>
          </w:tcPr>
          <w:p w14:paraId="3A17BAB7" w14:textId="4125471C" w:rsidR="004F0A02" w:rsidRPr="00894BAD" w:rsidRDefault="004F0A02" w:rsidP="004F0A02">
            <w:pPr>
              <w:spacing w:after="0" w:line="240" w:lineRule="auto"/>
              <w:rPr>
                <w:rFonts w:eastAsia="Times New Roman" w:cstheme="minorHAnsi"/>
                <w:b/>
                <w:color w:val="000000"/>
                <w:sz w:val="18"/>
                <w:szCs w:val="18"/>
                <w:lang w:eastAsia="es-CL"/>
              </w:rPr>
            </w:pPr>
            <w:r w:rsidRPr="00894BAD">
              <w:rPr>
                <w:rFonts w:eastAsia="Times New Roman" w:cstheme="minorHAnsi"/>
                <w:b/>
                <w:color w:val="000000"/>
                <w:sz w:val="18"/>
                <w:szCs w:val="18"/>
                <w:lang w:eastAsia="es-CL"/>
              </w:rPr>
              <w:t>Norte:</w:t>
            </w:r>
            <w:r w:rsidRPr="00894BAD">
              <w:rPr>
                <w:rFonts w:eastAsia="Times New Roman" w:cstheme="minorHAnsi"/>
                <w:color w:val="000000"/>
                <w:sz w:val="18"/>
                <w:szCs w:val="18"/>
                <w:lang w:eastAsia="es-CL"/>
              </w:rPr>
              <w:t xml:space="preserve"> </w:t>
            </w:r>
            <w:r>
              <w:rPr>
                <w:rFonts w:eastAsia="Times New Roman" w:cstheme="minorHAnsi"/>
                <w:color w:val="000000"/>
                <w:sz w:val="18"/>
                <w:szCs w:val="18"/>
                <w:lang w:eastAsia="es-CL"/>
              </w:rPr>
              <w:t>4.263.864</w:t>
            </w:r>
          </w:p>
        </w:tc>
        <w:tc>
          <w:tcPr>
            <w:tcW w:w="1355" w:type="dxa"/>
            <w:tcBorders>
              <w:top w:val="single" w:sz="4" w:space="0" w:color="auto"/>
              <w:left w:val="nil"/>
              <w:bottom w:val="single" w:sz="4" w:space="0" w:color="auto"/>
              <w:right w:val="single" w:sz="4" w:space="0" w:color="000000"/>
            </w:tcBorders>
            <w:shd w:val="clear" w:color="auto" w:fill="auto"/>
            <w:noWrap/>
            <w:vAlign w:val="center"/>
            <w:hideMark/>
          </w:tcPr>
          <w:p w14:paraId="3B62CE5B" w14:textId="5ED5D18A" w:rsidR="004F0A02" w:rsidRPr="00894BAD" w:rsidRDefault="004F0A02" w:rsidP="004F0A02">
            <w:pPr>
              <w:spacing w:after="0" w:line="240" w:lineRule="auto"/>
              <w:rPr>
                <w:rFonts w:eastAsia="Times New Roman" w:cstheme="minorHAnsi"/>
                <w:b/>
                <w:color w:val="000000"/>
                <w:sz w:val="18"/>
                <w:szCs w:val="18"/>
                <w:lang w:eastAsia="es-CL"/>
              </w:rPr>
            </w:pPr>
            <w:r w:rsidRPr="00894BAD">
              <w:rPr>
                <w:rFonts w:eastAsia="Times New Roman" w:cstheme="minorHAnsi"/>
                <w:b/>
                <w:color w:val="000000"/>
                <w:sz w:val="18"/>
                <w:szCs w:val="18"/>
                <w:lang w:eastAsia="es-CL"/>
              </w:rPr>
              <w:t>Este:</w:t>
            </w:r>
            <w:r w:rsidRPr="00894BAD">
              <w:rPr>
                <w:rFonts w:eastAsia="Times New Roman" w:cstheme="minorHAnsi"/>
                <w:color w:val="000000"/>
                <w:sz w:val="18"/>
                <w:szCs w:val="18"/>
                <w:lang w:eastAsia="es-CL"/>
              </w:rPr>
              <w:t xml:space="preserve"> </w:t>
            </w:r>
            <w:r>
              <w:rPr>
                <w:rFonts w:eastAsia="Times New Roman" w:cstheme="minorHAnsi"/>
                <w:color w:val="000000"/>
                <w:sz w:val="18"/>
                <w:szCs w:val="18"/>
                <w:lang w:eastAsia="es-CL"/>
              </w:rPr>
              <w:t>673.588</w:t>
            </w:r>
          </w:p>
        </w:tc>
        <w:tc>
          <w:tcPr>
            <w:tcW w:w="3685" w:type="dxa"/>
            <w:tcBorders>
              <w:top w:val="single" w:sz="4" w:space="0" w:color="auto"/>
              <w:left w:val="nil"/>
              <w:bottom w:val="single" w:sz="4" w:space="0" w:color="auto"/>
              <w:right w:val="single" w:sz="4" w:space="0" w:color="000000"/>
            </w:tcBorders>
            <w:shd w:val="clear" w:color="auto" w:fill="auto"/>
            <w:noWrap/>
            <w:vAlign w:val="center"/>
            <w:hideMark/>
          </w:tcPr>
          <w:p w14:paraId="589344A9" w14:textId="77777777" w:rsidR="004F0A02" w:rsidRPr="00894BAD" w:rsidRDefault="004F0A02" w:rsidP="004F0A02">
            <w:pPr>
              <w:spacing w:after="0" w:line="240" w:lineRule="auto"/>
              <w:rPr>
                <w:rFonts w:eastAsia="Times New Roman" w:cstheme="minorHAnsi"/>
                <w:b/>
                <w:color w:val="000000"/>
                <w:sz w:val="18"/>
                <w:szCs w:val="18"/>
                <w:lang w:eastAsia="es-CL"/>
              </w:rPr>
            </w:pPr>
            <w:r w:rsidRPr="00894BAD">
              <w:rPr>
                <w:rFonts w:eastAsia="Times New Roman" w:cstheme="minorHAnsi"/>
                <w:b/>
                <w:color w:val="000000"/>
                <w:sz w:val="18"/>
                <w:szCs w:val="18"/>
                <w:lang w:eastAsia="es-CL"/>
              </w:rPr>
              <w:t>Coordenadas UTM DATUM WGS84 HUSO 18</w:t>
            </w:r>
          </w:p>
        </w:tc>
        <w:tc>
          <w:tcPr>
            <w:tcW w:w="1743" w:type="dxa"/>
            <w:tcBorders>
              <w:top w:val="single" w:sz="4" w:space="0" w:color="auto"/>
              <w:left w:val="nil"/>
              <w:bottom w:val="single" w:sz="4" w:space="0" w:color="auto"/>
              <w:right w:val="single" w:sz="4" w:space="0" w:color="000000"/>
            </w:tcBorders>
            <w:shd w:val="clear" w:color="auto" w:fill="auto"/>
            <w:noWrap/>
            <w:vAlign w:val="center"/>
            <w:hideMark/>
          </w:tcPr>
          <w:p w14:paraId="24BDEBCD" w14:textId="50DA9F92" w:rsidR="004F0A02" w:rsidRPr="00894BAD" w:rsidRDefault="004F0A02" w:rsidP="004F0A02">
            <w:pPr>
              <w:spacing w:after="0" w:line="240" w:lineRule="auto"/>
              <w:rPr>
                <w:rFonts w:eastAsia="Times New Roman" w:cstheme="minorHAnsi"/>
                <w:b/>
                <w:color w:val="000000"/>
                <w:sz w:val="18"/>
                <w:szCs w:val="18"/>
                <w:lang w:eastAsia="es-CL"/>
              </w:rPr>
            </w:pPr>
            <w:r w:rsidRPr="00894BAD">
              <w:rPr>
                <w:rFonts w:eastAsia="Times New Roman" w:cstheme="minorHAnsi"/>
                <w:b/>
                <w:color w:val="000000"/>
                <w:sz w:val="18"/>
                <w:szCs w:val="18"/>
                <w:lang w:eastAsia="es-CL"/>
              </w:rPr>
              <w:t>Norte:</w:t>
            </w:r>
            <w:r w:rsidRPr="00894BAD">
              <w:rPr>
                <w:rFonts w:eastAsia="Times New Roman" w:cstheme="minorHAnsi"/>
                <w:color w:val="000000"/>
                <w:sz w:val="18"/>
                <w:szCs w:val="18"/>
                <w:lang w:eastAsia="es-CL"/>
              </w:rPr>
              <w:t xml:space="preserve"> </w:t>
            </w:r>
            <w:r>
              <w:rPr>
                <w:rFonts w:eastAsia="Times New Roman" w:cstheme="minorHAnsi"/>
                <w:color w:val="000000"/>
                <w:sz w:val="18"/>
                <w:szCs w:val="18"/>
                <w:lang w:eastAsia="es-CL"/>
              </w:rPr>
              <w:t>4.263.953</w:t>
            </w:r>
          </w:p>
        </w:tc>
        <w:tc>
          <w:tcPr>
            <w:tcW w:w="1376" w:type="dxa"/>
            <w:tcBorders>
              <w:top w:val="single" w:sz="4" w:space="0" w:color="auto"/>
              <w:left w:val="nil"/>
              <w:bottom w:val="single" w:sz="4" w:space="0" w:color="auto"/>
              <w:right w:val="single" w:sz="4" w:space="0" w:color="000000"/>
            </w:tcBorders>
            <w:shd w:val="clear" w:color="auto" w:fill="auto"/>
            <w:noWrap/>
            <w:vAlign w:val="center"/>
            <w:hideMark/>
          </w:tcPr>
          <w:p w14:paraId="250BDA3C" w14:textId="61B1C774" w:rsidR="004F0A02" w:rsidRPr="00894BAD" w:rsidRDefault="004F0A02" w:rsidP="004F0A02">
            <w:pPr>
              <w:spacing w:after="0" w:line="240" w:lineRule="auto"/>
              <w:rPr>
                <w:rFonts w:eastAsia="Times New Roman" w:cstheme="minorHAnsi"/>
                <w:b/>
                <w:color w:val="000000"/>
                <w:sz w:val="18"/>
                <w:szCs w:val="18"/>
                <w:lang w:eastAsia="es-CL"/>
              </w:rPr>
            </w:pPr>
            <w:r w:rsidRPr="00894BAD">
              <w:rPr>
                <w:rFonts w:eastAsia="Times New Roman" w:cstheme="minorHAnsi"/>
                <w:b/>
                <w:color w:val="000000"/>
                <w:sz w:val="18"/>
                <w:szCs w:val="18"/>
                <w:lang w:eastAsia="es-CL"/>
              </w:rPr>
              <w:t>Este:</w:t>
            </w:r>
            <w:r w:rsidRPr="00894BAD">
              <w:rPr>
                <w:rFonts w:eastAsia="Times New Roman" w:cstheme="minorHAnsi"/>
                <w:color w:val="000000"/>
                <w:sz w:val="18"/>
                <w:szCs w:val="18"/>
                <w:lang w:eastAsia="es-CL"/>
              </w:rPr>
              <w:t xml:space="preserve"> </w:t>
            </w:r>
            <w:r>
              <w:rPr>
                <w:rFonts w:eastAsia="Times New Roman" w:cstheme="minorHAnsi"/>
                <w:color w:val="000000"/>
                <w:sz w:val="18"/>
                <w:szCs w:val="18"/>
                <w:lang w:eastAsia="es-CL"/>
              </w:rPr>
              <w:t>673.585</w:t>
            </w:r>
          </w:p>
        </w:tc>
      </w:tr>
      <w:tr w:rsidR="004F0A02" w:rsidRPr="00894BAD" w14:paraId="05A8635D" w14:textId="77777777" w:rsidTr="005404CF">
        <w:trPr>
          <w:trHeight w:val="345"/>
          <w:jc w:val="center"/>
        </w:trPr>
        <w:tc>
          <w:tcPr>
            <w:tcW w:w="6658" w:type="dxa"/>
            <w:gridSpan w:val="3"/>
            <w:tcBorders>
              <w:top w:val="single" w:sz="4" w:space="0" w:color="auto"/>
              <w:left w:val="single" w:sz="4" w:space="0" w:color="auto"/>
              <w:bottom w:val="single" w:sz="4" w:space="0" w:color="000000"/>
              <w:right w:val="single" w:sz="4" w:space="0" w:color="000000"/>
            </w:tcBorders>
            <w:shd w:val="clear" w:color="auto" w:fill="auto"/>
            <w:hideMark/>
          </w:tcPr>
          <w:p w14:paraId="2B55AE5D" w14:textId="088ECBE1" w:rsidR="004F0A02" w:rsidRPr="00894BAD" w:rsidRDefault="004F0A02" w:rsidP="004F0A02">
            <w:pPr>
              <w:spacing w:after="0" w:line="240" w:lineRule="auto"/>
              <w:jc w:val="both"/>
              <w:rPr>
                <w:rFonts w:eastAsia="Times New Roman" w:cstheme="minorHAnsi"/>
                <w:b/>
                <w:color w:val="000000"/>
                <w:sz w:val="18"/>
                <w:szCs w:val="18"/>
                <w:lang w:eastAsia="es-CL"/>
              </w:rPr>
            </w:pPr>
            <w:r w:rsidRPr="00894BAD">
              <w:rPr>
                <w:rFonts w:eastAsia="Times New Roman" w:cstheme="minorHAnsi"/>
                <w:b/>
                <w:color w:val="000000"/>
                <w:sz w:val="18"/>
                <w:szCs w:val="18"/>
                <w:lang w:eastAsia="es-CL"/>
              </w:rPr>
              <w:t>Descripción del medio de prueba:</w:t>
            </w:r>
            <w:r w:rsidRPr="00894BAD">
              <w:rPr>
                <w:rFonts w:eastAsia="Times New Roman" w:cstheme="minorHAnsi"/>
                <w:color w:val="000000"/>
                <w:sz w:val="18"/>
                <w:szCs w:val="18"/>
                <w:lang w:eastAsia="es-CL"/>
              </w:rPr>
              <w:t xml:space="preserve"> </w:t>
            </w:r>
            <w:r w:rsidR="003D5AF7">
              <w:rPr>
                <w:rFonts w:eastAsia="Times New Roman" w:cstheme="minorHAnsi"/>
                <w:color w:val="000000"/>
                <w:sz w:val="18"/>
                <w:szCs w:val="18"/>
                <w:lang w:eastAsia="es-CL"/>
              </w:rPr>
              <w:t xml:space="preserve">Vista de cobertura efectuada </w:t>
            </w:r>
            <w:r w:rsidR="00A34B0B">
              <w:rPr>
                <w:rFonts w:eastAsia="Times New Roman" w:cstheme="minorHAnsi"/>
                <w:color w:val="000000"/>
                <w:sz w:val="18"/>
                <w:szCs w:val="18"/>
                <w:lang w:eastAsia="es-CL"/>
              </w:rPr>
              <w:t xml:space="preserve">con </w:t>
            </w:r>
            <w:r w:rsidR="003D5AF7">
              <w:rPr>
                <w:rFonts w:eastAsia="Times New Roman" w:cstheme="minorHAnsi"/>
                <w:color w:val="000000"/>
                <w:sz w:val="18"/>
                <w:szCs w:val="18"/>
                <w:lang w:eastAsia="es-CL"/>
              </w:rPr>
              <w:t xml:space="preserve">malla raschel </w:t>
            </w:r>
            <w:r w:rsidR="00A34B0B">
              <w:rPr>
                <w:rFonts w:eastAsia="Times New Roman" w:cstheme="minorHAnsi"/>
                <w:color w:val="000000"/>
                <w:sz w:val="18"/>
                <w:szCs w:val="18"/>
                <w:lang w:eastAsia="es-CL"/>
              </w:rPr>
              <w:t xml:space="preserve">en </w:t>
            </w:r>
            <w:r w:rsidR="003D5AF7">
              <w:rPr>
                <w:rFonts w:eastAsia="Times New Roman" w:cstheme="minorHAnsi"/>
                <w:color w:val="000000"/>
                <w:sz w:val="18"/>
                <w:szCs w:val="18"/>
                <w:lang w:eastAsia="es-CL"/>
              </w:rPr>
              <w:t xml:space="preserve">pila de </w:t>
            </w:r>
            <w:r w:rsidR="00A34B0B">
              <w:rPr>
                <w:rFonts w:eastAsia="Times New Roman" w:cstheme="minorHAnsi"/>
                <w:color w:val="000000"/>
                <w:sz w:val="18"/>
                <w:szCs w:val="18"/>
                <w:lang w:eastAsia="es-CL"/>
              </w:rPr>
              <w:t xml:space="preserve">acopio de </w:t>
            </w:r>
            <w:r w:rsidR="003D5AF7">
              <w:rPr>
                <w:rFonts w:eastAsia="Times New Roman" w:cstheme="minorHAnsi"/>
                <w:color w:val="000000"/>
                <w:sz w:val="18"/>
                <w:szCs w:val="18"/>
                <w:lang w:eastAsia="es-CL"/>
              </w:rPr>
              <w:t>material árido</w:t>
            </w:r>
            <w:r w:rsidR="00A34B0B">
              <w:rPr>
                <w:rFonts w:eastAsia="Times New Roman" w:cstheme="minorHAnsi"/>
                <w:color w:val="000000"/>
                <w:sz w:val="18"/>
                <w:szCs w:val="18"/>
                <w:lang w:eastAsia="es-CL"/>
              </w:rPr>
              <w:t xml:space="preserve">, a efectos de </w:t>
            </w:r>
            <w:r w:rsidR="003D5AF7">
              <w:rPr>
                <w:rFonts w:eastAsia="Times New Roman" w:cstheme="minorHAnsi"/>
                <w:color w:val="000000"/>
                <w:sz w:val="18"/>
                <w:szCs w:val="18"/>
                <w:lang w:eastAsia="es-CL"/>
              </w:rPr>
              <w:t>evitar la emisión de material particulado.</w:t>
            </w:r>
          </w:p>
        </w:tc>
        <w:tc>
          <w:tcPr>
            <w:tcW w:w="6804" w:type="dxa"/>
            <w:gridSpan w:val="3"/>
            <w:tcBorders>
              <w:top w:val="single" w:sz="4" w:space="0" w:color="auto"/>
              <w:left w:val="single" w:sz="4" w:space="0" w:color="auto"/>
              <w:bottom w:val="single" w:sz="4" w:space="0" w:color="000000"/>
              <w:right w:val="single" w:sz="4" w:space="0" w:color="000000"/>
            </w:tcBorders>
            <w:shd w:val="clear" w:color="auto" w:fill="auto"/>
            <w:hideMark/>
          </w:tcPr>
          <w:p w14:paraId="110EF3B7" w14:textId="3EFA0D0B" w:rsidR="004F0A02" w:rsidRPr="00894BAD" w:rsidRDefault="004F0A02" w:rsidP="004F0A02">
            <w:pPr>
              <w:spacing w:after="0" w:line="240" w:lineRule="auto"/>
              <w:jc w:val="both"/>
              <w:rPr>
                <w:rFonts w:eastAsia="Times New Roman" w:cstheme="minorHAnsi"/>
                <w:b/>
                <w:color w:val="000000"/>
                <w:sz w:val="18"/>
                <w:szCs w:val="18"/>
                <w:lang w:eastAsia="es-CL"/>
              </w:rPr>
            </w:pPr>
            <w:r w:rsidRPr="00894BAD">
              <w:rPr>
                <w:rFonts w:eastAsia="Times New Roman" w:cstheme="minorHAnsi"/>
                <w:b/>
                <w:color w:val="000000"/>
                <w:sz w:val="18"/>
                <w:szCs w:val="18"/>
                <w:lang w:eastAsia="es-CL"/>
              </w:rPr>
              <w:t>Descripción del medio de prueba:</w:t>
            </w:r>
            <w:r w:rsidR="003D5AF7">
              <w:rPr>
                <w:rFonts w:eastAsia="Times New Roman" w:cstheme="minorHAnsi"/>
                <w:color w:val="000000"/>
                <w:sz w:val="18"/>
                <w:szCs w:val="18"/>
                <w:lang w:eastAsia="es-CL"/>
              </w:rPr>
              <w:t xml:space="preserve"> Vista de cobertura efectuada </w:t>
            </w:r>
            <w:r w:rsidR="00A34B0B">
              <w:rPr>
                <w:rFonts w:eastAsia="Times New Roman" w:cstheme="minorHAnsi"/>
                <w:color w:val="000000"/>
                <w:sz w:val="18"/>
                <w:szCs w:val="18"/>
                <w:lang w:eastAsia="es-CL"/>
              </w:rPr>
              <w:t xml:space="preserve">con </w:t>
            </w:r>
            <w:r w:rsidR="003D5AF7">
              <w:rPr>
                <w:rFonts w:eastAsia="Times New Roman" w:cstheme="minorHAnsi"/>
                <w:color w:val="000000"/>
                <w:sz w:val="18"/>
                <w:szCs w:val="18"/>
                <w:lang w:eastAsia="es-CL"/>
              </w:rPr>
              <w:t xml:space="preserve">malla raschel </w:t>
            </w:r>
            <w:r w:rsidR="00A34B0B">
              <w:rPr>
                <w:rFonts w:eastAsia="Times New Roman" w:cstheme="minorHAnsi"/>
                <w:color w:val="000000"/>
                <w:sz w:val="18"/>
                <w:szCs w:val="18"/>
                <w:lang w:eastAsia="es-CL"/>
              </w:rPr>
              <w:t>en</w:t>
            </w:r>
            <w:r w:rsidR="003D5AF7">
              <w:rPr>
                <w:rFonts w:eastAsia="Times New Roman" w:cstheme="minorHAnsi"/>
                <w:color w:val="000000"/>
                <w:sz w:val="18"/>
                <w:szCs w:val="18"/>
                <w:lang w:eastAsia="es-CL"/>
              </w:rPr>
              <w:t xml:space="preserve"> pila de </w:t>
            </w:r>
            <w:r w:rsidR="00A34B0B">
              <w:rPr>
                <w:rFonts w:eastAsia="Times New Roman" w:cstheme="minorHAnsi"/>
                <w:color w:val="000000"/>
                <w:sz w:val="18"/>
                <w:szCs w:val="18"/>
                <w:lang w:eastAsia="es-CL"/>
              </w:rPr>
              <w:t xml:space="preserve">acopio de </w:t>
            </w:r>
            <w:r w:rsidR="003D5AF7">
              <w:rPr>
                <w:rFonts w:eastAsia="Times New Roman" w:cstheme="minorHAnsi"/>
                <w:color w:val="000000"/>
                <w:sz w:val="18"/>
                <w:szCs w:val="18"/>
                <w:lang w:eastAsia="es-CL"/>
              </w:rPr>
              <w:t>material árido</w:t>
            </w:r>
            <w:r w:rsidR="00A34B0B">
              <w:rPr>
                <w:rFonts w:eastAsia="Times New Roman" w:cstheme="minorHAnsi"/>
                <w:color w:val="000000"/>
                <w:sz w:val="18"/>
                <w:szCs w:val="18"/>
                <w:lang w:eastAsia="es-CL"/>
              </w:rPr>
              <w:t xml:space="preserve">, a efectos de </w:t>
            </w:r>
            <w:r w:rsidR="003D5AF7">
              <w:rPr>
                <w:rFonts w:eastAsia="Times New Roman" w:cstheme="minorHAnsi"/>
                <w:color w:val="000000"/>
                <w:sz w:val="18"/>
                <w:szCs w:val="18"/>
                <w:lang w:eastAsia="es-CL"/>
              </w:rPr>
              <w:t>evitar la emisión de material particulado.</w:t>
            </w:r>
          </w:p>
        </w:tc>
      </w:tr>
    </w:tbl>
    <w:p w14:paraId="33AEB1BD" w14:textId="77777777" w:rsidR="001948FE" w:rsidRDefault="001948FE">
      <w:pPr>
        <w:rPr>
          <w:rFonts w:cstheme="minorHAnsi"/>
        </w:rPr>
      </w:pPr>
      <w:r>
        <w:rPr>
          <w:rFonts w:cstheme="minorHAnsi"/>
        </w:rPr>
        <w:br w:type="page"/>
      </w:r>
    </w:p>
    <w:p w14:paraId="4FE55BE7" w14:textId="3EC3DD19" w:rsidR="001948FE" w:rsidRPr="00282C69" w:rsidRDefault="001948FE" w:rsidP="001948FE">
      <w:pPr>
        <w:pStyle w:val="Ttulo2"/>
        <w:spacing w:after="120"/>
        <w:ind w:left="432" w:hanging="432"/>
        <w:jc w:val="left"/>
        <w:rPr>
          <w:rFonts w:asciiTheme="minorHAnsi" w:hAnsiTheme="minorHAnsi" w:cstheme="minorHAnsi"/>
        </w:rPr>
      </w:pPr>
      <w:bookmarkStart w:id="418" w:name="_Toc86316045"/>
      <w:r w:rsidRPr="001948FE">
        <w:rPr>
          <w:rFonts w:asciiTheme="minorHAnsi" w:hAnsiTheme="minorHAnsi" w:cstheme="minorHAnsi"/>
        </w:rPr>
        <w:lastRenderedPageBreak/>
        <w:t>Afectación significativa de sistemas de vida y costumbres de grupos humanos</w:t>
      </w:r>
      <w:bookmarkEnd w:id="418"/>
    </w:p>
    <w:tbl>
      <w:tblPr>
        <w:tblStyle w:val="Tablaconcuadrcula"/>
        <w:tblW w:w="5001" w:type="pct"/>
        <w:tblLook w:val="04A0" w:firstRow="1" w:lastRow="0" w:firstColumn="1" w:lastColumn="0" w:noHBand="0" w:noVBand="1"/>
      </w:tblPr>
      <w:tblGrid>
        <w:gridCol w:w="3768"/>
        <w:gridCol w:w="9797"/>
      </w:tblGrid>
      <w:tr w:rsidR="001948FE" w:rsidRPr="00894BAD" w14:paraId="3A54DB02" w14:textId="77777777" w:rsidTr="002A6E56">
        <w:trPr>
          <w:trHeight w:val="142"/>
        </w:trPr>
        <w:tc>
          <w:tcPr>
            <w:tcW w:w="1389" w:type="pct"/>
          </w:tcPr>
          <w:p w14:paraId="2D038842" w14:textId="241DB635" w:rsidR="001948FE" w:rsidRPr="00894BAD" w:rsidRDefault="001948FE" w:rsidP="002A6E56">
            <w:pPr>
              <w:rPr>
                <w:rFonts w:asciiTheme="minorHAnsi" w:hAnsiTheme="minorHAnsi" w:cstheme="minorHAnsi"/>
                <w:lang w:val="es-CL"/>
              </w:rPr>
            </w:pPr>
            <w:r w:rsidRPr="00894BAD">
              <w:rPr>
                <w:rFonts w:asciiTheme="minorHAnsi" w:eastAsia="Times New Roman" w:hAnsiTheme="minorHAnsi" w:cstheme="minorHAnsi"/>
                <w:b/>
                <w:bCs/>
                <w:color w:val="000000"/>
                <w:lang w:eastAsia="es-CL"/>
              </w:rPr>
              <w:t xml:space="preserve">Número de hecho constatado: </w:t>
            </w:r>
            <w:r>
              <w:rPr>
                <w:rFonts w:asciiTheme="minorHAnsi" w:eastAsia="Times New Roman" w:hAnsiTheme="minorHAnsi" w:cstheme="minorHAnsi"/>
                <w:b/>
                <w:bCs/>
                <w:color w:val="000000"/>
                <w:lang w:eastAsia="es-CL"/>
              </w:rPr>
              <w:t>6</w:t>
            </w:r>
          </w:p>
        </w:tc>
        <w:tc>
          <w:tcPr>
            <w:tcW w:w="3611" w:type="pct"/>
          </w:tcPr>
          <w:p w14:paraId="7B8F0F8F" w14:textId="02271271" w:rsidR="001948FE" w:rsidRPr="00894BAD" w:rsidRDefault="001948FE" w:rsidP="002A6E56">
            <w:pPr>
              <w:rPr>
                <w:rFonts w:asciiTheme="minorHAnsi" w:hAnsiTheme="minorHAnsi" w:cstheme="minorHAnsi"/>
              </w:rPr>
            </w:pPr>
            <w:r w:rsidRPr="00894BAD">
              <w:rPr>
                <w:rFonts w:asciiTheme="minorHAnsi" w:eastAsia="Times New Roman" w:hAnsiTheme="minorHAnsi" w:cstheme="minorHAnsi"/>
                <w:b/>
                <w:bCs/>
                <w:color w:val="000000"/>
                <w:lang w:eastAsia="es-CL"/>
              </w:rPr>
              <w:t>Estación N°</w:t>
            </w:r>
            <w:r w:rsidRPr="00894BAD">
              <w:rPr>
                <w:rFonts w:asciiTheme="minorHAnsi" w:eastAsia="Times New Roman" w:hAnsiTheme="minorHAnsi" w:cstheme="minorHAnsi"/>
                <w:color w:val="000000"/>
                <w:lang w:eastAsia="es-CL"/>
              </w:rPr>
              <w:t xml:space="preserve">: </w:t>
            </w:r>
            <w:r w:rsidR="006544A9">
              <w:rPr>
                <w:rFonts w:asciiTheme="minorHAnsi" w:eastAsia="Times New Roman" w:hAnsiTheme="minorHAnsi" w:cstheme="minorHAnsi"/>
                <w:color w:val="000000"/>
                <w:lang w:eastAsia="es-CL"/>
              </w:rPr>
              <w:t>8</w:t>
            </w:r>
          </w:p>
        </w:tc>
      </w:tr>
      <w:tr w:rsidR="001948FE" w:rsidRPr="00894BAD" w14:paraId="39411455" w14:textId="77777777" w:rsidTr="002A6E56">
        <w:trPr>
          <w:trHeight w:val="319"/>
        </w:trPr>
        <w:tc>
          <w:tcPr>
            <w:tcW w:w="5000" w:type="pct"/>
            <w:gridSpan w:val="2"/>
            <w:tcBorders>
              <w:bottom w:val="single" w:sz="4" w:space="0" w:color="auto"/>
            </w:tcBorders>
          </w:tcPr>
          <w:p w14:paraId="6462B184" w14:textId="14F6895F" w:rsidR="001948FE" w:rsidRPr="00894BAD" w:rsidRDefault="001948FE" w:rsidP="002A6E56">
            <w:pPr>
              <w:rPr>
                <w:rFonts w:asciiTheme="minorHAnsi" w:hAnsiTheme="minorHAnsi" w:cstheme="minorHAnsi"/>
              </w:rPr>
            </w:pPr>
            <w:r w:rsidRPr="00894BAD">
              <w:rPr>
                <w:rFonts w:asciiTheme="minorHAnsi" w:eastAsia="Times New Roman" w:hAnsiTheme="minorHAnsi" w:cstheme="minorHAnsi"/>
                <w:b/>
                <w:bCs/>
                <w:color w:val="000000"/>
                <w:lang w:eastAsia="es-CL"/>
              </w:rPr>
              <w:t xml:space="preserve">Documentación Revisada: </w:t>
            </w:r>
            <w:r w:rsidR="00614386" w:rsidRPr="00614386">
              <w:rPr>
                <w:rFonts w:asciiTheme="minorHAnsi" w:eastAsia="Times New Roman" w:hAnsiTheme="minorHAnsi" w:cstheme="minorHAnsi"/>
                <w:color w:val="000000"/>
                <w:lang w:eastAsia="es-CL"/>
              </w:rPr>
              <w:t xml:space="preserve">ID </w:t>
            </w:r>
            <w:r w:rsidR="00A56531" w:rsidRPr="00A56531">
              <w:rPr>
                <w:rFonts w:asciiTheme="minorHAnsi" w:eastAsia="Times New Roman" w:hAnsiTheme="minorHAnsi" w:cstheme="minorHAnsi"/>
                <w:color w:val="000000"/>
                <w:lang w:eastAsia="es-CL"/>
              </w:rPr>
              <w:t>12 y 13.</w:t>
            </w:r>
          </w:p>
        </w:tc>
      </w:tr>
      <w:tr w:rsidR="001948FE" w:rsidRPr="00894BAD" w14:paraId="27D66C21" w14:textId="77777777" w:rsidTr="002A6E56">
        <w:trPr>
          <w:trHeight w:val="627"/>
        </w:trPr>
        <w:tc>
          <w:tcPr>
            <w:tcW w:w="5000" w:type="pct"/>
            <w:gridSpan w:val="2"/>
          </w:tcPr>
          <w:p w14:paraId="10B5D2A1" w14:textId="77777777" w:rsidR="001948FE" w:rsidRPr="00894BAD" w:rsidRDefault="001948FE" w:rsidP="002A6E56">
            <w:pPr>
              <w:rPr>
                <w:rFonts w:asciiTheme="minorHAnsi" w:hAnsiTheme="minorHAnsi" w:cstheme="minorHAnsi"/>
                <w:b/>
              </w:rPr>
            </w:pPr>
            <w:r w:rsidRPr="00894BAD">
              <w:rPr>
                <w:rFonts w:asciiTheme="minorHAnsi" w:hAnsiTheme="minorHAnsi" w:cstheme="minorHAnsi"/>
                <w:b/>
              </w:rPr>
              <w:t xml:space="preserve">Exigencia (s): </w:t>
            </w:r>
          </w:p>
          <w:p w14:paraId="2A5E247C" w14:textId="77777777" w:rsidR="001948FE" w:rsidRPr="00894BAD" w:rsidRDefault="001948FE" w:rsidP="002A6E56">
            <w:pPr>
              <w:rPr>
                <w:rFonts w:asciiTheme="minorHAnsi" w:hAnsiTheme="minorHAnsi" w:cstheme="minorHAnsi"/>
                <w:b/>
                <w:bCs/>
                <w:u w:val="single"/>
              </w:rPr>
            </w:pPr>
            <w:r w:rsidRPr="00894BAD">
              <w:rPr>
                <w:rFonts w:asciiTheme="minorHAnsi" w:hAnsiTheme="minorHAnsi" w:cstheme="minorHAnsi"/>
                <w:b/>
                <w:bCs/>
                <w:u w:val="single"/>
              </w:rPr>
              <w:t>RCA N° 008/2019</w:t>
            </w:r>
          </w:p>
          <w:p w14:paraId="65FFF2DF" w14:textId="77777777" w:rsidR="001312F4" w:rsidRDefault="001312F4" w:rsidP="001312F4">
            <w:pPr>
              <w:jc w:val="both"/>
              <w:rPr>
                <w:rFonts w:asciiTheme="minorHAnsi" w:hAnsiTheme="minorHAnsi" w:cstheme="minorHAnsi"/>
                <w:i/>
                <w:iCs/>
              </w:rPr>
            </w:pPr>
            <w:r w:rsidRPr="00894BAD">
              <w:rPr>
                <w:rFonts w:asciiTheme="minorHAnsi" w:hAnsiTheme="minorHAnsi" w:cstheme="minorHAnsi"/>
                <w:b/>
                <w:bCs/>
              </w:rPr>
              <w:t xml:space="preserve">- Considerando </w:t>
            </w:r>
            <w:r>
              <w:rPr>
                <w:rFonts w:asciiTheme="minorHAnsi" w:hAnsiTheme="minorHAnsi" w:cstheme="minorHAnsi"/>
                <w:b/>
                <w:bCs/>
              </w:rPr>
              <w:t xml:space="preserve">5.3.1, “Excavaciones”: </w:t>
            </w:r>
            <w:r w:rsidRPr="00727D0E">
              <w:rPr>
                <w:rFonts w:asciiTheme="minorHAnsi" w:hAnsiTheme="minorHAnsi" w:cstheme="minorHAnsi"/>
                <w:i/>
                <w:iCs/>
              </w:rPr>
              <w:t>[...]</w:t>
            </w:r>
            <w:r>
              <w:rPr>
                <w:rFonts w:asciiTheme="minorHAnsi" w:hAnsiTheme="minorHAnsi" w:cstheme="minorHAnsi"/>
                <w:i/>
                <w:iCs/>
              </w:rPr>
              <w:t xml:space="preserve"> </w:t>
            </w:r>
            <w:r w:rsidRPr="00727D0E">
              <w:rPr>
                <w:rFonts w:asciiTheme="minorHAnsi" w:hAnsiTheme="minorHAnsi" w:cstheme="minorHAnsi"/>
                <w:i/>
                <w:iCs/>
              </w:rPr>
              <w:t>Se estiman aproximadamente 190.300 m3 de tie</w:t>
            </w:r>
            <w:r>
              <w:rPr>
                <w:rFonts w:asciiTheme="minorHAnsi" w:hAnsiTheme="minorHAnsi" w:cstheme="minorHAnsi"/>
                <w:i/>
                <w:iCs/>
              </w:rPr>
              <w:t>rr</w:t>
            </w:r>
            <w:r w:rsidRPr="00727D0E">
              <w:rPr>
                <w:rFonts w:asciiTheme="minorHAnsi" w:hAnsiTheme="minorHAnsi" w:cstheme="minorHAnsi"/>
                <w:i/>
                <w:iCs/>
              </w:rPr>
              <w:t>a removida de las excavaciones a</w:t>
            </w:r>
            <w:r>
              <w:rPr>
                <w:rFonts w:asciiTheme="minorHAnsi" w:hAnsiTheme="minorHAnsi" w:cstheme="minorHAnsi"/>
                <w:i/>
                <w:iCs/>
              </w:rPr>
              <w:t xml:space="preserve"> </w:t>
            </w:r>
            <w:r w:rsidRPr="00727D0E">
              <w:rPr>
                <w:rFonts w:asciiTheme="minorHAnsi" w:hAnsiTheme="minorHAnsi" w:cstheme="minorHAnsi"/>
                <w:i/>
                <w:iCs/>
              </w:rPr>
              <w:t>realizar, para posteriormente ser debidamente depositado en sitios dispuestos para</w:t>
            </w:r>
            <w:r>
              <w:rPr>
                <w:rFonts w:asciiTheme="minorHAnsi" w:hAnsiTheme="minorHAnsi" w:cstheme="minorHAnsi"/>
                <w:i/>
                <w:iCs/>
              </w:rPr>
              <w:t xml:space="preserve"> </w:t>
            </w:r>
            <w:r w:rsidRPr="00727D0E">
              <w:rPr>
                <w:rFonts w:asciiTheme="minorHAnsi" w:hAnsiTheme="minorHAnsi" w:cstheme="minorHAnsi"/>
                <w:i/>
                <w:iCs/>
              </w:rPr>
              <w:t xml:space="preserve">estos efectos (autorizaciones de disposición anexo 1 Adenda y anexo </w:t>
            </w:r>
            <w:r>
              <w:rPr>
                <w:rFonts w:asciiTheme="minorHAnsi" w:hAnsiTheme="minorHAnsi" w:cstheme="minorHAnsi"/>
                <w:i/>
                <w:iCs/>
              </w:rPr>
              <w:t>2</w:t>
            </w:r>
            <w:r w:rsidRPr="00727D0E">
              <w:rPr>
                <w:rFonts w:asciiTheme="minorHAnsi" w:hAnsiTheme="minorHAnsi" w:cstheme="minorHAnsi"/>
                <w:i/>
                <w:iCs/>
              </w:rPr>
              <w:t xml:space="preserve"> A</w:t>
            </w:r>
            <w:r>
              <w:rPr>
                <w:rFonts w:asciiTheme="minorHAnsi" w:hAnsiTheme="minorHAnsi" w:cstheme="minorHAnsi"/>
                <w:i/>
                <w:iCs/>
              </w:rPr>
              <w:t>d</w:t>
            </w:r>
            <w:r w:rsidRPr="00727D0E">
              <w:rPr>
                <w:rFonts w:asciiTheme="minorHAnsi" w:hAnsiTheme="minorHAnsi" w:cstheme="minorHAnsi"/>
                <w:i/>
                <w:iCs/>
              </w:rPr>
              <w:t>enda</w:t>
            </w:r>
            <w:r>
              <w:rPr>
                <w:rFonts w:asciiTheme="minorHAnsi" w:hAnsiTheme="minorHAnsi" w:cstheme="minorHAnsi"/>
                <w:i/>
                <w:iCs/>
              </w:rPr>
              <w:t xml:space="preserve"> </w:t>
            </w:r>
            <w:r w:rsidRPr="00727D0E">
              <w:rPr>
                <w:rFonts w:asciiTheme="minorHAnsi" w:hAnsiTheme="minorHAnsi" w:cstheme="minorHAnsi"/>
                <w:i/>
                <w:iCs/>
              </w:rPr>
              <w:t>complementaria).</w:t>
            </w:r>
            <w:r>
              <w:rPr>
                <w:rFonts w:asciiTheme="minorHAnsi" w:hAnsiTheme="minorHAnsi" w:cstheme="minorHAnsi"/>
                <w:i/>
                <w:iCs/>
              </w:rPr>
              <w:t xml:space="preserve"> </w:t>
            </w:r>
            <w:r w:rsidRPr="00C92047">
              <w:rPr>
                <w:rFonts w:asciiTheme="minorHAnsi" w:hAnsiTheme="minorHAnsi" w:cstheme="minorHAnsi"/>
                <w:i/>
                <w:iCs/>
              </w:rPr>
              <w:t>De acuerdo con las características del predio, se considera la utilización de 31.000</w:t>
            </w:r>
            <w:r>
              <w:rPr>
                <w:rFonts w:asciiTheme="minorHAnsi" w:hAnsiTheme="minorHAnsi" w:cstheme="minorHAnsi"/>
                <w:i/>
                <w:iCs/>
              </w:rPr>
              <w:t xml:space="preserve"> </w:t>
            </w:r>
            <w:r w:rsidRPr="00C92047">
              <w:rPr>
                <w:rFonts w:asciiTheme="minorHAnsi" w:hAnsiTheme="minorHAnsi" w:cstheme="minorHAnsi"/>
                <w:i/>
                <w:iCs/>
              </w:rPr>
              <w:t>m</w:t>
            </w:r>
            <w:r w:rsidRPr="00D52663">
              <w:rPr>
                <w:rFonts w:asciiTheme="minorHAnsi" w:hAnsiTheme="minorHAnsi" w:cstheme="minorHAnsi"/>
                <w:i/>
                <w:iCs/>
                <w:vertAlign w:val="superscript"/>
              </w:rPr>
              <w:t>3</w:t>
            </w:r>
            <w:r w:rsidRPr="00C92047">
              <w:rPr>
                <w:rFonts w:asciiTheme="minorHAnsi" w:hAnsiTheme="minorHAnsi" w:cstheme="minorHAnsi"/>
                <w:i/>
                <w:iCs/>
              </w:rPr>
              <w:t xml:space="preserve"> de áridos como mejoramiento de bases de fundaciones y pavimentos exteriores,</w:t>
            </w:r>
            <w:r>
              <w:rPr>
                <w:rFonts w:asciiTheme="minorHAnsi" w:hAnsiTheme="minorHAnsi" w:cstheme="minorHAnsi"/>
                <w:i/>
                <w:iCs/>
              </w:rPr>
              <w:t xml:space="preserve"> </w:t>
            </w:r>
            <w:r w:rsidRPr="004844FE">
              <w:rPr>
                <w:rFonts w:asciiTheme="minorHAnsi" w:hAnsiTheme="minorHAnsi" w:cstheme="minorHAnsi"/>
                <w:i/>
                <w:iCs/>
              </w:rPr>
              <w:t>los cuales serán obtenidos de una cantera autorizada, dicha cantera se ubica en un</w:t>
            </w:r>
            <w:r>
              <w:rPr>
                <w:rFonts w:asciiTheme="minorHAnsi" w:hAnsiTheme="minorHAnsi" w:cstheme="minorHAnsi"/>
                <w:i/>
                <w:iCs/>
              </w:rPr>
              <w:t xml:space="preserve"> </w:t>
            </w:r>
            <w:r w:rsidRPr="004844FE">
              <w:rPr>
                <w:rFonts w:asciiTheme="minorHAnsi" w:hAnsiTheme="minorHAnsi" w:cstheme="minorHAnsi"/>
                <w:i/>
                <w:iCs/>
              </w:rPr>
              <w:t>sector aledaño al lugar de emplazamiento del proyecto, específicamente en lote</w:t>
            </w:r>
            <w:r>
              <w:rPr>
                <w:rFonts w:asciiTheme="minorHAnsi" w:hAnsiTheme="minorHAnsi" w:cstheme="minorHAnsi"/>
                <w:i/>
                <w:iCs/>
              </w:rPr>
              <w:t xml:space="preserve"> </w:t>
            </w:r>
            <w:r w:rsidRPr="004844FE">
              <w:rPr>
                <w:rFonts w:asciiTheme="minorHAnsi" w:hAnsiTheme="minorHAnsi" w:cstheme="minorHAnsi"/>
                <w:i/>
                <w:iCs/>
              </w:rPr>
              <w:t>1A1-A-1 ubicado en Colonia Isabel Riquelme Sector Dumestre, comuna de Natales,</w:t>
            </w:r>
            <w:r>
              <w:rPr>
                <w:rFonts w:asciiTheme="minorHAnsi" w:hAnsiTheme="minorHAnsi" w:cstheme="minorHAnsi"/>
                <w:i/>
                <w:iCs/>
              </w:rPr>
              <w:t xml:space="preserve"> </w:t>
            </w:r>
            <w:r w:rsidRPr="004844FE">
              <w:rPr>
                <w:rFonts w:asciiTheme="minorHAnsi" w:hAnsiTheme="minorHAnsi" w:cstheme="minorHAnsi"/>
                <w:i/>
                <w:iCs/>
              </w:rPr>
              <w:t>según las siguientes coordenadas:</w:t>
            </w:r>
            <w:r>
              <w:rPr>
                <w:rFonts w:asciiTheme="minorHAnsi" w:hAnsiTheme="minorHAnsi" w:cstheme="minorHAnsi"/>
                <w:i/>
                <w:iCs/>
              </w:rPr>
              <w:t xml:space="preserve"> </w:t>
            </w:r>
          </w:p>
          <w:p w14:paraId="271535AC" w14:textId="77777777" w:rsidR="001312F4" w:rsidRDefault="001312F4" w:rsidP="001312F4">
            <w:pPr>
              <w:jc w:val="both"/>
              <w:rPr>
                <w:rFonts w:asciiTheme="minorHAnsi" w:hAnsiTheme="minorHAnsi" w:cstheme="minorHAnsi"/>
                <w:i/>
                <w:iCs/>
              </w:rPr>
            </w:pPr>
          </w:p>
          <w:tbl>
            <w:tblPr>
              <w:tblStyle w:val="Tablaconcuadrcula"/>
              <w:tblW w:w="0" w:type="auto"/>
              <w:tblLook w:val="04A0" w:firstRow="1" w:lastRow="0" w:firstColumn="1" w:lastColumn="0" w:noHBand="0" w:noVBand="1"/>
            </w:tblPr>
            <w:tblGrid>
              <w:gridCol w:w="2439"/>
              <w:gridCol w:w="2410"/>
            </w:tblGrid>
            <w:tr w:rsidR="001312F4" w14:paraId="12BAEC17" w14:textId="77777777" w:rsidTr="000537DA">
              <w:tc>
                <w:tcPr>
                  <w:tcW w:w="4849" w:type="dxa"/>
                  <w:gridSpan w:val="2"/>
                </w:tcPr>
                <w:p w14:paraId="73B8C718" w14:textId="77777777" w:rsidR="001312F4" w:rsidRDefault="001312F4" w:rsidP="001312F4">
                  <w:pPr>
                    <w:jc w:val="center"/>
                    <w:rPr>
                      <w:rFonts w:cstheme="minorHAnsi"/>
                      <w:i/>
                      <w:iCs/>
                    </w:rPr>
                  </w:pPr>
                  <w:r>
                    <w:rPr>
                      <w:rFonts w:cstheme="minorHAnsi"/>
                      <w:i/>
                      <w:iCs/>
                    </w:rPr>
                    <w:t>Coordenadas UTM, DATUM WSG 84 Huso 18</w:t>
                  </w:r>
                </w:p>
              </w:tc>
            </w:tr>
            <w:tr w:rsidR="001312F4" w14:paraId="08E63551" w14:textId="77777777" w:rsidTr="000537DA">
              <w:tc>
                <w:tcPr>
                  <w:tcW w:w="2439" w:type="dxa"/>
                </w:tcPr>
                <w:p w14:paraId="27FFF850" w14:textId="77777777" w:rsidR="001312F4" w:rsidRDefault="001312F4" w:rsidP="001312F4">
                  <w:pPr>
                    <w:jc w:val="center"/>
                    <w:rPr>
                      <w:rFonts w:cstheme="minorHAnsi"/>
                      <w:i/>
                      <w:iCs/>
                    </w:rPr>
                  </w:pPr>
                  <w:r>
                    <w:rPr>
                      <w:rFonts w:cstheme="minorHAnsi"/>
                      <w:i/>
                      <w:iCs/>
                    </w:rPr>
                    <w:t>Norte (m)</w:t>
                  </w:r>
                </w:p>
              </w:tc>
              <w:tc>
                <w:tcPr>
                  <w:tcW w:w="2410" w:type="dxa"/>
                </w:tcPr>
                <w:p w14:paraId="21E5D341" w14:textId="77777777" w:rsidR="001312F4" w:rsidRDefault="001312F4" w:rsidP="001312F4">
                  <w:pPr>
                    <w:jc w:val="center"/>
                    <w:rPr>
                      <w:rFonts w:cstheme="minorHAnsi"/>
                      <w:i/>
                      <w:iCs/>
                    </w:rPr>
                  </w:pPr>
                  <w:r>
                    <w:rPr>
                      <w:rFonts w:cstheme="minorHAnsi"/>
                      <w:i/>
                      <w:iCs/>
                    </w:rPr>
                    <w:t>Este (m)</w:t>
                  </w:r>
                </w:p>
              </w:tc>
            </w:tr>
            <w:tr w:rsidR="001312F4" w14:paraId="3AB4DB22" w14:textId="77777777" w:rsidTr="000537DA">
              <w:tc>
                <w:tcPr>
                  <w:tcW w:w="2439" w:type="dxa"/>
                </w:tcPr>
                <w:p w14:paraId="02980998" w14:textId="77777777" w:rsidR="001312F4" w:rsidRDefault="001312F4" w:rsidP="001312F4">
                  <w:pPr>
                    <w:jc w:val="center"/>
                    <w:rPr>
                      <w:rFonts w:cstheme="minorHAnsi"/>
                      <w:i/>
                      <w:iCs/>
                    </w:rPr>
                  </w:pPr>
                  <w:r>
                    <w:rPr>
                      <w:rFonts w:cstheme="minorHAnsi"/>
                      <w:i/>
                      <w:iCs/>
                    </w:rPr>
                    <w:t>4.264.205</w:t>
                  </w:r>
                </w:p>
              </w:tc>
              <w:tc>
                <w:tcPr>
                  <w:tcW w:w="2410" w:type="dxa"/>
                </w:tcPr>
                <w:p w14:paraId="1DB4C34B" w14:textId="77777777" w:rsidR="001312F4" w:rsidRDefault="001312F4" w:rsidP="001312F4">
                  <w:pPr>
                    <w:jc w:val="center"/>
                    <w:rPr>
                      <w:rFonts w:cstheme="minorHAnsi"/>
                      <w:i/>
                      <w:iCs/>
                    </w:rPr>
                  </w:pPr>
                  <w:r>
                    <w:rPr>
                      <w:rFonts w:cstheme="minorHAnsi"/>
                      <w:i/>
                      <w:iCs/>
                    </w:rPr>
                    <w:t>673.854</w:t>
                  </w:r>
                </w:p>
              </w:tc>
            </w:tr>
          </w:tbl>
          <w:p w14:paraId="47476B63" w14:textId="77777777" w:rsidR="001312F4" w:rsidRDefault="001312F4" w:rsidP="001312F4">
            <w:pPr>
              <w:jc w:val="both"/>
              <w:rPr>
                <w:rFonts w:asciiTheme="minorHAnsi" w:hAnsiTheme="minorHAnsi" w:cstheme="minorHAnsi"/>
                <w:i/>
                <w:iCs/>
              </w:rPr>
            </w:pPr>
          </w:p>
          <w:p w14:paraId="19EF8C1C" w14:textId="77777777" w:rsidR="001312F4" w:rsidRDefault="001312F4" w:rsidP="001312F4">
            <w:pPr>
              <w:jc w:val="both"/>
              <w:rPr>
                <w:rFonts w:asciiTheme="minorHAnsi" w:hAnsiTheme="minorHAnsi" w:cstheme="minorHAnsi"/>
                <w:i/>
                <w:iCs/>
              </w:rPr>
            </w:pPr>
            <w:r w:rsidRPr="00DA61BF">
              <w:rPr>
                <w:rFonts w:asciiTheme="minorHAnsi" w:hAnsiTheme="minorHAnsi" w:cstheme="minorHAnsi"/>
                <w:i/>
                <w:iCs/>
              </w:rPr>
              <w:t>Dicho lugar también será utilizado como botadero del material de excavación que</w:t>
            </w:r>
            <w:r>
              <w:rPr>
                <w:rFonts w:asciiTheme="minorHAnsi" w:hAnsiTheme="minorHAnsi" w:cstheme="minorHAnsi"/>
                <w:i/>
                <w:iCs/>
              </w:rPr>
              <w:t xml:space="preserve"> </w:t>
            </w:r>
            <w:r w:rsidRPr="00DA61BF">
              <w:rPr>
                <w:rFonts w:asciiTheme="minorHAnsi" w:hAnsiTheme="minorHAnsi" w:cstheme="minorHAnsi"/>
                <w:i/>
                <w:iCs/>
              </w:rPr>
              <w:t>no sea aprovechado en la construcción del proyecto.</w:t>
            </w:r>
          </w:p>
          <w:p w14:paraId="673BC6CD" w14:textId="7B469D02" w:rsidR="00877B25" w:rsidRDefault="00877B25" w:rsidP="00DA61BF">
            <w:pPr>
              <w:jc w:val="both"/>
              <w:rPr>
                <w:rFonts w:asciiTheme="minorHAnsi" w:hAnsiTheme="minorHAnsi" w:cstheme="minorHAnsi"/>
                <w:i/>
                <w:iCs/>
              </w:rPr>
            </w:pPr>
          </w:p>
          <w:p w14:paraId="5F023D33" w14:textId="541F8A22" w:rsidR="00877B25" w:rsidRPr="003D0700" w:rsidRDefault="00877B25" w:rsidP="003D0700">
            <w:pPr>
              <w:jc w:val="both"/>
              <w:rPr>
                <w:rFonts w:asciiTheme="minorHAnsi" w:hAnsiTheme="minorHAnsi" w:cstheme="minorHAnsi"/>
                <w:i/>
                <w:iCs/>
              </w:rPr>
            </w:pPr>
            <w:r w:rsidRPr="00894BAD">
              <w:rPr>
                <w:rFonts w:asciiTheme="minorHAnsi" w:hAnsiTheme="minorHAnsi" w:cstheme="minorHAnsi"/>
                <w:b/>
                <w:bCs/>
              </w:rPr>
              <w:t xml:space="preserve">- Considerando </w:t>
            </w:r>
            <w:r>
              <w:rPr>
                <w:rFonts w:asciiTheme="minorHAnsi" w:hAnsiTheme="minorHAnsi" w:cstheme="minorHAnsi"/>
                <w:b/>
                <w:bCs/>
              </w:rPr>
              <w:t>5.3.1, “</w:t>
            </w:r>
            <w:r w:rsidR="003D0700">
              <w:rPr>
                <w:rFonts w:asciiTheme="minorHAnsi" w:hAnsiTheme="minorHAnsi" w:cstheme="minorHAnsi"/>
                <w:b/>
                <w:bCs/>
              </w:rPr>
              <w:t xml:space="preserve">Recursos naturales renovables”: </w:t>
            </w:r>
            <w:r w:rsidR="003D0700" w:rsidRPr="003D0700">
              <w:rPr>
                <w:rFonts w:asciiTheme="minorHAnsi" w:hAnsiTheme="minorHAnsi" w:cstheme="minorHAnsi"/>
                <w:i/>
                <w:iCs/>
              </w:rPr>
              <w:t>La construcción del Proyecto contempla la remoción de una capa vegetal de suelo</w:t>
            </w:r>
            <w:r w:rsidR="003D0700">
              <w:rPr>
                <w:rFonts w:asciiTheme="minorHAnsi" w:hAnsiTheme="minorHAnsi" w:cstheme="minorHAnsi"/>
                <w:i/>
                <w:iCs/>
              </w:rPr>
              <w:t xml:space="preserve"> </w:t>
            </w:r>
            <w:r w:rsidR="003D0700" w:rsidRPr="003D0700">
              <w:rPr>
                <w:rFonts w:asciiTheme="minorHAnsi" w:hAnsiTheme="minorHAnsi" w:cstheme="minorHAnsi"/>
                <w:i/>
                <w:iCs/>
              </w:rPr>
              <w:t>la cual se estima en 20.940 m</w:t>
            </w:r>
            <w:r w:rsidR="003D0700" w:rsidRPr="0054629B">
              <w:rPr>
                <w:rFonts w:asciiTheme="minorHAnsi" w:hAnsiTheme="minorHAnsi" w:cstheme="minorHAnsi"/>
                <w:i/>
                <w:iCs/>
                <w:vertAlign w:val="superscript"/>
              </w:rPr>
              <w:t>3</w:t>
            </w:r>
            <w:r w:rsidR="003D0700">
              <w:rPr>
                <w:rFonts w:asciiTheme="minorHAnsi" w:hAnsiTheme="minorHAnsi" w:cstheme="minorHAnsi"/>
                <w:i/>
                <w:iCs/>
              </w:rPr>
              <w:t>,</w:t>
            </w:r>
            <w:r w:rsidR="003D0700" w:rsidRPr="003D0700">
              <w:rPr>
                <w:rFonts w:asciiTheme="minorHAnsi" w:hAnsiTheme="minorHAnsi" w:cstheme="minorHAnsi"/>
                <w:i/>
                <w:iCs/>
              </w:rPr>
              <w:t xml:space="preserve"> y 190.300 m</w:t>
            </w:r>
            <w:r w:rsidR="003D0700" w:rsidRPr="0054629B">
              <w:rPr>
                <w:rFonts w:asciiTheme="minorHAnsi" w:hAnsiTheme="minorHAnsi" w:cstheme="minorHAnsi"/>
                <w:i/>
                <w:iCs/>
                <w:vertAlign w:val="superscript"/>
              </w:rPr>
              <w:t>3</w:t>
            </w:r>
            <w:r w:rsidR="003D0700" w:rsidRPr="003D0700">
              <w:rPr>
                <w:rFonts w:asciiTheme="minorHAnsi" w:hAnsiTheme="minorHAnsi" w:cstheme="minorHAnsi"/>
                <w:i/>
                <w:iCs/>
              </w:rPr>
              <w:t xml:space="preserve"> de tierra removida de las excavaciones</w:t>
            </w:r>
            <w:r w:rsidR="003D0700">
              <w:rPr>
                <w:rFonts w:asciiTheme="minorHAnsi" w:hAnsiTheme="minorHAnsi" w:cstheme="minorHAnsi"/>
                <w:i/>
                <w:iCs/>
              </w:rPr>
              <w:t xml:space="preserve"> </w:t>
            </w:r>
            <w:r w:rsidR="003D0700" w:rsidRPr="003D0700">
              <w:rPr>
                <w:rFonts w:asciiTheme="minorHAnsi" w:hAnsiTheme="minorHAnsi" w:cstheme="minorHAnsi"/>
                <w:i/>
                <w:iCs/>
              </w:rPr>
              <w:t>a realizar, todo lo que será enviado a sitio autorizado.</w:t>
            </w:r>
            <w:r w:rsidR="003D0700">
              <w:rPr>
                <w:rFonts w:asciiTheme="minorHAnsi" w:hAnsiTheme="minorHAnsi" w:cstheme="minorHAnsi"/>
                <w:i/>
                <w:iCs/>
              </w:rPr>
              <w:t xml:space="preserve"> </w:t>
            </w:r>
            <w:r w:rsidR="003D0700" w:rsidRPr="003D0700">
              <w:rPr>
                <w:rFonts w:asciiTheme="minorHAnsi" w:hAnsiTheme="minorHAnsi" w:cstheme="minorHAnsi"/>
                <w:i/>
                <w:iCs/>
              </w:rPr>
              <w:t>Considera además la utilización de 31.000 m</w:t>
            </w:r>
            <w:r w:rsidR="003D0700" w:rsidRPr="00C93750">
              <w:rPr>
                <w:rFonts w:asciiTheme="minorHAnsi" w:hAnsiTheme="minorHAnsi" w:cstheme="minorHAnsi"/>
                <w:i/>
                <w:iCs/>
                <w:vertAlign w:val="superscript"/>
              </w:rPr>
              <w:t>3</w:t>
            </w:r>
            <w:r w:rsidR="003D0700" w:rsidRPr="003D0700">
              <w:rPr>
                <w:rFonts w:asciiTheme="minorHAnsi" w:hAnsiTheme="minorHAnsi" w:cstheme="minorHAnsi"/>
                <w:i/>
                <w:iCs/>
              </w:rPr>
              <w:t xml:space="preserve"> de áridos.</w:t>
            </w:r>
          </w:p>
          <w:p w14:paraId="3C6A21E2" w14:textId="77777777" w:rsidR="001948FE" w:rsidRDefault="001948FE" w:rsidP="001948FE">
            <w:pPr>
              <w:jc w:val="both"/>
              <w:rPr>
                <w:rFonts w:asciiTheme="minorHAnsi" w:hAnsiTheme="minorHAnsi" w:cstheme="minorHAnsi"/>
                <w:b/>
                <w:bCs/>
                <w:lang w:val="es-CL"/>
              </w:rPr>
            </w:pPr>
          </w:p>
          <w:p w14:paraId="366D42BC" w14:textId="77777777" w:rsidR="00CE7F68" w:rsidRPr="00E140AE" w:rsidRDefault="00CE7F68" w:rsidP="00CE7F68">
            <w:pPr>
              <w:jc w:val="both"/>
              <w:rPr>
                <w:rFonts w:asciiTheme="minorHAnsi" w:hAnsiTheme="minorHAnsi" w:cstheme="minorHAnsi"/>
                <w:i/>
                <w:iCs/>
              </w:rPr>
            </w:pPr>
            <w:r w:rsidRPr="00894BAD">
              <w:rPr>
                <w:rFonts w:asciiTheme="minorHAnsi" w:hAnsiTheme="minorHAnsi" w:cstheme="minorHAnsi"/>
                <w:b/>
                <w:bCs/>
              </w:rPr>
              <w:t xml:space="preserve">- Considerando </w:t>
            </w:r>
            <w:r>
              <w:rPr>
                <w:rFonts w:asciiTheme="minorHAnsi" w:hAnsiTheme="minorHAnsi" w:cstheme="minorHAnsi"/>
                <w:b/>
                <w:bCs/>
              </w:rPr>
              <w:t>6.3, “</w:t>
            </w:r>
            <w:r w:rsidRPr="00A3055C">
              <w:rPr>
                <w:rFonts w:asciiTheme="minorHAnsi" w:hAnsiTheme="minorHAnsi" w:cstheme="minorHAnsi"/>
                <w:b/>
                <w:bCs/>
              </w:rPr>
              <w:t>REASENTAMIENTO DE COMUNIDADES HUMANAS O ALTERACIÓN SI</w:t>
            </w:r>
            <w:r>
              <w:rPr>
                <w:rFonts w:asciiTheme="minorHAnsi" w:hAnsiTheme="minorHAnsi" w:cstheme="minorHAnsi"/>
                <w:b/>
                <w:bCs/>
              </w:rPr>
              <w:t>G</w:t>
            </w:r>
            <w:r w:rsidRPr="00A3055C">
              <w:rPr>
                <w:rFonts w:asciiTheme="minorHAnsi" w:hAnsiTheme="minorHAnsi" w:cstheme="minorHAnsi"/>
                <w:b/>
                <w:bCs/>
              </w:rPr>
              <w:t>NIFICATIVA DE</w:t>
            </w:r>
            <w:r>
              <w:rPr>
                <w:rFonts w:asciiTheme="minorHAnsi" w:hAnsiTheme="minorHAnsi" w:cstheme="minorHAnsi"/>
                <w:b/>
                <w:bCs/>
              </w:rPr>
              <w:t xml:space="preserve"> </w:t>
            </w:r>
            <w:r w:rsidRPr="00A3055C">
              <w:rPr>
                <w:rFonts w:asciiTheme="minorHAnsi" w:hAnsiTheme="minorHAnsi" w:cstheme="minorHAnsi"/>
                <w:b/>
                <w:bCs/>
              </w:rPr>
              <w:t>LOS SISTEMAS DE VIDA Y COSTUMBRES DE GRUPOS HUMANOS</w:t>
            </w:r>
            <w:r>
              <w:rPr>
                <w:rFonts w:asciiTheme="minorHAnsi" w:hAnsiTheme="minorHAnsi" w:cstheme="minorHAnsi"/>
                <w:b/>
                <w:bCs/>
              </w:rPr>
              <w:t xml:space="preserve">”: </w:t>
            </w:r>
            <w:r w:rsidRPr="00264BFC">
              <w:rPr>
                <w:rFonts w:asciiTheme="minorHAnsi" w:hAnsiTheme="minorHAnsi" w:cstheme="minorHAnsi"/>
                <w:i/>
                <w:iCs/>
              </w:rPr>
              <w:t>[…] El</w:t>
            </w:r>
            <w:r w:rsidRPr="00E140AE">
              <w:rPr>
                <w:rFonts w:asciiTheme="minorHAnsi" w:hAnsiTheme="minorHAnsi" w:cstheme="minorHAnsi"/>
                <w:i/>
                <w:iCs/>
              </w:rPr>
              <w:t xml:space="preserve"> mayor flujo vehicular se desarrollará en la etapa de construcción del proyecto durante la actividad de transporte</w:t>
            </w:r>
            <w:r>
              <w:rPr>
                <w:rFonts w:asciiTheme="minorHAnsi" w:hAnsiTheme="minorHAnsi" w:cstheme="minorHAnsi"/>
                <w:i/>
                <w:iCs/>
              </w:rPr>
              <w:t xml:space="preserve"> </w:t>
            </w:r>
            <w:r w:rsidRPr="00E140AE">
              <w:rPr>
                <w:rFonts w:asciiTheme="minorHAnsi" w:hAnsiTheme="minorHAnsi" w:cstheme="minorHAnsi"/>
                <w:i/>
                <w:iCs/>
              </w:rPr>
              <w:t>de escarpe, material de excavación y ripio, al respecto, esta actividad se realizará por un camino interno que conectará el Proyecto con el empréstito en forma directa (distante a tan solo 500 m aproximadamente), sin hacer</w:t>
            </w:r>
            <w:r>
              <w:rPr>
                <w:rFonts w:asciiTheme="minorHAnsi" w:hAnsiTheme="minorHAnsi" w:cstheme="minorHAnsi"/>
                <w:i/>
                <w:iCs/>
              </w:rPr>
              <w:t xml:space="preserve"> </w:t>
            </w:r>
            <w:r w:rsidRPr="00E140AE">
              <w:rPr>
                <w:rFonts w:asciiTheme="minorHAnsi" w:hAnsiTheme="minorHAnsi" w:cstheme="minorHAnsi"/>
                <w:i/>
                <w:iCs/>
              </w:rPr>
              <w:t>uso de los caminos públicos de la comuna de Natales (ruta Y -340), por lo tanto, el tránsito de los vehículos</w:t>
            </w:r>
            <w:r>
              <w:rPr>
                <w:rFonts w:asciiTheme="minorHAnsi" w:hAnsiTheme="minorHAnsi" w:cstheme="minorHAnsi"/>
                <w:i/>
                <w:iCs/>
              </w:rPr>
              <w:t xml:space="preserve"> </w:t>
            </w:r>
            <w:r w:rsidRPr="00E140AE">
              <w:rPr>
                <w:rFonts w:asciiTheme="minorHAnsi" w:hAnsiTheme="minorHAnsi" w:cstheme="minorHAnsi"/>
                <w:i/>
                <w:iCs/>
              </w:rPr>
              <w:t>destinados a estas actividades no generará impacto alguno sobre los caminos y la comunidad de Puer</w:t>
            </w:r>
            <w:r>
              <w:rPr>
                <w:rFonts w:asciiTheme="minorHAnsi" w:hAnsiTheme="minorHAnsi" w:cstheme="minorHAnsi"/>
                <w:i/>
                <w:iCs/>
              </w:rPr>
              <w:t>t</w:t>
            </w:r>
            <w:r w:rsidRPr="00E140AE">
              <w:rPr>
                <w:rFonts w:asciiTheme="minorHAnsi" w:hAnsiTheme="minorHAnsi" w:cstheme="minorHAnsi"/>
                <w:i/>
                <w:iCs/>
              </w:rPr>
              <w:t>o Natales</w:t>
            </w:r>
            <w:r>
              <w:rPr>
                <w:rFonts w:asciiTheme="minorHAnsi" w:hAnsiTheme="minorHAnsi" w:cstheme="minorHAnsi"/>
                <w:i/>
                <w:iCs/>
              </w:rPr>
              <w:t xml:space="preserve">. </w:t>
            </w:r>
            <w:r w:rsidRPr="00E140AE">
              <w:rPr>
                <w:rFonts w:asciiTheme="minorHAnsi" w:hAnsiTheme="minorHAnsi" w:cstheme="minorHAnsi"/>
                <w:i/>
                <w:iCs/>
              </w:rPr>
              <w:t>El Proyecto en evaluación no prevé la restricción de la libre circulación, por la Ruta Y -340, considerando el</w:t>
            </w:r>
            <w:r>
              <w:rPr>
                <w:rFonts w:asciiTheme="minorHAnsi" w:hAnsiTheme="minorHAnsi" w:cstheme="minorHAnsi"/>
                <w:i/>
                <w:iCs/>
              </w:rPr>
              <w:t xml:space="preserve"> </w:t>
            </w:r>
            <w:r w:rsidRPr="00E140AE">
              <w:rPr>
                <w:rFonts w:asciiTheme="minorHAnsi" w:hAnsiTheme="minorHAnsi" w:cstheme="minorHAnsi"/>
                <w:i/>
                <w:iCs/>
              </w:rPr>
              <w:t>tránsito de maquinaria y camiones tanto en la construcción como operación del Proyecto, por la Ruta Y -340 que</w:t>
            </w:r>
            <w:r>
              <w:rPr>
                <w:rFonts w:asciiTheme="minorHAnsi" w:hAnsiTheme="minorHAnsi" w:cstheme="minorHAnsi"/>
                <w:i/>
                <w:iCs/>
              </w:rPr>
              <w:t xml:space="preserve"> </w:t>
            </w:r>
            <w:r w:rsidRPr="00E140AE">
              <w:rPr>
                <w:rFonts w:asciiTheme="minorHAnsi" w:hAnsiTheme="minorHAnsi" w:cstheme="minorHAnsi"/>
                <w:i/>
                <w:iCs/>
              </w:rPr>
              <w:t>corresponde a un camino público y acceso directo al Proyecto.</w:t>
            </w:r>
            <w:r>
              <w:rPr>
                <w:rFonts w:asciiTheme="minorHAnsi" w:hAnsiTheme="minorHAnsi" w:cstheme="minorHAnsi"/>
                <w:i/>
                <w:iCs/>
              </w:rPr>
              <w:t xml:space="preserve"> […]</w:t>
            </w:r>
          </w:p>
          <w:p w14:paraId="7055D4ED" w14:textId="30736B93" w:rsidR="00CE7F68" w:rsidRPr="000B3A53" w:rsidRDefault="00CE7F68" w:rsidP="001948FE">
            <w:pPr>
              <w:jc w:val="both"/>
              <w:rPr>
                <w:rFonts w:asciiTheme="minorHAnsi" w:hAnsiTheme="minorHAnsi" w:cstheme="minorHAnsi"/>
                <w:b/>
                <w:bCs/>
                <w:lang w:val="es-CL"/>
              </w:rPr>
            </w:pPr>
          </w:p>
        </w:tc>
      </w:tr>
      <w:tr w:rsidR="001948FE" w:rsidRPr="00894BAD" w14:paraId="7A655731" w14:textId="77777777" w:rsidTr="002A6E56">
        <w:trPr>
          <w:trHeight w:val="627"/>
        </w:trPr>
        <w:tc>
          <w:tcPr>
            <w:tcW w:w="5000" w:type="pct"/>
            <w:gridSpan w:val="2"/>
          </w:tcPr>
          <w:p w14:paraId="67FEF458" w14:textId="77777777" w:rsidR="001948FE" w:rsidRPr="002163E6" w:rsidRDefault="001948FE" w:rsidP="002A6E56">
            <w:pPr>
              <w:rPr>
                <w:rFonts w:asciiTheme="minorHAnsi" w:hAnsiTheme="minorHAnsi" w:cstheme="minorHAnsi"/>
              </w:rPr>
            </w:pPr>
            <w:r w:rsidRPr="007604F2">
              <w:rPr>
                <w:rFonts w:asciiTheme="minorHAnsi" w:hAnsiTheme="minorHAnsi" w:cstheme="minorHAnsi"/>
                <w:b/>
              </w:rPr>
              <w:t>Hecho (s):</w:t>
            </w:r>
            <w:r w:rsidRPr="00C74F69">
              <w:rPr>
                <w:rFonts w:asciiTheme="minorHAnsi" w:hAnsiTheme="minorHAnsi" w:cstheme="minorHAnsi"/>
              </w:rPr>
              <w:t xml:space="preserve"> </w:t>
            </w:r>
          </w:p>
          <w:p w14:paraId="6321917D" w14:textId="77777777" w:rsidR="00EE2D27" w:rsidRPr="00894BAD" w:rsidRDefault="00EE2D27" w:rsidP="00EE2D27">
            <w:pPr>
              <w:numPr>
                <w:ilvl w:val="0"/>
                <w:numId w:val="37"/>
              </w:numPr>
              <w:contextualSpacing/>
              <w:rPr>
                <w:rFonts w:asciiTheme="minorHAnsi" w:hAnsiTheme="minorHAnsi" w:cstheme="minorHAnsi"/>
                <w:b/>
              </w:rPr>
            </w:pPr>
            <w:r w:rsidRPr="00894BAD">
              <w:rPr>
                <w:rFonts w:asciiTheme="minorHAnsi" w:eastAsia="Times New Roman" w:hAnsiTheme="minorHAnsi" w:cstheme="minorHAnsi"/>
                <w:color w:val="000000"/>
                <w:lang w:eastAsia="es-CL"/>
              </w:rPr>
              <w:t>Durante las actividades de inspección</w:t>
            </w:r>
            <w:r>
              <w:rPr>
                <w:rFonts w:asciiTheme="minorHAnsi" w:eastAsia="Times New Roman" w:hAnsiTheme="minorHAnsi" w:cstheme="minorHAnsi"/>
                <w:color w:val="000000"/>
                <w:lang w:eastAsia="es-CL"/>
              </w:rPr>
              <w:t xml:space="preserve"> ambiental desarrolladas</w:t>
            </w:r>
            <w:r w:rsidRPr="00894BAD">
              <w:rPr>
                <w:rFonts w:asciiTheme="minorHAnsi" w:eastAsia="Times New Roman" w:hAnsiTheme="minorHAnsi" w:cstheme="minorHAnsi"/>
                <w:color w:val="000000"/>
                <w:lang w:eastAsia="es-CL"/>
              </w:rPr>
              <w:t>, se constató lo siguiente:</w:t>
            </w:r>
          </w:p>
          <w:p w14:paraId="5DD25ABF" w14:textId="360C10DF" w:rsidR="00FF230D" w:rsidRDefault="00FF230D" w:rsidP="00FF230D">
            <w:pPr>
              <w:contextualSpacing/>
              <w:jc w:val="both"/>
              <w:rPr>
                <w:rFonts w:asciiTheme="minorHAnsi" w:eastAsia="Times New Roman" w:hAnsiTheme="minorHAnsi" w:cstheme="minorHAnsi"/>
                <w:b/>
                <w:color w:val="000000"/>
                <w:lang w:eastAsia="es-CL"/>
              </w:rPr>
            </w:pPr>
          </w:p>
          <w:p w14:paraId="1FBEA7FB" w14:textId="77777777" w:rsidR="00D35861" w:rsidRPr="00D925AE" w:rsidRDefault="00D35861" w:rsidP="00D35861">
            <w:pPr>
              <w:pStyle w:val="Prrafodelista"/>
              <w:ind w:left="360"/>
              <w:rPr>
                <w:rFonts w:asciiTheme="minorHAnsi" w:hAnsiTheme="minorHAnsi" w:cstheme="minorHAnsi"/>
                <w:b/>
                <w:szCs w:val="16"/>
                <w:u w:val="single"/>
              </w:rPr>
            </w:pPr>
            <w:r w:rsidRPr="00D925AE">
              <w:rPr>
                <w:rFonts w:asciiTheme="minorHAnsi" w:hAnsiTheme="minorHAnsi" w:cstheme="minorHAnsi"/>
                <w:b/>
                <w:szCs w:val="16"/>
                <w:u w:val="single"/>
              </w:rPr>
              <w:t>Inspección ambiental efectuada con fecha 04/0</w:t>
            </w:r>
            <w:r>
              <w:rPr>
                <w:rFonts w:asciiTheme="minorHAnsi" w:hAnsiTheme="minorHAnsi" w:cstheme="minorHAnsi"/>
                <w:b/>
                <w:szCs w:val="16"/>
                <w:u w:val="single"/>
              </w:rPr>
              <w:t>7</w:t>
            </w:r>
            <w:r w:rsidRPr="00D925AE">
              <w:rPr>
                <w:rFonts w:asciiTheme="minorHAnsi" w:hAnsiTheme="minorHAnsi" w:cstheme="minorHAnsi"/>
                <w:b/>
                <w:szCs w:val="16"/>
                <w:u w:val="single"/>
              </w:rPr>
              <w:t>/</w:t>
            </w:r>
            <w:r>
              <w:rPr>
                <w:rFonts w:asciiTheme="minorHAnsi" w:hAnsiTheme="minorHAnsi" w:cstheme="minorHAnsi"/>
                <w:b/>
                <w:szCs w:val="16"/>
                <w:u w:val="single"/>
              </w:rPr>
              <w:t>19</w:t>
            </w:r>
          </w:p>
          <w:p w14:paraId="41182445" w14:textId="73983151" w:rsidR="00D568C2" w:rsidRDefault="00D35861" w:rsidP="00C0413D">
            <w:pPr>
              <w:pStyle w:val="Prrafodelista"/>
              <w:numPr>
                <w:ilvl w:val="0"/>
                <w:numId w:val="36"/>
              </w:numPr>
              <w:tabs>
                <w:tab w:val="left" w:pos="744"/>
              </w:tabs>
              <w:ind w:left="602" w:hanging="234"/>
              <w:rPr>
                <w:bCs/>
                <w:szCs w:val="16"/>
              </w:rPr>
            </w:pPr>
            <w:r>
              <w:rPr>
                <w:bCs/>
                <w:szCs w:val="16"/>
              </w:rPr>
              <w:t>S</w:t>
            </w:r>
            <w:r w:rsidR="00AB31A0">
              <w:rPr>
                <w:bCs/>
                <w:szCs w:val="16"/>
              </w:rPr>
              <w:t>e constató el desarrollo de trabajo</w:t>
            </w:r>
            <w:r w:rsidR="00745E60">
              <w:rPr>
                <w:bCs/>
                <w:szCs w:val="16"/>
              </w:rPr>
              <w:t>s</w:t>
            </w:r>
            <w:r w:rsidR="00AB31A0">
              <w:rPr>
                <w:bCs/>
                <w:szCs w:val="16"/>
              </w:rPr>
              <w:t xml:space="preserve"> de excavación y traslado de material árido removido hacia el Botadero 1 habilitado fuera del predio </w:t>
            </w:r>
            <w:r w:rsidR="00F40344">
              <w:rPr>
                <w:bCs/>
                <w:szCs w:val="16"/>
              </w:rPr>
              <w:t xml:space="preserve">de emplazamiento del proyecto perteneciente a </w:t>
            </w:r>
            <w:r w:rsidR="002E1063">
              <w:rPr>
                <w:bCs/>
                <w:szCs w:val="16"/>
              </w:rPr>
              <w:t xml:space="preserve">Don </w:t>
            </w:r>
            <w:r w:rsidR="00F40344">
              <w:rPr>
                <w:bCs/>
                <w:szCs w:val="16"/>
              </w:rPr>
              <w:t>Ricardo Helmer.</w:t>
            </w:r>
            <w:r w:rsidR="009E265E">
              <w:rPr>
                <w:bCs/>
                <w:szCs w:val="16"/>
              </w:rPr>
              <w:t xml:space="preserve"> </w:t>
            </w:r>
          </w:p>
          <w:p w14:paraId="150B9654" w14:textId="00CB79E9" w:rsidR="001312F4" w:rsidRDefault="001312F4" w:rsidP="00D35861">
            <w:pPr>
              <w:tabs>
                <w:tab w:val="left" w:pos="744"/>
              </w:tabs>
              <w:ind w:left="368"/>
              <w:rPr>
                <w:bCs/>
                <w:szCs w:val="16"/>
              </w:rPr>
            </w:pPr>
          </w:p>
          <w:p w14:paraId="19109F90" w14:textId="2DC60878" w:rsidR="004B4582" w:rsidRDefault="004B4582" w:rsidP="00D35861">
            <w:pPr>
              <w:tabs>
                <w:tab w:val="left" w:pos="744"/>
              </w:tabs>
              <w:ind w:left="368"/>
              <w:rPr>
                <w:bCs/>
                <w:szCs w:val="16"/>
              </w:rPr>
            </w:pPr>
          </w:p>
          <w:p w14:paraId="213FA891" w14:textId="77777777" w:rsidR="004B4582" w:rsidRDefault="004B4582" w:rsidP="00D35861">
            <w:pPr>
              <w:tabs>
                <w:tab w:val="left" w:pos="744"/>
              </w:tabs>
              <w:ind w:left="368"/>
              <w:rPr>
                <w:bCs/>
                <w:szCs w:val="16"/>
              </w:rPr>
            </w:pPr>
          </w:p>
          <w:p w14:paraId="529D30A1" w14:textId="779D534D" w:rsidR="00D35861" w:rsidRPr="00D925AE" w:rsidRDefault="00D35861" w:rsidP="00D35861">
            <w:pPr>
              <w:pStyle w:val="Prrafodelista"/>
              <w:ind w:left="360"/>
              <w:rPr>
                <w:rFonts w:asciiTheme="minorHAnsi" w:hAnsiTheme="minorHAnsi" w:cstheme="minorHAnsi"/>
                <w:b/>
                <w:szCs w:val="16"/>
                <w:u w:val="single"/>
              </w:rPr>
            </w:pPr>
            <w:r w:rsidRPr="00D925AE">
              <w:rPr>
                <w:rFonts w:asciiTheme="minorHAnsi" w:hAnsiTheme="minorHAnsi" w:cstheme="minorHAnsi"/>
                <w:b/>
                <w:szCs w:val="16"/>
                <w:u w:val="single"/>
              </w:rPr>
              <w:lastRenderedPageBreak/>
              <w:t xml:space="preserve">Inspección ambiental efectuada con fecha </w:t>
            </w:r>
            <w:r>
              <w:rPr>
                <w:rFonts w:asciiTheme="minorHAnsi" w:hAnsiTheme="minorHAnsi" w:cstheme="minorHAnsi"/>
                <w:b/>
                <w:szCs w:val="16"/>
                <w:u w:val="single"/>
              </w:rPr>
              <w:t>12</w:t>
            </w:r>
            <w:r w:rsidRPr="00D925AE">
              <w:rPr>
                <w:rFonts w:asciiTheme="minorHAnsi" w:hAnsiTheme="minorHAnsi" w:cstheme="minorHAnsi"/>
                <w:b/>
                <w:szCs w:val="16"/>
                <w:u w:val="single"/>
              </w:rPr>
              <w:t>/0</w:t>
            </w:r>
            <w:r>
              <w:rPr>
                <w:rFonts w:asciiTheme="minorHAnsi" w:hAnsiTheme="minorHAnsi" w:cstheme="minorHAnsi"/>
                <w:b/>
                <w:szCs w:val="16"/>
                <w:u w:val="single"/>
              </w:rPr>
              <w:t>3</w:t>
            </w:r>
            <w:r w:rsidRPr="00D925AE">
              <w:rPr>
                <w:rFonts w:asciiTheme="minorHAnsi" w:hAnsiTheme="minorHAnsi" w:cstheme="minorHAnsi"/>
                <w:b/>
                <w:szCs w:val="16"/>
                <w:u w:val="single"/>
              </w:rPr>
              <w:t>/</w:t>
            </w:r>
            <w:r>
              <w:rPr>
                <w:rFonts w:asciiTheme="minorHAnsi" w:hAnsiTheme="minorHAnsi" w:cstheme="minorHAnsi"/>
                <w:b/>
                <w:szCs w:val="16"/>
                <w:u w:val="single"/>
              </w:rPr>
              <w:t>21</w:t>
            </w:r>
          </w:p>
          <w:p w14:paraId="5B6CA427" w14:textId="7F9D15DA" w:rsidR="00FF230D" w:rsidRPr="00115F3F" w:rsidRDefault="00E40C31" w:rsidP="00C0413D">
            <w:pPr>
              <w:pStyle w:val="Prrafodelista"/>
              <w:numPr>
                <w:ilvl w:val="0"/>
                <w:numId w:val="36"/>
              </w:numPr>
              <w:tabs>
                <w:tab w:val="left" w:pos="744"/>
              </w:tabs>
              <w:ind w:left="602" w:hanging="234"/>
              <w:rPr>
                <w:bCs/>
                <w:szCs w:val="16"/>
              </w:rPr>
            </w:pPr>
            <w:r>
              <w:rPr>
                <w:bCs/>
                <w:szCs w:val="16"/>
              </w:rPr>
              <w:t>Según indicó d</w:t>
            </w:r>
            <w:r w:rsidR="00FF230D" w:rsidRPr="006D314C">
              <w:rPr>
                <w:bCs/>
                <w:szCs w:val="16"/>
              </w:rPr>
              <w:t>on Gonzalo Sanhueza Guzmán</w:t>
            </w:r>
            <w:r w:rsidR="00375568">
              <w:rPr>
                <w:bCs/>
                <w:szCs w:val="16"/>
              </w:rPr>
              <w:t xml:space="preserve"> (</w:t>
            </w:r>
            <w:r w:rsidR="00375568">
              <w:rPr>
                <w:szCs w:val="16"/>
              </w:rPr>
              <w:t>Administrador de contrato de la empresa Australis Mar)</w:t>
            </w:r>
            <w:r>
              <w:rPr>
                <w:bCs/>
                <w:szCs w:val="16"/>
              </w:rPr>
              <w:t>,</w:t>
            </w:r>
            <w:r w:rsidR="00FF230D" w:rsidRPr="006D314C">
              <w:rPr>
                <w:bCs/>
                <w:szCs w:val="16"/>
              </w:rPr>
              <w:t xml:space="preserve"> durante la etapa de construcción del proyecto se ha</w:t>
            </w:r>
            <w:r>
              <w:rPr>
                <w:bCs/>
                <w:szCs w:val="16"/>
              </w:rPr>
              <w:t>bían</w:t>
            </w:r>
            <w:r w:rsidR="00FF230D" w:rsidRPr="006D314C">
              <w:rPr>
                <w:bCs/>
                <w:szCs w:val="16"/>
              </w:rPr>
              <w:t xml:space="preserve"> utilizado </w:t>
            </w:r>
            <w:r>
              <w:rPr>
                <w:bCs/>
                <w:szCs w:val="16"/>
              </w:rPr>
              <w:t xml:space="preserve">a dicha fecha </w:t>
            </w:r>
            <w:r w:rsidR="00FF230D" w:rsidRPr="006D314C">
              <w:rPr>
                <w:bCs/>
                <w:szCs w:val="16"/>
              </w:rPr>
              <w:t xml:space="preserve">2 sectores como botadero de material de descarte de excavaciones (Botaderos 1 y 2), los cuales se encuentran ubicados en el predio vecino de propiedad </w:t>
            </w:r>
            <w:r w:rsidR="00FF230D" w:rsidRPr="00D17EBC">
              <w:rPr>
                <w:bCs/>
                <w:szCs w:val="16"/>
              </w:rPr>
              <w:t>de Don Ricardo Helmer</w:t>
            </w:r>
            <w:r w:rsidR="00860EEF">
              <w:rPr>
                <w:bCs/>
                <w:szCs w:val="16"/>
              </w:rPr>
              <w:t xml:space="preserve"> (ver </w:t>
            </w:r>
            <w:r w:rsidR="00860EEF">
              <w:rPr>
                <w:b/>
                <w:szCs w:val="16"/>
              </w:rPr>
              <w:t>Figura 3</w:t>
            </w:r>
            <w:r w:rsidR="00292B5E">
              <w:rPr>
                <w:bCs/>
                <w:szCs w:val="16"/>
              </w:rPr>
              <w:t>)</w:t>
            </w:r>
            <w:r w:rsidR="00FF230D" w:rsidRPr="00D17EBC">
              <w:rPr>
                <w:bCs/>
                <w:szCs w:val="16"/>
              </w:rPr>
              <w:t>. Respecto al área del Botadero 1, se indicó que ésta fue utilizada inicialmente como cantera para la extracción de material árido para la obra hasta junio de 2019, posterior a lo cual fue utilizada exclusivamente como botadero hasta el mes de abril de 2020, cuando fue cerrada y normalizada. En cuanto al Botadero 2, el profesional antes señalado indicó que est</w:t>
            </w:r>
            <w:r>
              <w:rPr>
                <w:bCs/>
                <w:szCs w:val="16"/>
              </w:rPr>
              <w:t>aba</w:t>
            </w:r>
            <w:r w:rsidR="00FF230D" w:rsidRPr="00D17EBC">
              <w:rPr>
                <w:bCs/>
                <w:szCs w:val="16"/>
              </w:rPr>
              <w:t xml:space="preserve"> siendo utilizado </w:t>
            </w:r>
            <w:r>
              <w:rPr>
                <w:bCs/>
                <w:szCs w:val="16"/>
              </w:rPr>
              <w:t xml:space="preserve">en dicho momento </w:t>
            </w:r>
            <w:r w:rsidR="00FF230D" w:rsidRPr="00D17EBC">
              <w:rPr>
                <w:bCs/>
                <w:szCs w:val="16"/>
              </w:rPr>
              <w:t>para la depositación de material de descarte de las excavaciones realizadas, en circunstancias que inicialmente también fue utilizada para la extracción de material árido.</w:t>
            </w:r>
          </w:p>
          <w:p w14:paraId="3DBA019D" w14:textId="23DCB94E" w:rsidR="00FF230D" w:rsidRDefault="00FF230D" w:rsidP="00FF230D">
            <w:pPr>
              <w:contextualSpacing/>
              <w:jc w:val="both"/>
              <w:rPr>
                <w:rFonts w:asciiTheme="minorHAnsi" w:eastAsia="Times New Roman" w:hAnsiTheme="minorHAnsi" w:cstheme="minorHAnsi"/>
                <w:b/>
                <w:color w:val="000000"/>
                <w:lang w:eastAsia="es-CL"/>
              </w:rPr>
            </w:pPr>
          </w:p>
          <w:p w14:paraId="0C71F099" w14:textId="751E0944" w:rsidR="001948FE" w:rsidRPr="00945D4A" w:rsidRDefault="00173926" w:rsidP="00EE2D27">
            <w:pPr>
              <w:numPr>
                <w:ilvl w:val="0"/>
                <w:numId w:val="37"/>
              </w:numPr>
              <w:contextualSpacing/>
              <w:rPr>
                <w:rFonts w:asciiTheme="minorHAnsi" w:hAnsiTheme="minorHAnsi" w:cstheme="minorHAnsi"/>
              </w:rPr>
            </w:pPr>
            <w:r>
              <w:rPr>
                <w:rFonts w:asciiTheme="minorHAnsi" w:hAnsiTheme="minorHAnsi" w:cstheme="minorHAnsi"/>
              </w:rPr>
              <w:t>D</w:t>
            </w:r>
            <w:r w:rsidRPr="00017614">
              <w:rPr>
                <w:rFonts w:asciiTheme="minorHAnsi" w:hAnsiTheme="minorHAnsi" w:cstheme="minorHAnsi"/>
              </w:rPr>
              <w:t>el examen de información efectuado por la Superintendencia de Medio Ambiente de la documentación revisada, es posible indicar que:</w:t>
            </w:r>
          </w:p>
          <w:p w14:paraId="054E72EA" w14:textId="52AD35FB" w:rsidR="00F1701E" w:rsidRDefault="00F1701E" w:rsidP="00EE5D1F">
            <w:pPr>
              <w:tabs>
                <w:tab w:val="left" w:pos="744"/>
              </w:tabs>
              <w:rPr>
                <w:rFonts w:cstheme="minorHAnsi"/>
                <w:lang w:val="es-CL"/>
              </w:rPr>
            </w:pPr>
          </w:p>
          <w:p w14:paraId="59FCCF40" w14:textId="535EEDBB" w:rsidR="00EE5D1F" w:rsidRPr="00EE5D1F" w:rsidRDefault="00EE5D1F" w:rsidP="00EE5D1F">
            <w:pPr>
              <w:tabs>
                <w:tab w:val="left" w:pos="744"/>
              </w:tabs>
              <w:ind w:left="360"/>
              <w:rPr>
                <w:rFonts w:cstheme="minorHAnsi"/>
                <w:b/>
                <w:bCs/>
                <w:u w:val="single"/>
                <w:lang w:val="es-CL"/>
              </w:rPr>
            </w:pPr>
            <w:r w:rsidRPr="00EE5D1F">
              <w:rPr>
                <w:rFonts w:cstheme="minorHAnsi"/>
                <w:b/>
                <w:bCs/>
                <w:u w:val="single"/>
                <w:lang w:val="es-CL"/>
              </w:rPr>
              <w:t>Extracción de áridos desde pozo lastrero Ricardo Helmer</w:t>
            </w:r>
          </w:p>
          <w:p w14:paraId="3853661C" w14:textId="41FB8C10" w:rsidR="00651A1B" w:rsidRPr="00D67869" w:rsidRDefault="00642787" w:rsidP="00C0413D">
            <w:pPr>
              <w:pStyle w:val="Prrafodelista"/>
              <w:numPr>
                <w:ilvl w:val="0"/>
                <w:numId w:val="36"/>
              </w:numPr>
              <w:tabs>
                <w:tab w:val="left" w:pos="744"/>
              </w:tabs>
              <w:ind w:left="602" w:hanging="220"/>
              <w:rPr>
                <w:rFonts w:cstheme="minorHAnsi"/>
                <w:lang w:val="es-CL"/>
              </w:rPr>
            </w:pPr>
            <w:r w:rsidRPr="00F40344">
              <w:rPr>
                <w:rFonts w:cstheme="minorHAnsi"/>
              </w:rPr>
              <w:t>D</w:t>
            </w:r>
            <w:r w:rsidRPr="00F1701E">
              <w:rPr>
                <w:rFonts w:cstheme="minorHAnsi"/>
              </w:rPr>
              <w:t>e acuerdo a los antecedentes acompañados en carta de fecha 0</w:t>
            </w:r>
            <w:r w:rsidR="00451803" w:rsidRPr="00F1701E">
              <w:rPr>
                <w:rFonts w:cstheme="minorHAnsi"/>
              </w:rPr>
              <w:t>3</w:t>
            </w:r>
            <w:r w:rsidRPr="00F1701E">
              <w:rPr>
                <w:rFonts w:cstheme="minorHAnsi"/>
              </w:rPr>
              <w:t>/0</w:t>
            </w:r>
            <w:r w:rsidR="00451803" w:rsidRPr="00F1701E">
              <w:rPr>
                <w:rFonts w:cstheme="minorHAnsi"/>
              </w:rPr>
              <w:t>9</w:t>
            </w:r>
            <w:r w:rsidRPr="00F1701E">
              <w:rPr>
                <w:rFonts w:cstheme="minorHAnsi"/>
              </w:rPr>
              <w:t>/21</w:t>
            </w:r>
            <w:r w:rsidR="00103228" w:rsidRPr="00F1701E">
              <w:rPr>
                <w:rFonts w:cstheme="minorHAnsi"/>
              </w:rPr>
              <w:t xml:space="preserve"> </w:t>
            </w:r>
            <w:r w:rsidRPr="00F1701E">
              <w:rPr>
                <w:rFonts w:cstheme="minorHAnsi"/>
              </w:rPr>
              <w:t xml:space="preserve">(ver </w:t>
            </w:r>
            <w:r w:rsidRPr="00F1701E">
              <w:rPr>
                <w:rFonts w:cstheme="minorHAnsi"/>
                <w:b/>
                <w:bCs/>
              </w:rPr>
              <w:t>Anexo 14</w:t>
            </w:r>
            <w:r w:rsidRPr="00F1701E">
              <w:rPr>
                <w:rFonts w:cstheme="minorHAnsi"/>
              </w:rPr>
              <w:t>)</w:t>
            </w:r>
            <w:r w:rsidR="00FC6561" w:rsidRPr="00F1701E">
              <w:rPr>
                <w:rFonts w:cstheme="minorHAnsi"/>
              </w:rPr>
              <w:t>,</w:t>
            </w:r>
            <w:r w:rsidR="00103228" w:rsidRPr="00F1701E">
              <w:rPr>
                <w:rFonts w:cstheme="minorHAnsi"/>
              </w:rPr>
              <w:t xml:space="preserve"> se verifica que </w:t>
            </w:r>
            <w:r w:rsidR="00131FDD" w:rsidRPr="00F1701E">
              <w:rPr>
                <w:rFonts w:cstheme="minorHAnsi"/>
              </w:rPr>
              <w:t>entre los meses de</w:t>
            </w:r>
            <w:r w:rsidR="00131FDD">
              <w:rPr>
                <w:rFonts w:cstheme="minorHAnsi"/>
              </w:rPr>
              <w:t xml:space="preserve"> </w:t>
            </w:r>
            <w:r w:rsidR="009A2708">
              <w:rPr>
                <w:rFonts w:cstheme="minorHAnsi"/>
              </w:rPr>
              <w:t>mayo</w:t>
            </w:r>
            <w:r w:rsidR="00131FDD">
              <w:rPr>
                <w:rFonts w:cstheme="minorHAnsi"/>
              </w:rPr>
              <w:t xml:space="preserve"> y octubre de 2019 </w:t>
            </w:r>
            <w:r w:rsidR="00F034FE" w:rsidRPr="00F1701E">
              <w:rPr>
                <w:rFonts w:cstheme="minorHAnsi"/>
              </w:rPr>
              <w:t xml:space="preserve">el titular efectuó extracción de material árido </w:t>
            </w:r>
            <w:r w:rsidR="00F449B7">
              <w:rPr>
                <w:rFonts w:cstheme="minorHAnsi"/>
              </w:rPr>
              <w:t xml:space="preserve">desde </w:t>
            </w:r>
            <w:r w:rsidR="00131FDD">
              <w:rPr>
                <w:rFonts w:cstheme="minorHAnsi"/>
              </w:rPr>
              <w:t xml:space="preserve">el pozo lastrero </w:t>
            </w:r>
            <w:r w:rsidR="00F449B7">
              <w:rPr>
                <w:rFonts w:cstheme="minorHAnsi"/>
              </w:rPr>
              <w:t>contemplad</w:t>
            </w:r>
            <w:r w:rsidR="00131FDD">
              <w:rPr>
                <w:rFonts w:cstheme="minorHAnsi"/>
              </w:rPr>
              <w:t>o</w:t>
            </w:r>
            <w:r w:rsidR="00F449B7">
              <w:rPr>
                <w:rFonts w:cstheme="minorHAnsi"/>
              </w:rPr>
              <w:t xml:space="preserve"> en la </w:t>
            </w:r>
            <w:r w:rsidR="00B90C0B">
              <w:rPr>
                <w:rFonts w:cstheme="minorHAnsi"/>
              </w:rPr>
              <w:t>Evaluación Ambiental del Proyecto</w:t>
            </w:r>
            <w:r w:rsidR="00F449B7">
              <w:rPr>
                <w:rFonts w:cstheme="minorHAnsi"/>
              </w:rPr>
              <w:t xml:space="preserve">, </w:t>
            </w:r>
            <w:r w:rsidR="00131FDD">
              <w:rPr>
                <w:rFonts w:cstheme="minorHAnsi"/>
              </w:rPr>
              <w:t xml:space="preserve">el cual </w:t>
            </w:r>
            <w:r w:rsidR="00F449B7">
              <w:rPr>
                <w:rFonts w:cstheme="minorHAnsi"/>
              </w:rPr>
              <w:t xml:space="preserve">posteriormente </w:t>
            </w:r>
            <w:r w:rsidR="00BC635F">
              <w:rPr>
                <w:rFonts w:cstheme="minorHAnsi"/>
              </w:rPr>
              <w:t>fue utilizad</w:t>
            </w:r>
            <w:r w:rsidR="00131FDD">
              <w:rPr>
                <w:rFonts w:cstheme="minorHAnsi"/>
              </w:rPr>
              <w:t>o</w:t>
            </w:r>
            <w:r w:rsidR="00BC635F">
              <w:rPr>
                <w:rFonts w:cstheme="minorHAnsi"/>
              </w:rPr>
              <w:t xml:space="preserve"> como botadero</w:t>
            </w:r>
            <w:r w:rsidR="00131FDD">
              <w:rPr>
                <w:rFonts w:cstheme="minorHAnsi"/>
              </w:rPr>
              <w:t xml:space="preserve"> (Botadero</w:t>
            </w:r>
            <w:r w:rsidR="00BC635F">
              <w:rPr>
                <w:rFonts w:cstheme="minorHAnsi"/>
              </w:rPr>
              <w:t xml:space="preserve"> 2</w:t>
            </w:r>
            <w:r w:rsidR="00131FDD">
              <w:rPr>
                <w:rFonts w:cstheme="minorHAnsi"/>
              </w:rPr>
              <w:t>)</w:t>
            </w:r>
            <w:r w:rsidR="00BC635F">
              <w:rPr>
                <w:rFonts w:cstheme="minorHAnsi"/>
              </w:rPr>
              <w:t xml:space="preserve">. </w:t>
            </w:r>
            <w:r w:rsidR="00524C3F">
              <w:rPr>
                <w:rFonts w:cstheme="minorHAnsi"/>
              </w:rPr>
              <w:t xml:space="preserve">En adición, </w:t>
            </w:r>
            <w:r w:rsidR="00821EFE">
              <w:rPr>
                <w:rFonts w:cstheme="minorHAnsi"/>
              </w:rPr>
              <w:t xml:space="preserve">a través del mismo documento </w:t>
            </w:r>
            <w:r w:rsidR="003C1549">
              <w:rPr>
                <w:rFonts w:cstheme="minorHAnsi"/>
              </w:rPr>
              <w:t>se indic</w:t>
            </w:r>
            <w:r w:rsidR="00821EFE">
              <w:rPr>
                <w:rFonts w:cstheme="minorHAnsi"/>
              </w:rPr>
              <w:t>ó</w:t>
            </w:r>
            <w:r w:rsidR="00524C3F">
              <w:rPr>
                <w:rFonts w:cstheme="minorHAnsi"/>
              </w:rPr>
              <w:t xml:space="preserve"> </w:t>
            </w:r>
            <w:r w:rsidR="00075069">
              <w:rPr>
                <w:rFonts w:cstheme="minorHAnsi"/>
              </w:rPr>
              <w:t>que</w:t>
            </w:r>
            <w:r w:rsidR="00524C3F">
              <w:rPr>
                <w:rFonts w:cstheme="minorHAnsi"/>
              </w:rPr>
              <w:t xml:space="preserve"> </w:t>
            </w:r>
            <w:r w:rsidR="00EA5BE2">
              <w:rPr>
                <w:rFonts w:cstheme="minorHAnsi"/>
              </w:rPr>
              <w:t xml:space="preserve">inicialmente </w:t>
            </w:r>
            <w:r w:rsidR="00075069">
              <w:rPr>
                <w:rFonts w:cstheme="minorHAnsi"/>
              </w:rPr>
              <w:t xml:space="preserve">en el sector del botadero 1 </w:t>
            </w:r>
            <w:r w:rsidR="00EA5BE2">
              <w:rPr>
                <w:rFonts w:cstheme="minorHAnsi"/>
              </w:rPr>
              <w:t xml:space="preserve">se efectuó </w:t>
            </w:r>
            <w:r w:rsidR="005E7BF1">
              <w:rPr>
                <w:rFonts w:cstheme="minorHAnsi"/>
              </w:rPr>
              <w:t xml:space="preserve">una prueba de </w:t>
            </w:r>
            <w:r w:rsidR="00EA5BE2">
              <w:rPr>
                <w:rFonts w:cstheme="minorHAnsi"/>
              </w:rPr>
              <w:t xml:space="preserve">extracción de áridos, no obstante </w:t>
            </w:r>
            <w:r w:rsidR="00FD77D6">
              <w:rPr>
                <w:rFonts w:cstheme="minorHAnsi"/>
              </w:rPr>
              <w:t xml:space="preserve">en vista de que </w:t>
            </w:r>
            <w:r w:rsidR="00D1098D">
              <w:rPr>
                <w:rFonts w:cstheme="minorHAnsi"/>
              </w:rPr>
              <w:t>el material obtenido</w:t>
            </w:r>
            <w:r w:rsidR="002C4BFB">
              <w:rPr>
                <w:rFonts w:cstheme="minorHAnsi"/>
              </w:rPr>
              <w:t xml:space="preserve"> arrojó ser</w:t>
            </w:r>
            <w:r w:rsidR="00D1098D">
              <w:rPr>
                <w:rFonts w:cstheme="minorHAnsi"/>
              </w:rPr>
              <w:t xml:space="preserve"> no apto para la construcción, </w:t>
            </w:r>
            <w:r w:rsidR="002C4BFB">
              <w:rPr>
                <w:rFonts w:cstheme="minorHAnsi"/>
              </w:rPr>
              <w:t xml:space="preserve">se descartó perseverar en su uso como </w:t>
            </w:r>
            <w:r w:rsidR="00821EFE">
              <w:rPr>
                <w:rFonts w:cstheme="minorHAnsi"/>
              </w:rPr>
              <w:t>pozo lastrero</w:t>
            </w:r>
            <w:r w:rsidR="002C4BFB">
              <w:rPr>
                <w:rFonts w:cstheme="minorHAnsi"/>
              </w:rPr>
              <w:t>.</w:t>
            </w:r>
          </w:p>
          <w:p w14:paraId="57342E35" w14:textId="2BE48D70" w:rsidR="008B0B55" w:rsidRDefault="001C21CE" w:rsidP="00651A1B">
            <w:pPr>
              <w:pStyle w:val="Prrafodelista"/>
              <w:numPr>
                <w:ilvl w:val="0"/>
                <w:numId w:val="36"/>
              </w:numPr>
              <w:tabs>
                <w:tab w:val="left" w:pos="744"/>
              </w:tabs>
              <w:ind w:left="602" w:hanging="220"/>
              <w:rPr>
                <w:rFonts w:cstheme="minorHAnsi"/>
              </w:rPr>
            </w:pPr>
            <w:r w:rsidRPr="0054715B">
              <w:rPr>
                <w:rFonts w:cstheme="minorHAnsi"/>
              </w:rPr>
              <w:t>Por otra parte</w:t>
            </w:r>
            <w:r w:rsidR="00E1505B" w:rsidRPr="0054715B">
              <w:rPr>
                <w:rFonts w:cstheme="minorHAnsi"/>
              </w:rPr>
              <w:t xml:space="preserve">, según se aprecia en </w:t>
            </w:r>
            <w:r w:rsidR="00B86BDE" w:rsidRPr="0054715B">
              <w:rPr>
                <w:rFonts w:cstheme="minorHAnsi"/>
              </w:rPr>
              <w:t xml:space="preserve">la </w:t>
            </w:r>
            <w:r w:rsidR="00E1505B" w:rsidRPr="0054715B">
              <w:rPr>
                <w:rFonts w:cstheme="minorHAnsi"/>
                <w:b/>
                <w:bCs/>
              </w:rPr>
              <w:t>Tabla 5</w:t>
            </w:r>
            <w:r w:rsidR="00E1505B" w:rsidRPr="0054715B">
              <w:rPr>
                <w:rFonts w:cstheme="minorHAnsi"/>
              </w:rPr>
              <w:t xml:space="preserve">, </w:t>
            </w:r>
            <w:r w:rsidR="00BB528C" w:rsidRPr="0054715B">
              <w:rPr>
                <w:rFonts w:cstheme="minorHAnsi"/>
              </w:rPr>
              <w:t xml:space="preserve">el titular </w:t>
            </w:r>
            <w:r w:rsidR="007E0273" w:rsidRPr="0054715B">
              <w:rPr>
                <w:rFonts w:cstheme="minorHAnsi"/>
              </w:rPr>
              <w:t xml:space="preserve">declaró haber efectuado </w:t>
            </w:r>
            <w:r w:rsidR="00BB528C" w:rsidRPr="0054715B">
              <w:rPr>
                <w:rFonts w:cstheme="minorHAnsi"/>
              </w:rPr>
              <w:t xml:space="preserve">la extracción de </w:t>
            </w:r>
            <w:r w:rsidR="007E0273" w:rsidRPr="0054715B">
              <w:rPr>
                <w:rFonts w:cstheme="minorHAnsi"/>
              </w:rPr>
              <w:t xml:space="preserve">un total de </w:t>
            </w:r>
            <w:r w:rsidR="00BB528C" w:rsidRPr="0054715B">
              <w:rPr>
                <w:rFonts w:cstheme="minorHAnsi"/>
              </w:rPr>
              <w:t>29.4</w:t>
            </w:r>
            <w:r w:rsidR="00A954E5">
              <w:rPr>
                <w:rFonts w:cstheme="minorHAnsi"/>
              </w:rPr>
              <w:t>59</w:t>
            </w:r>
            <w:r w:rsidR="00BB528C" w:rsidRPr="0054715B">
              <w:rPr>
                <w:rFonts w:cstheme="minorHAnsi"/>
              </w:rPr>
              <w:t xml:space="preserve"> m</w:t>
            </w:r>
            <w:r w:rsidR="00BB528C" w:rsidRPr="0054715B">
              <w:rPr>
                <w:rFonts w:cstheme="minorHAnsi"/>
                <w:vertAlign w:val="superscript"/>
              </w:rPr>
              <w:t>3</w:t>
            </w:r>
            <w:r w:rsidR="002C4BFB" w:rsidRPr="0054715B">
              <w:rPr>
                <w:rFonts w:cstheme="minorHAnsi"/>
              </w:rPr>
              <w:t xml:space="preserve"> </w:t>
            </w:r>
            <w:r w:rsidR="00BB528C" w:rsidRPr="0054715B">
              <w:rPr>
                <w:rFonts w:cstheme="minorHAnsi"/>
              </w:rPr>
              <w:t xml:space="preserve">de material árido desde </w:t>
            </w:r>
            <w:r w:rsidR="007E0273" w:rsidRPr="0054715B">
              <w:rPr>
                <w:rFonts w:cstheme="minorHAnsi"/>
              </w:rPr>
              <w:t xml:space="preserve">el pozo lastrero </w:t>
            </w:r>
            <w:r w:rsidR="00BB528C" w:rsidRPr="0054715B">
              <w:rPr>
                <w:rFonts w:cstheme="minorHAnsi"/>
              </w:rPr>
              <w:t>ubicad</w:t>
            </w:r>
            <w:r w:rsidR="007E0273" w:rsidRPr="0054715B">
              <w:rPr>
                <w:rFonts w:cstheme="minorHAnsi"/>
              </w:rPr>
              <w:t>o</w:t>
            </w:r>
            <w:r w:rsidR="00BB528C" w:rsidRPr="0054715B">
              <w:rPr>
                <w:rFonts w:cstheme="minorHAnsi"/>
              </w:rPr>
              <w:t xml:space="preserve"> en </w:t>
            </w:r>
            <w:r w:rsidR="007E0273" w:rsidRPr="0054715B">
              <w:rPr>
                <w:rFonts w:cstheme="minorHAnsi"/>
              </w:rPr>
              <w:t xml:space="preserve">el </w:t>
            </w:r>
            <w:r w:rsidR="00BB528C" w:rsidRPr="0054715B">
              <w:rPr>
                <w:rFonts w:cstheme="minorHAnsi"/>
              </w:rPr>
              <w:t>predio de</w:t>
            </w:r>
            <w:r w:rsidR="002E1063" w:rsidRPr="0054715B">
              <w:rPr>
                <w:rFonts w:cstheme="minorHAnsi"/>
              </w:rPr>
              <w:t xml:space="preserve"> </w:t>
            </w:r>
            <w:r w:rsidR="007E0273" w:rsidRPr="0054715B">
              <w:rPr>
                <w:rFonts w:cstheme="minorHAnsi"/>
              </w:rPr>
              <w:t>d</w:t>
            </w:r>
            <w:r w:rsidR="002E1063" w:rsidRPr="0054715B">
              <w:rPr>
                <w:rFonts w:cstheme="minorHAnsi"/>
              </w:rPr>
              <w:t>on</w:t>
            </w:r>
            <w:r w:rsidR="00BB528C" w:rsidRPr="0054715B">
              <w:rPr>
                <w:rFonts w:cstheme="minorHAnsi"/>
              </w:rPr>
              <w:t xml:space="preserve"> Ricardo Helmer</w:t>
            </w:r>
            <w:r w:rsidR="007E0273" w:rsidRPr="0054715B">
              <w:rPr>
                <w:rFonts w:cstheme="minorHAnsi"/>
              </w:rPr>
              <w:t>;</w:t>
            </w:r>
            <w:r w:rsidR="00BB528C" w:rsidRPr="0054715B">
              <w:rPr>
                <w:rFonts w:cstheme="minorHAnsi"/>
              </w:rPr>
              <w:t xml:space="preserve"> cantidad </w:t>
            </w:r>
            <w:r w:rsidR="00B44D32" w:rsidRPr="0054715B">
              <w:rPr>
                <w:rFonts w:cstheme="minorHAnsi"/>
              </w:rPr>
              <w:t xml:space="preserve">que coincide con la estimada durante el proceso de </w:t>
            </w:r>
            <w:r w:rsidR="00B90C0B" w:rsidRPr="0054715B">
              <w:rPr>
                <w:rFonts w:cstheme="minorHAnsi"/>
              </w:rPr>
              <w:t>Evaluación Ambiental del Proyecto</w:t>
            </w:r>
            <w:r w:rsidR="00B44D32" w:rsidRPr="0054715B">
              <w:rPr>
                <w:rFonts w:cstheme="minorHAnsi"/>
              </w:rPr>
              <w:t>.</w:t>
            </w:r>
          </w:p>
          <w:p w14:paraId="0A9ED459" w14:textId="638DEFC4" w:rsidR="00E1505B" w:rsidRPr="0054715B" w:rsidRDefault="007E0273" w:rsidP="00651A1B">
            <w:pPr>
              <w:pStyle w:val="Prrafodelista"/>
              <w:numPr>
                <w:ilvl w:val="0"/>
                <w:numId w:val="36"/>
              </w:numPr>
              <w:tabs>
                <w:tab w:val="left" w:pos="744"/>
              </w:tabs>
              <w:ind w:left="602" w:hanging="220"/>
              <w:rPr>
                <w:rFonts w:cstheme="minorHAnsi"/>
              </w:rPr>
            </w:pPr>
            <w:r w:rsidRPr="0054715B">
              <w:rPr>
                <w:rFonts w:cstheme="minorHAnsi"/>
              </w:rPr>
              <w:t>De igual modo</w:t>
            </w:r>
            <w:r w:rsidR="00CA7367" w:rsidRPr="0054715B">
              <w:rPr>
                <w:rFonts w:cstheme="minorHAnsi"/>
              </w:rPr>
              <w:t xml:space="preserve">, cabe hacer </w:t>
            </w:r>
            <w:r w:rsidRPr="0054715B">
              <w:rPr>
                <w:rFonts w:cstheme="minorHAnsi"/>
              </w:rPr>
              <w:t xml:space="preserve">presente </w:t>
            </w:r>
            <w:r w:rsidR="00CA7367" w:rsidRPr="0054715B">
              <w:rPr>
                <w:rFonts w:cstheme="minorHAnsi"/>
              </w:rPr>
              <w:t xml:space="preserve">que </w:t>
            </w:r>
            <w:r w:rsidRPr="0054715B">
              <w:rPr>
                <w:rFonts w:cstheme="minorHAnsi"/>
              </w:rPr>
              <w:t xml:space="preserve">mediante la </w:t>
            </w:r>
            <w:r w:rsidR="00CA7367" w:rsidRPr="0054715B">
              <w:rPr>
                <w:rFonts w:cstheme="minorHAnsi"/>
              </w:rPr>
              <w:t xml:space="preserve">carta </w:t>
            </w:r>
            <w:r w:rsidRPr="0054715B">
              <w:rPr>
                <w:rFonts w:cstheme="minorHAnsi"/>
              </w:rPr>
              <w:t xml:space="preserve">previamente indicada </w:t>
            </w:r>
            <w:r w:rsidR="00CA7367" w:rsidRPr="0054715B">
              <w:rPr>
                <w:rFonts w:cstheme="minorHAnsi"/>
              </w:rPr>
              <w:t xml:space="preserve">se acompañó </w:t>
            </w:r>
            <w:r w:rsidRPr="0054715B">
              <w:rPr>
                <w:rFonts w:cstheme="minorHAnsi"/>
              </w:rPr>
              <w:t xml:space="preserve">además </w:t>
            </w:r>
            <w:r w:rsidR="00CA7367" w:rsidRPr="0054715B">
              <w:rPr>
                <w:rFonts w:cstheme="minorHAnsi"/>
              </w:rPr>
              <w:t>copia de</w:t>
            </w:r>
            <w:r w:rsidR="007E0E68" w:rsidRPr="0054715B">
              <w:rPr>
                <w:rFonts w:cstheme="minorHAnsi"/>
              </w:rPr>
              <w:t xml:space="preserve"> </w:t>
            </w:r>
            <w:r w:rsidRPr="0054715B">
              <w:rPr>
                <w:rFonts w:cstheme="minorHAnsi"/>
              </w:rPr>
              <w:t xml:space="preserve">las correspondientes </w:t>
            </w:r>
            <w:r w:rsidR="007E0E68" w:rsidRPr="0054715B">
              <w:rPr>
                <w:rFonts w:cstheme="minorHAnsi"/>
              </w:rPr>
              <w:t>autorizaci</w:t>
            </w:r>
            <w:r w:rsidR="00FD77D6" w:rsidRPr="0054715B">
              <w:rPr>
                <w:rFonts w:cstheme="minorHAnsi"/>
              </w:rPr>
              <w:t>ones</w:t>
            </w:r>
            <w:r w:rsidR="007E0E68" w:rsidRPr="0054715B">
              <w:rPr>
                <w:rFonts w:cstheme="minorHAnsi"/>
              </w:rPr>
              <w:t xml:space="preserve"> municipal</w:t>
            </w:r>
            <w:r w:rsidR="00FD77D6" w:rsidRPr="0054715B">
              <w:rPr>
                <w:rFonts w:cstheme="minorHAnsi"/>
              </w:rPr>
              <w:t>es</w:t>
            </w:r>
            <w:r w:rsidR="007E0E68" w:rsidRPr="0054715B">
              <w:rPr>
                <w:rFonts w:cstheme="minorHAnsi"/>
              </w:rPr>
              <w:t xml:space="preserve"> </w:t>
            </w:r>
            <w:r w:rsidR="00FD7029" w:rsidRPr="0054715B">
              <w:rPr>
                <w:rFonts w:cstheme="minorHAnsi"/>
              </w:rPr>
              <w:t>para extracción</w:t>
            </w:r>
            <w:r w:rsidR="0057786E" w:rsidRPr="0054715B">
              <w:rPr>
                <w:rFonts w:cstheme="minorHAnsi"/>
              </w:rPr>
              <w:t xml:space="preserve"> </w:t>
            </w:r>
            <w:r w:rsidR="00FD7029" w:rsidRPr="0054715B">
              <w:rPr>
                <w:rFonts w:cstheme="minorHAnsi"/>
              </w:rPr>
              <w:t>de áridos</w:t>
            </w:r>
            <w:r w:rsidR="008C39D8" w:rsidRPr="0054715B">
              <w:rPr>
                <w:rFonts w:cstheme="minorHAnsi"/>
              </w:rPr>
              <w:t xml:space="preserve"> </w:t>
            </w:r>
            <w:r w:rsidR="0054715B" w:rsidRPr="0054715B">
              <w:rPr>
                <w:rFonts w:cstheme="minorHAnsi"/>
              </w:rPr>
              <w:t>desde predio de d</w:t>
            </w:r>
            <w:r w:rsidR="002E1063" w:rsidRPr="0054715B">
              <w:rPr>
                <w:rFonts w:cstheme="minorHAnsi"/>
              </w:rPr>
              <w:t xml:space="preserve">on </w:t>
            </w:r>
            <w:r w:rsidR="00E7014A" w:rsidRPr="0054715B">
              <w:rPr>
                <w:rFonts w:cstheme="minorHAnsi"/>
              </w:rPr>
              <w:t xml:space="preserve">Ricardo Helmer </w:t>
            </w:r>
            <w:r w:rsidR="0054715B" w:rsidRPr="0054715B">
              <w:rPr>
                <w:rFonts w:cstheme="minorHAnsi"/>
              </w:rPr>
              <w:t>(</w:t>
            </w:r>
            <w:r w:rsidR="00E7014A" w:rsidRPr="0054715B">
              <w:rPr>
                <w:rFonts w:cstheme="minorHAnsi"/>
              </w:rPr>
              <w:t>Parcela 1</w:t>
            </w:r>
            <w:r w:rsidR="0054715B" w:rsidRPr="0054715B">
              <w:rPr>
                <w:rFonts w:cstheme="minorHAnsi"/>
              </w:rPr>
              <w:t>), correspondientes a</w:t>
            </w:r>
            <w:r w:rsidR="001356E3" w:rsidRPr="0054715B">
              <w:rPr>
                <w:rFonts w:cstheme="minorHAnsi"/>
              </w:rPr>
              <w:t>l primer y segundo semestre de</w:t>
            </w:r>
            <w:r w:rsidR="00FD77D6" w:rsidRPr="0054715B">
              <w:rPr>
                <w:rFonts w:cstheme="minorHAnsi"/>
              </w:rPr>
              <w:t>l año</w:t>
            </w:r>
            <w:r w:rsidR="001356E3" w:rsidRPr="0054715B">
              <w:rPr>
                <w:rFonts w:cstheme="minorHAnsi"/>
              </w:rPr>
              <w:t xml:space="preserve"> 2019</w:t>
            </w:r>
            <w:r w:rsidR="00FD77D6" w:rsidRPr="0054715B">
              <w:rPr>
                <w:rFonts w:cstheme="minorHAnsi"/>
              </w:rPr>
              <w:t>.</w:t>
            </w:r>
          </w:p>
          <w:p w14:paraId="68EC0699" w14:textId="41C609CD" w:rsidR="00EE5D1F" w:rsidRDefault="00EE5D1F" w:rsidP="00D67869">
            <w:pPr>
              <w:pStyle w:val="Prrafodelista"/>
              <w:tabs>
                <w:tab w:val="left" w:pos="744"/>
              </w:tabs>
              <w:ind w:left="602"/>
              <w:rPr>
                <w:rFonts w:cstheme="minorHAnsi"/>
              </w:rPr>
            </w:pPr>
          </w:p>
          <w:p w14:paraId="241B4615" w14:textId="22A62546" w:rsidR="00EE5D1F" w:rsidRPr="00EE5D1F" w:rsidRDefault="00EE5D1F" w:rsidP="00EE5D1F">
            <w:pPr>
              <w:tabs>
                <w:tab w:val="left" w:pos="744"/>
              </w:tabs>
              <w:ind w:left="360"/>
              <w:rPr>
                <w:rFonts w:cstheme="minorHAnsi"/>
                <w:b/>
                <w:bCs/>
                <w:u w:val="single"/>
                <w:lang w:val="es-CL"/>
              </w:rPr>
            </w:pPr>
            <w:r w:rsidRPr="00EE5D1F">
              <w:rPr>
                <w:rFonts w:cstheme="minorHAnsi"/>
                <w:b/>
                <w:bCs/>
                <w:u w:val="single"/>
                <w:lang w:val="es-CL"/>
              </w:rPr>
              <w:t>Extracción de áridos desde pozo</w:t>
            </w:r>
            <w:r>
              <w:rPr>
                <w:rFonts w:cstheme="minorHAnsi"/>
                <w:b/>
                <w:bCs/>
                <w:u w:val="single"/>
                <w:lang w:val="es-CL"/>
              </w:rPr>
              <w:t>s</w:t>
            </w:r>
            <w:r w:rsidRPr="00EE5D1F">
              <w:rPr>
                <w:rFonts w:cstheme="minorHAnsi"/>
                <w:b/>
                <w:bCs/>
                <w:u w:val="single"/>
                <w:lang w:val="es-CL"/>
              </w:rPr>
              <w:t xml:space="preserve"> lastrero</w:t>
            </w:r>
            <w:r>
              <w:rPr>
                <w:rFonts w:cstheme="minorHAnsi"/>
                <w:b/>
                <w:bCs/>
                <w:u w:val="single"/>
                <w:lang w:val="es-CL"/>
              </w:rPr>
              <w:t>s</w:t>
            </w:r>
            <w:r w:rsidRPr="00EE5D1F">
              <w:rPr>
                <w:rFonts w:cstheme="minorHAnsi"/>
                <w:b/>
                <w:bCs/>
                <w:u w:val="single"/>
                <w:lang w:val="es-CL"/>
              </w:rPr>
              <w:t xml:space="preserve"> </w:t>
            </w:r>
            <w:r>
              <w:rPr>
                <w:rFonts w:cstheme="minorHAnsi"/>
                <w:b/>
                <w:bCs/>
                <w:u w:val="single"/>
                <w:lang w:val="es-CL"/>
              </w:rPr>
              <w:t>no contemplados en la evaluación ambiental del proyecto</w:t>
            </w:r>
          </w:p>
          <w:p w14:paraId="0B7CCC01" w14:textId="1A510F93" w:rsidR="003017F6" w:rsidRPr="00EE035C" w:rsidRDefault="00FF230D" w:rsidP="00C0413D">
            <w:pPr>
              <w:pStyle w:val="Prrafodelista"/>
              <w:numPr>
                <w:ilvl w:val="0"/>
                <w:numId w:val="36"/>
              </w:numPr>
              <w:tabs>
                <w:tab w:val="left" w:pos="744"/>
              </w:tabs>
              <w:ind w:left="602" w:hanging="220"/>
              <w:rPr>
                <w:rFonts w:cstheme="minorHAnsi"/>
                <w:lang w:val="es-CL"/>
              </w:rPr>
            </w:pPr>
            <w:r w:rsidRPr="00E1505B">
              <w:rPr>
                <w:rFonts w:cstheme="minorHAnsi"/>
              </w:rPr>
              <w:t xml:space="preserve">Por otro lado, de acuerdo a los antecedentes acompañados en carta de fecha 06/07/21 (ver </w:t>
            </w:r>
            <w:r w:rsidRPr="00E1505B">
              <w:rPr>
                <w:rFonts w:cstheme="minorHAnsi"/>
                <w:b/>
                <w:bCs/>
              </w:rPr>
              <w:t>Anexo 13</w:t>
            </w:r>
            <w:r w:rsidRPr="00E1505B">
              <w:rPr>
                <w:rFonts w:cstheme="minorHAnsi"/>
              </w:rPr>
              <w:t>), se constat</w:t>
            </w:r>
            <w:r w:rsidR="00821EFE">
              <w:rPr>
                <w:rFonts w:cstheme="minorHAnsi"/>
              </w:rPr>
              <w:t>ó</w:t>
            </w:r>
            <w:r w:rsidRPr="00E1505B">
              <w:rPr>
                <w:rFonts w:cstheme="minorHAnsi"/>
              </w:rPr>
              <w:t xml:space="preserve"> que el Titular ha realizado transporte de </w:t>
            </w:r>
            <w:r w:rsidR="00821EFE">
              <w:rPr>
                <w:rFonts w:cstheme="minorHAnsi"/>
              </w:rPr>
              <w:t xml:space="preserve">material árido </w:t>
            </w:r>
            <w:r w:rsidRPr="00E1505B">
              <w:rPr>
                <w:rFonts w:cstheme="minorHAnsi"/>
              </w:rPr>
              <w:t xml:space="preserve">desde tres canteras ubicadas en Puerto Natales distintas a la </w:t>
            </w:r>
            <w:r w:rsidR="00821EFE">
              <w:rPr>
                <w:rFonts w:cstheme="minorHAnsi"/>
              </w:rPr>
              <w:t xml:space="preserve">especificada </w:t>
            </w:r>
            <w:r w:rsidRPr="00E1505B">
              <w:rPr>
                <w:rFonts w:cstheme="minorHAnsi"/>
              </w:rPr>
              <w:t xml:space="preserve">en el proceso de </w:t>
            </w:r>
            <w:r w:rsidR="00B90C0B">
              <w:rPr>
                <w:rFonts w:cstheme="minorHAnsi"/>
              </w:rPr>
              <w:t xml:space="preserve">Evaluación Ambiental del </w:t>
            </w:r>
            <w:r w:rsidR="00821EFE">
              <w:rPr>
                <w:rFonts w:cstheme="minorHAnsi"/>
              </w:rPr>
              <w:t>p</w:t>
            </w:r>
            <w:r w:rsidR="00B90C0B">
              <w:rPr>
                <w:rFonts w:cstheme="minorHAnsi"/>
              </w:rPr>
              <w:t>royecto</w:t>
            </w:r>
            <w:r w:rsidR="006A047A">
              <w:rPr>
                <w:rFonts w:cstheme="minorHAnsi"/>
              </w:rPr>
              <w:t>, el cual</w:t>
            </w:r>
            <w:r w:rsidRPr="00E1505B">
              <w:rPr>
                <w:rFonts w:cstheme="minorHAnsi"/>
              </w:rPr>
              <w:t xml:space="preserve"> contempl</w:t>
            </w:r>
            <w:r w:rsidR="00821EFE">
              <w:rPr>
                <w:rFonts w:cstheme="minorHAnsi"/>
              </w:rPr>
              <w:t>ó</w:t>
            </w:r>
            <w:r w:rsidRPr="00E1505B">
              <w:rPr>
                <w:rFonts w:cstheme="minorHAnsi"/>
              </w:rPr>
              <w:t xml:space="preserve"> únicamente </w:t>
            </w:r>
            <w:r w:rsidR="00821EFE">
              <w:rPr>
                <w:rFonts w:cstheme="minorHAnsi"/>
              </w:rPr>
              <w:t xml:space="preserve">la extracción de material desde pozo lastrero colindante de </w:t>
            </w:r>
            <w:r w:rsidRPr="00E1505B">
              <w:rPr>
                <w:rFonts w:cstheme="minorHAnsi"/>
              </w:rPr>
              <w:t xml:space="preserve">propiedad de </w:t>
            </w:r>
            <w:r w:rsidRPr="00EE035C">
              <w:rPr>
                <w:rFonts w:cstheme="minorHAnsi"/>
              </w:rPr>
              <w:t xml:space="preserve">Don Ricardo Helmer. </w:t>
            </w:r>
          </w:p>
          <w:p w14:paraId="4E16D5C2" w14:textId="555953FE" w:rsidR="00926DA1" w:rsidRPr="0079393B" w:rsidRDefault="003017F6" w:rsidP="00C0413D">
            <w:pPr>
              <w:pStyle w:val="Prrafodelista"/>
              <w:numPr>
                <w:ilvl w:val="0"/>
                <w:numId w:val="36"/>
              </w:numPr>
              <w:tabs>
                <w:tab w:val="left" w:pos="744"/>
              </w:tabs>
              <w:ind w:left="602" w:hanging="220"/>
              <w:rPr>
                <w:rFonts w:cstheme="minorHAnsi"/>
                <w:lang w:val="es-CL"/>
              </w:rPr>
            </w:pPr>
            <w:r w:rsidRPr="00EE035C">
              <w:rPr>
                <w:rFonts w:cstheme="minorHAnsi"/>
              </w:rPr>
              <w:t>Al respecto</w:t>
            </w:r>
            <w:r w:rsidR="001B1BE4" w:rsidRPr="007164DC">
              <w:rPr>
                <w:rFonts w:cstheme="minorHAnsi"/>
              </w:rPr>
              <w:t xml:space="preserve"> y</w:t>
            </w:r>
            <w:r w:rsidR="00FF230D" w:rsidRPr="0079393B">
              <w:rPr>
                <w:rFonts w:cstheme="minorHAnsi"/>
              </w:rPr>
              <w:t xml:space="preserve"> tal como se observa en la </w:t>
            </w:r>
            <w:r w:rsidR="00FF230D" w:rsidRPr="0079393B">
              <w:rPr>
                <w:rFonts w:cstheme="minorHAnsi"/>
                <w:b/>
                <w:bCs/>
              </w:rPr>
              <w:t xml:space="preserve">Tabla </w:t>
            </w:r>
            <w:r w:rsidR="00CA7F69" w:rsidRPr="0079393B">
              <w:rPr>
                <w:rFonts w:cstheme="minorHAnsi"/>
                <w:b/>
                <w:bCs/>
              </w:rPr>
              <w:t>6</w:t>
            </w:r>
            <w:r w:rsidR="00FF230D" w:rsidRPr="0079393B">
              <w:rPr>
                <w:rFonts w:cstheme="minorHAnsi"/>
              </w:rPr>
              <w:t xml:space="preserve">, </w:t>
            </w:r>
            <w:r w:rsidRPr="0079393B">
              <w:rPr>
                <w:rFonts w:cstheme="minorHAnsi"/>
              </w:rPr>
              <w:t xml:space="preserve">entre agosto de </w:t>
            </w:r>
            <w:r w:rsidR="00FF230D" w:rsidRPr="0079393B">
              <w:rPr>
                <w:rFonts w:cstheme="minorHAnsi"/>
              </w:rPr>
              <w:t xml:space="preserve">2019 </w:t>
            </w:r>
            <w:r w:rsidRPr="0079393B">
              <w:rPr>
                <w:rFonts w:cstheme="minorHAnsi"/>
              </w:rPr>
              <w:t xml:space="preserve">y junio de </w:t>
            </w:r>
            <w:r w:rsidR="00FF230D" w:rsidRPr="0079393B">
              <w:rPr>
                <w:rFonts w:cstheme="minorHAnsi"/>
              </w:rPr>
              <w:t xml:space="preserve">2021 el titular </w:t>
            </w:r>
            <w:r w:rsidRPr="0079393B">
              <w:rPr>
                <w:rFonts w:cstheme="minorHAnsi"/>
              </w:rPr>
              <w:t xml:space="preserve">incorporó </w:t>
            </w:r>
            <w:r w:rsidR="001B1BE4" w:rsidRPr="0079393B">
              <w:rPr>
                <w:rFonts w:cstheme="minorHAnsi"/>
              </w:rPr>
              <w:t>al</w:t>
            </w:r>
            <w:r w:rsidR="001B1BE4" w:rsidRPr="00EE035C">
              <w:rPr>
                <w:rFonts w:cstheme="minorHAnsi"/>
              </w:rPr>
              <w:t xml:space="preserve"> proyect</w:t>
            </w:r>
            <w:r w:rsidR="001B1BE4" w:rsidRPr="007164DC">
              <w:rPr>
                <w:rFonts w:cstheme="minorHAnsi"/>
              </w:rPr>
              <w:t xml:space="preserve">o </w:t>
            </w:r>
            <w:r w:rsidRPr="0079393B">
              <w:rPr>
                <w:rFonts w:cstheme="minorHAnsi"/>
              </w:rPr>
              <w:t xml:space="preserve">un total de </w:t>
            </w:r>
            <w:r w:rsidR="00FF230D" w:rsidRPr="0079393B">
              <w:rPr>
                <w:rFonts w:cstheme="minorHAnsi"/>
              </w:rPr>
              <w:t>32.562 m</w:t>
            </w:r>
            <w:r w:rsidR="00FF230D" w:rsidRPr="0079393B">
              <w:rPr>
                <w:rFonts w:cstheme="minorHAnsi"/>
                <w:vertAlign w:val="superscript"/>
              </w:rPr>
              <w:t>3</w:t>
            </w:r>
            <w:r w:rsidR="00FF230D" w:rsidRPr="0079393B">
              <w:rPr>
                <w:rFonts w:cstheme="minorHAnsi"/>
              </w:rPr>
              <w:t xml:space="preserve"> de material</w:t>
            </w:r>
            <w:r w:rsidRPr="0079393B">
              <w:rPr>
                <w:rFonts w:cstheme="minorHAnsi"/>
              </w:rPr>
              <w:t xml:space="preserve"> árido </w:t>
            </w:r>
            <w:r w:rsidR="001B1BE4" w:rsidRPr="00E92380">
              <w:rPr>
                <w:rFonts w:cstheme="minorHAnsi"/>
              </w:rPr>
              <w:t>proveniente de pozos lastreros perten</w:t>
            </w:r>
            <w:r w:rsidR="001B1BE4" w:rsidRPr="00EE035C">
              <w:rPr>
                <w:rFonts w:cstheme="minorHAnsi"/>
              </w:rPr>
              <w:t>ecientes a las empre</w:t>
            </w:r>
            <w:r w:rsidR="001B1BE4" w:rsidRPr="007164DC">
              <w:rPr>
                <w:rFonts w:cstheme="minorHAnsi"/>
              </w:rPr>
              <w:t>sas</w:t>
            </w:r>
            <w:r w:rsidR="001B1BE4" w:rsidRPr="0079393B">
              <w:rPr>
                <w:rFonts w:cstheme="minorHAnsi"/>
              </w:rPr>
              <w:t xml:space="preserve"> Zúñiga, Osvaldo Macías Ojeda e</w:t>
            </w:r>
            <w:r w:rsidR="001B1BE4" w:rsidRPr="00EE035C">
              <w:rPr>
                <w:rFonts w:cstheme="minorHAnsi"/>
              </w:rPr>
              <w:t xml:space="preserve"> Ingeniería Arimaq </w:t>
            </w:r>
            <w:r w:rsidR="001B1BE4" w:rsidRPr="007164DC">
              <w:rPr>
                <w:rFonts w:cstheme="minorHAnsi"/>
              </w:rPr>
              <w:t>Ltda.</w:t>
            </w:r>
            <w:r w:rsidR="00FF230D" w:rsidRPr="0079393B">
              <w:rPr>
                <w:rFonts w:cstheme="minorHAnsi"/>
              </w:rPr>
              <w:t xml:space="preserve">, </w:t>
            </w:r>
            <w:r w:rsidR="001B1BE4" w:rsidRPr="0079393B">
              <w:rPr>
                <w:rFonts w:cstheme="minorHAnsi"/>
              </w:rPr>
              <w:t xml:space="preserve">lo cual </w:t>
            </w:r>
            <w:r w:rsidR="00FF230D" w:rsidRPr="0079393B">
              <w:rPr>
                <w:rFonts w:cstheme="minorHAnsi"/>
              </w:rPr>
              <w:t>signific</w:t>
            </w:r>
            <w:r w:rsidR="001B1BE4" w:rsidRPr="0079393B">
              <w:rPr>
                <w:rFonts w:cstheme="minorHAnsi"/>
              </w:rPr>
              <w:t>ó</w:t>
            </w:r>
            <w:r w:rsidR="00FF230D" w:rsidRPr="0079393B">
              <w:rPr>
                <w:rFonts w:cstheme="minorHAnsi"/>
              </w:rPr>
              <w:t xml:space="preserve"> </w:t>
            </w:r>
            <w:r w:rsidR="001B1BE4" w:rsidRPr="0079393B">
              <w:rPr>
                <w:rFonts w:cstheme="minorHAnsi"/>
              </w:rPr>
              <w:t xml:space="preserve">la realización de </w:t>
            </w:r>
            <w:r w:rsidR="00FF230D" w:rsidRPr="0079393B">
              <w:rPr>
                <w:rFonts w:cstheme="minorHAnsi"/>
              </w:rPr>
              <w:t>un total de 1.909 viajes (considerando únicamente viaje</w:t>
            </w:r>
            <w:r w:rsidR="0092228E" w:rsidRPr="00EE035C">
              <w:rPr>
                <w:rFonts w:cstheme="minorHAnsi"/>
              </w:rPr>
              <w:t>s</w:t>
            </w:r>
            <w:r w:rsidR="00FF230D" w:rsidRPr="00EE035C">
              <w:rPr>
                <w:rFonts w:cstheme="minorHAnsi"/>
              </w:rPr>
              <w:t xml:space="preserve"> de ida desde la cantera </w:t>
            </w:r>
            <w:r w:rsidR="00FF230D" w:rsidRPr="007164DC">
              <w:rPr>
                <w:rFonts w:cstheme="minorHAnsi"/>
              </w:rPr>
              <w:t>hacia el proyecto</w:t>
            </w:r>
            <w:r w:rsidR="00FF230D" w:rsidRPr="0079393B">
              <w:rPr>
                <w:rFonts w:cstheme="minorHAnsi"/>
              </w:rPr>
              <w:t>)</w:t>
            </w:r>
            <w:r w:rsidR="00926DA1" w:rsidRPr="0079393B">
              <w:rPr>
                <w:rFonts w:cstheme="minorHAnsi"/>
              </w:rPr>
              <w:t>.</w:t>
            </w:r>
          </w:p>
          <w:p w14:paraId="6FECD805" w14:textId="719B19E5" w:rsidR="00FF230D" w:rsidRPr="0079393B" w:rsidRDefault="0071171B" w:rsidP="00C0413D">
            <w:pPr>
              <w:pStyle w:val="Prrafodelista"/>
              <w:numPr>
                <w:ilvl w:val="0"/>
                <w:numId w:val="36"/>
              </w:numPr>
              <w:tabs>
                <w:tab w:val="left" w:pos="744"/>
              </w:tabs>
              <w:ind w:left="602" w:hanging="220"/>
              <w:rPr>
                <w:rFonts w:cstheme="minorHAnsi"/>
                <w:lang w:val="es-CL"/>
              </w:rPr>
            </w:pPr>
            <w:r w:rsidRPr="0079393B">
              <w:rPr>
                <w:rFonts w:cstheme="minorHAnsi"/>
                <w:lang w:val="es-CL"/>
              </w:rPr>
              <w:t>A su vez, c</w:t>
            </w:r>
            <w:r w:rsidR="00F52823" w:rsidRPr="0079393B">
              <w:rPr>
                <w:rFonts w:cstheme="minorHAnsi"/>
                <w:lang w:val="es-CL"/>
              </w:rPr>
              <w:t>onforme a</w:t>
            </w:r>
            <w:r w:rsidR="00CF4FBA" w:rsidRPr="0079393B">
              <w:rPr>
                <w:rFonts w:cstheme="minorHAnsi"/>
                <w:lang w:val="es-CL"/>
              </w:rPr>
              <w:t xml:space="preserve">l detalle </w:t>
            </w:r>
            <w:r w:rsidR="0079393B" w:rsidRPr="0079393B">
              <w:rPr>
                <w:rFonts w:cstheme="minorHAnsi"/>
                <w:lang w:val="es-CL"/>
              </w:rPr>
              <w:t xml:space="preserve">entregado por el titular en relación a </w:t>
            </w:r>
            <w:r w:rsidR="00CF4FBA" w:rsidRPr="0079393B">
              <w:rPr>
                <w:rFonts w:cstheme="minorHAnsi"/>
                <w:lang w:val="es-CL"/>
              </w:rPr>
              <w:t>las rutas utilizadas</w:t>
            </w:r>
            <w:r w:rsidR="00F52823" w:rsidRPr="0079393B">
              <w:rPr>
                <w:rFonts w:cstheme="minorHAnsi"/>
                <w:lang w:val="es-CL"/>
              </w:rPr>
              <w:t xml:space="preserve"> </w:t>
            </w:r>
            <w:r w:rsidR="00CF4FBA" w:rsidRPr="0079393B">
              <w:rPr>
                <w:rFonts w:cstheme="minorHAnsi"/>
                <w:lang w:val="es-CL"/>
              </w:rPr>
              <w:t>para el tr</w:t>
            </w:r>
            <w:r w:rsidR="0079393B" w:rsidRPr="0079393B">
              <w:rPr>
                <w:rFonts w:cstheme="minorHAnsi"/>
                <w:lang w:val="es-CL"/>
              </w:rPr>
              <w:t>ansporte del material árido</w:t>
            </w:r>
            <w:r w:rsidR="00F52823" w:rsidRPr="0079393B">
              <w:rPr>
                <w:rFonts w:cstheme="minorHAnsi"/>
                <w:lang w:val="es-CL"/>
              </w:rPr>
              <w:t>,</w:t>
            </w:r>
            <w:r w:rsidR="00926DA1" w:rsidRPr="0079393B">
              <w:rPr>
                <w:rFonts w:cstheme="minorHAnsi"/>
                <w:lang w:val="es-CL"/>
              </w:rPr>
              <w:t xml:space="preserve"> </w:t>
            </w:r>
            <w:r w:rsidR="00CF4FBA" w:rsidRPr="0079393B">
              <w:rPr>
                <w:rFonts w:cstheme="minorHAnsi"/>
                <w:lang w:val="es-CL"/>
              </w:rPr>
              <w:t xml:space="preserve">se advierte que </w:t>
            </w:r>
            <w:r w:rsidRPr="0079393B">
              <w:rPr>
                <w:rFonts w:cstheme="minorHAnsi"/>
                <w:lang w:val="es-CL"/>
              </w:rPr>
              <w:t>l</w:t>
            </w:r>
            <w:r w:rsidR="00CF4FBA" w:rsidRPr="0079393B">
              <w:rPr>
                <w:rFonts w:cstheme="minorHAnsi"/>
                <w:lang w:val="es-CL"/>
              </w:rPr>
              <w:t xml:space="preserve">a situación antes mencionada </w:t>
            </w:r>
            <w:r w:rsidR="00926DA1" w:rsidRPr="0079393B">
              <w:rPr>
                <w:rFonts w:cstheme="minorHAnsi"/>
                <w:lang w:val="es-CL"/>
              </w:rPr>
              <w:t xml:space="preserve">implicó </w:t>
            </w:r>
            <w:r w:rsidR="00FF230D" w:rsidRPr="0079393B">
              <w:rPr>
                <w:rFonts w:cstheme="minorHAnsi"/>
              </w:rPr>
              <w:t>la realización de viajes no previstos de camiones tolva por la Ruta</w:t>
            </w:r>
            <w:r w:rsidR="00926DA1" w:rsidRPr="0079393B">
              <w:rPr>
                <w:rFonts w:cstheme="minorHAnsi"/>
              </w:rPr>
              <w:t xml:space="preserve"> 9 y la Ruta </w:t>
            </w:r>
            <w:r w:rsidR="00FF230D" w:rsidRPr="0079393B">
              <w:rPr>
                <w:rFonts w:cstheme="minorHAnsi"/>
              </w:rPr>
              <w:t xml:space="preserve">Y-340, </w:t>
            </w:r>
            <w:r w:rsidR="00926DA1" w:rsidRPr="0079393B">
              <w:rPr>
                <w:rFonts w:cstheme="minorHAnsi"/>
              </w:rPr>
              <w:t xml:space="preserve">así como por toda la costanera de la ciudad de Puerto Natales, con el consecuente </w:t>
            </w:r>
            <w:r w:rsidR="00FF230D" w:rsidRPr="0079393B">
              <w:rPr>
                <w:rFonts w:cstheme="minorHAnsi"/>
              </w:rPr>
              <w:t xml:space="preserve">aumento en el tránsito </w:t>
            </w:r>
            <w:r w:rsidR="004B4FED">
              <w:rPr>
                <w:rFonts w:cstheme="minorHAnsi"/>
              </w:rPr>
              <w:t xml:space="preserve">vehicular </w:t>
            </w:r>
            <w:r w:rsidR="00FF230D" w:rsidRPr="0079393B">
              <w:rPr>
                <w:rFonts w:cstheme="minorHAnsi"/>
              </w:rPr>
              <w:t xml:space="preserve">por </w:t>
            </w:r>
            <w:r w:rsidR="00554B1F" w:rsidRPr="0079393B">
              <w:rPr>
                <w:rFonts w:cstheme="minorHAnsi"/>
              </w:rPr>
              <w:t xml:space="preserve">dichas </w:t>
            </w:r>
            <w:r w:rsidR="00FF230D" w:rsidRPr="0079393B">
              <w:rPr>
                <w:rFonts w:cstheme="minorHAnsi"/>
              </w:rPr>
              <w:t>vías públicas</w:t>
            </w:r>
            <w:r w:rsidR="007164DC" w:rsidRPr="0079393B">
              <w:rPr>
                <w:rFonts w:cstheme="minorHAnsi"/>
              </w:rPr>
              <w:t>. De igual modo</w:t>
            </w:r>
            <w:r w:rsidR="00F52823" w:rsidRPr="0079393B">
              <w:rPr>
                <w:rFonts w:cstheme="minorHAnsi"/>
              </w:rPr>
              <w:t xml:space="preserve"> </w:t>
            </w:r>
            <w:r w:rsidR="007164DC" w:rsidRPr="0079393B">
              <w:rPr>
                <w:rFonts w:cstheme="minorHAnsi"/>
              </w:rPr>
              <w:t xml:space="preserve">cabe mencionar que </w:t>
            </w:r>
            <w:r w:rsidR="00F52823" w:rsidRPr="0079393B">
              <w:rPr>
                <w:rFonts w:cstheme="minorHAnsi"/>
              </w:rPr>
              <w:t xml:space="preserve">gran parte del trayecto </w:t>
            </w:r>
            <w:r w:rsidR="007164DC" w:rsidRPr="0079393B">
              <w:rPr>
                <w:rFonts w:cstheme="minorHAnsi"/>
              </w:rPr>
              <w:t>utilizado por los camiones de transporte de áridos</w:t>
            </w:r>
            <w:r w:rsidR="0079393B" w:rsidRPr="0079393B">
              <w:rPr>
                <w:rFonts w:cstheme="minorHAnsi"/>
              </w:rPr>
              <w:t>,</w:t>
            </w:r>
            <w:r w:rsidR="007164DC" w:rsidRPr="0079393B">
              <w:rPr>
                <w:rFonts w:cstheme="minorHAnsi"/>
              </w:rPr>
              <w:t xml:space="preserve"> </w:t>
            </w:r>
            <w:r w:rsidR="0079393B" w:rsidRPr="0079393B">
              <w:rPr>
                <w:rFonts w:cstheme="minorHAnsi"/>
              </w:rPr>
              <w:t xml:space="preserve">forma parte </w:t>
            </w:r>
            <w:r w:rsidR="007164DC" w:rsidRPr="0079393B">
              <w:rPr>
                <w:rFonts w:cstheme="minorHAnsi"/>
              </w:rPr>
              <w:t>del área declarada Zona de Interés Turístico (Z</w:t>
            </w:r>
            <w:r w:rsidR="00F52823" w:rsidRPr="0079393B">
              <w:rPr>
                <w:rFonts w:cstheme="minorHAnsi"/>
              </w:rPr>
              <w:t>OIT</w:t>
            </w:r>
            <w:r w:rsidR="007164DC" w:rsidRPr="0079393B">
              <w:rPr>
                <w:rFonts w:cstheme="minorHAnsi"/>
              </w:rPr>
              <w:t>)</w:t>
            </w:r>
            <w:r w:rsidR="00F52823" w:rsidRPr="0079393B">
              <w:rPr>
                <w:rFonts w:cstheme="minorHAnsi"/>
              </w:rPr>
              <w:t xml:space="preserve"> </w:t>
            </w:r>
            <w:r w:rsidR="007164DC" w:rsidRPr="0079393B">
              <w:rPr>
                <w:rFonts w:cstheme="minorHAnsi"/>
              </w:rPr>
              <w:t>“</w:t>
            </w:r>
            <w:r w:rsidR="00F52823" w:rsidRPr="0079393B">
              <w:rPr>
                <w:rFonts w:cstheme="minorHAnsi"/>
              </w:rPr>
              <w:t>Destino Torres del Paine</w:t>
            </w:r>
            <w:r w:rsidR="007164DC" w:rsidRPr="0079393B">
              <w:rPr>
                <w:rFonts w:cstheme="minorHAnsi"/>
              </w:rPr>
              <w:t>”,</w:t>
            </w:r>
            <w:r w:rsidR="00F52823" w:rsidRPr="0079393B">
              <w:rPr>
                <w:rFonts w:cstheme="minorHAnsi"/>
              </w:rPr>
              <w:t xml:space="preserve"> en virtud del Decreto N°147/2019 del Ministerio de Economía, Fomento y Turismo</w:t>
            </w:r>
            <w:r w:rsidR="007164DC" w:rsidRPr="0079393B">
              <w:rPr>
                <w:rFonts w:cstheme="minorHAnsi"/>
              </w:rPr>
              <w:t xml:space="preserve"> (Ver </w:t>
            </w:r>
            <w:r w:rsidR="007164DC" w:rsidRPr="0079393B">
              <w:rPr>
                <w:rFonts w:cstheme="minorHAnsi"/>
                <w:b/>
                <w:bCs/>
              </w:rPr>
              <w:t xml:space="preserve">Figura </w:t>
            </w:r>
            <w:r w:rsidR="00F86D1F">
              <w:rPr>
                <w:rFonts w:cstheme="minorHAnsi"/>
                <w:b/>
                <w:bCs/>
              </w:rPr>
              <w:t>13</w:t>
            </w:r>
            <w:r w:rsidR="007164DC" w:rsidRPr="0079393B">
              <w:rPr>
                <w:rFonts w:cstheme="minorHAnsi"/>
              </w:rPr>
              <w:t>)</w:t>
            </w:r>
            <w:r w:rsidR="00FF230D" w:rsidRPr="0079393B">
              <w:rPr>
                <w:rFonts w:cstheme="minorHAnsi"/>
              </w:rPr>
              <w:t>.</w:t>
            </w:r>
          </w:p>
          <w:p w14:paraId="788ACB25" w14:textId="0B86B52E" w:rsidR="00945160" w:rsidRPr="00AF1648" w:rsidRDefault="00945160" w:rsidP="00945160">
            <w:pPr>
              <w:rPr>
                <w:rFonts w:cstheme="minorHAnsi"/>
                <w:lang w:val="es-CL"/>
              </w:rPr>
            </w:pPr>
          </w:p>
          <w:p w14:paraId="52443707" w14:textId="4915671B" w:rsidR="0062466D" w:rsidRDefault="00CA7F69" w:rsidP="0062466D">
            <w:pPr>
              <w:ind w:left="382"/>
              <w:jc w:val="both"/>
              <w:rPr>
                <w:rFonts w:cstheme="minorHAnsi"/>
                <w:highlight w:val="yellow"/>
                <w:u w:val="single"/>
              </w:rPr>
            </w:pPr>
            <w:r w:rsidRPr="00AF1648">
              <w:rPr>
                <w:rFonts w:cstheme="minorHAnsi"/>
                <w:u w:val="single"/>
              </w:rPr>
              <w:t xml:space="preserve">De los antecedentes expuestos, queda en evidencia que </w:t>
            </w:r>
            <w:r w:rsidR="009A2708" w:rsidRPr="00AF1648">
              <w:rPr>
                <w:rFonts w:cstheme="minorHAnsi"/>
                <w:u w:val="single"/>
              </w:rPr>
              <w:t xml:space="preserve">entre mayo de 2019 y junio de 2021, </w:t>
            </w:r>
            <w:r w:rsidRPr="00AF1648">
              <w:rPr>
                <w:rFonts w:cstheme="minorHAnsi"/>
                <w:u w:val="single"/>
              </w:rPr>
              <w:t>el titular utiliz</w:t>
            </w:r>
            <w:r w:rsidR="009A2708" w:rsidRPr="00AF1648">
              <w:rPr>
                <w:rFonts w:cstheme="minorHAnsi"/>
                <w:u w:val="single"/>
              </w:rPr>
              <w:t>ó</w:t>
            </w:r>
            <w:r w:rsidRPr="00AF1648">
              <w:rPr>
                <w:rFonts w:cstheme="minorHAnsi"/>
                <w:u w:val="single"/>
              </w:rPr>
              <w:t xml:space="preserve"> un total de 62.0</w:t>
            </w:r>
            <w:r w:rsidRPr="002D3844">
              <w:rPr>
                <w:rFonts w:cstheme="minorHAnsi"/>
                <w:u w:val="single"/>
              </w:rPr>
              <w:t>2</w:t>
            </w:r>
            <w:r w:rsidR="000D6525" w:rsidRPr="002D3844">
              <w:rPr>
                <w:rFonts w:cstheme="minorHAnsi"/>
                <w:u w:val="single"/>
              </w:rPr>
              <w:t>1</w:t>
            </w:r>
            <w:r w:rsidRPr="002D3844">
              <w:rPr>
                <w:rFonts w:cstheme="minorHAnsi"/>
                <w:u w:val="single"/>
              </w:rPr>
              <w:t xml:space="preserve"> </w:t>
            </w:r>
            <w:r w:rsidRPr="00AF1648">
              <w:rPr>
                <w:rFonts w:cstheme="minorHAnsi"/>
                <w:u w:val="single"/>
              </w:rPr>
              <w:t>m</w:t>
            </w:r>
            <w:r w:rsidRPr="00AF1648">
              <w:rPr>
                <w:rFonts w:cstheme="minorHAnsi"/>
                <w:u w:val="single"/>
                <w:vertAlign w:val="superscript"/>
              </w:rPr>
              <w:t>3</w:t>
            </w:r>
            <w:r w:rsidRPr="00AF1648">
              <w:rPr>
                <w:rFonts w:cstheme="minorHAnsi"/>
                <w:u w:val="single"/>
              </w:rPr>
              <w:t xml:space="preserve"> de material árido para las distintas faenas ejecutadas en el proyecto, </w:t>
            </w:r>
            <w:r w:rsidR="009A2708" w:rsidRPr="00AF1648">
              <w:rPr>
                <w:rFonts w:cstheme="minorHAnsi"/>
                <w:u w:val="single"/>
              </w:rPr>
              <w:t xml:space="preserve">lo cual constituye </w:t>
            </w:r>
            <w:r w:rsidRPr="00AF1648">
              <w:rPr>
                <w:rFonts w:cstheme="minorHAnsi"/>
                <w:u w:val="single"/>
              </w:rPr>
              <w:t xml:space="preserve">aproximadamente el doble de lo indicado en la respectiva </w:t>
            </w:r>
            <w:r w:rsidR="009A2708" w:rsidRPr="00AF1648">
              <w:rPr>
                <w:rFonts w:cstheme="minorHAnsi"/>
                <w:u w:val="single"/>
              </w:rPr>
              <w:t>evaluación ambiental (31.000 m</w:t>
            </w:r>
            <w:r w:rsidR="009A2708" w:rsidRPr="00AF1648">
              <w:rPr>
                <w:rFonts w:cstheme="minorHAnsi"/>
                <w:u w:val="single"/>
                <w:vertAlign w:val="superscript"/>
              </w:rPr>
              <w:t>3</w:t>
            </w:r>
            <w:r w:rsidR="009A2708" w:rsidRPr="00AF1648">
              <w:rPr>
                <w:rFonts w:cstheme="minorHAnsi"/>
                <w:u w:val="single"/>
              </w:rPr>
              <w:t>)</w:t>
            </w:r>
            <w:r w:rsidRPr="00AF1648">
              <w:rPr>
                <w:rFonts w:cstheme="minorHAnsi"/>
                <w:u w:val="single"/>
              </w:rPr>
              <w:t xml:space="preserve">, </w:t>
            </w:r>
            <w:r w:rsidR="00745793" w:rsidRPr="00AF1648">
              <w:rPr>
                <w:rFonts w:cstheme="minorHAnsi"/>
                <w:u w:val="single"/>
              </w:rPr>
              <w:t>en circunstancias que además un total de 32.562 m</w:t>
            </w:r>
            <w:r w:rsidR="00745793" w:rsidRPr="00AF1648">
              <w:rPr>
                <w:rFonts w:cstheme="minorHAnsi"/>
                <w:u w:val="single"/>
                <w:vertAlign w:val="superscript"/>
              </w:rPr>
              <w:t>3</w:t>
            </w:r>
            <w:r w:rsidR="00745793" w:rsidRPr="00AF1648">
              <w:rPr>
                <w:rFonts w:cstheme="minorHAnsi"/>
                <w:u w:val="single"/>
              </w:rPr>
              <w:t xml:space="preserve"> de éstos (52,5%), </w:t>
            </w:r>
            <w:r w:rsidRPr="00AF1648">
              <w:rPr>
                <w:rFonts w:cstheme="minorHAnsi"/>
                <w:u w:val="single"/>
              </w:rPr>
              <w:t>ha</w:t>
            </w:r>
            <w:r w:rsidR="00745793" w:rsidRPr="00AF1648">
              <w:rPr>
                <w:rFonts w:cstheme="minorHAnsi"/>
                <w:u w:val="single"/>
              </w:rPr>
              <w:t>bría</w:t>
            </w:r>
            <w:r w:rsidRPr="00AF1648">
              <w:rPr>
                <w:rFonts w:cstheme="minorHAnsi"/>
                <w:u w:val="single"/>
              </w:rPr>
              <w:t xml:space="preserve"> sido obtenido de</w:t>
            </w:r>
            <w:r w:rsidR="00745793" w:rsidRPr="00AF1648">
              <w:rPr>
                <w:rFonts w:cstheme="minorHAnsi"/>
                <w:u w:val="single"/>
              </w:rPr>
              <w:t>sde</w:t>
            </w:r>
            <w:r w:rsidRPr="00AF1648">
              <w:rPr>
                <w:rFonts w:cstheme="minorHAnsi"/>
                <w:u w:val="single"/>
              </w:rPr>
              <w:t xml:space="preserve"> </w:t>
            </w:r>
            <w:r w:rsidR="00745793" w:rsidRPr="00AF1648">
              <w:rPr>
                <w:rFonts w:cstheme="minorHAnsi"/>
                <w:u w:val="single"/>
              </w:rPr>
              <w:t>pozos lastreros</w:t>
            </w:r>
            <w:r w:rsidRPr="00AF1648">
              <w:rPr>
                <w:rFonts w:cstheme="minorHAnsi"/>
                <w:u w:val="single"/>
              </w:rPr>
              <w:t xml:space="preserve"> distint</w:t>
            </w:r>
            <w:r w:rsidR="00745793" w:rsidRPr="00AF1648">
              <w:rPr>
                <w:rFonts w:cstheme="minorHAnsi"/>
                <w:u w:val="single"/>
              </w:rPr>
              <w:t>o</w:t>
            </w:r>
            <w:r w:rsidRPr="00AF1648">
              <w:rPr>
                <w:rFonts w:cstheme="minorHAnsi"/>
                <w:u w:val="single"/>
              </w:rPr>
              <w:t>s al</w:t>
            </w:r>
            <w:r w:rsidR="00745793" w:rsidRPr="00AF1648">
              <w:rPr>
                <w:rFonts w:cstheme="minorHAnsi"/>
                <w:u w:val="single"/>
              </w:rPr>
              <w:t xml:space="preserve"> considerado en el proyecto (predio colindante a la obra, de </w:t>
            </w:r>
            <w:r w:rsidRPr="00AF1648">
              <w:rPr>
                <w:rFonts w:cstheme="minorHAnsi"/>
                <w:u w:val="single"/>
              </w:rPr>
              <w:t xml:space="preserve">propiedad de </w:t>
            </w:r>
            <w:r w:rsidR="00745793" w:rsidRPr="00AF1648">
              <w:rPr>
                <w:rFonts w:cstheme="minorHAnsi"/>
                <w:u w:val="single"/>
              </w:rPr>
              <w:t>d</w:t>
            </w:r>
            <w:r w:rsidRPr="00AF1648">
              <w:rPr>
                <w:rFonts w:cstheme="minorHAnsi"/>
                <w:u w:val="single"/>
              </w:rPr>
              <w:t>on Ricardo Helmer</w:t>
            </w:r>
            <w:r w:rsidR="00745793" w:rsidRPr="00AF1648">
              <w:rPr>
                <w:rFonts w:cstheme="minorHAnsi"/>
                <w:u w:val="single"/>
              </w:rPr>
              <w:t>)</w:t>
            </w:r>
            <w:r w:rsidR="00195462" w:rsidRPr="00AF1648">
              <w:rPr>
                <w:rFonts w:cstheme="minorHAnsi"/>
                <w:u w:val="single"/>
              </w:rPr>
              <w:t xml:space="preserve">. </w:t>
            </w:r>
            <w:r w:rsidR="00195462" w:rsidRPr="00756FD1">
              <w:rPr>
                <w:rFonts w:cstheme="minorHAnsi"/>
                <w:u w:val="single"/>
              </w:rPr>
              <w:t xml:space="preserve">Lo anterior además </w:t>
            </w:r>
            <w:r w:rsidR="0062466D" w:rsidRPr="00756FD1">
              <w:rPr>
                <w:rFonts w:cstheme="minorHAnsi"/>
                <w:u w:val="single"/>
                <w:lang w:val="es-CL"/>
              </w:rPr>
              <w:t xml:space="preserve">implicó </w:t>
            </w:r>
            <w:r w:rsidR="0062466D" w:rsidRPr="00756FD1">
              <w:rPr>
                <w:rFonts w:cstheme="minorHAnsi"/>
                <w:u w:val="single"/>
              </w:rPr>
              <w:t xml:space="preserve">la realización de viajes no previstos de camiones tolva por la Ruta 9 y la </w:t>
            </w:r>
            <w:r w:rsidR="0062466D" w:rsidRPr="00756FD1">
              <w:rPr>
                <w:rFonts w:cstheme="minorHAnsi"/>
                <w:u w:val="single"/>
              </w:rPr>
              <w:lastRenderedPageBreak/>
              <w:t>Ruta Y-340, así como por toda la costanera de la ciudad de Puerto Natales, con el consecuente aumento en el tránsito vehicular por dichas vías públicas</w:t>
            </w:r>
            <w:r w:rsidR="00756FD1" w:rsidRPr="00756FD1">
              <w:rPr>
                <w:rFonts w:cstheme="minorHAnsi"/>
                <w:u w:val="single"/>
              </w:rPr>
              <w:t>, en circunstancias que además gran parte del trayecto utilizado forma parte del área declarada Zona de Interés Turístico (ZOIT) “Destino Torres del Paine”</w:t>
            </w:r>
            <w:r w:rsidR="0062466D" w:rsidRPr="00756FD1">
              <w:rPr>
                <w:rFonts w:cstheme="minorHAnsi"/>
                <w:u w:val="single"/>
              </w:rPr>
              <w:t>.</w:t>
            </w:r>
          </w:p>
          <w:p w14:paraId="602B5B95" w14:textId="61D4F520" w:rsidR="001948FE" w:rsidRPr="00D17EBC" w:rsidRDefault="001948FE" w:rsidP="00756FD1">
            <w:pPr>
              <w:jc w:val="both"/>
              <w:rPr>
                <w:rFonts w:asciiTheme="minorHAnsi" w:hAnsiTheme="minorHAnsi" w:cstheme="minorHAnsi"/>
                <w:highlight w:val="yellow"/>
              </w:rPr>
            </w:pPr>
          </w:p>
        </w:tc>
      </w:tr>
    </w:tbl>
    <w:p w14:paraId="7C190F3E" w14:textId="19920863" w:rsidR="00FF230D" w:rsidRDefault="00FF230D">
      <w:pPr>
        <w:rPr>
          <w:rFonts w:cstheme="minorHAnsi"/>
        </w:rPr>
      </w:pPr>
    </w:p>
    <w:tbl>
      <w:tblPr>
        <w:tblW w:w="5000" w:type="pct"/>
        <w:jc w:val="center"/>
        <w:tblLayout w:type="fixed"/>
        <w:tblCellMar>
          <w:left w:w="70" w:type="dxa"/>
          <w:right w:w="70" w:type="dxa"/>
        </w:tblCellMar>
        <w:tblLook w:val="04A0" w:firstRow="1" w:lastRow="0" w:firstColumn="1" w:lastColumn="0" w:noHBand="0" w:noVBand="1"/>
      </w:tblPr>
      <w:tblGrid>
        <w:gridCol w:w="9919"/>
        <w:gridCol w:w="3643"/>
      </w:tblGrid>
      <w:tr w:rsidR="009B11C9" w:rsidRPr="00894BAD" w14:paraId="0F1A0327" w14:textId="77777777" w:rsidTr="002A6E56">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B66BAD2" w14:textId="77777777" w:rsidR="009B11C9" w:rsidRPr="00894BAD" w:rsidRDefault="009B11C9" w:rsidP="002A6E56">
            <w:pPr>
              <w:spacing w:after="0" w:line="240" w:lineRule="auto"/>
              <w:jc w:val="center"/>
              <w:rPr>
                <w:rFonts w:eastAsia="Times New Roman" w:cstheme="minorHAnsi"/>
                <w:b/>
                <w:bCs/>
                <w:color w:val="000000"/>
                <w:sz w:val="20"/>
                <w:szCs w:val="20"/>
                <w:lang w:eastAsia="es-CL"/>
              </w:rPr>
            </w:pPr>
            <w:r w:rsidRPr="00894BAD">
              <w:rPr>
                <w:rFonts w:eastAsia="Times New Roman" w:cstheme="minorHAnsi"/>
                <w:b/>
                <w:bCs/>
                <w:color w:val="000000"/>
                <w:sz w:val="20"/>
                <w:szCs w:val="20"/>
                <w:lang w:eastAsia="es-CL"/>
              </w:rPr>
              <w:t xml:space="preserve">Registros </w:t>
            </w:r>
          </w:p>
        </w:tc>
      </w:tr>
      <w:tr w:rsidR="009B11C9" w:rsidRPr="00894BAD" w14:paraId="77DCC6B4" w14:textId="77777777" w:rsidTr="002A6E56">
        <w:trPr>
          <w:trHeight w:val="5904"/>
          <w:jc w:val="center"/>
        </w:trPr>
        <w:tc>
          <w:tcPr>
            <w:tcW w:w="5000" w:type="pct"/>
            <w:gridSpan w:val="2"/>
            <w:tcBorders>
              <w:top w:val="nil"/>
              <w:left w:val="single" w:sz="4" w:space="0" w:color="auto"/>
              <w:right w:val="single" w:sz="4" w:space="0" w:color="auto"/>
            </w:tcBorders>
            <w:shd w:val="clear" w:color="auto" w:fill="auto"/>
            <w:noWrap/>
            <w:vAlign w:val="center"/>
            <w:hideMark/>
          </w:tcPr>
          <w:tbl>
            <w:tblPr>
              <w:tblW w:w="61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CellMar>
                <w:left w:w="70" w:type="dxa"/>
                <w:right w:w="70" w:type="dxa"/>
              </w:tblCellMar>
              <w:tblLook w:val="04A0" w:firstRow="1" w:lastRow="0" w:firstColumn="1" w:lastColumn="0" w:noHBand="0" w:noVBand="1"/>
            </w:tblPr>
            <w:tblGrid>
              <w:gridCol w:w="1154"/>
              <w:gridCol w:w="3484"/>
              <w:gridCol w:w="1540"/>
            </w:tblGrid>
            <w:tr w:rsidR="003C5A93" w:rsidRPr="00BE15A5" w14:paraId="6C9FDA41" w14:textId="77777777" w:rsidTr="00DC4947">
              <w:trPr>
                <w:trHeight w:val="300"/>
                <w:jc w:val="center"/>
              </w:trPr>
              <w:tc>
                <w:tcPr>
                  <w:tcW w:w="1154" w:type="dxa"/>
                  <w:shd w:val="clear" w:color="auto" w:fill="D9D9D9" w:themeFill="background1" w:themeFillShade="D9"/>
                  <w:vAlign w:val="center"/>
                </w:tcPr>
                <w:p w14:paraId="026CFA63" w14:textId="77777777" w:rsidR="003C5A93" w:rsidRPr="00BE15A5" w:rsidRDefault="003C5A93" w:rsidP="003C5A93">
                  <w:pPr>
                    <w:spacing w:after="0" w:line="240" w:lineRule="auto"/>
                    <w:jc w:val="center"/>
                    <w:rPr>
                      <w:rFonts w:ascii="Calibri" w:eastAsia="Times New Roman" w:hAnsi="Calibri" w:cs="Calibri"/>
                      <w:b/>
                      <w:bCs/>
                      <w:color w:val="000000"/>
                      <w:sz w:val="20"/>
                      <w:szCs w:val="20"/>
                      <w:lang w:eastAsia="es-CL"/>
                    </w:rPr>
                  </w:pPr>
                  <w:r w:rsidRPr="00BE15A5">
                    <w:rPr>
                      <w:rFonts w:ascii="Calibri" w:eastAsia="Times New Roman" w:hAnsi="Calibri" w:cs="Calibri"/>
                      <w:b/>
                      <w:bCs/>
                      <w:color w:val="000000"/>
                      <w:sz w:val="20"/>
                      <w:szCs w:val="20"/>
                      <w:lang w:eastAsia="es-CL"/>
                    </w:rPr>
                    <w:t>Año</w:t>
                  </w:r>
                </w:p>
              </w:tc>
              <w:tc>
                <w:tcPr>
                  <w:tcW w:w="3484" w:type="dxa"/>
                  <w:shd w:val="clear" w:color="auto" w:fill="D9D9D9" w:themeFill="background1" w:themeFillShade="D9"/>
                  <w:noWrap/>
                  <w:vAlign w:val="center"/>
                  <w:hideMark/>
                </w:tcPr>
                <w:p w14:paraId="29CE5FCA" w14:textId="77777777" w:rsidR="003C5A93" w:rsidRPr="00BE15A5" w:rsidRDefault="003C5A93" w:rsidP="003C5A93">
                  <w:pPr>
                    <w:spacing w:after="0" w:line="240" w:lineRule="auto"/>
                    <w:jc w:val="center"/>
                    <w:rPr>
                      <w:rFonts w:ascii="Calibri" w:eastAsia="Times New Roman" w:hAnsi="Calibri" w:cs="Calibri"/>
                      <w:b/>
                      <w:bCs/>
                      <w:color w:val="000000"/>
                      <w:sz w:val="20"/>
                      <w:szCs w:val="20"/>
                      <w:lang w:eastAsia="es-CL"/>
                    </w:rPr>
                  </w:pPr>
                  <w:r w:rsidRPr="00BE15A5">
                    <w:rPr>
                      <w:rFonts w:ascii="Calibri" w:eastAsia="Times New Roman" w:hAnsi="Calibri" w:cs="Calibri"/>
                      <w:b/>
                      <w:bCs/>
                      <w:color w:val="000000"/>
                      <w:sz w:val="20"/>
                      <w:szCs w:val="20"/>
                      <w:lang w:eastAsia="es-CL"/>
                    </w:rPr>
                    <w:t>Mes</w:t>
                  </w:r>
                </w:p>
              </w:tc>
              <w:tc>
                <w:tcPr>
                  <w:tcW w:w="1540" w:type="dxa"/>
                  <w:shd w:val="clear" w:color="auto" w:fill="D9D9D9" w:themeFill="background1" w:themeFillShade="D9"/>
                  <w:noWrap/>
                  <w:vAlign w:val="center"/>
                  <w:hideMark/>
                </w:tcPr>
                <w:p w14:paraId="6D3D8839" w14:textId="77777777" w:rsidR="003C5A93" w:rsidRPr="00BE15A5" w:rsidRDefault="003C5A93" w:rsidP="003C5A93">
                  <w:pPr>
                    <w:spacing w:after="0" w:line="240" w:lineRule="auto"/>
                    <w:jc w:val="center"/>
                    <w:rPr>
                      <w:rFonts w:ascii="Calibri" w:eastAsia="Times New Roman" w:hAnsi="Calibri" w:cs="Calibri"/>
                      <w:b/>
                      <w:bCs/>
                      <w:color w:val="000000"/>
                      <w:sz w:val="20"/>
                      <w:szCs w:val="20"/>
                      <w:lang w:eastAsia="es-CL"/>
                    </w:rPr>
                  </w:pPr>
                  <w:r w:rsidRPr="00BE15A5">
                    <w:rPr>
                      <w:rFonts w:ascii="Calibri" w:eastAsia="Times New Roman" w:hAnsi="Calibri" w:cs="Calibri"/>
                      <w:b/>
                      <w:bCs/>
                      <w:color w:val="000000"/>
                      <w:sz w:val="20"/>
                      <w:szCs w:val="20"/>
                      <w:lang w:eastAsia="es-CL"/>
                    </w:rPr>
                    <w:t>Volumen (m</w:t>
                  </w:r>
                  <w:r w:rsidRPr="00BE15A5">
                    <w:rPr>
                      <w:rFonts w:ascii="Calibri" w:eastAsia="Times New Roman" w:hAnsi="Calibri" w:cs="Calibri"/>
                      <w:b/>
                      <w:bCs/>
                      <w:color w:val="000000"/>
                      <w:sz w:val="20"/>
                      <w:szCs w:val="20"/>
                      <w:vertAlign w:val="superscript"/>
                      <w:lang w:eastAsia="es-CL"/>
                    </w:rPr>
                    <w:t>3</w:t>
                  </w:r>
                  <w:r w:rsidRPr="00BE15A5">
                    <w:rPr>
                      <w:rFonts w:ascii="Calibri" w:eastAsia="Times New Roman" w:hAnsi="Calibri" w:cs="Calibri"/>
                      <w:b/>
                      <w:bCs/>
                      <w:color w:val="000000"/>
                      <w:sz w:val="20"/>
                      <w:szCs w:val="20"/>
                      <w:lang w:eastAsia="es-CL"/>
                    </w:rPr>
                    <w:t>)</w:t>
                  </w:r>
                </w:p>
              </w:tc>
            </w:tr>
            <w:tr w:rsidR="003C5A93" w:rsidRPr="00BE15A5" w14:paraId="436F9FD1" w14:textId="77777777" w:rsidTr="00B653E2">
              <w:trPr>
                <w:trHeight w:val="300"/>
                <w:jc w:val="center"/>
              </w:trPr>
              <w:tc>
                <w:tcPr>
                  <w:tcW w:w="1154" w:type="dxa"/>
                  <w:vMerge w:val="restart"/>
                  <w:shd w:val="clear" w:color="auto" w:fill="FFFFFF" w:themeFill="background1"/>
                  <w:vAlign w:val="center"/>
                </w:tcPr>
                <w:p w14:paraId="4B84F104" w14:textId="77777777" w:rsidR="003C5A93" w:rsidRPr="00BE15A5" w:rsidRDefault="003C5A93" w:rsidP="003C5A93">
                  <w:pPr>
                    <w:spacing w:after="0" w:line="240" w:lineRule="auto"/>
                    <w:jc w:val="center"/>
                    <w:rPr>
                      <w:rFonts w:ascii="Calibri" w:eastAsia="Times New Roman" w:hAnsi="Calibri" w:cs="Calibri"/>
                      <w:color w:val="000000"/>
                      <w:sz w:val="20"/>
                      <w:szCs w:val="20"/>
                      <w:lang w:eastAsia="es-CL"/>
                    </w:rPr>
                  </w:pPr>
                  <w:r w:rsidRPr="00BE15A5">
                    <w:rPr>
                      <w:rFonts w:ascii="Calibri" w:eastAsia="Times New Roman" w:hAnsi="Calibri" w:cs="Calibri"/>
                      <w:color w:val="000000"/>
                      <w:sz w:val="20"/>
                      <w:szCs w:val="20"/>
                      <w:lang w:eastAsia="es-CL"/>
                    </w:rPr>
                    <w:t>2019</w:t>
                  </w:r>
                </w:p>
              </w:tc>
              <w:tc>
                <w:tcPr>
                  <w:tcW w:w="3484" w:type="dxa"/>
                  <w:shd w:val="clear" w:color="auto" w:fill="FFFFFF" w:themeFill="background1"/>
                  <w:noWrap/>
                  <w:vAlign w:val="center"/>
                  <w:hideMark/>
                </w:tcPr>
                <w:p w14:paraId="461EF49A" w14:textId="5629190F" w:rsidR="003C5A93" w:rsidRPr="00BE15A5" w:rsidRDefault="003C5A93" w:rsidP="007760E5">
                  <w:pPr>
                    <w:spacing w:after="0" w:line="240" w:lineRule="auto"/>
                    <w:ind w:firstLineChars="100" w:firstLine="200"/>
                    <w:jc w:val="center"/>
                    <w:rPr>
                      <w:rFonts w:ascii="Calibri" w:eastAsia="Times New Roman" w:hAnsi="Calibri" w:cs="Calibri"/>
                      <w:color w:val="000000"/>
                      <w:sz w:val="20"/>
                      <w:szCs w:val="20"/>
                      <w:lang w:eastAsia="es-CL"/>
                    </w:rPr>
                  </w:pPr>
                  <w:r w:rsidRPr="00BE15A5">
                    <w:rPr>
                      <w:rFonts w:ascii="Calibri" w:eastAsia="Times New Roman" w:hAnsi="Calibri" w:cs="Calibri"/>
                      <w:color w:val="000000"/>
                      <w:sz w:val="20"/>
                      <w:szCs w:val="20"/>
                      <w:lang w:eastAsia="es-CL"/>
                    </w:rPr>
                    <w:t>Abril</w:t>
                  </w:r>
                  <w:r w:rsidR="00C269A0">
                    <w:rPr>
                      <w:rFonts w:ascii="Calibri" w:eastAsia="Times New Roman" w:hAnsi="Calibri" w:cs="Calibri"/>
                      <w:color w:val="000000"/>
                      <w:sz w:val="20"/>
                      <w:szCs w:val="20"/>
                      <w:lang w:eastAsia="es-CL"/>
                    </w:rPr>
                    <w:t xml:space="preserve"> – Mayo – Junio</w:t>
                  </w:r>
                </w:p>
              </w:tc>
              <w:tc>
                <w:tcPr>
                  <w:tcW w:w="1540" w:type="dxa"/>
                  <w:shd w:val="clear" w:color="auto" w:fill="FFFFFF" w:themeFill="background1"/>
                  <w:noWrap/>
                  <w:vAlign w:val="center"/>
                </w:tcPr>
                <w:p w14:paraId="2C9AA318" w14:textId="4001C0BB" w:rsidR="003C5A93" w:rsidRPr="00BE15A5" w:rsidRDefault="00C269A0" w:rsidP="00B653E2">
                  <w:pPr>
                    <w:spacing w:after="0" w:line="240" w:lineRule="auto"/>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5.771</w:t>
                  </w:r>
                </w:p>
              </w:tc>
            </w:tr>
            <w:tr w:rsidR="003C5A93" w:rsidRPr="00BE15A5" w14:paraId="1F68E77A" w14:textId="77777777" w:rsidTr="00B653E2">
              <w:trPr>
                <w:trHeight w:val="300"/>
                <w:jc w:val="center"/>
              </w:trPr>
              <w:tc>
                <w:tcPr>
                  <w:tcW w:w="1154" w:type="dxa"/>
                  <w:vMerge/>
                  <w:shd w:val="clear" w:color="auto" w:fill="FFFFFF" w:themeFill="background1"/>
                  <w:vAlign w:val="center"/>
                </w:tcPr>
                <w:p w14:paraId="2C52F56F" w14:textId="77777777" w:rsidR="003C5A93" w:rsidRPr="00BE15A5" w:rsidRDefault="003C5A93" w:rsidP="003C5A93">
                  <w:pPr>
                    <w:spacing w:after="0" w:line="240" w:lineRule="auto"/>
                    <w:jc w:val="center"/>
                    <w:rPr>
                      <w:rFonts w:ascii="Calibri" w:eastAsia="Times New Roman" w:hAnsi="Calibri" w:cs="Calibri"/>
                      <w:color w:val="000000"/>
                      <w:sz w:val="20"/>
                      <w:szCs w:val="20"/>
                      <w:lang w:eastAsia="es-CL"/>
                    </w:rPr>
                  </w:pPr>
                </w:p>
              </w:tc>
              <w:tc>
                <w:tcPr>
                  <w:tcW w:w="3484" w:type="dxa"/>
                  <w:shd w:val="clear" w:color="auto" w:fill="FFFFFF" w:themeFill="background1"/>
                  <w:noWrap/>
                  <w:vAlign w:val="center"/>
                  <w:hideMark/>
                </w:tcPr>
                <w:p w14:paraId="059E7B5E" w14:textId="6C272C63" w:rsidR="003C5A93" w:rsidRPr="00BE15A5" w:rsidRDefault="00C269A0" w:rsidP="007760E5">
                  <w:pPr>
                    <w:spacing w:after="0" w:line="240" w:lineRule="auto"/>
                    <w:ind w:firstLineChars="100" w:firstLine="200"/>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Julio</w:t>
                  </w:r>
                </w:p>
              </w:tc>
              <w:tc>
                <w:tcPr>
                  <w:tcW w:w="1540" w:type="dxa"/>
                  <w:shd w:val="clear" w:color="auto" w:fill="FFFFFF" w:themeFill="background1"/>
                  <w:noWrap/>
                  <w:vAlign w:val="center"/>
                </w:tcPr>
                <w:p w14:paraId="2BEF8909" w14:textId="44B8F275" w:rsidR="003C5A93" w:rsidRPr="00BE15A5" w:rsidRDefault="00C269A0" w:rsidP="00B653E2">
                  <w:pPr>
                    <w:spacing w:after="0" w:line="240" w:lineRule="auto"/>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3.476</w:t>
                  </w:r>
                </w:p>
              </w:tc>
            </w:tr>
            <w:tr w:rsidR="003C5A93" w:rsidRPr="00BE15A5" w14:paraId="72DF5DA3" w14:textId="77777777" w:rsidTr="00B653E2">
              <w:trPr>
                <w:trHeight w:val="300"/>
                <w:jc w:val="center"/>
              </w:trPr>
              <w:tc>
                <w:tcPr>
                  <w:tcW w:w="1154" w:type="dxa"/>
                  <w:vMerge/>
                  <w:shd w:val="clear" w:color="auto" w:fill="FFFFFF" w:themeFill="background1"/>
                  <w:vAlign w:val="center"/>
                </w:tcPr>
                <w:p w14:paraId="1684F88F" w14:textId="77777777" w:rsidR="003C5A93" w:rsidRPr="00BE15A5" w:rsidRDefault="003C5A93" w:rsidP="003C5A93">
                  <w:pPr>
                    <w:spacing w:after="0" w:line="240" w:lineRule="auto"/>
                    <w:jc w:val="center"/>
                    <w:rPr>
                      <w:rFonts w:ascii="Calibri" w:eastAsia="Times New Roman" w:hAnsi="Calibri" w:cs="Calibri"/>
                      <w:color w:val="000000"/>
                      <w:sz w:val="20"/>
                      <w:szCs w:val="20"/>
                      <w:lang w:eastAsia="es-CL"/>
                    </w:rPr>
                  </w:pPr>
                </w:p>
              </w:tc>
              <w:tc>
                <w:tcPr>
                  <w:tcW w:w="3484" w:type="dxa"/>
                  <w:shd w:val="clear" w:color="auto" w:fill="FFFFFF" w:themeFill="background1"/>
                  <w:noWrap/>
                  <w:vAlign w:val="center"/>
                  <w:hideMark/>
                </w:tcPr>
                <w:p w14:paraId="06403323" w14:textId="2231B9F0" w:rsidR="003C5A93" w:rsidRPr="00BE15A5" w:rsidRDefault="00C269A0" w:rsidP="007760E5">
                  <w:pPr>
                    <w:spacing w:after="0" w:line="240" w:lineRule="auto"/>
                    <w:ind w:firstLineChars="100" w:firstLine="200"/>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Agosto</w:t>
                  </w:r>
                </w:p>
              </w:tc>
              <w:tc>
                <w:tcPr>
                  <w:tcW w:w="1540" w:type="dxa"/>
                  <w:shd w:val="clear" w:color="auto" w:fill="FFFFFF" w:themeFill="background1"/>
                  <w:noWrap/>
                  <w:vAlign w:val="center"/>
                </w:tcPr>
                <w:p w14:paraId="67F66721" w14:textId="1DD0EFF3" w:rsidR="003C5A93" w:rsidRPr="00BE15A5" w:rsidRDefault="00C269A0" w:rsidP="00B653E2">
                  <w:pPr>
                    <w:spacing w:after="0" w:line="240" w:lineRule="auto"/>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3.109</w:t>
                  </w:r>
                </w:p>
              </w:tc>
            </w:tr>
            <w:tr w:rsidR="003C5A93" w:rsidRPr="00BE15A5" w14:paraId="459606CA" w14:textId="77777777" w:rsidTr="00B653E2">
              <w:trPr>
                <w:trHeight w:val="300"/>
                <w:jc w:val="center"/>
              </w:trPr>
              <w:tc>
                <w:tcPr>
                  <w:tcW w:w="1154" w:type="dxa"/>
                  <w:vMerge/>
                  <w:shd w:val="clear" w:color="auto" w:fill="FFFFFF" w:themeFill="background1"/>
                  <w:vAlign w:val="center"/>
                </w:tcPr>
                <w:p w14:paraId="7E1831B1" w14:textId="77777777" w:rsidR="003C5A93" w:rsidRPr="00BE15A5" w:rsidRDefault="003C5A93" w:rsidP="003C5A93">
                  <w:pPr>
                    <w:spacing w:after="0" w:line="240" w:lineRule="auto"/>
                    <w:jc w:val="center"/>
                    <w:rPr>
                      <w:rFonts w:ascii="Calibri" w:eastAsia="Times New Roman" w:hAnsi="Calibri" w:cs="Calibri"/>
                      <w:color w:val="000000"/>
                      <w:sz w:val="20"/>
                      <w:szCs w:val="20"/>
                      <w:lang w:eastAsia="es-CL"/>
                    </w:rPr>
                  </w:pPr>
                </w:p>
              </w:tc>
              <w:tc>
                <w:tcPr>
                  <w:tcW w:w="3484" w:type="dxa"/>
                  <w:shd w:val="clear" w:color="auto" w:fill="FFFFFF" w:themeFill="background1"/>
                  <w:noWrap/>
                  <w:vAlign w:val="center"/>
                  <w:hideMark/>
                </w:tcPr>
                <w:p w14:paraId="013760B2" w14:textId="5D7FC555" w:rsidR="003C5A93" w:rsidRPr="00BE15A5" w:rsidRDefault="00C269A0" w:rsidP="007760E5">
                  <w:pPr>
                    <w:spacing w:after="0" w:line="240" w:lineRule="auto"/>
                    <w:ind w:firstLineChars="100" w:firstLine="200"/>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Septiembre - Octubre</w:t>
                  </w:r>
                </w:p>
              </w:tc>
              <w:tc>
                <w:tcPr>
                  <w:tcW w:w="1540" w:type="dxa"/>
                  <w:shd w:val="clear" w:color="auto" w:fill="FFFFFF" w:themeFill="background1"/>
                  <w:noWrap/>
                  <w:vAlign w:val="center"/>
                </w:tcPr>
                <w:p w14:paraId="448536D9" w14:textId="7CB9D43D" w:rsidR="003C5A93" w:rsidRPr="00BE15A5" w:rsidRDefault="00C269A0" w:rsidP="00B653E2">
                  <w:pPr>
                    <w:spacing w:after="0" w:line="240" w:lineRule="auto"/>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17.103</w:t>
                  </w:r>
                </w:p>
              </w:tc>
            </w:tr>
            <w:tr w:rsidR="003C5A93" w:rsidRPr="00BE15A5" w14:paraId="7E3690A3" w14:textId="77777777" w:rsidTr="00B653E2">
              <w:trPr>
                <w:trHeight w:val="300"/>
                <w:jc w:val="center"/>
              </w:trPr>
              <w:tc>
                <w:tcPr>
                  <w:tcW w:w="4638" w:type="dxa"/>
                  <w:gridSpan w:val="2"/>
                  <w:shd w:val="clear" w:color="auto" w:fill="FFFFFF" w:themeFill="background1"/>
                  <w:vAlign w:val="center"/>
                </w:tcPr>
                <w:p w14:paraId="7E5F91BA" w14:textId="77777777" w:rsidR="003C5A93" w:rsidRPr="00BE15A5" w:rsidRDefault="003C5A93" w:rsidP="007760E5">
                  <w:pPr>
                    <w:spacing w:after="0" w:line="240" w:lineRule="auto"/>
                    <w:jc w:val="center"/>
                    <w:rPr>
                      <w:rFonts w:ascii="Calibri" w:eastAsia="Times New Roman" w:hAnsi="Calibri" w:cs="Calibri"/>
                      <w:b/>
                      <w:bCs/>
                      <w:color w:val="000000"/>
                      <w:sz w:val="20"/>
                      <w:szCs w:val="20"/>
                      <w:lang w:eastAsia="es-CL"/>
                    </w:rPr>
                  </w:pPr>
                  <w:r w:rsidRPr="00BE15A5">
                    <w:rPr>
                      <w:rFonts w:ascii="Calibri" w:eastAsia="Times New Roman" w:hAnsi="Calibri" w:cs="Calibri"/>
                      <w:b/>
                      <w:bCs/>
                      <w:color w:val="000000"/>
                      <w:sz w:val="20"/>
                      <w:szCs w:val="20"/>
                      <w:lang w:eastAsia="es-CL"/>
                    </w:rPr>
                    <w:t>Total</w:t>
                  </w:r>
                </w:p>
              </w:tc>
              <w:tc>
                <w:tcPr>
                  <w:tcW w:w="1540" w:type="dxa"/>
                  <w:shd w:val="clear" w:color="auto" w:fill="FFFFFF" w:themeFill="background1"/>
                  <w:noWrap/>
                  <w:vAlign w:val="center"/>
                </w:tcPr>
                <w:p w14:paraId="33667F83" w14:textId="140B7B63" w:rsidR="003C5A93" w:rsidRPr="00BE15A5" w:rsidRDefault="003C5A93" w:rsidP="00B653E2">
                  <w:pPr>
                    <w:spacing w:after="0" w:line="240" w:lineRule="auto"/>
                    <w:jc w:val="center"/>
                    <w:rPr>
                      <w:rFonts w:ascii="Calibri" w:eastAsia="Times New Roman" w:hAnsi="Calibri" w:cs="Calibri"/>
                      <w:b/>
                      <w:bCs/>
                      <w:color w:val="000000"/>
                      <w:sz w:val="20"/>
                      <w:szCs w:val="20"/>
                      <w:lang w:eastAsia="es-CL"/>
                    </w:rPr>
                  </w:pPr>
                  <w:r w:rsidRPr="00BE15A5">
                    <w:rPr>
                      <w:rFonts w:ascii="Calibri" w:eastAsia="Times New Roman" w:hAnsi="Calibri" w:cs="Calibri"/>
                      <w:b/>
                      <w:bCs/>
                      <w:color w:val="000000"/>
                      <w:sz w:val="20"/>
                      <w:szCs w:val="20"/>
                      <w:lang w:eastAsia="es-CL"/>
                    </w:rPr>
                    <w:t>29.4</w:t>
                  </w:r>
                  <w:r w:rsidR="00A954E5">
                    <w:rPr>
                      <w:rFonts w:ascii="Calibri" w:eastAsia="Times New Roman" w:hAnsi="Calibri" w:cs="Calibri"/>
                      <w:b/>
                      <w:bCs/>
                      <w:color w:val="000000"/>
                      <w:sz w:val="20"/>
                      <w:szCs w:val="20"/>
                      <w:lang w:eastAsia="es-CL"/>
                    </w:rPr>
                    <w:t>59</w:t>
                  </w:r>
                </w:p>
              </w:tc>
            </w:tr>
          </w:tbl>
          <w:p w14:paraId="67E28387" w14:textId="19B25E9F" w:rsidR="009B11C9" w:rsidRPr="00BE15A5" w:rsidRDefault="009B11C9" w:rsidP="001841ED">
            <w:pPr>
              <w:spacing w:after="0" w:line="240" w:lineRule="auto"/>
              <w:jc w:val="both"/>
              <w:rPr>
                <w:rFonts w:eastAsia="Times New Roman" w:cstheme="minorHAnsi"/>
                <w:color w:val="000000"/>
                <w:sz w:val="18"/>
                <w:szCs w:val="18"/>
                <w:lang w:eastAsia="es-CL"/>
              </w:rPr>
            </w:pPr>
          </w:p>
        </w:tc>
      </w:tr>
      <w:tr w:rsidR="009B11C9" w:rsidRPr="00894BAD" w14:paraId="73C34FAD" w14:textId="77777777" w:rsidTr="002A6E56">
        <w:trPr>
          <w:trHeight w:val="300"/>
          <w:jc w:val="center"/>
        </w:trPr>
        <w:tc>
          <w:tcPr>
            <w:tcW w:w="3657" w:type="pct"/>
            <w:tcBorders>
              <w:top w:val="single" w:sz="4" w:space="0" w:color="auto"/>
              <w:left w:val="single" w:sz="4" w:space="0" w:color="auto"/>
              <w:bottom w:val="single" w:sz="4" w:space="0" w:color="000000"/>
              <w:right w:val="single" w:sz="4" w:space="0" w:color="000000"/>
            </w:tcBorders>
            <w:noWrap/>
            <w:vAlign w:val="center"/>
            <w:hideMark/>
          </w:tcPr>
          <w:p w14:paraId="6BBFE079" w14:textId="77777777" w:rsidR="009B11C9" w:rsidRPr="00894BAD" w:rsidRDefault="009B11C9" w:rsidP="002A6E56">
            <w:pPr>
              <w:spacing w:after="0" w:line="240" w:lineRule="auto"/>
              <w:contextualSpacing/>
              <w:outlineLvl w:val="1"/>
              <w:rPr>
                <w:rFonts w:eastAsia="Times New Roman" w:cstheme="minorHAnsi"/>
                <w:b/>
                <w:color w:val="000000"/>
                <w:sz w:val="18"/>
                <w:szCs w:val="20"/>
                <w:lang w:eastAsia="es-CL"/>
              </w:rPr>
            </w:pPr>
            <w:bookmarkStart w:id="419" w:name="_Toc83244579"/>
            <w:bookmarkStart w:id="420" w:name="_Toc85811783"/>
            <w:bookmarkStart w:id="421" w:name="_Toc86316046"/>
            <w:r w:rsidRPr="00894BAD">
              <w:rPr>
                <w:rFonts w:eastAsia="Calibri" w:cstheme="minorHAnsi"/>
                <w:b/>
                <w:sz w:val="18"/>
                <w:szCs w:val="20"/>
              </w:rPr>
              <w:t xml:space="preserve">Tabla </w:t>
            </w:r>
            <w:r>
              <w:rPr>
                <w:rFonts w:eastAsia="Calibri" w:cstheme="minorHAnsi"/>
                <w:b/>
                <w:sz w:val="18"/>
                <w:szCs w:val="20"/>
              </w:rPr>
              <w:t>5</w:t>
            </w:r>
            <w:r w:rsidRPr="00894BAD">
              <w:rPr>
                <w:rFonts w:eastAsia="Calibri" w:cstheme="minorHAnsi"/>
                <w:b/>
                <w:sz w:val="18"/>
                <w:szCs w:val="20"/>
              </w:rPr>
              <w:t>.</w:t>
            </w:r>
            <w:bookmarkEnd w:id="419"/>
            <w:bookmarkEnd w:id="420"/>
            <w:bookmarkEnd w:id="421"/>
          </w:p>
        </w:tc>
        <w:tc>
          <w:tcPr>
            <w:tcW w:w="1343" w:type="pct"/>
            <w:tcBorders>
              <w:top w:val="single" w:sz="4" w:space="0" w:color="auto"/>
              <w:left w:val="single" w:sz="4" w:space="0" w:color="auto"/>
              <w:bottom w:val="single" w:sz="4" w:space="0" w:color="000000"/>
              <w:right w:val="single" w:sz="4" w:space="0" w:color="000000"/>
            </w:tcBorders>
            <w:noWrap/>
            <w:vAlign w:val="center"/>
            <w:hideMark/>
          </w:tcPr>
          <w:p w14:paraId="3B13702D" w14:textId="6D0F3AD0" w:rsidR="009B11C9" w:rsidRPr="00894BAD" w:rsidRDefault="009B11C9" w:rsidP="002A6E56">
            <w:pPr>
              <w:spacing w:after="0" w:line="240" w:lineRule="auto"/>
              <w:rPr>
                <w:rFonts w:eastAsia="Times New Roman" w:cstheme="minorHAnsi"/>
                <w:b/>
                <w:color w:val="000000"/>
                <w:sz w:val="18"/>
                <w:szCs w:val="18"/>
                <w:lang w:eastAsia="es-CL"/>
              </w:rPr>
            </w:pPr>
            <w:r w:rsidRPr="00894BAD">
              <w:rPr>
                <w:rFonts w:eastAsia="Times New Roman" w:cstheme="minorHAnsi"/>
                <w:b/>
                <w:color w:val="000000"/>
                <w:sz w:val="18"/>
                <w:szCs w:val="18"/>
                <w:lang w:eastAsia="es-CL"/>
              </w:rPr>
              <w:t xml:space="preserve">Fecha elaboración: </w:t>
            </w:r>
            <w:r w:rsidR="00B44D32" w:rsidRPr="00B44D32">
              <w:rPr>
                <w:rFonts w:eastAsia="Times New Roman" w:cstheme="minorHAnsi"/>
                <w:bCs/>
                <w:color w:val="000000"/>
                <w:sz w:val="18"/>
                <w:szCs w:val="18"/>
                <w:lang w:eastAsia="es-CL"/>
              </w:rPr>
              <w:t>22</w:t>
            </w:r>
            <w:r>
              <w:rPr>
                <w:rFonts w:eastAsia="Times New Roman" w:cstheme="minorHAnsi"/>
                <w:bCs/>
                <w:color w:val="000000"/>
                <w:sz w:val="18"/>
                <w:szCs w:val="18"/>
                <w:lang w:eastAsia="es-CL"/>
              </w:rPr>
              <w:t>/0</w:t>
            </w:r>
            <w:r w:rsidR="00B44D32">
              <w:rPr>
                <w:rFonts w:eastAsia="Times New Roman" w:cstheme="minorHAnsi"/>
                <w:bCs/>
                <w:color w:val="000000"/>
                <w:sz w:val="18"/>
                <w:szCs w:val="18"/>
                <w:lang w:eastAsia="es-CL"/>
              </w:rPr>
              <w:t>9</w:t>
            </w:r>
            <w:r>
              <w:rPr>
                <w:rFonts w:eastAsia="Times New Roman" w:cstheme="minorHAnsi"/>
                <w:bCs/>
                <w:color w:val="000000"/>
                <w:sz w:val="18"/>
                <w:szCs w:val="18"/>
                <w:lang w:eastAsia="es-CL"/>
              </w:rPr>
              <w:t>/21</w:t>
            </w:r>
          </w:p>
        </w:tc>
      </w:tr>
      <w:tr w:rsidR="009B11C9" w:rsidRPr="00894BAD" w14:paraId="45C507C7" w14:textId="77777777" w:rsidTr="002A6E56">
        <w:trPr>
          <w:trHeight w:val="300"/>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tcPr>
          <w:p w14:paraId="4320450C" w14:textId="361D1AA5" w:rsidR="009B11C9" w:rsidRDefault="009B11C9" w:rsidP="002A6E56">
            <w:pPr>
              <w:spacing w:after="0" w:line="240" w:lineRule="auto"/>
              <w:jc w:val="both"/>
              <w:rPr>
                <w:rFonts w:eastAsia="Times New Roman" w:cstheme="minorHAnsi"/>
                <w:color w:val="000000"/>
                <w:sz w:val="18"/>
                <w:szCs w:val="18"/>
                <w:lang w:eastAsia="es-CL"/>
              </w:rPr>
            </w:pPr>
            <w:r w:rsidRPr="00BE15A5">
              <w:rPr>
                <w:rFonts w:eastAsia="Times New Roman" w:cstheme="minorHAnsi"/>
                <w:b/>
                <w:color w:val="000000"/>
                <w:sz w:val="18"/>
                <w:szCs w:val="18"/>
                <w:lang w:eastAsia="es-CL"/>
              </w:rPr>
              <w:t>Descripción del medio de prueba:</w:t>
            </w:r>
            <w:r w:rsidRPr="00BE15A5">
              <w:rPr>
                <w:rFonts w:eastAsia="Times New Roman" w:cstheme="minorHAnsi"/>
                <w:color w:val="000000"/>
                <w:sz w:val="18"/>
                <w:szCs w:val="18"/>
                <w:lang w:eastAsia="es-CL"/>
              </w:rPr>
              <w:t xml:space="preserve"> Volúmenes </w:t>
            </w:r>
            <w:r w:rsidR="00B44D32" w:rsidRPr="00BE15A5">
              <w:rPr>
                <w:rFonts w:eastAsia="Times New Roman" w:cstheme="minorHAnsi"/>
                <w:color w:val="000000"/>
                <w:sz w:val="18"/>
                <w:szCs w:val="18"/>
                <w:lang w:eastAsia="es-CL"/>
              </w:rPr>
              <w:t xml:space="preserve">mensuales de </w:t>
            </w:r>
            <w:r w:rsidRPr="00BE15A5">
              <w:rPr>
                <w:rFonts w:eastAsia="Times New Roman" w:cstheme="minorHAnsi"/>
                <w:color w:val="000000"/>
                <w:sz w:val="18"/>
                <w:szCs w:val="18"/>
                <w:lang w:eastAsia="es-CL"/>
              </w:rPr>
              <w:t xml:space="preserve">material árido </w:t>
            </w:r>
            <w:r w:rsidR="00B44D32" w:rsidRPr="00BE15A5">
              <w:rPr>
                <w:rFonts w:eastAsia="Times New Roman" w:cstheme="minorHAnsi"/>
                <w:color w:val="000000"/>
                <w:sz w:val="18"/>
                <w:szCs w:val="18"/>
                <w:lang w:eastAsia="es-CL"/>
              </w:rPr>
              <w:t xml:space="preserve">extraído por el Titular desde </w:t>
            </w:r>
            <w:r w:rsidR="00EC2103">
              <w:rPr>
                <w:rFonts w:eastAsia="Times New Roman" w:cstheme="minorHAnsi"/>
                <w:color w:val="000000"/>
                <w:sz w:val="18"/>
                <w:szCs w:val="18"/>
                <w:lang w:eastAsia="es-CL"/>
              </w:rPr>
              <w:t xml:space="preserve">pozo lastrero </w:t>
            </w:r>
            <w:r w:rsidR="00B44D32" w:rsidRPr="00BE15A5">
              <w:rPr>
                <w:rFonts w:eastAsia="Times New Roman" w:cstheme="minorHAnsi"/>
                <w:color w:val="000000"/>
                <w:sz w:val="18"/>
                <w:szCs w:val="18"/>
                <w:lang w:eastAsia="es-CL"/>
              </w:rPr>
              <w:t>ubicad</w:t>
            </w:r>
            <w:r w:rsidR="00EC2103">
              <w:rPr>
                <w:rFonts w:eastAsia="Times New Roman" w:cstheme="minorHAnsi"/>
                <w:color w:val="000000"/>
                <w:sz w:val="18"/>
                <w:szCs w:val="18"/>
                <w:lang w:eastAsia="es-CL"/>
              </w:rPr>
              <w:t>o</w:t>
            </w:r>
            <w:r w:rsidR="00B44D32" w:rsidRPr="00BE15A5">
              <w:rPr>
                <w:rFonts w:eastAsia="Times New Roman" w:cstheme="minorHAnsi"/>
                <w:color w:val="000000"/>
                <w:sz w:val="18"/>
                <w:szCs w:val="18"/>
                <w:lang w:eastAsia="es-CL"/>
              </w:rPr>
              <w:t xml:space="preserve"> en </w:t>
            </w:r>
            <w:r w:rsidR="00EC2103">
              <w:rPr>
                <w:rFonts w:eastAsia="Times New Roman" w:cstheme="minorHAnsi"/>
                <w:color w:val="000000"/>
                <w:sz w:val="18"/>
                <w:szCs w:val="18"/>
                <w:lang w:eastAsia="es-CL"/>
              </w:rPr>
              <w:t xml:space="preserve">predio </w:t>
            </w:r>
            <w:r w:rsidR="007C3B84">
              <w:rPr>
                <w:rFonts w:eastAsia="Times New Roman" w:cstheme="minorHAnsi"/>
                <w:color w:val="000000"/>
                <w:sz w:val="18"/>
                <w:szCs w:val="18"/>
                <w:lang w:eastAsia="es-CL"/>
              </w:rPr>
              <w:t xml:space="preserve">colindante </w:t>
            </w:r>
            <w:r w:rsidR="00B44D32" w:rsidRPr="00BE15A5">
              <w:rPr>
                <w:rFonts w:eastAsia="Times New Roman" w:cstheme="minorHAnsi"/>
                <w:color w:val="000000"/>
                <w:sz w:val="18"/>
                <w:szCs w:val="18"/>
                <w:lang w:eastAsia="es-CL"/>
              </w:rPr>
              <w:t>de propiedad de</w:t>
            </w:r>
            <w:r w:rsidR="002E1063" w:rsidRPr="00BE15A5">
              <w:rPr>
                <w:rFonts w:eastAsia="Times New Roman" w:cstheme="minorHAnsi"/>
                <w:color w:val="000000"/>
                <w:sz w:val="18"/>
                <w:szCs w:val="18"/>
                <w:lang w:eastAsia="es-CL"/>
              </w:rPr>
              <w:t xml:space="preserve"> Don</w:t>
            </w:r>
            <w:r w:rsidR="00B44D32" w:rsidRPr="00BE15A5">
              <w:rPr>
                <w:rFonts w:eastAsia="Times New Roman" w:cstheme="minorHAnsi"/>
                <w:color w:val="000000"/>
                <w:sz w:val="18"/>
                <w:szCs w:val="18"/>
                <w:lang w:eastAsia="es-CL"/>
              </w:rPr>
              <w:t xml:space="preserve"> Ricardo Helmer</w:t>
            </w:r>
            <w:r w:rsidR="00EC2103">
              <w:rPr>
                <w:rFonts w:eastAsia="Times New Roman" w:cstheme="minorHAnsi"/>
                <w:color w:val="000000"/>
                <w:sz w:val="18"/>
                <w:szCs w:val="18"/>
                <w:lang w:eastAsia="es-CL"/>
              </w:rPr>
              <w:t xml:space="preserve"> (contemplado en la evaluación ambiental del proyecto)</w:t>
            </w:r>
            <w:r w:rsidR="00B44D32" w:rsidRPr="00BE15A5">
              <w:rPr>
                <w:rFonts w:eastAsia="Times New Roman" w:cstheme="minorHAnsi"/>
                <w:color w:val="000000"/>
                <w:sz w:val="18"/>
                <w:szCs w:val="18"/>
                <w:lang w:eastAsia="es-CL"/>
              </w:rPr>
              <w:t>.</w:t>
            </w:r>
          </w:p>
          <w:p w14:paraId="26D49E2E" w14:textId="36A06A71" w:rsidR="00BE15A5" w:rsidRPr="00BE15A5" w:rsidRDefault="00BE15A5" w:rsidP="002A6E56">
            <w:pPr>
              <w:spacing w:after="0" w:line="240" w:lineRule="auto"/>
              <w:jc w:val="both"/>
              <w:rPr>
                <w:rFonts w:eastAsia="Times New Roman" w:cstheme="minorHAnsi"/>
                <w:color w:val="000000"/>
                <w:sz w:val="18"/>
                <w:szCs w:val="18"/>
                <w:lang w:eastAsia="es-CL"/>
              </w:rPr>
            </w:pPr>
          </w:p>
        </w:tc>
      </w:tr>
    </w:tbl>
    <w:p w14:paraId="246468F0" w14:textId="0653DA1D" w:rsidR="009B11C9" w:rsidRDefault="009B11C9">
      <w:pPr>
        <w:rPr>
          <w:rFonts w:cstheme="minorHAnsi"/>
        </w:rPr>
      </w:pPr>
    </w:p>
    <w:p w14:paraId="59E33E29" w14:textId="4817B436" w:rsidR="009B11C9" w:rsidRDefault="009B11C9">
      <w:pPr>
        <w:rPr>
          <w:rFonts w:cstheme="minorHAnsi"/>
        </w:rPr>
      </w:pPr>
      <w:r>
        <w:rPr>
          <w:rFonts w:cstheme="minorHAnsi"/>
        </w:rPr>
        <w:br w:type="page"/>
      </w:r>
    </w:p>
    <w:p w14:paraId="506944AC" w14:textId="15857E0B" w:rsidR="00B67BBF" w:rsidRDefault="00B67BBF">
      <w:pPr>
        <w:rPr>
          <w:rFonts w:cstheme="minorHAnsi"/>
        </w:rPr>
      </w:pPr>
    </w:p>
    <w:p w14:paraId="3D41302E" w14:textId="77777777" w:rsidR="00681594" w:rsidRDefault="00681594">
      <w:pPr>
        <w:rPr>
          <w:rFonts w:cstheme="minorHAnsi"/>
        </w:rPr>
      </w:pPr>
    </w:p>
    <w:tbl>
      <w:tblPr>
        <w:tblW w:w="5000" w:type="pct"/>
        <w:jc w:val="center"/>
        <w:tblLayout w:type="fixed"/>
        <w:tblCellMar>
          <w:left w:w="70" w:type="dxa"/>
          <w:right w:w="70" w:type="dxa"/>
        </w:tblCellMar>
        <w:tblLook w:val="04A0" w:firstRow="1" w:lastRow="0" w:firstColumn="1" w:lastColumn="0" w:noHBand="0" w:noVBand="1"/>
      </w:tblPr>
      <w:tblGrid>
        <w:gridCol w:w="9919"/>
        <w:gridCol w:w="3643"/>
      </w:tblGrid>
      <w:tr w:rsidR="00CE7F68" w:rsidRPr="00894BAD" w14:paraId="4BDF6EDA" w14:textId="77777777" w:rsidTr="002A6E56">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E924148" w14:textId="77777777" w:rsidR="00CE7F68" w:rsidRPr="00894BAD" w:rsidRDefault="00CE7F68" w:rsidP="002A6E56">
            <w:pPr>
              <w:spacing w:after="0" w:line="240" w:lineRule="auto"/>
              <w:jc w:val="center"/>
              <w:rPr>
                <w:rFonts w:eastAsia="Times New Roman" w:cstheme="minorHAnsi"/>
                <w:b/>
                <w:bCs/>
                <w:color w:val="000000"/>
                <w:sz w:val="20"/>
                <w:szCs w:val="20"/>
                <w:lang w:eastAsia="es-CL"/>
              </w:rPr>
            </w:pPr>
            <w:r w:rsidRPr="00894BAD">
              <w:rPr>
                <w:rFonts w:eastAsia="Times New Roman" w:cstheme="minorHAnsi"/>
                <w:b/>
                <w:bCs/>
                <w:color w:val="000000"/>
                <w:sz w:val="20"/>
                <w:szCs w:val="20"/>
                <w:lang w:eastAsia="es-CL"/>
              </w:rPr>
              <w:t xml:space="preserve">Registros </w:t>
            </w:r>
          </w:p>
        </w:tc>
      </w:tr>
      <w:tr w:rsidR="00CE7F68" w:rsidRPr="00894BAD" w14:paraId="31B8EF06" w14:textId="77777777" w:rsidTr="002A6E56">
        <w:trPr>
          <w:trHeight w:val="5904"/>
          <w:jc w:val="center"/>
        </w:trPr>
        <w:tc>
          <w:tcPr>
            <w:tcW w:w="5000" w:type="pct"/>
            <w:gridSpan w:val="2"/>
            <w:tcBorders>
              <w:top w:val="nil"/>
              <w:left w:val="single" w:sz="4" w:space="0" w:color="auto"/>
              <w:right w:val="single" w:sz="4" w:space="0" w:color="auto"/>
            </w:tcBorders>
            <w:shd w:val="clear" w:color="auto" w:fill="auto"/>
            <w:noWrap/>
            <w:vAlign w:val="center"/>
            <w:hideMark/>
          </w:tcPr>
          <w:tbl>
            <w:tblPr>
              <w:tblW w:w="76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CellMar>
                <w:left w:w="70" w:type="dxa"/>
                <w:right w:w="70" w:type="dxa"/>
              </w:tblCellMar>
              <w:tblLook w:val="04A0" w:firstRow="1" w:lastRow="0" w:firstColumn="1" w:lastColumn="0" w:noHBand="0" w:noVBand="1"/>
            </w:tblPr>
            <w:tblGrid>
              <w:gridCol w:w="1154"/>
              <w:gridCol w:w="3484"/>
              <w:gridCol w:w="1540"/>
              <w:gridCol w:w="1488"/>
            </w:tblGrid>
            <w:tr w:rsidR="00CE7F68" w:rsidRPr="00B372FB" w14:paraId="16312F31" w14:textId="77777777" w:rsidTr="00B372FB">
              <w:trPr>
                <w:trHeight w:val="300"/>
                <w:jc w:val="center"/>
              </w:trPr>
              <w:tc>
                <w:tcPr>
                  <w:tcW w:w="1154" w:type="dxa"/>
                  <w:shd w:val="clear" w:color="auto" w:fill="D9D9D9" w:themeFill="background1" w:themeFillShade="D9"/>
                  <w:vAlign w:val="center"/>
                </w:tcPr>
                <w:p w14:paraId="55AC793C" w14:textId="77777777" w:rsidR="00CE7F68" w:rsidRPr="00B372FB" w:rsidRDefault="00CE7F68" w:rsidP="002A6E56">
                  <w:pPr>
                    <w:spacing w:after="0" w:line="240" w:lineRule="auto"/>
                    <w:jc w:val="center"/>
                    <w:rPr>
                      <w:rFonts w:ascii="Calibri" w:eastAsia="Times New Roman" w:hAnsi="Calibri" w:cs="Calibri"/>
                      <w:b/>
                      <w:bCs/>
                      <w:color w:val="000000"/>
                      <w:sz w:val="20"/>
                      <w:szCs w:val="20"/>
                      <w:lang w:eastAsia="es-CL"/>
                    </w:rPr>
                  </w:pPr>
                  <w:r w:rsidRPr="00B372FB">
                    <w:rPr>
                      <w:rFonts w:ascii="Calibri" w:eastAsia="Times New Roman" w:hAnsi="Calibri" w:cs="Calibri"/>
                      <w:b/>
                      <w:bCs/>
                      <w:color w:val="000000"/>
                      <w:sz w:val="20"/>
                      <w:szCs w:val="20"/>
                      <w:lang w:eastAsia="es-CL"/>
                    </w:rPr>
                    <w:t>Año</w:t>
                  </w:r>
                </w:p>
              </w:tc>
              <w:tc>
                <w:tcPr>
                  <w:tcW w:w="3484" w:type="dxa"/>
                  <w:shd w:val="clear" w:color="auto" w:fill="D9D9D9" w:themeFill="background1" w:themeFillShade="D9"/>
                  <w:noWrap/>
                  <w:vAlign w:val="center"/>
                  <w:hideMark/>
                </w:tcPr>
                <w:p w14:paraId="54B3DD0B" w14:textId="77777777" w:rsidR="00CE7F68" w:rsidRPr="00B372FB" w:rsidRDefault="00CE7F68" w:rsidP="002A6E56">
                  <w:pPr>
                    <w:spacing w:after="0" w:line="240" w:lineRule="auto"/>
                    <w:jc w:val="center"/>
                    <w:rPr>
                      <w:rFonts w:ascii="Calibri" w:eastAsia="Times New Roman" w:hAnsi="Calibri" w:cs="Calibri"/>
                      <w:b/>
                      <w:bCs/>
                      <w:color w:val="000000"/>
                      <w:sz w:val="20"/>
                      <w:szCs w:val="20"/>
                      <w:lang w:eastAsia="es-CL"/>
                    </w:rPr>
                  </w:pPr>
                  <w:r w:rsidRPr="00B372FB">
                    <w:rPr>
                      <w:rFonts w:ascii="Calibri" w:eastAsia="Times New Roman" w:hAnsi="Calibri" w:cs="Calibri"/>
                      <w:b/>
                      <w:bCs/>
                      <w:color w:val="000000"/>
                      <w:sz w:val="20"/>
                      <w:szCs w:val="20"/>
                      <w:lang w:eastAsia="es-CL"/>
                    </w:rPr>
                    <w:t>Nombre Pozo Lastrero/Empréstito</w:t>
                  </w:r>
                </w:p>
              </w:tc>
              <w:tc>
                <w:tcPr>
                  <w:tcW w:w="1540" w:type="dxa"/>
                  <w:shd w:val="clear" w:color="auto" w:fill="D9D9D9" w:themeFill="background1" w:themeFillShade="D9"/>
                  <w:noWrap/>
                  <w:vAlign w:val="center"/>
                  <w:hideMark/>
                </w:tcPr>
                <w:p w14:paraId="1333DE91" w14:textId="77777777" w:rsidR="00CE7F68" w:rsidRPr="00B372FB" w:rsidRDefault="00CE7F68" w:rsidP="002A6E56">
                  <w:pPr>
                    <w:spacing w:after="0" w:line="240" w:lineRule="auto"/>
                    <w:jc w:val="center"/>
                    <w:rPr>
                      <w:rFonts w:ascii="Calibri" w:eastAsia="Times New Roman" w:hAnsi="Calibri" w:cs="Calibri"/>
                      <w:b/>
                      <w:bCs/>
                      <w:color w:val="000000"/>
                      <w:sz w:val="20"/>
                      <w:szCs w:val="20"/>
                      <w:lang w:eastAsia="es-CL"/>
                    </w:rPr>
                  </w:pPr>
                  <w:r w:rsidRPr="00B372FB">
                    <w:rPr>
                      <w:rFonts w:ascii="Calibri" w:eastAsia="Times New Roman" w:hAnsi="Calibri" w:cs="Calibri"/>
                      <w:b/>
                      <w:bCs/>
                      <w:color w:val="000000"/>
                      <w:sz w:val="20"/>
                      <w:szCs w:val="20"/>
                      <w:lang w:eastAsia="es-CL"/>
                    </w:rPr>
                    <w:t>Volumen (m</w:t>
                  </w:r>
                  <w:r w:rsidRPr="00B372FB">
                    <w:rPr>
                      <w:rFonts w:ascii="Calibri" w:eastAsia="Times New Roman" w:hAnsi="Calibri" w:cs="Calibri"/>
                      <w:b/>
                      <w:bCs/>
                      <w:color w:val="000000"/>
                      <w:sz w:val="20"/>
                      <w:szCs w:val="20"/>
                      <w:vertAlign w:val="superscript"/>
                      <w:lang w:eastAsia="es-CL"/>
                    </w:rPr>
                    <w:t>3</w:t>
                  </w:r>
                  <w:r w:rsidRPr="00B372FB">
                    <w:rPr>
                      <w:rFonts w:ascii="Calibri" w:eastAsia="Times New Roman" w:hAnsi="Calibri" w:cs="Calibri"/>
                      <w:b/>
                      <w:bCs/>
                      <w:color w:val="000000"/>
                      <w:sz w:val="20"/>
                      <w:szCs w:val="20"/>
                      <w:lang w:eastAsia="es-CL"/>
                    </w:rPr>
                    <w:t>)</w:t>
                  </w:r>
                </w:p>
              </w:tc>
              <w:tc>
                <w:tcPr>
                  <w:tcW w:w="1488" w:type="dxa"/>
                  <w:shd w:val="clear" w:color="auto" w:fill="D9D9D9" w:themeFill="background1" w:themeFillShade="D9"/>
                  <w:noWrap/>
                  <w:vAlign w:val="center"/>
                  <w:hideMark/>
                </w:tcPr>
                <w:p w14:paraId="47EE25E9" w14:textId="77777777" w:rsidR="00CE7F68" w:rsidRPr="00B372FB" w:rsidRDefault="00CE7F68" w:rsidP="002A6E56">
                  <w:pPr>
                    <w:spacing w:after="0" w:line="240" w:lineRule="auto"/>
                    <w:jc w:val="center"/>
                    <w:rPr>
                      <w:rFonts w:ascii="Calibri" w:eastAsia="Times New Roman" w:hAnsi="Calibri" w:cs="Calibri"/>
                      <w:b/>
                      <w:bCs/>
                      <w:color w:val="000000"/>
                      <w:sz w:val="20"/>
                      <w:szCs w:val="20"/>
                      <w:lang w:eastAsia="es-CL"/>
                    </w:rPr>
                  </w:pPr>
                  <w:r w:rsidRPr="00B372FB">
                    <w:rPr>
                      <w:rFonts w:ascii="Calibri" w:eastAsia="Times New Roman" w:hAnsi="Calibri" w:cs="Calibri"/>
                      <w:b/>
                      <w:bCs/>
                      <w:color w:val="000000"/>
                      <w:sz w:val="20"/>
                      <w:szCs w:val="20"/>
                      <w:lang w:eastAsia="es-CL"/>
                    </w:rPr>
                    <w:t>N° de viajes</w:t>
                  </w:r>
                </w:p>
              </w:tc>
            </w:tr>
            <w:tr w:rsidR="00CE7F68" w:rsidRPr="00B372FB" w14:paraId="0F31FE8E" w14:textId="77777777" w:rsidTr="002A6E56">
              <w:trPr>
                <w:trHeight w:val="300"/>
                <w:jc w:val="center"/>
              </w:trPr>
              <w:tc>
                <w:tcPr>
                  <w:tcW w:w="1154" w:type="dxa"/>
                  <w:shd w:val="clear" w:color="auto" w:fill="FFFFFF" w:themeFill="background1"/>
                  <w:vAlign w:val="center"/>
                </w:tcPr>
                <w:p w14:paraId="77EC3294" w14:textId="77777777" w:rsidR="00CE7F68" w:rsidRPr="00B372FB" w:rsidRDefault="00CE7F68" w:rsidP="002A6E56">
                  <w:pPr>
                    <w:spacing w:after="0" w:line="240" w:lineRule="auto"/>
                    <w:jc w:val="center"/>
                    <w:rPr>
                      <w:rFonts w:ascii="Calibri" w:eastAsia="Times New Roman" w:hAnsi="Calibri" w:cs="Calibri"/>
                      <w:color w:val="000000"/>
                      <w:sz w:val="20"/>
                      <w:szCs w:val="20"/>
                      <w:lang w:eastAsia="es-CL"/>
                    </w:rPr>
                  </w:pPr>
                  <w:r w:rsidRPr="00B372FB">
                    <w:rPr>
                      <w:rFonts w:ascii="Calibri" w:eastAsia="Times New Roman" w:hAnsi="Calibri" w:cs="Calibri"/>
                      <w:color w:val="000000"/>
                      <w:sz w:val="20"/>
                      <w:szCs w:val="20"/>
                      <w:lang w:eastAsia="es-CL"/>
                    </w:rPr>
                    <w:t>2019</w:t>
                  </w:r>
                </w:p>
              </w:tc>
              <w:tc>
                <w:tcPr>
                  <w:tcW w:w="3484" w:type="dxa"/>
                  <w:shd w:val="clear" w:color="auto" w:fill="FFFFFF" w:themeFill="background1"/>
                  <w:noWrap/>
                  <w:vAlign w:val="bottom"/>
                  <w:hideMark/>
                </w:tcPr>
                <w:p w14:paraId="3B5D586B" w14:textId="77777777" w:rsidR="00CE7F68" w:rsidRPr="00B372FB" w:rsidRDefault="00CE7F68" w:rsidP="002A6E56">
                  <w:pPr>
                    <w:spacing w:after="0" w:line="240" w:lineRule="auto"/>
                    <w:ind w:firstLineChars="100" w:firstLine="200"/>
                    <w:jc w:val="center"/>
                    <w:rPr>
                      <w:rFonts w:ascii="Calibri" w:eastAsia="Times New Roman" w:hAnsi="Calibri" w:cs="Calibri"/>
                      <w:color w:val="000000"/>
                      <w:sz w:val="20"/>
                      <w:szCs w:val="20"/>
                      <w:lang w:eastAsia="es-CL"/>
                    </w:rPr>
                  </w:pPr>
                  <w:r w:rsidRPr="00B372FB">
                    <w:rPr>
                      <w:rFonts w:ascii="Calibri" w:eastAsia="Times New Roman" w:hAnsi="Calibri" w:cs="Calibri"/>
                      <w:color w:val="000000"/>
                      <w:sz w:val="20"/>
                      <w:szCs w:val="20"/>
                      <w:lang w:eastAsia="es-CL"/>
                    </w:rPr>
                    <w:t>Zuñiga</w:t>
                  </w:r>
                </w:p>
              </w:tc>
              <w:tc>
                <w:tcPr>
                  <w:tcW w:w="1540" w:type="dxa"/>
                  <w:shd w:val="clear" w:color="auto" w:fill="FFFFFF" w:themeFill="background1"/>
                  <w:noWrap/>
                  <w:vAlign w:val="bottom"/>
                  <w:hideMark/>
                </w:tcPr>
                <w:p w14:paraId="0715D612" w14:textId="77777777" w:rsidR="00CE7F68" w:rsidRPr="00B372FB" w:rsidRDefault="00CE7F68" w:rsidP="002A6E56">
                  <w:pPr>
                    <w:spacing w:after="0" w:line="240" w:lineRule="auto"/>
                    <w:jc w:val="center"/>
                    <w:rPr>
                      <w:rFonts w:ascii="Calibri" w:eastAsia="Times New Roman" w:hAnsi="Calibri" w:cs="Calibri"/>
                      <w:color w:val="000000"/>
                      <w:sz w:val="20"/>
                      <w:szCs w:val="20"/>
                      <w:lang w:eastAsia="es-CL"/>
                    </w:rPr>
                  </w:pPr>
                  <w:r w:rsidRPr="00B372FB">
                    <w:rPr>
                      <w:rFonts w:ascii="Calibri" w:eastAsia="Times New Roman" w:hAnsi="Calibri" w:cs="Calibri"/>
                      <w:color w:val="000000"/>
                      <w:sz w:val="20"/>
                      <w:szCs w:val="20"/>
                      <w:lang w:eastAsia="es-CL"/>
                    </w:rPr>
                    <w:t>14.780</w:t>
                  </w:r>
                </w:p>
              </w:tc>
              <w:tc>
                <w:tcPr>
                  <w:tcW w:w="1488" w:type="dxa"/>
                  <w:shd w:val="clear" w:color="auto" w:fill="FFFFFF" w:themeFill="background1"/>
                  <w:noWrap/>
                  <w:vAlign w:val="bottom"/>
                  <w:hideMark/>
                </w:tcPr>
                <w:p w14:paraId="6BC211CE" w14:textId="77777777" w:rsidR="00CE7F68" w:rsidRPr="00B372FB" w:rsidRDefault="00CE7F68" w:rsidP="002A6E56">
                  <w:pPr>
                    <w:spacing w:after="0" w:line="240" w:lineRule="auto"/>
                    <w:jc w:val="center"/>
                    <w:rPr>
                      <w:rFonts w:ascii="Calibri" w:eastAsia="Times New Roman" w:hAnsi="Calibri" w:cs="Calibri"/>
                      <w:color w:val="000000"/>
                      <w:sz w:val="20"/>
                      <w:szCs w:val="20"/>
                      <w:lang w:eastAsia="es-CL"/>
                    </w:rPr>
                  </w:pPr>
                  <w:r w:rsidRPr="00B372FB">
                    <w:rPr>
                      <w:rFonts w:ascii="Calibri" w:eastAsia="Times New Roman" w:hAnsi="Calibri" w:cs="Calibri"/>
                      <w:color w:val="000000"/>
                      <w:sz w:val="20"/>
                      <w:szCs w:val="20"/>
                      <w:lang w:eastAsia="es-CL"/>
                    </w:rPr>
                    <w:t>742</w:t>
                  </w:r>
                </w:p>
              </w:tc>
            </w:tr>
            <w:tr w:rsidR="00CE7F68" w:rsidRPr="00B372FB" w14:paraId="070E3E7A" w14:textId="77777777" w:rsidTr="002A6E56">
              <w:trPr>
                <w:trHeight w:val="300"/>
                <w:jc w:val="center"/>
              </w:trPr>
              <w:tc>
                <w:tcPr>
                  <w:tcW w:w="1154" w:type="dxa"/>
                  <w:vMerge w:val="restart"/>
                  <w:shd w:val="clear" w:color="auto" w:fill="FFFFFF" w:themeFill="background1"/>
                  <w:vAlign w:val="center"/>
                </w:tcPr>
                <w:p w14:paraId="0BFF44A9" w14:textId="77777777" w:rsidR="00CE7F68" w:rsidRPr="00B372FB" w:rsidRDefault="00CE7F68" w:rsidP="002A6E56">
                  <w:pPr>
                    <w:spacing w:after="0" w:line="240" w:lineRule="auto"/>
                    <w:jc w:val="center"/>
                    <w:rPr>
                      <w:rFonts w:ascii="Calibri" w:eastAsia="Times New Roman" w:hAnsi="Calibri" w:cs="Calibri"/>
                      <w:color w:val="000000"/>
                      <w:sz w:val="20"/>
                      <w:szCs w:val="20"/>
                      <w:lang w:eastAsia="es-CL"/>
                    </w:rPr>
                  </w:pPr>
                  <w:r w:rsidRPr="00B372FB">
                    <w:rPr>
                      <w:rFonts w:ascii="Calibri" w:eastAsia="Times New Roman" w:hAnsi="Calibri" w:cs="Calibri"/>
                      <w:color w:val="000000"/>
                      <w:sz w:val="20"/>
                      <w:szCs w:val="20"/>
                      <w:lang w:eastAsia="es-CL"/>
                    </w:rPr>
                    <w:t>2020</w:t>
                  </w:r>
                </w:p>
              </w:tc>
              <w:tc>
                <w:tcPr>
                  <w:tcW w:w="3484" w:type="dxa"/>
                  <w:shd w:val="clear" w:color="auto" w:fill="FFFFFF" w:themeFill="background1"/>
                  <w:noWrap/>
                  <w:vAlign w:val="bottom"/>
                  <w:hideMark/>
                </w:tcPr>
                <w:p w14:paraId="5AF9CE46" w14:textId="0E2C7D69" w:rsidR="00CE7F68" w:rsidRPr="00B372FB" w:rsidRDefault="00CE7F68" w:rsidP="002A6E56">
                  <w:pPr>
                    <w:spacing w:after="0" w:line="240" w:lineRule="auto"/>
                    <w:ind w:firstLineChars="100" w:firstLine="200"/>
                    <w:jc w:val="center"/>
                    <w:rPr>
                      <w:rFonts w:ascii="Calibri" w:eastAsia="Times New Roman" w:hAnsi="Calibri" w:cs="Calibri"/>
                      <w:color w:val="000000"/>
                      <w:sz w:val="20"/>
                      <w:szCs w:val="20"/>
                      <w:lang w:eastAsia="es-CL"/>
                    </w:rPr>
                  </w:pPr>
                  <w:r w:rsidRPr="00B372FB">
                    <w:rPr>
                      <w:rFonts w:ascii="Calibri" w:eastAsia="Times New Roman" w:hAnsi="Calibri" w:cs="Calibri"/>
                      <w:color w:val="000000"/>
                      <w:sz w:val="20"/>
                      <w:szCs w:val="20"/>
                      <w:lang w:eastAsia="es-CL"/>
                    </w:rPr>
                    <w:t>Ingeniería Arima</w:t>
                  </w:r>
                  <w:r w:rsidR="00FB7D5E">
                    <w:rPr>
                      <w:rFonts w:ascii="Calibri" w:eastAsia="Times New Roman" w:hAnsi="Calibri" w:cs="Calibri"/>
                      <w:color w:val="000000"/>
                      <w:sz w:val="20"/>
                      <w:szCs w:val="20"/>
                      <w:lang w:eastAsia="es-CL"/>
                    </w:rPr>
                    <w:t>q</w:t>
                  </w:r>
                  <w:r w:rsidRPr="00B372FB">
                    <w:rPr>
                      <w:rFonts w:ascii="Calibri" w:eastAsia="Times New Roman" w:hAnsi="Calibri" w:cs="Calibri"/>
                      <w:color w:val="000000"/>
                      <w:sz w:val="20"/>
                      <w:szCs w:val="20"/>
                      <w:lang w:eastAsia="es-CL"/>
                    </w:rPr>
                    <w:t xml:space="preserve"> Ltda</w:t>
                  </w:r>
                  <w:r w:rsidR="00FB7D5E">
                    <w:rPr>
                      <w:rFonts w:ascii="Calibri" w:eastAsia="Times New Roman" w:hAnsi="Calibri" w:cs="Calibri"/>
                      <w:color w:val="000000"/>
                      <w:sz w:val="20"/>
                      <w:szCs w:val="20"/>
                      <w:lang w:eastAsia="es-CL"/>
                    </w:rPr>
                    <w:t>.</w:t>
                  </w:r>
                </w:p>
              </w:tc>
              <w:tc>
                <w:tcPr>
                  <w:tcW w:w="1540" w:type="dxa"/>
                  <w:shd w:val="clear" w:color="auto" w:fill="FFFFFF" w:themeFill="background1"/>
                  <w:noWrap/>
                  <w:vAlign w:val="bottom"/>
                  <w:hideMark/>
                </w:tcPr>
                <w:p w14:paraId="3C6B4D30" w14:textId="77777777" w:rsidR="00CE7F68" w:rsidRPr="00B372FB" w:rsidRDefault="00CE7F68" w:rsidP="002A6E56">
                  <w:pPr>
                    <w:spacing w:after="0" w:line="240" w:lineRule="auto"/>
                    <w:jc w:val="center"/>
                    <w:rPr>
                      <w:rFonts w:ascii="Calibri" w:eastAsia="Times New Roman" w:hAnsi="Calibri" w:cs="Calibri"/>
                      <w:color w:val="000000"/>
                      <w:sz w:val="20"/>
                      <w:szCs w:val="20"/>
                      <w:lang w:eastAsia="es-CL"/>
                    </w:rPr>
                  </w:pPr>
                  <w:r w:rsidRPr="00B372FB">
                    <w:rPr>
                      <w:rFonts w:ascii="Calibri" w:eastAsia="Times New Roman" w:hAnsi="Calibri" w:cs="Calibri"/>
                      <w:color w:val="000000"/>
                      <w:sz w:val="20"/>
                      <w:szCs w:val="20"/>
                      <w:lang w:eastAsia="es-CL"/>
                    </w:rPr>
                    <w:t>628</w:t>
                  </w:r>
                </w:p>
              </w:tc>
              <w:tc>
                <w:tcPr>
                  <w:tcW w:w="1488" w:type="dxa"/>
                  <w:shd w:val="clear" w:color="auto" w:fill="FFFFFF" w:themeFill="background1"/>
                  <w:noWrap/>
                  <w:vAlign w:val="bottom"/>
                  <w:hideMark/>
                </w:tcPr>
                <w:p w14:paraId="7B7D0AA4" w14:textId="77777777" w:rsidR="00CE7F68" w:rsidRPr="00B372FB" w:rsidRDefault="00CE7F68" w:rsidP="002A6E56">
                  <w:pPr>
                    <w:spacing w:after="0" w:line="240" w:lineRule="auto"/>
                    <w:jc w:val="center"/>
                    <w:rPr>
                      <w:rFonts w:ascii="Calibri" w:eastAsia="Times New Roman" w:hAnsi="Calibri" w:cs="Calibri"/>
                      <w:color w:val="000000"/>
                      <w:sz w:val="20"/>
                      <w:szCs w:val="20"/>
                      <w:lang w:eastAsia="es-CL"/>
                    </w:rPr>
                  </w:pPr>
                  <w:r w:rsidRPr="00B372FB">
                    <w:rPr>
                      <w:rFonts w:ascii="Calibri" w:eastAsia="Times New Roman" w:hAnsi="Calibri" w:cs="Calibri"/>
                      <w:color w:val="000000"/>
                      <w:sz w:val="20"/>
                      <w:szCs w:val="20"/>
                      <w:lang w:eastAsia="es-CL"/>
                    </w:rPr>
                    <w:t>43</w:t>
                  </w:r>
                </w:p>
              </w:tc>
            </w:tr>
            <w:tr w:rsidR="00CE7F68" w:rsidRPr="00B372FB" w14:paraId="7FE9C7AC" w14:textId="77777777" w:rsidTr="002A6E56">
              <w:trPr>
                <w:trHeight w:val="300"/>
                <w:jc w:val="center"/>
              </w:trPr>
              <w:tc>
                <w:tcPr>
                  <w:tcW w:w="1154" w:type="dxa"/>
                  <w:vMerge/>
                  <w:shd w:val="clear" w:color="auto" w:fill="FFFFFF" w:themeFill="background1"/>
                  <w:vAlign w:val="center"/>
                </w:tcPr>
                <w:p w14:paraId="487F7C67" w14:textId="77777777" w:rsidR="00CE7F68" w:rsidRPr="00B372FB" w:rsidRDefault="00CE7F68" w:rsidP="002A6E56">
                  <w:pPr>
                    <w:spacing w:after="0" w:line="240" w:lineRule="auto"/>
                    <w:jc w:val="center"/>
                    <w:rPr>
                      <w:rFonts w:ascii="Calibri" w:eastAsia="Times New Roman" w:hAnsi="Calibri" w:cs="Calibri"/>
                      <w:color w:val="000000"/>
                      <w:sz w:val="20"/>
                      <w:szCs w:val="20"/>
                      <w:lang w:eastAsia="es-CL"/>
                    </w:rPr>
                  </w:pPr>
                </w:p>
              </w:tc>
              <w:tc>
                <w:tcPr>
                  <w:tcW w:w="3484" w:type="dxa"/>
                  <w:shd w:val="clear" w:color="auto" w:fill="FFFFFF" w:themeFill="background1"/>
                  <w:noWrap/>
                  <w:vAlign w:val="bottom"/>
                  <w:hideMark/>
                </w:tcPr>
                <w:p w14:paraId="5DD44A17" w14:textId="77777777" w:rsidR="00CE7F68" w:rsidRPr="00B372FB" w:rsidRDefault="00CE7F68" w:rsidP="002A6E56">
                  <w:pPr>
                    <w:spacing w:after="0" w:line="240" w:lineRule="auto"/>
                    <w:ind w:firstLineChars="100" w:firstLine="200"/>
                    <w:jc w:val="center"/>
                    <w:rPr>
                      <w:rFonts w:ascii="Calibri" w:eastAsia="Times New Roman" w:hAnsi="Calibri" w:cs="Calibri"/>
                      <w:color w:val="000000"/>
                      <w:sz w:val="20"/>
                      <w:szCs w:val="20"/>
                      <w:lang w:eastAsia="es-CL"/>
                    </w:rPr>
                  </w:pPr>
                  <w:r w:rsidRPr="00B372FB">
                    <w:rPr>
                      <w:rFonts w:ascii="Calibri" w:eastAsia="Times New Roman" w:hAnsi="Calibri" w:cs="Calibri"/>
                      <w:color w:val="000000"/>
                      <w:sz w:val="20"/>
                      <w:szCs w:val="20"/>
                      <w:lang w:eastAsia="es-CL"/>
                    </w:rPr>
                    <w:t>Osvaldo Macías Ojeda</w:t>
                  </w:r>
                </w:p>
              </w:tc>
              <w:tc>
                <w:tcPr>
                  <w:tcW w:w="1540" w:type="dxa"/>
                  <w:shd w:val="clear" w:color="auto" w:fill="FFFFFF" w:themeFill="background1"/>
                  <w:noWrap/>
                  <w:vAlign w:val="bottom"/>
                  <w:hideMark/>
                </w:tcPr>
                <w:p w14:paraId="342B49EB" w14:textId="77777777" w:rsidR="00CE7F68" w:rsidRPr="00B372FB" w:rsidRDefault="00CE7F68" w:rsidP="002A6E56">
                  <w:pPr>
                    <w:spacing w:after="0" w:line="240" w:lineRule="auto"/>
                    <w:jc w:val="center"/>
                    <w:rPr>
                      <w:rFonts w:ascii="Calibri" w:eastAsia="Times New Roman" w:hAnsi="Calibri" w:cs="Calibri"/>
                      <w:color w:val="000000"/>
                      <w:sz w:val="20"/>
                      <w:szCs w:val="20"/>
                      <w:lang w:eastAsia="es-CL"/>
                    </w:rPr>
                  </w:pPr>
                  <w:r w:rsidRPr="00B372FB">
                    <w:rPr>
                      <w:rFonts w:ascii="Calibri" w:eastAsia="Times New Roman" w:hAnsi="Calibri" w:cs="Calibri"/>
                      <w:color w:val="000000"/>
                      <w:sz w:val="20"/>
                      <w:szCs w:val="20"/>
                      <w:lang w:eastAsia="es-CL"/>
                    </w:rPr>
                    <w:t>4.478</w:t>
                  </w:r>
                </w:p>
              </w:tc>
              <w:tc>
                <w:tcPr>
                  <w:tcW w:w="1488" w:type="dxa"/>
                  <w:shd w:val="clear" w:color="auto" w:fill="FFFFFF" w:themeFill="background1"/>
                  <w:noWrap/>
                  <w:vAlign w:val="bottom"/>
                  <w:hideMark/>
                </w:tcPr>
                <w:p w14:paraId="7BBF95FB" w14:textId="77777777" w:rsidR="00CE7F68" w:rsidRPr="00B372FB" w:rsidRDefault="00CE7F68" w:rsidP="002A6E56">
                  <w:pPr>
                    <w:spacing w:after="0" w:line="240" w:lineRule="auto"/>
                    <w:jc w:val="center"/>
                    <w:rPr>
                      <w:rFonts w:ascii="Calibri" w:eastAsia="Times New Roman" w:hAnsi="Calibri" w:cs="Calibri"/>
                      <w:color w:val="000000"/>
                      <w:sz w:val="20"/>
                      <w:szCs w:val="20"/>
                      <w:lang w:eastAsia="es-CL"/>
                    </w:rPr>
                  </w:pPr>
                  <w:r w:rsidRPr="00B372FB">
                    <w:rPr>
                      <w:rFonts w:ascii="Calibri" w:eastAsia="Times New Roman" w:hAnsi="Calibri" w:cs="Calibri"/>
                      <w:color w:val="000000"/>
                      <w:sz w:val="20"/>
                      <w:szCs w:val="20"/>
                      <w:lang w:eastAsia="es-CL"/>
                    </w:rPr>
                    <w:t>300</w:t>
                  </w:r>
                </w:p>
              </w:tc>
            </w:tr>
            <w:tr w:rsidR="00CE7F68" w:rsidRPr="00B372FB" w14:paraId="16517AA1" w14:textId="77777777" w:rsidTr="002A6E56">
              <w:trPr>
                <w:trHeight w:val="300"/>
                <w:jc w:val="center"/>
              </w:trPr>
              <w:tc>
                <w:tcPr>
                  <w:tcW w:w="1154" w:type="dxa"/>
                  <w:vMerge w:val="restart"/>
                  <w:shd w:val="clear" w:color="auto" w:fill="FFFFFF" w:themeFill="background1"/>
                  <w:vAlign w:val="center"/>
                </w:tcPr>
                <w:p w14:paraId="469E1DAD" w14:textId="77777777" w:rsidR="00CE7F68" w:rsidRPr="00B372FB" w:rsidRDefault="00CE7F68" w:rsidP="002A6E56">
                  <w:pPr>
                    <w:spacing w:after="0" w:line="240" w:lineRule="auto"/>
                    <w:jc w:val="center"/>
                    <w:rPr>
                      <w:rFonts w:ascii="Calibri" w:eastAsia="Times New Roman" w:hAnsi="Calibri" w:cs="Calibri"/>
                      <w:color w:val="000000"/>
                      <w:sz w:val="20"/>
                      <w:szCs w:val="20"/>
                      <w:lang w:eastAsia="es-CL"/>
                    </w:rPr>
                  </w:pPr>
                  <w:r w:rsidRPr="00B372FB">
                    <w:rPr>
                      <w:rFonts w:ascii="Calibri" w:eastAsia="Times New Roman" w:hAnsi="Calibri" w:cs="Calibri"/>
                      <w:color w:val="000000"/>
                      <w:sz w:val="20"/>
                      <w:szCs w:val="20"/>
                      <w:lang w:eastAsia="es-CL"/>
                    </w:rPr>
                    <w:t>2021</w:t>
                  </w:r>
                </w:p>
              </w:tc>
              <w:tc>
                <w:tcPr>
                  <w:tcW w:w="3484" w:type="dxa"/>
                  <w:shd w:val="clear" w:color="auto" w:fill="FFFFFF" w:themeFill="background1"/>
                  <w:noWrap/>
                  <w:vAlign w:val="bottom"/>
                  <w:hideMark/>
                </w:tcPr>
                <w:p w14:paraId="3AE549FE" w14:textId="67C2CD99" w:rsidR="00CE7F68" w:rsidRPr="00B372FB" w:rsidRDefault="00CE7F68" w:rsidP="002A6E56">
                  <w:pPr>
                    <w:spacing w:after="0" w:line="240" w:lineRule="auto"/>
                    <w:ind w:firstLineChars="100" w:firstLine="200"/>
                    <w:jc w:val="center"/>
                    <w:rPr>
                      <w:rFonts w:ascii="Calibri" w:eastAsia="Times New Roman" w:hAnsi="Calibri" w:cs="Calibri"/>
                      <w:color w:val="000000"/>
                      <w:sz w:val="20"/>
                      <w:szCs w:val="20"/>
                      <w:lang w:eastAsia="es-CL"/>
                    </w:rPr>
                  </w:pPr>
                  <w:r w:rsidRPr="00B372FB">
                    <w:rPr>
                      <w:rFonts w:ascii="Calibri" w:eastAsia="Times New Roman" w:hAnsi="Calibri" w:cs="Calibri"/>
                      <w:color w:val="000000"/>
                      <w:sz w:val="20"/>
                      <w:szCs w:val="20"/>
                      <w:lang w:eastAsia="es-CL"/>
                    </w:rPr>
                    <w:t>Ingeniería Arima</w:t>
                  </w:r>
                  <w:r w:rsidR="00FB7D5E">
                    <w:rPr>
                      <w:rFonts w:ascii="Calibri" w:eastAsia="Times New Roman" w:hAnsi="Calibri" w:cs="Calibri"/>
                      <w:color w:val="000000"/>
                      <w:sz w:val="20"/>
                      <w:szCs w:val="20"/>
                      <w:lang w:eastAsia="es-CL"/>
                    </w:rPr>
                    <w:t>q</w:t>
                  </w:r>
                  <w:r w:rsidRPr="00B372FB">
                    <w:rPr>
                      <w:rFonts w:ascii="Calibri" w:eastAsia="Times New Roman" w:hAnsi="Calibri" w:cs="Calibri"/>
                      <w:color w:val="000000"/>
                      <w:sz w:val="20"/>
                      <w:szCs w:val="20"/>
                      <w:lang w:eastAsia="es-CL"/>
                    </w:rPr>
                    <w:t xml:space="preserve"> Ltda</w:t>
                  </w:r>
                  <w:r w:rsidR="00FB7D5E">
                    <w:rPr>
                      <w:rFonts w:ascii="Calibri" w:eastAsia="Times New Roman" w:hAnsi="Calibri" w:cs="Calibri"/>
                      <w:color w:val="000000"/>
                      <w:sz w:val="20"/>
                      <w:szCs w:val="20"/>
                      <w:lang w:eastAsia="es-CL"/>
                    </w:rPr>
                    <w:t>.</w:t>
                  </w:r>
                </w:p>
              </w:tc>
              <w:tc>
                <w:tcPr>
                  <w:tcW w:w="1540" w:type="dxa"/>
                  <w:shd w:val="clear" w:color="auto" w:fill="FFFFFF" w:themeFill="background1"/>
                  <w:noWrap/>
                  <w:vAlign w:val="bottom"/>
                  <w:hideMark/>
                </w:tcPr>
                <w:p w14:paraId="09546E71" w14:textId="77777777" w:rsidR="00CE7F68" w:rsidRPr="00B372FB" w:rsidRDefault="00CE7F68" w:rsidP="002A6E56">
                  <w:pPr>
                    <w:spacing w:after="0" w:line="240" w:lineRule="auto"/>
                    <w:jc w:val="center"/>
                    <w:rPr>
                      <w:rFonts w:ascii="Calibri" w:eastAsia="Times New Roman" w:hAnsi="Calibri" w:cs="Calibri"/>
                      <w:color w:val="000000"/>
                      <w:sz w:val="20"/>
                      <w:szCs w:val="20"/>
                      <w:lang w:eastAsia="es-CL"/>
                    </w:rPr>
                  </w:pPr>
                  <w:r w:rsidRPr="00B372FB">
                    <w:rPr>
                      <w:rFonts w:ascii="Calibri" w:eastAsia="Times New Roman" w:hAnsi="Calibri" w:cs="Calibri"/>
                      <w:color w:val="000000"/>
                      <w:sz w:val="20"/>
                      <w:szCs w:val="20"/>
                      <w:lang w:eastAsia="es-CL"/>
                    </w:rPr>
                    <w:t>3.560</w:t>
                  </w:r>
                </w:p>
              </w:tc>
              <w:tc>
                <w:tcPr>
                  <w:tcW w:w="1488" w:type="dxa"/>
                  <w:shd w:val="clear" w:color="auto" w:fill="FFFFFF" w:themeFill="background1"/>
                  <w:noWrap/>
                  <w:vAlign w:val="bottom"/>
                  <w:hideMark/>
                </w:tcPr>
                <w:p w14:paraId="071D9E60" w14:textId="77777777" w:rsidR="00CE7F68" w:rsidRPr="00B372FB" w:rsidRDefault="00CE7F68" w:rsidP="002A6E56">
                  <w:pPr>
                    <w:spacing w:after="0" w:line="240" w:lineRule="auto"/>
                    <w:jc w:val="center"/>
                    <w:rPr>
                      <w:rFonts w:ascii="Calibri" w:eastAsia="Times New Roman" w:hAnsi="Calibri" w:cs="Calibri"/>
                      <w:color w:val="000000"/>
                      <w:sz w:val="20"/>
                      <w:szCs w:val="20"/>
                      <w:lang w:eastAsia="es-CL"/>
                    </w:rPr>
                  </w:pPr>
                  <w:r w:rsidRPr="00B372FB">
                    <w:rPr>
                      <w:rFonts w:ascii="Calibri" w:eastAsia="Times New Roman" w:hAnsi="Calibri" w:cs="Calibri"/>
                      <w:color w:val="000000"/>
                      <w:sz w:val="20"/>
                      <w:szCs w:val="20"/>
                      <w:lang w:eastAsia="es-CL"/>
                    </w:rPr>
                    <w:t>251</w:t>
                  </w:r>
                </w:p>
              </w:tc>
            </w:tr>
            <w:tr w:rsidR="00CE7F68" w:rsidRPr="00B372FB" w14:paraId="3C1A297A" w14:textId="77777777" w:rsidTr="002A6E56">
              <w:trPr>
                <w:trHeight w:val="300"/>
                <w:jc w:val="center"/>
              </w:trPr>
              <w:tc>
                <w:tcPr>
                  <w:tcW w:w="1154" w:type="dxa"/>
                  <w:vMerge/>
                  <w:shd w:val="clear" w:color="auto" w:fill="FFFFFF" w:themeFill="background1"/>
                </w:tcPr>
                <w:p w14:paraId="4EDA3D57" w14:textId="77777777" w:rsidR="00CE7F68" w:rsidRPr="00B372FB" w:rsidRDefault="00CE7F68" w:rsidP="002A6E56">
                  <w:pPr>
                    <w:spacing w:after="0" w:line="240" w:lineRule="auto"/>
                    <w:ind w:firstLineChars="100" w:firstLine="200"/>
                    <w:jc w:val="center"/>
                    <w:rPr>
                      <w:rFonts w:ascii="Calibri" w:eastAsia="Times New Roman" w:hAnsi="Calibri" w:cs="Calibri"/>
                      <w:color w:val="000000"/>
                      <w:sz w:val="20"/>
                      <w:szCs w:val="20"/>
                      <w:lang w:eastAsia="es-CL"/>
                    </w:rPr>
                  </w:pPr>
                </w:p>
              </w:tc>
              <w:tc>
                <w:tcPr>
                  <w:tcW w:w="3484" w:type="dxa"/>
                  <w:shd w:val="clear" w:color="auto" w:fill="FFFFFF" w:themeFill="background1"/>
                  <w:noWrap/>
                  <w:vAlign w:val="bottom"/>
                  <w:hideMark/>
                </w:tcPr>
                <w:p w14:paraId="25701E0E" w14:textId="77777777" w:rsidR="00CE7F68" w:rsidRPr="00B372FB" w:rsidRDefault="00CE7F68" w:rsidP="002A6E56">
                  <w:pPr>
                    <w:spacing w:after="0" w:line="240" w:lineRule="auto"/>
                    <w:ind w:firstLineChars="100" w:firstLine="200"/>
                    <w:jc w:val="center"/>
                    <w:rPr>
                      <w:rFonts w:ascii="Calibri" w:eastAsia="Times New Roman" w:hAnsi="Calibri" w:cs="Calibri"/>
                      <w:color w:val="000000"/>
                      <w:sz w:val="20"/>
                      <w:szCs w:val="20"/>
                      <w:lang w:eastAsia="es-CL"/>
                    </w:rPr>
                  </w:pPr>
                  <w:r w:rsidRPr="00B372FB">
                    <w:rPr>
                      <w:rFonts w:ascii="Calibri" w:eastAsia="Times New Roman" w:hAnsi="Calibri" w:cs="Calibri"/>
                      <w:color w:val="000000"/>
                      <w:sz w:val="20"/>
                      <w:szCs w:val="20"/>
                      <w:lang w:eastAsia="es-CL"/>
                    </w:rPr>
                    <w:t>Osvaldo Macias Ojeda</w:t>
                  </w:r>
                </w:p>
              </w:tc>
              <w:tc>
                <w:tcPr>
                  <w:tcW w:w="1540" w:type="dxa"/>
                  <w:shd w:val="clear" w:color="auto" w:fill="FFFFFF" w:themeFill="background1"/>
                  <w:noWrap/>
                  <w:vAlign w:val="bottom"/>
                  <w:hideMark/>
                </w:tcPr>
                <w:p w14:paraId="593DC4B1" w14:textId="77777777" w:rsidR="00CE7F68" w:rsidRPr="00B372FB" w:rsidRDefault="00CE7F68" w:rsidP="002A6E56">
                  <w:pPr>
                    <w:spacing w:after="0" w:line="240" w:lineRule="auto"/>
                    <w:jc w:val="center"/>
                    <w:rPr>
                      <w:rFonts w:ascii="Calibri" w:eastAsia="Times New Roman" w:hAnsi="Calibri" w:cs="Calibri"/>
                      <w:color w:val="000000"/>
                      <w:sz w:val="20"/>
                      <w:szCs w:val="20"/>
                      <w:lang w:eastAsia="es-CL"/>
                    </w:rPr>
                  </w:pPr>
                  <w:r w:rsidRPr="00B372FB">
                    <w:rPr>
                      <w:rFonts w:ascii="Calibri" w:eastAsia="Times New Roman" w:hAnsi="Calibri" w:cs="Calibri"/>
                      <w:color w:val="000000"/>
                      <w:sz w:val="20"/>
                      <w:szCs w:val="20"/>
                      <w:lang w:eastAsia="es-CL"/>
                    </w:rPr>
                    <w:t>8.456</w:t>
                  </w:r>
                </w:p>
              </w:tc>
              <w:tc>
                <w:tcPr>
                  <w:tcW w:w="1488" w:type="dxa"/>
                  <w:shd w:val="clear" w:color="auto" w:fill="FFFFFF" w:themeFill="background1"/>
                  <w:noWrap/>
                  <w:vAlign w:val="bottom"/>
                  <w:hideMark/>
                </w:tcPr>
                <w:p w14:paraId="31AFB0B0" w14:textId="77777777" w:rsidR="00CE7F68" w:rsidRPr="00B372FB" w:rsidRDefault="00CE7F68" w:rsidP="002A6E56">
                  <w:pPr>
                    <w:spacing w:after="0" w:line="240" w:lineRule="auto"/>
                    <w:jc w:val="center"/>
                    <w:rPr>
                      <w:rFonts w:ascii="Calibri" w:eastAsia="Times New Roman" w:hAnsi="Calibri" w:cs="Calibri"/>
                      <w:color w:val="000000"/>
                      <w:sz w:val="20"/>
                      <w:szCs w:val="20"/>
                      <w:lang w:eastAsia="es-CL"/>
                    </w:rPr>
                  </w:pPr>
                  <w:r w:rsidRPr="00B372FB">
                    <w:rPr>
                      <w:rFonts w:ascii="Calibri" w:eastAsia="Times New Roman" w:hAnsi="Calibri" w:cs="Calibri"/>
                      <w:color w:val="000000"/>
                      <w:sz w:val="20"/>
                      <w:szCs w:val="20"/>
                      <w:lang w:eastAsia="es-CL"/>
                    </w:rPr>
                    <w:t>540</w:t>
                  </w:r>
                </w:p>
              </w:tc>
            </w:tr>
            <w:tr w:rsidR="00CE7F68" w:rsidRPr="00B372FB" w14:paraId="02EBBA9D" w14:textId="77777777" w:rsidTr="002A6E56">
              <w:trPr>
                <w:trHeight w:val="300"/>
                <w:jc w:val="center"/>
              </w:trPr>
              <w:tc>
                <w:tcPr>
                  <w:tcW w:w="1154" w:type="dxa"/>
                  <w:vMerge/>
                  <w:shd w:val="clear" w:color="auto" w:fill="FFFFFF" w:themeFill="background1"/>
                </w:tcPr>
                <w:p w14:paraId="52B6097B" w14:textId="77777777" w:rsidR="00CE7F68" w:rsidRPr="00B372FB" w:rsidRDefault="00CE7F68" w:rsidP="002A6E56">
                  <w:pPr>
                    <w:spacing w:after="0" w:line="240" w:lineRule="auto"/>
                    <w:ind w:firstLineChars="100" w:firstLine="200"/>
                    <w:jc w:val="center"/>
                    <w:rPr>
                      <w:rFonts w:ascii="Calibri" w:eastAsia="Times New Roman" w:hAnsi="Calibri" w:cs="Calibri"/>
                      <w:color w:val="000000"/>
                      <w:sz w:val="20"/>
                      <w:szCs w:val="20"/>
                      <w:lang w:eastAsia="es-CL"/>
                    </w:rPr>
                  </w:pPr>
                </w:p>
              </w:tc>
              <w:tc>
                <w:tcPr>
                  <w:tcW w:w="3484" w:type="dxa"/>
                  <w:shd w:val="clear" w:color="auto" w:fill="FFFFFF" w:themeFill="background1"/>
                  <w:noWrap/>
                  <w:vAlign w:val="bottom"/>
                  <w:hideMark/>
                </w:tcPr>
                <w:p w14:paraId="2C969D8F" w14:textId="77777777" w:rsidR="00CE7F68" w:rsidRPr="00B372FB" w:rsidRDefault="00CE7F68" w:rsidP="002A6E56">
                  <w:pPr>
                    <w:spacing w:after="0" w:line="240" w:lineRule="auto"/>
                    <w:ind w:firstLineChars="100" w:firstLine="200"/>
                    <w:jc w:val="center"/>
                    <w:rPr>
                      <w:rFonts w:ascii="Calibri" w:eastAsia="Times New Roman" w:hAnsi="Calibri" w:cs="Calibri"/>
                      <w:color w:val="000000"/>
                      <w:sz w:val="20"/>
                      <w:szCs w:val="20"/>
                      <w:lang w:eastAsia="es-CL"/>
                    </w:rPr>
                  </w:pPr>
                  <w:r w:rsidRPr="00B372FB">
                    <w:rPr>
                      <w:rFonts w:ascii="Calibri" w:eastAsia="Times New Roman" w:hAnsi="Calibri" w:cs="Calibri"/>
                      <w:color w:val="000000"/>
                      <w:sz w:val="20"/>
                      <w:szCs w:val="20"/>
                      <w:lang w:eastAsia="es-CL"/>
                    </w:rPr>
                    <w:t>Zuñiga</w:t>
                  </w:r>
                </w:p>
              </w:tc>
              <w:tc>
                <w:tcPr>
                  <w:tcW w:w="1540" w:type="dxa"/>
                  <w:shd w:val="clear" w:color="auto" w:fill="FFFFFF" w:themeFill="background1"/>
                  <w:noWrap/>
                  <w:vAlign w:val="bottom"/>
                  <w:hideMark/>
                </w:tcPr>
                <w:p w14:paraId="292743AD" w14:textId="77777777" w:rsidR="00CE7F68" w:rsidRPr="00B372FB" w:rsidRDefault="00CE7F68" w:rsidP="002A6E56">
                  <w:pPr>
                    <w:spacing w:after="0" w:line="240" w:lineRule="auto"/>
                    <w:jc w:val="center"/>
                    <w:rPr>
                      <w:rFonts w:ascii="Calibri" w:eastAsia="Times New Roman" w:hAnsi="Calibri" w:cs="Calibri"/>
                      <w:color w:val="000000"/>
                      <w:sz w:val="20"/>
                      <w:szCs w:val="20"/>
                      <w:lang w:eastAsia="es-CL"/>
                    </w:rPr>
                  </w:pPr>
                  <w:r w:rsidRPr="00B372FB">
                    <w:rPr>
                      <w:rFonts w:ascii="Calibri" w:eastAsia="Times New Roman" w:hAnsi="Calibri" w:cs="Calibri"/>
                      <w:color w:val="000000"/>
                      <w:sz w:val="20"/>
                      <w:szCs w:val="20"/>
                      <w:lang w:eastAsia="es-CL"/>
                    </w:rPr>
                    <w:t>660</w:t>
                  </w:r>
                </w:p>
              </w:tc>
              <w:tc>
                <w:tcPr>
                  <w:tcW w:w="1488" w:type="dxa"/>
                  <w:shd w:val="clear" w:color="auto" w:fill="FFFFFF" w:themeFill="background1"/>
                  <w:noWrap/>
                  <w:vAlign w:val="bottom"/>
                  <w:hideMark/>
                </w:tcPr>
                <w:p w14:paraId="625C1DAF" w14:textId="77777777" w:rsidR="00CE7F68" w:rsidRPr="00B372FB" w:rsidRDefault="00CE7F68" w:rsidP="002A6E56">
                  <w:pPr>
                    <w:spacing w:after="0" w:line="240" w:lineRule="auto"/>
                    <w:jc w:val="center"/>
                    <w:rPr>
                      <w:rFonts w:ascii="Calibri" w:eastAsia="Times New Roman" w:hAnsi="Calibri" w:cs="Calibri"/>
                      <w:color w:val="000000"/>
                      <w:sz w:val="20"/>
                      <w:szCs w:val="20"/>
                      <w:lang w:eastAsia="es-CL"/>
                    </w:rPr>
                  </w:pPr>
                  <w:r w:rsidRPr="00B372FB">
                    <w:rPr>
                      <w:rFonts w:ascii="Calibri" w:eastAsia="Times New Roman" w:hAnsi="Calibri" w:cs="Calibri"/>
                      <w:color w:val="000000"/>
                      <w:sz w:val="20"/>
                      <w:szCs w:val="20"/>
                      <w:lang w:eastAsia="es-CL"/>
                    </w:rPr>
                    <w:t>33</w:t>
                  </w:r>
                </w:p>
              </w:tc>
            </w:tr>
            <w:tr w:rsidR="00CE7F68" w:rsidRPr="00B372FB" w14:paraId="73832963" w14:textId="77777777" w:rsidTr="002A6E56">
              <w:trPr>
                <w:trHeight w:val="300"/>
                <w:jc w:val="center"/>
              </w:trPr>
              <w:tc>
                <w:tcPr>
                  <w:tcW w:w="4638" w:type="dxa"/>
                  <w:gridSpan w:val="2"/>
                  <w:shd w:val="clear" w:color="auto" w:fill="FFFFFF" w:themeFill="background1"/>
                  <w:vAlign w:val="center"/>
                </w:tcPr>
                <w:p w14:paraId="2862CC10" w14:textId="77777777" w:rsidR="00CE7F68" w:rsidRPr="00B372FB" w:rsidRDefault="00CE7F68" w:rsidP="002A6E56">
                  <w:pPr>
                    <w:spacing w:after="0" w:line="240" w:lineRule="auto"/>
                    <w:jc w:val="center"/>
                    <w:rPr>
                      <w:rFonts w:ascii="Calibri" w:eastAsia="Times New Roman" w:hAnsi="Calibri" w:cs="Calibri"/>
                      <w:b/>
                      <w:bCs/>
                      <w:color w:val="000000"/>
                      <w:sz w:val="20"/>
                      <w:szCs w:val="20"/>
                      <w:lang w:eastAsia="es-CL"/>
                    </w:rPr>
                  </w:pPr>
                  <w:r w:rsidRPr="00B372FB">
                    <w:rPr>
                      <w:rFonts w:ascii="Calibri" w:eastAsia="Times New Roman" w:hAnsi="Calibri" w:cs="Calibri"/>
                      <w:b/>
                      <w:bCs/>
                      <w:color w:val="000000"/>
                      <w:sz w:val="20"/>
                      <w:szCs w:val="20"/>
                      <w:lang w:eastAsia="es-CL"/>
                    </w:rPr>
                    <w:t>Total</w:t>
                  </w:r>
                </w:p>
              </w:tc>
              <w:tc>
                <w:tcPr>
                  <w:tcW w:w="1540" w:type="dxa"/>
                  <w:shd w:val="clear" w:color="auto" w:fill="FFFFFF" w:themeFill="background1"/>
                  <w:noWrap/>
                  <w:vAlign w:val="bottom"/>
                  <w:hideMark/>
                </w:tcPr>
                <w:p w14:paraId="713B500A" w14:textId="77777777" w:rsidR="00CE7F68" w:rsidRPr="00B372FB" w:rsidRDefault="00CE7F68" w:rsidP="002A6E56">
                  <w:pPr>
                    <w:spacing w:after="0" w:line="240" w:lineRule="auto"/>
                    <w:jc w:val="center"/>
                    <w:rPr>
                      <w:rFonts w:ascii="Calibri" w:eastAsia="Times New Roman" w:hAnsi="Calibri" w:cs="Calibri"/>
                      <w:b/>
                      <w:bCs/>
                      <w:color w:val="000000"/>
                      <w:sz w:val="20"/>
                      <w:szCs w:val="20"/>
                      <w:lang w:eastAsia="es-CL"/>
                    </w:rPr>
                  </w:pPr>
                  <w:r w:rsidRPr="00B372FB">
                    <w:rPr>
                      <w:rFonts w:ascii="Calibri" w:eastAsia="Times New Roman" w:hAnsi="Calibri" w:cs="Calibri"/>
                      <w:b/>
                      <w:bCs/>
                      <w:color w:val="000000"/>
                      <w:sz w:val="20"/>
                      <w:szCs w:val="20"/>
                      <w:lang w:eastAsia="es-CL"/>
                    </w:rPr>
                    <w:t>32.562</w:t>
                  </w:r>
                </w:p>
              </w:tc>
              <w:tc>
                <w:tcPr>
                  <w:tcW w:w="1488" w:type="dxa"/>
                  <w:shd w:val="clear" w:color="auto" w:fill="FFFFFF" w:themeFill="background1"/>
                  <w:noWrap/>
                  <w:vAlign w:val="bottom"/>
                  <w:hideMark/>
                </w:tcPr>
                <w:p w14:paraId="0B7A7264" w14:textId="77777777" w:rsidR="00CE7F68" w:rsidRPr="00B372FB" w:rsidRDefault="00CE7F68" w:rsidP="002A6E56">
                  <w:pPr>
                    <w:spacing w:after="0" w:line="240" w:lineRule="auto"/>
                    <w:jc w:val="center"/>
                    <w:rPr>
                      <w:rFonts w:ascii="Calibri" w:eastAsia="Times New Roman" w:hAnsi="Calibri" w:cs="Calibri"/>
                      <w:b/>
                      <w:bCs/>
                      <w:color w:val="000000"/>
                      <w:sz w:val="20"/>
                      <w:szCs w:val="20"/>
                      <w:lang w:eastAsia="es-CL"/>
                    </w:rPr>
                  </w:pPr>
                  <w:r w:rsidRPr="00B372FB">
                    <w:rPr>
                      <w:rFonts w:ascii="Calibri" w:eastAsia="Times New Roman" w:hAnsi="Calibri" w:cs="Calibri"/>
                      <w:b/>
                      <w:bCs/>
                      <w:color w:val="000000"/>
                      <w:sz w:val="20"/>
                      <w:szCs w:val="20"/>
                      <w:lang w:eastAsia="es-CL"/>
                    </w:rPr>
                    <w:t>1.909</w:t>
                  </w:r>
                </w:p>
              </w:tc>
            </w:tr>
          </w:tbl>
          <w:p w14:paraId="09D7AA9D" w14:textId="77777777" w:rsidR="00CE7F68" w:rsidRPr="00894BAD" w:rsidRDefault="00CE7F68" w:rsidP="002A6E56">
            <w:pPr>
              <w:spacing w:after="0" w:line="240" w:lineRule="auto"/>
              <w:jc w:val="center"/>
              <w:rPr>
                <w:rFonts w:eastAsia="Times New Roman" w:cstheme="minorHAnsi"/>
                <w:color w:val="000000"/>
                <w:sz w:val="20"/>
                <w:szCs w:val="20"/>
                <w:lang w:eastAsia="es-CL"/>
              </w:rPr>
            </w:pPr>
          </w:p>
        </w:tc>
      </w:tr>
      <w:tr w:rsidR="00CE7F68" w:rsidRPr="00894BAD" w14:paraId="46611DA9" w14:textId="77777777" w:rsidTr="002A6E56">
        <w:trPr>
          <w:trHeight w:val="300"/>
          <w:jc w:val="center"/>
        </w:trPr>
        <w:tc>
          <w:tcPr>
            <w:tcW w:w="3657" w:type="pct"/>
            <w:tcBorders>
              <w:top w:val="single" w:sz="4" w:space="0" w:color="auto"/>
              <w:left w:val="single" w:sz="4" w:space="0" w:color="auto"/>
              <w:bottom w:val="single" w:sz="4" w:space="0" w:color="000000"/>
              <w:right w:val="single" w:sz="4" w:space="0" w:color="000000"/>
            </w:tcBorders>
            <w:noWrap/>
            <w:vAlign w:val="center"/>
            <w:hideMark/>
          </w:tcPr>
          <w:p w14:paraId="1EB6968B" w14:textId="7F81CF7F" w:rsidR="00CE7F68" w:rsidRPr="00894BAD" w:rsidRDefault="00CE7F68" w:rsidP="002A6E56">
            <w:pPr>
              <w:spacing w:after="0" w:line="240" w:lineRule="auto"/>
              <w:contextualSpacing/>
              <w:outlineLvl w:val="1"/>
              <w:rPr>
                <w:rFonts w:eastAsia="Times New Roman" w:cstheme="minorHAnsi"/>
                <w:b/>
                <w:color w:val="000000"/>
                <w:sz w:val="18"/>
                <w:szCs w:val="20"/>
                <w:lang w:eastAsia="es-CL"/>
              </w:rPr>
            </w:pPr>
            <w:bookmarkStart w:id="422" w:name="_Toc83048072"/>
            <w:bookmarkStart w:id="423" w:name="_Toc83244580"/>
            <w:bookmarkStart w:id="424" w:name="_Toc85811784"/>
            <w:bookmarkStart w:id="425" w:name="_Toc86316047"/>
            <w:r w:rsidRPr="00894BAD">
              <w:rPr>
                <w:rFonts w:eastAsia="Calibri" w:cstheme="minorHAnsi"/>
                <w:b/>
                <w:sz w:val="18"/>
                <w:szCs w:val="20"/>
              </w:rPr>
              <w:t xml:space="preserve">Tabla </w:t>
            </w:r>
            <w:r w:rsidR="009B11C9">
              <w:rPr>
                <w:rFonts w:eastAsia="Calibri" w:cstheme="minorHAnsi"/>
                <w:b/>
                <w:sz w:val="18"/>
                <w:szCs w:val="20"/>
              </w:rPr>
              <w:t>6</w:t>
            </w:r>
            <w:r w:rsidRPr="00894BAD">
              <w:rPr>
                <w:rFonts w:eastAsia="Calibri" w:cstheme="minorHAnsi"/>
                <w:b/>
                <w:sz w:val="18"/>
                <w:szCs w:val="20"/>
              </w:rPr>
              <w:t>.</w:t>
            </w:r>
            <w:bookmarkEnd w:id="422"/>
            <w:bookmarkEnd w:id="423"/>
            <w:bookmarkEnd w:id="424"/>
            <w:bookmarkEnd w:id="425"/>
          </w:p>
        </w:tc>
        <w:tc>
          <w:tcPr>
            <w:tcW w:w="1343" w:type="pct"/>
            <w:tcBorders>
              <w:top w:val="single" w:sz="4" w:space="0" w:color="auto"/>
              <w:left w:val="single" w:sz="4" w:space="0" w:color="auto"/>
              <w:bottom w:val="single" w:sz="4" w:space="0" w:color="000000"/>
              <w:right w:val="single" w:sz="4" w:space="0" w:color="000000"/>
            </w:tcBorders>
            <w:noWrap/>
            <w:vAlign w:val="center"/>
            <w:hideMark/>
          </w:tcPr>
          <w:p w14:paraId="5DBA1269" w14:textId="77777777" w:rsidR="00CE7F68" w:rsidRPr="00894BAD" w:rsidRDefault="00CE7F68" w:rsidP="002A6E56">
            <w:pPr>
              <w:spacing w:after="0" w:line="240" w:lineRule="auto"/>
              <w:rPr>
                <w:rFonts w:eastAsia="Times New Roman" w:cstheme="minorHAnsi"/>
                <w:b/>
                <w:color w:val="000000"/>
                <w:sz w:val="18"/>
                <w:szCs w:val="18"/>
                <w:lang w:eastAsia="es-CL"/>
              </w:rPr>
            </w:pPr>
            <w:r w:rsidRPr="00894BAD">
              <w:rPr>
                <w:rFonts w:eastAsia="Times New Roman" w:cstheme="minorHAnsi"/>
                <w:b/>
                <w:color w:val="000000"/>
                <w:sz w:val="18"/>
                <w:szCs w:val="18"/>
                <w:lang w:eastAsia="es-CL"/>
              </w:rPr>
              <w:t xml:space="preserve">Fecha elaboración: </w:t>
            </w:r>
            <w:r>
              <w:rPr>
                <w:rFonts w:eastAsia="Times New Roman" w:cstheme="minorHAnsi"/>
                <w:bCs/>
                <w:color w:val="000000"/>
                <w:sz w:val="18"/>
                <w:szCs w:val="18"/>
                <w:lang w:eastAsia="es-CL"/>
              </w:rPr>
              <w:t>08/07/21</w:t>
            </w:r>
          </w:p>
        </w:tc>
      </w:tr>
      <w:tr w:rsidR="00CE7F68" w:rsidRPr="00894BAD" w14:paraId="3B30E320" w14:textId="77777777" w:rsidTr="002A6E56">
        <w:trPr>
          <w:trHeight w:val="300"/>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tcPr>
          <w:p w14:paraId="16BBBC3B" w14:textId="688EC490" w:rsidR="00CE7F68" w:rsidRPr="00894BAD" w:rsidRDefault="00CE7F68" w:rsidP="002A6E56">
            <w:pPr>
              <w:spacing w:after="0" w:line="240" w:lineRule="auto"/>
              <w:jc w:val="both"/>
              <w:rPr>
                <w:rFonts w:eastAsia="Times New Roman" w:cstheme="minorHAnsi"/>
                <w:color w:val="000000"/>
                <w:sz w:val="18"/>
                <w:szCs w:val="18"/>
                <w:lang w:eastAsia="es-CL"/>
              </w:rPr>
            </w:pPr>
            <w:r w:rsidRPr="00894BAD">
              <w:rPr>
                <w:rFonts w:eastAsia="Times New Roman" w:cstheme="minorHAnsi"/>
                <w:b/>
                <w:color w:val="000000"/>
                <w:sz w:val="18"/>
                <w:szCs w:val="18"/>
                <w:lang w:eastAsia="es-CL"/>
              </w:rPr>
              <w:t>Descripción del medio de prueba:</w:t>
            </w:r>
            <w:r w:rsidRPr="00894BAD">
              <w:rPr>
                <w:rFonts w:eastAsia="Times New Roman" w:cstheme="minorHAnsi"/>
                <w:color w:val="000000"/>
                <w:sz w:val="18"/>
                <w:szCs w:val="18"/>
                <w:lang w:eastAsia="es-CL"/>
              </w:rPr>
              <w:t xml:space="preserve"> </w:t>
            </w:r>
            <w:r>
              <w:rPr>
                <w:rFonts w:eastAsia="Times New Roman" w:cstheme="minorHAnsi"/>
                <w:color w:val="000000"/>
                <w:sz w:val="18"/>
                <w:szCs w:val="18"/>
                <w:lang w:eastAsia="es-CL"/>
              </w:rPr>
              <w:t xml:space="preserve">Volúmenes y número de viajes de material árido </w:t>
            </w:r>
            <w:r w:rsidR="00CC1E1C">
              <w:rPr>
                <w:rFonts w:eastAsia="Times New Roman" w:cstheme="minorHAnsi"/>
                <w:color w:val="000000"/>
                <w:sz w:val="18"/>
                <w:szCs w:val="18"/>
                <w:lang w:eastAsia="es-CL"/>
              </w:rPr>
              <w:t xml:space="preserve">incorporado </w:t>
            </w:r>
            <w:r>
              <w:rPr>
                <w:rFonts w:eastAsia="Times New Roman" w:cstheme="minorHAnsi"/>
                <w:color w:val="000000"/>
                <w:sz w:val="18"/>
                <w:szCs w:val="18"/>
                <w:lang w:eastAsia="es-CL"/>
              </w:rPr>
              <w:t xml:space="preserve">por el titular </w:t>
            </w:r>
            <w:r w:rsidR="00CC1E1C">
              <w:rPr>
                <w:rFonts w:eastAsia="Times New Roman" w:cstheme="minorHAnsi"/>
                <w:color w:val="000000"/>
                <w:sz w:val="18"/>
                <w:szCs w:val="18"/>
                <w:lang w:eastAsia="es-CL"/>
              </w:rPr>
              <w:t xml:space="preserve">al proyecto entre los meses de agosto de 2019 y junio de 2021, proveniente de </w:t>
            </w:r>
            <w:r>
              <w:rPr>
                <w:rFonts w:eastAsia="Times New Roman" w:cstheme="minorHAnsi"/>
                <w:color w:val="000000"/>
                <w:sz w:val="18"/>
                <w:szCs w:val="18"/>
                <w:lang w:eastAsia="es-CL"/>
              </w:rPr>
              <w:t>pozos lastreros distintos al contemplado en el proceso de evaluación ambiental.</w:t>
            </w:r>
          </w:p>
        </w:tc>
      </w:tr>
    </w:tbl>
    <w:p w14:paraId="3915D99E" w14:textId="77777777" w:rsidR="005133E9" w:rsidRDefault="005133E9">
      <w:pPr>
        <w:rPr>
          <w:rFonts w:cstheme="minorHAnsi"/>
        </w:rPr>
      </w:pPr>
    </w:p>
    <w:p w14:paraId="3CC46D37" w14:textId="77777777" w:rsidR="005133E9" w:rsidRDefault="005133E9">
      <w:pPr>
        <w:rPr>
          <w:rFonts w:cstheme="minorHAnsi"/>
        </w:rPr>
      </w:pPr>
      <w:r>
        <w:rPr>
          <w:rFonts w:cstheme="minorHAnsi"/>
        </w:rPr>
        <w:br w:type="page"/>
      </w:r>
    </w:p>
    <w:tbl>
      <w:tblPr>
        <w:tblW w:w="5000" w:type="pct"/>
        <w:jc w:val="center"/>
        <w:tblCellMar>
          <w:left w:w="70" w:type="dxa"/>
          <w:right w:w="70" w:type="dxa"/>
        </w:tblCellMar>
        <w:tblLook w:val="04A0" w:firstRow="1" w:lastRow="0" w:firstColumn="1" w:lastColumn="0" w:noHBand="0" w:noVBand="1"/>
      </w:tblPr>
      <w:tblGrid>
        <w:gridCol w:w="9919"/>
        <w:gridCol w:w="3643"/>
      </w:tblGrid>
      <w:tr w:rsidR="005133E9" w:rsidRPr="00894BAD" w14:paraId="44E84094" w14:textId="77777777" w:rsidTr="00DC4947">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69D202D" w14:textId="77777777" w:rsidR="005133E9" w:rsidRPr="00894BAD" w:rsidRDefault="005133E9" w:rsidP="00DC4947">
            <w:pPr>
              <w:spacing w:after="0" w:line="240" w:lineRule="auto"/>
              <w:jc w:val="center"/>
              <w:rPr>
                <w:rFonts w:eastAsia="Times New Roman" w:cstheme="minorHAnsi"/>
                <w:b/>
                <w:bCs/>
                <w:color w:val="000000"/>
                <w:sz w:val="20"/>
                <w:szCs w:val="20"/>
                <w:lang w:eastAsia="es-CL"/>
              </w:rPr>
            </w:pPr>
            <w:r w:rsidRPr="00894BAD">
              <w:rPr>
                <w:rFonts w:eastAsia="Times New Roman" w:cstheme="minorHAnsi"/>
                <w:b/>
                <w:bCs/>
                <w:color w:val="000000"/>
                <w:sz w:val="20"/>
                <w:szCs w:val="20"/>
                <w:lang w:eastAsia="es-CL"/>
              </w:rPr>
              <w:lastRenderedPageBreak/>
              <w:t>Registros</w:t>
            </w:r>
          </w:p>
        </w:tc>
      </w:tr>
      <w:tr w:rsidR="005133E9" w:rsidRPr="00D17EBC" w14:paraId="1B8EEB40" w14:textId="77777777" w:rsidTr="002500C1">
        <w:trPr>
          <w:trHeight w:val="7761"/>
          <w:jc w:val="center"/>
        </w:trPr>
        <w:tc>
          <w:tcPr>
            <w:tcW w:w="5000" w:type="pct"/>
            <w:gridSpan w:val="2"/>
            <w:tcBorders>
              <w:top w:val="nil"/>
              <w:left w:val="single" w:sz="4" w:space="0" w:color="auto"/>
              <w:right w:val="single" w:sz="4" w:space="0" w:color="auto"/>
            </w:tcBorders>
            <w:shd w:val="clear" w:color="auto" w:fill="auto"/>
            <w:noWrap/>
            <w:vAlign w:val="center"/>
            <w:hideMark/>
          </w:tcPr>
          <w:p w14:paraId="7C426E50" w14:textId="393CE77C" w:rsidR="005133E9" w:rsidRPr="00D17EBC" w:rsidRDefault="002500C1" w:rsidP="00850239">
            <w:pPr>
              <w:spacing w:after="0" w:line="240" w:lineRule="auto"/>
              <w:jc w:val="center"/>
              <w:rPr>
                <w:sz w:val="18"/>
                <w:szCs w:val="18"/>
              </w:rPr>
            </w:pPr>
            <w:r>
              <w:object w:dxaOrig="8910" w:dyaOrig="5925" w14:anchorId="3AC8C499">
                <v:shape id="_x0000_i1038" type="#_x0000_t75" style="width:563.4pt;height:374.4pt" o:ole="">
                  <v:imagedata r:id="rId102" o:title=""/>
                </v:shape>
                <o:OLEObject Type="Embed" ProgID="PBrush" ShapeID="_x0000_i1038" DrawAspect="Content" ObjectID="_1696930168" r:id="rId103"/>
              </w:object>
            </w:r>
          </w:p>
        </w:tc>
      </w:tr>
      <w:tr w:rsidR="005133E9" w:rsidRPr="00894BAD" w14:paraId="5E2B963B" w14:textId="77777777" w:rsidTr="00DC4947">
        <w:trPr>
          <w:trHeight w:val="300"/>
          <w:jc w:val="center"/>
        </w:trPr>
        <w:tc>
          <w:tcPr>
            <w:tcW w:w="3657" w:type="pct"/>
            <w:tcBorders>
              <w:top w:val="single" w:sz="4" w:space="0" w:color="auto"/>
              <w:left w:val="single" w:sz="4" w:space="0" w:color="auto"/>
              <w:bottom w:val="single" w:sz="4" w:space="0" w:color="000000"/>
              <w:right w:val="single" w:sz="4" w:space="0" w:color="000000"/>
            </w:tcBorders>
            <w:noWrap/>
            <w:vAlign w:val="center"/>
            <w:hideMark/>
          </w:tcPr>
          <w:p w14:paraId="54E3B736" w14:textId="54569C4C" w:rsidR="005133E9" w:rsidRPr="00894BAD" w:rsidRDefault="005133E9" w:rsidP="00DC4947">
            <w:pPr>
              <w:spacing w:after="0" w:line="240" w:lineRule="auto"/>
              <w:contextualSpacing/>
              <w:outlineLvl w:val="1"/>
              <w:rPr>
                <w:rFonts w:eastAsia="Times New Roman" w:cstheme="minorHAnsi"/>
                <w:b/>
                <w:color w:val="000000"/>
                <w:sz w:val="18"/>
                <w:szCs w:val="20"/>
                <w:lang w:eastAsia="es-CL"/>
              </w:rPr>
            </w:pPr>
            <w:bookmarkStart w:id="426" w:name="_Toc86316048"/>
            <w:r>
              <w:rPr>
                <w:rFonts w:eastAsia="Calibri" w:cstheme="minorHAnsi"/>
                <w:b/>
                <w:sz w:val="18"/>
                <w:szCs w:val="20"/>
              </w:rPr>
              <w:t>Figura 1</w:t>
            </w:r>
            <w:r w:rsidR="00850239">
              <w:rPr>
                <w:rFonts w:eastAsia="Calibri" w:cstheme="minorHAnsi"/>
                <w:b/>
                <w:sz w:val="18"/>
                <w:szCs w:val="20"/>
              </w:rPr>
              <w:t>3</w:t>
            </w:r>
            <w:r>
              <w:rPr>
                <w:rFonts w:eastAsia="Calibri" w:cstheme="minorHAnsi"/>
                <w:b/>
                <w:sz w:val="18"/>
                <w:szCs w:val="20"/>
              </w:rPr>
              <w:t>.</w:t>
            </w:r>
            <w:bookmarkEnd w:id="426"/>
          </w:p>
        </w:tc>
        <w:tc>
          <w:tcPr>
            <w:tcW w:w="1343" w:type="pct"/>
            <w:tcBorders>
              <w:top w:val="single" w:sz="4" w:space="0" w:color="auto"/>
              <w:left w:val="single" w:sz="4" w:space="0" w:color="auto"/>
              <w:bottom w:val="single" w:sz="4" w:space="0" w:color="000000"/>
              <w:right w:val="single" w:sz="4" w:space="0" w:color="000000"/>
            </w:tcBorders>
            <w:noWrap/>
            <w:vAlign w:val="center"/>
            <w:hideMark/>
          </w:tcPr>
          <w:p w14:paraId="3EF87EF7" w14:textId="195C537A" w:rsidR="005133E9" w:rsidRPr="00894BAD" w:rsidRDefault="005133E9" w:rsidP="00DC4947">
            <w:pPr>
              <w:spacing w:after="0" w:line="240" w:lineRule="auto"/>
              <w:rPr>
                <w:rFonts w:eastAsia="Times New Roman" w:cstheme="minorHAnsi"/>
                <w:b/>
                <w:color w:val="000000"/>
                <w:sz w:val="18"/>
                <w:szCs w:val="18"/>
                <w:lang w:eastAsia="es-CL"/>
              </w:rPr>
            </w:pPr>
            <w:r w:rsidRPr="00894BAD">
              <w:rPr>
                <w:rFonts w:eastAsia="Times New Roman" w:cstheme="minorHAnsi"/>
                <w:b/>
                <w:color w:val="000000"/>
                <w:sz w:val="18"/>
                <w:szCs w:val="18"/>
                <w:lang w:eastAsia="es-CL"/>
              </w:rPr>
              <w:t xml:space="preserve">Fecha elaboración: </w:t>
            </w:r>
            <w:r w:rsidR="00850239" w:rsidRPr="00850239">
              <w:rPr>
                <w:rFonts w:eastAsia="Times New Roman" w:cstheme="minorHAnsi"/>
                <w:bCs/>
                <w:color w:val="000000"/>
                <w:sz w:val="18"/>
                <w:szCs w:val="18"/>
                <w:lang w:eastAsia="es-CL"/>
              </w:rPr>
              <w:t>26</w:t>
            </w:r>
            <w:r>
              <w:rPr>
                <w:rFonts w:eastAsia="Times New Roman" w:cstheme="minorHAnsi"/>
                <w:bCs/>
                <w:color w:val="000000"/>
                <w:sz w:val="18"/>
                <w:szCs w:val="18"/>
                <w:lang w:eastAsia="es-CL"/>
              </w:rPr>
              <w:t>/</w:t>
            </w:r>
            <w:r w:rsidRPr="00894BAD">
              <w:rPr>
                <w:rFonts w:eastAsia="Times New Roman" w:cstheme="minorHAnsi"/>
                <w:sz w:val="18"/>
                <w:szCs w:val="18"/>
                <w:lang w:eastAsia="es-CL"/>
              </w:rPr>
              <w:t>0</w:t>
            </w:r>
            <w:r>
              <w:rPr>
                <w:rFonts w:eastAsia="Times New Roman" w:cstheme="minorHAnsi"/>
                <w:sz w:val="18"/>
                <w:szCs w:val="18"/>
                <w:lang w:eastAsia="es-CL"/>
              </w:rPr>
              <w:t>6/</w:t>
            </w:r>
            <w:r w:rsidRPr="00894BAD">
              <w:rPr>
                <w:rFonts w:eastAsia="Times New Roman" w:cstheme="minorHAnsi"/>
                <w:sz w:val="18"/>
                <w:szCs w:val="18"/>
                <w:lang w:eastAsia="es-CL"/>
              </w:rPr>
              <w:t>21</w:t>
            </w:r>
          </w:p>
        </w:tc>
      </w:tr>
      <w:tr w:rsidR="005133E9" w:rsidRPr="00894BAD" w14:paraId="34D323F8" w14:textId="77777777" w:rsidTr="00DC4947">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492F40BB" w14:textId="6023F363" w:rsidR="00D01097" w:rsidRPr="00894BAD" w:rsidRDefault="005133E9" w:rsidP="00DC4947">
            <w:pPr>
              <w:spacing w:after="0" w:line="240" w:lineRule="auto"/>
              <w:jc w:val="both"/>
              <w:rPr>
                <w:rFonts w:eastAsia="Times New Roman" w:cstheme="minorHAnsi"/>
                <w:color w:val="000000"/>
                <w:sz w:val="18"/>
                <w:szCs w:val="18"/>
                <w:lang w:eastAsia="es-CL"/>
              </w:rPr>
            </w:pPr>
            <w:r w:rsidRPr="00894BAD">
              <w:rPr>
                <w:rFonts w:eastAsia="Times New Roman" w:cstheme="minorHAnsi"/>
                <w:b/>
                <w:color w:val="000000"/>
                <w:sz w:val="18"/>
                <w:szCs w:val="18"/>
                <w:lang w:eastAsia="es-CL"/>
              </w:rPr>
              <w:t>Descripción del medio de prueba:</w:t>
            </w:r>
            <w:r w:rsidRPr="00894BAD">
              <w:rPr>
                <w:rFonts w:eastAsia="Times New Roman" w:cstheme="minorHAnsi"/>
                <w:color w:val="000000"/>
                <w:sz w:val="18"/>
                <w:szCs w:val="18"/>
                <w:lang w:eastAsia="es-CL"/>
              </w:rPr>
              <w:t xml:space="preserve"> </w:t>
            </w:r>
            <w:r>
              <w:rPr>
                <w:rFonts w:eastAsia="Times New Roman" w:cstheme="minorHAnsi"/>
                <w:color w:val="000000"/>
                <w:sz w:val="18"/>
                <w:szCs w:val="18"/>
                <w:lang w:eastAsia="es-CL"/>
              </w:rPr>
              <w:t>Esquema que representa</w:t>
            </w:r>
            <w:r w:rsidR="00F86D1F">
              <w:rPr>
                <w:rFonts w:eastAsia="Times New Roman" w:cstheme="minorHAnsi"/>
                <w:color w:val="000000"/>
                <w:sz w:val="18"/>
                <w:szCs w:val="18"/>
                <w:lang w:eastAsia="es-CL"/>
              </w:rPr>
              <w:t xml:space="preserve"> </w:t>
            </w:r>
            <w:r w:rsidR="00D01097">
              <w:rPr>
                <w:rFonts w:eastAsia="Times New Roman" w:cstheme="minorHAnsi"/>
                <w:color w:val="000000"/>
                <w:sz w:val="18"/>
                <w:szCs w:val="18"/>
                <w:lang w:eastAsia="es-CL"/>
              </w:rPr>
              <w:t xml:space="preserve">las rutas utilizadas por los camiones de transporte de material árido entre los distintos pozos lastreros no contemplados en la evaluación ambiental del proyecto y el predio donde se construye la planta </w:t>
            </w:r>
            <w:r w:rsidR="00111813">
              <w:rPr>
                <w:rFonts w:eastAsia="Times New Roman" w:cstheme="minorHAnsi"/>
                <w:color w:val="000000"/>
                <w:sz w:val="18"/>
                <w:szCs w:val="18"/>
                <w:lang w:eastAsia="es-CL"/>
              </w:rPr>
              <w:t>(líneas azules)</w:t>
            </w:r>
            <w:r w:rsidR="00D01097">
              <w:rPr>
                <w:rFonts w:eastAsia="Times New Roman" w:cstheme="minorHAnsi"/>
                <w:color w:val="000000"/>
                <w:sz w:val="18"/>
                <w:szCs w:val="18"/>
                <w:lang w:eastAsia="es-CL"/>
              </w:rPr>
              <w:t xml:space="preserve">. </w:t>
            </w:r>
            <w:r w:rsidR="001E0812">
              <w:rPr>
                <w:rFonts w:eastAsia="Times New Roman" w:cstheme="minorHAnsi"/>
                <w:color w:val="000000"/>
                <w:sz w:val="18"/>
                <w:szCs w:val="18"/>
                <w:lang w:eastAsia="es-CL"/>
              </w:rPr>
              <w:t>Asimismo, e</w:t>
            </w:r>
            <w:r w:rsidR="00D01097">
              <w:rPr>
                <w:rFonts w:eastAsia="Times New Roman" w:cstheme="minorHAnsi"/>
                <w:color w:val="000000"/>
                <w:sz w:val="18"/>
                <w:szCs w:val="18"/>
                <w:lang w:eastAsia="es-CL"/>
              </w:rPr>
              <w:t xml:space="preserve">n color naranja se </w:t>
            </w:r>
            <w:r w:rsidR="001E0812">
              <w:rPr>
                <w:rFonts w:eastAsia="Times New Roman" w:cstheme="minorHAnsi"/>
                <w:color w:val="000000"/>
                <w:sz w:val="18"/>
                <w:szCs w:val="18"/>
                <w:lang w:eastAsia="es-CL"/>
              </w:rPr>
              <w:t xml:space="preserve">detalla </w:t>
            </w:r>
            <w:r w:rsidR="00D01097">
              <w:rPr>
                <w:rFonts w:eastAsia="Times New Roman" w:cstheme="minorHAnsi"/>
                <w:color w:val="000000"/>
                <w:sz w:val="18"/>
                <w:szCs w:val="18"/>
                <w:lang w:eastAsia="es-CL"/>
              </w:rPr>
              <w:t xml:space="preserve">el área </w:t>
            </w:r>
            <w:r w:rsidR="00111813">
              <w:rPr>
                <w:rFonts w:eastAsia="Times New Roman" w:cstheme="minorHAnsi"/>
                <w:color w:val="000000"/>
                <w:sz w:val="18"/>
                <w:szCs w:val="18"/>
                <w:lang w:eastAsia="es-CL"/>
              </w:rPr>
              <w:t>que</w:t>
            </w:r>
            <w:r w:rsidR="00F86D1F" w:rsidRPr="00F86D1F">
              <w:rPr>
                <w:rFonts w:eastAsia="Times New Roman" w:cstheme="minorHAnsi"/>
                <w:color w:val="000000"/>
                <w:sz w:val="18"/>
                <w:szCs w:val="18"/>
                <w:lang w:eastAsia="es-CL"/>
              </w:rPr>
              <w:t xml:space="preserve"> forma parte </w:t>
            </w:r>
            <w:r w:rsidR="00D01097">
              <w:rPr>
                <w:rFonts w:eastAsia="Times New Roman" w:cstheme="minorHAnsi"/>
                <w:color w:val="000000"/>
                <w:sz w:val="18"/>
                <w:szCs w:val="18"/>
                <w:lang w:eastAsia="es-CL"/>
              </w:rPr>
              <w:t xml:space="preserve">de la </w:t>
            </w:r>
            <w:r w:rsidR="00F86D1F" w:rsidRPr="00F86D1F">
              <w:rPr>
                <w:rFonts w:eastAsia="Times New Roman" w:cstheme="minorHAnsi"/>
                <w:color w:val="000000"/>
                <w:sz w:val="18"/>
                <w:szCs w:val="18"/>
                <w:lang w:eastAsia="es-CL"/>
              </w:rPr>
              <w:t>Zona de Interés Turístico (ZOIT) “Destino Torres del Paine”</w:t>
            </w:r>
            <w:r w:rsidR="00111813">
              <w:rPr>
                <w:rFonts w:eastAsia="Times New Roman" w:cstheme="minorHAnsi"/>
                <w:color w:val="000000"/>
                <w:sz w:val="18"/>
                <w:szCs w:val="18"/>
                <w:lang w:eastAsia="es-CL"/>
              </w:rPr>
              <w:t>.</w:t>
            </w:r>
          </w:p>
        </w:tc>
      </w:tr>
      <w:tr w:rsidR="005133E9" w:rsidRPr="00894BAD" w14:paraId="602ED736" w14:textId="77777777" w:rsidTr="00DC4947">
        <w:trPr>
          <w:trHeight w:val="30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2317B95D" w14:textId="77777777" w:rsidR="005133E9" w:rsidRPr="00894BAD" w:rsidRDefault="005133E9" w:rsidP="00DC4947">
            <w:pPr>
              <w:spacing w:after="0" w:line="240" w:lineRule="auto"/>
              <w:rPr>
                <w:rFonts w:eastAsia="Times New Roman" w:cstheme="minorHAnsi"/>
                <w:color w:val="000000"/>
                <w:lang w:eastAsia="es-CL"/>
              </w:rPr>
            </w:pPr>
          </w:p>
        </w:tc>
      </w:tr>
    </w:tbl>
    <w:p w14:paraId="25728B65" w14:textId="58944D52" w:rsidR="001948FE" w:rsidRDefault="00E96C2B">
      <w:pPr>
        <w:rPr>
          <w:rFonts w:cstheme="minorHAnsi"/>
        </w:rPr>
      </w:pPr>
      <w:r>
        <w:rPr>
          <w:rFonts w:cstheme="minorHAnsi"/>
        </w:rPr>
        <w:br w:type="page"/>
      </w:r>
    </w:p>
    <w:p w14:paraId="365A5624" w14:textId="14FA27F9" w:rsidR="001948FE" w:rsidRPr="001948FE" w:rsidRDefault="001948FE" w:rsidP="001948FE">
      <w:pPr>
        <w:pStyle w:val="Ttulo2"/>
        <w:rPr>
          <w:rFonts w:asciiTheme="minorHAnsi" w:hAnsiTheme="minorHAnsi" w:cstheme="minorHAnsi"/>
        </w:rPr>
      </w:pPr>
      <w:bookmarkStart w:id="427" w:name="_Toc86316049"/>
      <w:r w:rsidRPr="001948FE">
        <w:rPr>
          <w:rFonts w:asciiTheme="minorHAnsi" w:hAnsiTheme="minorHAnsi" w:cstheme="minorHAnsi"/>
        </w:rPr>
        <w:lastRenderedPageBreak/>
        <w:t>Afectación de suelo</w:t>
      </w:r>
      <w:bookmarkEnd w:id="427"/>
      <w:r w:rsidR="00EB1DA0">
        <w:rPr>
          <w:rFonts w:asciiTheme="minorHAnsi" w:hAnsiTheme="minorHAnsi" w:cstheme="minorHAnsi"/>
        </w:rPr>
        <w:t xml:space="preserve"> </w:t>
      </w:r>
    </w:p>
    <w:tbl>
      <w:tblPr>
        <w:tblStyle w:val="Tablaconcuadrcula"/>
        <w:tblW w:w="5001" w:type="pct"/>
        <w:tblLook w:val="04A0" w:firstRow="1" w:lastRow="0" w:firstColumn="1" w:lastColumn="0" w:noHBand="0" w:noVBand="1"/>
      </w:tblPr>
      <w:tblGrid>
        <w:gridCol w:w="3768"/>
        <w:gridCol w:w="9797"/>
      </w:tblGrid>
      <w:tr w:rsidR="001948FE" w:rsidRPr="00894BAD" w14:paraId="59CB9013" w14:textId="77777777" w:rsidTr="002A6E56">
        <w:trPr>
          <w:trHeight w:val="142"/>
        </w:trPr>
        <w:tc>
          <w:tcPr>
            <w:tcW w:w="1389" w:type="pct"/>
          </w:tcPr>
          <w:p w14:paraId="42A7829D" w14:textId="60DB3701" w:rsidR="001948FE" w:rsidRPr="00894BAD" w:rsidRDefault="001948FE" w:rsidP="002A6E56">
            <w:pPr>
              <w:rPr>
                <w:rFonts w:asciiTheme="minorHAnsi" w:hAnsiTheme="minorHAnsi" w:cstheme="minorHAnsi"/>
                <w:lang w:val="es-CL"/>
              </w:rPr>
            </w:pPr>
            <w:r w:rsidRPr="00894BAD">
              <w:rPr>
                <w:rFonts w:asciiTheme="minorHAnsi" w:eastAsia="Times New Roman" w:hAnsiTheme="minorHAnsi" w:cstheme="minorHAnsi"/>
                <w:b/>
                <w:bCs/>
                <w:color w:val="000000"/>
                <w:lang w:eastAsia="es-CL"/>
              </w:rPr>
              <w:t xml:space="preserve">Número de hecho constatado: </w:t>
            </w:r>
            <w:r>
              <w:rPr>
                <w:rFonts w:asciiTheme="minorHAnsi" w:eastAsia="Times New Roman" w:hAnsiTheme="minorHAnsi" w:cstheme="minorHAnsi"/>
                <w:b/>
                <w:bCs/>
                <w:color w:val="000000"/>
                <w:lang w:eastAsia="es-CL"/>
              </w:rPr>
              <w:t>7</w:t>
            </w:r>
          </w:p>
        </w:tc>
        <w:tc>
          <w:tcPr>
            <w:tcW w:w="3611" w:type="pct"/>
          </w:tcPr>
          <w:p w14:paraId="2F4A8B37" w14:textId="6DB99799" w:rsidR="001948FE" w:rsidRPr="00894BAD" w:rsidRDefault="001948FE" w:rsidP="002A6E56">
            <w:pPr>
              <w:rPr>
                <w:rFonts w:asciiTheme="minorHAnsi" w:hAnsiTheme="minorHAnsi" w:cstheme="minorHAnsi"/>
              </w:rPr>
            </w:pPr>
            <w:r w:rsidRPr="00894BAD">
              <w:rPr>
                <w:rFonts w:asciiTheme="minorHAnsi" w:eastAsia="Times New Roman" w:hAnsiTheme="minorHAnsi" w:cstheme="minorHAnsi"/>
                <w:b/>
                <w:bCs/>
                <w:color w:val="000000"/>
                <w:lang w:eastAsia="es-CL"/>
              </w:rPr>
              <w:t>Estación N°</w:t>
            </w:r>
            <w:r w:rsidRPr="00894BAD">
              <w:rPr>
                <w:rFonts w:asciiTheme="minorHAnsi" w:eastAsia="Times New Roman" w:hAnsiTheme="minorHAnsi" w:cstheme="minorHAnsi"/>
                <w:color w:val="000000"/>
                <w:lang w:eastAsia="es-CL"/>
              </w:rPr>
              <w:t xml:space="preserve">: </w:t>
            </w:r>
            <w:r w:rsidR="009709BE">
              <w:rPr>
                <w:rFonts w:asciiTheme="minorHAnsi" w:eastAsia="Times New Roman" w:hAnsiTheme="minorHAnsi" w:cstheme="minorHAnsi"/>
                <w:color w:val="000000"/>
                <w:lang w:eastAsia="es-CL"/>
              </w:rPr>
              <w:t>7</w:t>
            </w:r>
          </w:p>
        </w:tc>
      </w:tr>
      <w:tr w:rsidR="001948FE" w:rsidRPr="00894BAD" w14:paraId="00F3C79A" w14:textId="77777777" w:rsidTr="002A6E56">
        <w:trPr>
          <w:trHeight w:val="319"/>
        </w:trPr>
        <w:tc>
          <w:tcPr>
            <w:tcW w:w="5000" w:type="pct"/>
            <w:gridSpan w:val="2"/>
            <w:tcBorders>
              <w:bottom w:val="single" w:sz="4" w:space="0" w:color="auto"/>
            </w:tcBorders>
          </w:tcPr>
          <w:p w14:paraId="71631399" w14:textId="3DC2CDA4" w:rsidR="001948FE" w:rsidRPr="00894BAD" w:rsidRDefault="001948FE" w:rsidP="002A6E56">
            <w:pPr>
              <w:rPr>
                <w:rFonts w:asciiTheme="minorHAnsi" w:hAnsiTheme="minorHAnsi" w:cstheme="minorHAnsi"/>
              </w:rPr>
            </w:pPr>
            <w:r w:rsidRPr="00894BAD">
              <w:rPr>
                <w:rFonts w:asciiTheme="minorHAnsi" w:eastAsia="Times New Roman" w:hAnsiTheme="minorHAnsi" w:cstheme="minorHAnsi"/>
                <w:b/>
                <w:bCs/>
                <w:color w:val="000000"/>
                <w:lang w:eastAsia="es-CL"/>
              </w:rPr>
              <w:t xml:space="preserve">Documentación Revisada: </w:t>
            </w:r>
            <w:r w:rsidR="00614386" w:rsidRPr="00614386">
              <w:rPr>
                <w:rFonts w:asciiTheme="minorHAnsi" w:eastAsia="Times New Roman" w:hAnsiTheme="minorHAnsi" w:cstheme="minorHAnsi"/>
                <w:color w:val="000000"/>
                <w:lang w:eastAsia="es-CL"/>
              </w:rPr>
              <w:t xml:space="preserve">ID </w:t>
            </w:r>
            <w:r w:rsidR="00D21BEA" w:rsidRPr="00D56B1F">
              <w:rPr>
                <w:rFonts w:asciiTheme="minorHAnsi" w:eastAsia="Times New Roman" w:hAnsiTheme="minorHAnsi" w:cstheme="minorHAnsi"/>
                <w:color w:val="000000"/>
                <w:lang w:eastAsia="es-CL"/>
              </w:rPr>
              <w:t>1,</w:t>
            </w:r>
            <w:r w:rsidR="00EB34CE">
              <w:rPr>
                <w:rFonts w:asciiTheme="minorHAnsi" w:eastAsia="Times New Roman" w:hAnsiTheme="minorHAnsi" w:cstheme="minorHAnsi"/>
                <w:color w:val="000000"/>
                <w:lang w:eastAsia="es-CL"/>
              </w:rPr>
              <w:t xml:space="preserve"> 2,</w:t>
            </w:r>
            <w:r w:rsidR="00D21BEA">
              <w:rPr>
                <w:rFonts w:asciiTheme="minorHAnsi" w:eastAsia="Times New Roman" w:hAnsiTheme="minorHAnsi" w:cstheme="minorHAnsi"/>
                <w:b/>
                <w:bCs/>
                <w:color w:val="000000"/>
                <w:lang w:eastAsia="es-CL"/>
              </w:rPr>
              <w:t xml:space="preserve"> </w:t>
            </w:r>
            <w:r w:rsidR="000B53BE" w:rsidRPr="000B53BE">
              <w:rPr>
                <w:rFonts w:asciiTheme="minorHAnsi" w:eastAsia="Times New Roman" w:hAnsiTheme="minorHAnsi" w:cstheme="minorHAnsi"/>
                <w:color w:val="000000"/>
                <w:lang w:eastAsia="es-CL"/>
              </w:rPr>
              <w:t>4</w:t>
            </w:r>
            <w:r w:rsidR="000B53BE">
              <w:rPr>
                <w:rFonts w:asciiTheme="minorHAnsi" w:eastAsia="Times New Roman" w:hAnsiTheme="minorHAnsi" w:cstheme="minorHAnsi"/>
                <w:color w:val="000000"/>
                <w:lang w:eastAsia="es-CL"/>
              </w:rPr>
              <w:t xml:space="preserve"> y</w:t>
            </w:r>
            <w:r w:rsidR="000B53BE" w:rsidRPr="000B53BE">
              <w:rPr>
                <w:rFonts w:asciiTheme="minorHAnsi" w:eastAsia="Times New Roman" w:hAnsiTheme="minorHAnsi" w:cstheme="minorHAnsi"/>
                <w:color w:val="000000"/>
                <w:lang w:eastAsia="es-CL"/>
              </w:rPr>
              <w:t xml:space="preserve"> 18.</w:t>
            </w:r>
          </w:p>
        </w:tc>
      </w:tr>
      <w:tr w:rsidR="001948FE" w:rsidRPr="00894BAD" w14:paraId="4E136151" w14:textId="77777777" w:rsidTr="002A6E56">
        <w:trPr>
          <w:trHeight w:val="627"/>
        </w:trPr>
        <w:tc>
          <w:tcPr>
            <w:tcW w:w="5000" w:type="pct"/>
            <w:gridSpan w:val="2"/>
          </w:tcPr>
          <w:p w14:paraId="233D0B88" w14:textId="77777777" w:rsidR="001948FE" w:rsidRPr="00894BAD" w:rsidRDefault="001948FE" w:rsidP="002A6E56">
            <w:pPr>
              <w:rPr>
                <w:rFonts w:asciiTheme="minorHAnsi" w:hAnsiTheme="minorHAnsi" w:cstheme="minorHAnsi"/>
                <w:b/>
              </w:rPr>
            </w:pPr>
            <w:r w:rsidRPr="00894BAD">
              <w:rPr>
                <w:rFonts w:asciiTheme="minorHAnsi" w:hAnsiTheme="minorHAnsi" w:cstheme="minorHAnsi"/>
                <w:b/>
              </w:rPr>
              <w:t xml:space="preserve">Exigencia (s): </w:t>
            </w:r>
          </w:p>
          <w:p w14:paraId="77F016CD" w14:textId="77777777" w:rsidR="001948FE" w:rsidRPr="00894BAD" w:rsidRDefault="001948FE" w:rsidP="002A6E56">
            <w:pPr>
              <w:rPr>
                <w:rFonts w:asciiTheme="minorHAnsi" w:hAnsiTheme="minorHAnsi" w:cstheme="minorHAnsi"/>
                <w:b/>
                <w:bCs/>
                <w:u w:val="single"/>
              </w:rPr>
            </w:pPr>
            <w:r w:rsidRPr="00894BAD">
              <w:rPr>
                <w:rFonts w:asciiTheme="minorHAnsi" w:hAnsiTheme="minorHAnsi" w:cstheme="minorHAnsi"/>
                <w:b/>
                <w:bCs/>
                <w:u w:val="single"/>
              </w:rPr>
              <w:t>RCA N° 008/2019</w:t>
            </w:r>
          </w:p>
          <w:p w14:paraId="55CE758E" w14:textId="4DEB8E70" w:rsidR="00750F1F" w:rsidRPr="00D56B1F" w:rsidRDefault="00750F1F" w:rsidP="00D56B1F">
            <w:pPr>
              <w:jc w:val="both"/>
              <w:rPr>
                <w:rFonts w:asciiTheme="minorHAnsi" w:hAnsiTheme="minorHAnsi" w:cstheme="minorHAnsi"/>
                <w:i/>
                <w:iCs/>
              </w:rPr>
            </w:pPr>
            <w:r w:rsidRPr="00894BAD">
              <w:rPr>
                <w:rFonts w:asciiTheme="minorHAnsi" w:hAnsiTheme="minorHAnsi" w:cstheme="minorHAnsi"/>
                <w:b/>
                <w:bCs/>
              </w:rPr>
              <w:t xml:space="preserve">- Considerando </w:t>
            </w:r>
            <w:r>
              <w:rPr>
                <w:rFonts w:asciiTheme="minorHAnsi" w:hAnsiTheme="minorHAnsi" w:cstheme="minorHAnsi"/>
                <w:b/>
                <w:bCs/>
              </w:rPr>
              <w:t xml:space="preserve">5.3.1, “Instalación de faena”: </w:t>
            </w:r>
            <w:r w:rsidR="00D56B1F" w:rsidRPr="00D56B1F">
              <w:rPr>
                <w:rFonts w:asciiTheme="minorHAnsi" w:hAnsiTheme="minorHAnsi" w:cstheme="minorHAnsi"/>
                <w:i/>
                <w:iCs/>
              </w:rPr>
              <w:t>El Proyecto considera la instalación de faena como establecimiento provisorio de</w:t>
            </w:r>
            <w:r w:rsidR="00D56B1F">
              <w:rPr>
                <w:rFonts w:asciiTheme="minorHAnsi" w:hAnsiTheme="minorHAnsi" w:cstheme="minorHAnsi"/>
                <w:i/>
                <w:iCs/>
              </w:rPr>
              <w:t xml:space="preserve"> </w:t>
            </w:r>
            <w:r w:rsidR="00D56B1F" w:rsidRPr="00D56B1F">
              <w:rPr>
                <w:rFonts w:asciiTheme="minorHAnsi" w:hAnsiTheme="minorHAnsi" w:cstheme="minorHAnsi"/>
                <w:i/>
                <w:iCs/>
              </w:rPr>
              <w:t>todo elemento y material destinado a la preparación del terreno y construcción, que</w:t>
            </w:r>
            <w:r w:rsidR="00D56B1F">
              <w:rPr>
                <w:rFonts w:asciiTheme="minorHAnsi" w:hAnsiTheme="minorHAnsi" w:cstheme="minorHAnsi"/>
                <w:i/>
                <w:iCs/>
              </w:rPr>
              <w:t xml:space="preserve"> </w:t>
            </w:r>
            <w:r w:rsidR="00D56B1F" w:rsidRPr="00D56B1F">
              <w:rPr>
                <w:rFonts w:asciiTheme="minorHAnsi" w:hAnsiTheme="minorHAnsi" w:cstheme="minorHAnsi"/>
                <w:i/>
                <w:iCs/>
              </w:rPr>
              <w:t>sólo se mantendrán en el área del Proyecto mientras dure esta fase. Todas las obras</w:t>
            </w:r>
            <w:r w:rsidR="00D56B1F">
              <w:rPr>
                <w:rFonts w:asciiTheme="minorHAnsi" w:hAnsiTheme="minorHAnsi" w:cstheme="minorHAnsi"/>
                <w:i/>
                <w:iCs/>
              </w:rPr>
              <w:t xml:space="preserve"> </w:t>
            </w:r>
            <w:r w:rsidR="00D56B1F" w:rsidRPr="00D56B1F">
              <w:rPr>
                <w:rFonts w:asciiTheme="minorHAnsi" w:hAnsiTheme="minorHAnsi" w:cstheme="minorHAnsi"/>
                <w:i/>
                <w:iCs/>
              </w:rPr>
              <w:t>serán realizadas dentro de los límites prediales donde se prevé la identificación de</w:t>
            </w:r>
            <w:r w:rsidR="006E6C27">
              <w:rPr>
                <w:rFonts w:asciiTheme="minorHAnsi" w:hAnsiTheme="minorHAnsi" w:cstheme="minorHAnsi"/>
                <w:i/>
                <w:iCs/>
              </w:rPr>
              <w:t xml:space="preserve"> </w:t>
            </w:r>
            <w:r w:rsidR="00D56B1F" w:rsidRPr="00D56B1F">
              <w:rPr>
                <w:rFonts w:asciiTheme="minorHAnsi" w:hAnsiTheme="minorHAnsi" w:cstheme="minorHAnsi"/>
                <w:i/>
                <w:iCs/>
              </w:rPr>
              <w:t>zonas destinadas al acopio de materiales de construcción, sustancias y desechos o</w:t>
            </w:r>
            <w:r w:rsidR="006E6C27">
              <w:rPr>
                <w:rFonts w:asciiTheme="minorHAnsi" w:hAnsiTheme="minorHAnsi" w:cstheme="minorHAnsi"/>
                <w:i/>
                <w:iCs/>
              </w:rPr>
              <w:t xml:space="preserve"> </w:t>
            </w:r>
            <w:r w:rsidR="00D56B1F" w:rsidRPr="00D56B1F">
              <w:rPr>
                <w:rFonts w:asciiTheme="minorHAnsi" w:hAnsiTheme="minorHAnsi" w:cstheme="minorHAnsi"/>
                <w:i/>
                <w:iCs/>
              </w:rPr>
              <w:t>residuos de todo tipo. Considera la habilitación de oficinas administrativas. un área</w:t>
            </w:r>
            <w:r w:rsidR="006E6C27">
              <w:rPr>
                <w:rFonts w:asciiTheme="minorHAnsi" w:hAnsiTheme="minorHAnsi" w:cstheme="minorHAnsi"/>
                <w:i/>
                <w:iCs/>
              </w:rPr>
              <w:t xml:space="preserve"> </w:t>
            </w:r>
            <w:r w:rsidR="00D56B1F" w:rsidRPr="00D56B1F">
              <w:rPr>
                <w:rFonts w:asciiTheme="minorHAnsi" w:hAnsiTheme="minorHAnsi" w:cstheme="minorHAnsi"/>
                <w:i/>
                <w:iCs/>
              </w:rPr>
              <w:t>de servicios, bodega de residuos no peligrosos, bodega de residuos peligrosos y</w:t>
            </w:r>
            <w:r w:rsidR="006E6C27">
              <w:rPr>
                <w:rFonts w:asciiTheme="minorHAnsi" w:hAnsiTheme="minorHAnsi" w:cstheme="minorHAnsi"/>
                <w:i/>
                <w:iCs/>
              </w:rPr>
              <w:t xml:space="preserve"> </w:t>
            </w:r>
            <w:r w:rsidR="00D56B1F" w:rsidRPr="00D56B1F">
              <w:rPr>
                <w:rFonts w:asciiTheme="minorHAnsi" w:hAnsiTheme="minorHAnsi" w:cstheme="minorHAnsi"/>
                <w:i/>
                <w:iCs/>
              </w:rPr>
              <w:t>bodega de materiales.</w:t>
            </w:r>
            <w:r w:rsidR="00704F5F">
              <w:rPr>
                <w:rFonts w:asciiTheme="minorHAnsi" w:hAnsiTheme="minorHAnsi" w:cstheme="minorHAnsi"/>
                <w:i/>
                <w:iCs/>
              </w:rPr>
              <w:t xml:space="preserve"> […]</w:t>
            </w:r>
          </w:p>
          <w:p w14:paraId="62554326" w14:textId="77777777" w:rsidR="00704F5F" w:rsidRDefault="00704F5F" w:rsidP="00704F5F">
            <w:pPr>
              <w:jc w:val="both"/>
              <w:rPr>
                <w:rFonts w:asciiTheme="minorHAnsi" w:hAnsiTheme="minorHAnsi" w:cstheme="minorHAnsi"/>
                <w:b/>
                <w:bCs/>
              </w:rPr>
            </w:pPr>
          </w:p>
          <w:p w14:paraId="3C9835EB" w14:textId="77777777" w:rsidR="00704F5F" w:rsidRDefault="00704F5F" w:rsidP="00704F5F">
            <w:pPr>
              <w:jc w:val="both"/>
              <w:rPr>
                <w:rFonts w:asciiTheme="minorHAnsi" w:hAnsiTheme="minorHAnsi" w:cstheme="minorHAnsi"/>
                <w:i/>
                <w:iCs/>
              </w:rPr>
            </w:pPr>
            <w:r w:rsidRPr="00894BAD">
              <w:rPr>
                <w:rFonts w:asciiTheme="minorHAnsi" w:hAnsiTheme="minorHAnsi" w:cstheme="minorHAnsi"/>
                <w:b/>
                <w:bCs/>
              </w:rPr>
              <w:t xml:space="preserve">- Considerando </w:t>
            </w:r>
            <w:r>
              <w:rPr>
                <w:rFonts w:asciiTheme="minorHAnsi" w:hAnsiTheme="minorHAnsi" w:cstheme="minorHAnsi"/>
                <w:b/>
                <w:bCs/>
              </w:rPr>
              <w:t xml:space="preserve">5.3.1, “Excavaciones”: </w:t>
            </w:r>
            <w:r w:rsidRPr="00727D0E">
              <w:rPr>
                <w:rFonts w:asciiTheme="minorHAnsi" w:hAnsiTheme="minorHAnsi" w:cstheme="minorHAnsi"/>
                <w:i/>
                <w:iCs/>
              </w:rPr>
              <w:t>[...]</w:t>
            </w:r>
            <w:r>
              <w:rPr>
                <w:rFonts w:asciiTheme="minorHAnsi" w:hAnsiTheme="minorHAnsi" w:cstheme="minorHAnsi"/>
                <w:i/>
                <w:iCs/>
              </w:rPr>
              <w:t xml:space="preserve"> </w:t>
            </w:r>
            <w:r w:rsidRPr="00727D0E">
              <w:rPr>
                <w:rFonts w:asciiTheme="minorHAnsi" w:hAnsiTheme="minorHAnsi" w:cstheme="minorHAnsi"/>
                <w:i/>
                <w:iCs/>
              </w:rPr>
              <w:t>Se estiman aproximadamente 190.300 m3 de tie</w:t>
            </w:r>
            <w:r>
              <w:rPr>
                <w:rFonts w:asciiTheme="minorHAnsi" w:hAnsiTheme="minorHAnsi" w:cstheme="minorHAnsi"/>
                <w:i/>
                <w:iCs/>
              </w:rPr>
              <w:t>rr</w:t>
            </w:r>
            <w:r w:rsidRPr="00727D0E">
              <w:rPr>
                <w:rFonts w:asciiTheme="minorHAnsi" w:hAnsiTheme="minorHAnsi" w:cstheme="minorHAnsi"/>
                <w:i/>
                <w:iCs/>
              </w:rPr>
              <w:t>a removida de las excavaciones a</w:t>
            </w:r>
            <w:r>
              <w:rPr>
                <w:rFonts w:asciiTheme="minorHAnsi" w:hAnsiTheme="minorHAnsi" w:cstheme="minorHAnsi"/>
                <w:i/>
                <w:iCs/>
              </w:rPr>
              <w:t xml:space="preserve"> </w:t>
            </w:r>
            <w:r w:rsidRPr="00727D0E">
              <w:rPr>
                <w:rFonts w:asciiTheme="minorHAnsi" w:hAnsiTheme="minorHAnsi" w:cstheme="minorHAnsi"/>
                <w:i/>
                <w:iCs/>
              </w:rPr>
              <w:t>realizar, para posteriormente ser debidamente depositado en sitios dispuestos para</w:t>
            </w:r>
            <w:r>
              <w:rPr>
                <w:rFonts w:asciiTheme="minorHAnsi" w:hAnsiTheme="minorHAnsi" w:cstheme="minorHAnsi"/>
                <w:i/>
                <w:iCs/>
              </w:rPr>
              <w:t xml:space="preserve"> </w:t>
            </w:r>
            <w:r w:rsidRPr="00727D0E">
              <w:rPr>
                <w:rFonts w:asciiTheme="minorHAnsi" w:hAnsiTheme="minorHAnsi" w:cstheme="minorHAnsi"/>
                <w:i/>
                <w:iCs/>
              </w:rPr>
              <w:t xml:space="preserve">estos efectos (autorizaciones de disposición anexo 1 Adenda y anexo </w:t>
            </w:r>
            <w:r>
              <w:rPr>
                <w:rFonts w:asciiTheme="minorHAnsi" w:hAnsiTheme="minorHAnsi" w:cstheme="minorHAnsi"/>
                <w:i/>
                <w:iCs/>
              </w:rPr>
              <w:t>2</w:t>
            </w:r>
            <w:r w:rsidRPr="00727D0E">
              <w:rPr>
                <w:rFonts w:asciiTheme="minorHAnsi" w:hAnsiTheme="minorHAnsi" w:cstheme="minorHAnsi"/>
                <w:i/>
                <w:iCs/>
              </w:rPr>
              <w:t xml:space="preserve"> A</w:t>
            </w:r>
            <w:r>
              <w:rPr>
                <w:rFonts w:asciiTheme="minorHAnsi" w:hAnsiTheme="minorHAnsi" w:cstheme="minorHAnsi"/>
                <w:i/>
                <w:iCs/>
              </w:rPr>
              <w:t>d</w:t>
            </w:r>
            <w:r w:rsidRPr="00727D0E">
              <w:rPr>
                <w:rFonts w:asciiTheme="minorHAnsi" w:hAnsiTheme="minorHAnsi" w:cstheme="minorHAnsi"/>
                <w:i/>
                <w:iCs/>
              </w:rPr>
              <w:t>enda</w:t>
            </w:r>
            <w:r>
              <w:rPr>
                <w:rFonts w:asciiTheme="minorHAnsi" w:hAnsiTheme="minorHAnsi" w:cstheme="minorHAnsi"/>
                <w:i/>
                <w:iCs/>
              </w:rPr>
              <w:t xml:space="preserve"> </w:t>
            </w:r>
            <w:r w:rsidRPr="00727D0E">
              <w:rPr>
                <w:rFonts w:asciiTheme="minorHAnsi" w:hAnsiTheme="minorHAnsi" w:cstheme="minorHAnsi"/>
                <w:i/>
                <w:iCs/>
              </w:rPr>
              <w:t>complementaria).</w:t>
            </w:r>
            <w:r>
              <w:rPr>
                <w:rFonts w:asciiTheme="minorHAnsi" w:hAnsiTheme="minorHAnsi" w:cstheme="minorHAnsi"/>
                <w:i/>
                <w:iCs/>
              </w:rPr>
              <w:t xml:space="preserve"> </w:t>
            </w:r>
            <w:r w:rsidRPr="00C92047">
              <w:rPr>
                <w:rFonts w:asciiTheme="minorHAnsi" w:hAnsiTheme="minorHAnsi" w:cstheme="minorHAnsi"/>
                <w:i/>
                <w:iCs/>
              </w:rPr>
              <w:t>De acuerdo con las características del predio, se considera la utilización de 31.000</w:t>
            </w:r>
            <w:r>
              <w:rPr>
                <w:rFonts w:asciiTheme="minorHAnsi" w:hAnsiTheme="minorHAnsi" w:cstheme="minorHAnsi"/>
                <w:i/>
                <w:iCs/>
              </w:rPr>
              <w:t xml:space="preserve"> </w:t>
            </w:r>
            <w:r w:rsidRPr="00C92047">
              <w:rPr>
                <w:rFonts w:asciiTheme="minorHAnsi" w:hAnsiTheme="minorHAnsi" w:cstheme="minorHAnsi"/>
                <w:i/>
                <w:iCs/>
              </w:rPr>
              <w:t>m</w:t>
            </w:r>
            <w:r w:rsidRPr="00D52663">
              <w:rPr>
                <w:rFonts w:asciiTheme="minorHAnsi" w:hAnsiTheme="minorHAnsi" w:cstheme="minorHAnsi"/>
                <w:i/>
                <w:iCs/>
                <w:vertAlign w:val="superscript"/>
              </w:rPr>
              <w:t>3</w:t>
            </w:r>
            <w:r w:rsidRPr="00C92047">
              <w:rPr>
                <w:rFonts w:asciiTheme="minorHAnsi" w:hAnsiTheme="minorHAnsi" w:cstheme="minorHAnsi"/>
                <w:i/>
                <w:iCs/>
              </w:rPr>
              <w:t xml:space="preserve"> de áridos como mejoramiento de bases de fundaciones y pavimentos exteriores,</w:t>
            </w:r>
            <w:r>
              <w:rPr>
                <w:rFonts w:asciiTheme="minorHAnsi" w:hAnsiTheme="minorHAnsi" w:cstheme="minorHAnsi"/>
                <w:i/>
                <w:iCs/>
              </w:rPr>
              <w:t xml:space="preserve"> </w:t>
            </w:r>
            <w:r w:rsidRPr="004844FE">
              <w:rPr>
                <w:rFonts w:asciiTheme="minorHAnsi" w:hAnsiTheme="minorHAnsi" w:cstheme="minorHAnsi"/>
                <w:i/>
                <w:iCs/>
              </w:rPr>
              <w:t>los cuales serán obtenidos de una cantera autorizada, dicha cantera se ubica en un</w:t>
            </w:r>
            <w:r>
              <w:rPr>
                <w:rFonts w:asciiTheme="minorHAnsi" w:hAnsiTheme="minorHAnsi" w:cstheme="minorHAnsi"/>
                <w:i/>
                <w:iCs/>
              </w:rPr>
              <w:t xml:space="preserve"> </w:t>
            </w:r>
            <w:r w:rsidRPr="004844FE">
              <w:rPr>
                <w:rFonts w:asciiTheme="minorHAnsi" w:hAnsiTheme="minorHAnsi" w:cstheme="minorHAnsi"/>
                <w:i/>
                <w:iCs/>
              </w:rPr>
              <w:t>sector aledaño al lugar de emplazamiento del proyecto, específicamente en lote</w:t>
            </w:r>
            <w:r>
              <w:rPr>
                <w:rFonts w:asciiTheme="minorHAnsi" w:hAnsiTheme="minorHAnsi" w:cstheme="minorHAnsi"/>
                <w:i/>
                <w:iCs/>
              </w:rPr>
              <w:t xml:space="preserve"> </w:t>
            </w:r>
            <w:r w:rsidRPr="004844FE">
              <w:rPr>
                <w:rFonts w:asciiTheme="minorHAnsi" w:hAnsiTheme="minorHAnsi" w:cstheme="minorHAnsi"/>
                <w:i/>
                <w:iCs/>
              </w:rPr>
              <w:t>1A1-A-1 ubicado en Colonia Isabel Riquelme Sector Dumestre, comuna de Natales,</w:t>
            </w:r>
            <w:r>
              <w:rPr>
                <w:rFonts w:asciiTheme="minorHAnsi" w:hAnsiTheme="minorHAnsi" w:cstheme="minorHAnsi"/>
                <w:i/>
                <w:iCs/>
              </w:rPr>
              <w:t xml:space="preserve"> </w:t>
            </w:r>
            <w:r w:rsidRPr="004844FE">
              <w:rPr>
                <w:rFonts w:asciiTheme="minorHAnsi" w:hAnsiTheme="minorHAnsi" w:cstheme="minorHAnsi"/>
                <w:i/>
                <w:iCs/>
              </w:rPr>
              <w:t>según las siguientes coordenadas:</w:t>
            </w:r>
            <w:r>
              <w:rPr>
                <w:rFonts w:asciiTheme="minorHAnsi" w:hAnsiTheme="minorHAnsi" w:cstheme="minorHAnsi"/>
                <w:i/>
                <w:iCs/>
              </w:rPr>
              <w:t xml:space="preserve"> </w:t>
            </w:r>
          </w:p>
          <w:p w14:paraId="1CC1E723" w14:textId="77777777" w:rsidR="00704F5F" w:rsidRDefault="00704F5F" w:rsidP="00704F5F">
            <w:pPr>
              <w:jc w:val="both"/>
              <w:rPr>
                <w:rFonts w:asciiTheme="minorHAnsi" w:hAnsiTheme="minorHAnsi" w:cstheme="minorHAnsi"/>
                <w:i/>
                <w:iCs/>
              </w:rPr>
            </w:pPr>
          </w:p>
          <w:tbl>
            <w:tblPr>
              <w:tblStyle w:val="Tablaconcuadrcula"/>
              <w:tblW w:w="0" w:type="auto"/>
              <w:tblLook w:val="04A0" w:firstRow="1" w:lastRow="0" w:firstColumn="1" w:lastColumn="0" w:noHBand="0" w:noVBand="1"/>
            </w:tblPr>
            <w:tblGrid>
              <w:gridCol w:w="2439"/>
              <w:gridCol w:w="2410"/>
            </w:tblGrid>
            <w:tr w:rsidR="00704F5F" w14:paraId="3819CD1C" w14:textId="77777777" w:rsidTr="00704F5F">
              <w:tc>
                <w:tcPr>
                  <w:tcW w:w="4849" w:type="dxa"/>
                  <w:gridSpan w:val="2"/>
                </w:tcPr>
                <w:p w14:paraId="28E01887" w14:textId="7A4B928F" w:rsidR="00704F5F" w:rsidRDefault="00704F5F" w:rsidP="00704F5F">
                  <w:pPr>
                    <w:jc w:val="center"/>
                    <w:rPr>
                      <w:rFonts w:cstheme="minorHAnsi"/>
                      <w:i/>
                      <w:iCs/>
                    </w:rPr>
                  </w:pPr>
                  <w:r>
                    <w:rPr>
                      <w:rFonts w:cstheme="minorHAnsi"/>
                      <w:i/>
                      <w:iCs/>
                    </w:rPr>
                    <w:t>Coordenadas UTM, DATUM WSG 84 Huso 18</w:t>
                  </w:r>
                </w:p>
              </w:tc>
            </w:tr>
            <w:tr w:rsidR="00704F5F" w14:paraId="16E9BCA0" w14:textId="77777777" w:rsidTr="00704F5F">
              <w:tc>
                <w:tcPr>
                  <w:tcW w:w="2439" w:type="dxa"/>
                </w:tcPr>
                <w:p w14:paraId="50DE6B62" w14:textId="398E12F3" w:rsidR="00704F5F" w:rsidRDefault="00704F5F" w:rsidP="00704F5F">
                  <w:pPr>
                    <w:jc w:val="center"/>
                    <w:rPr>
                      <w:rFonts w:cstheme="minorHAnsi"/>
                      <w:i/>
                      <w:iCs/>
                    </w:rPr>
                  </w:pPr>
                  <w:r>
                    <w:rPr>
                      <w:rFonts w:cstheme="minorHAnsi"/>
                      <w:i/>
                      <w:iCs/>
                    </w:rPr>
                    <w:t>Norte (m)</w:t>
                  </w:r>
                </w:p>
              </w:tc>
              <w:tc>
                <w:tcPr>
                  <w:tcW w:w="2410" w:type="dxa"/>
                </w:tcPr>
                <w:p w14:paraId="7FCA81FD" w14:textId="057E08E6" w:rsidR="00704F5F" w:rsidRDefault="00704F5F" w:rsidP="00704F5F">
                  <w:pPr>
                    <w:jc w:val="center"/>
                    <w:rPr>
                      <w:rFonts w:cstheme="minorHAnsi"/>
                      <w:i/>
                      <w:iCs/>
                    </w:rPr>
                  </w:pPr>
                  <w:r>
                    <w:rPr>
                      <w:rFonts w:cstheme="minorHAnsi"/>
                      <w:i/>
                      <w:iCs/>
                    </w:rPr>
                    <w:t>Este (m)</w:t>
                  </w:r>
                </w:p>
              </w:tc>
            </w:tr>
            <w:tr w:rsidR="00704F5F" w14:paraId="05BE54AC" w14:textId="77777777" w:rsidTr="00704F5F">
              <w:tc>
                <w:tcPr>
                  <w:tcW w:w="2439" w:type="dxa"/>
                </w:tcPr>
                <w:p w14:paraId="1FF60764" w14:textId="4FA624D4" w:rsidR="00704F5F" w:rsidRDefault="00704F5F" w:rsidP="00704F5F">
                  <w:pPr>
                    <w:jc w:val="center"/>
                    <w:rPr>
                      <w:rFonts w:cstheme="minorHAnsi"/>
                      <w:i/>
                      <w:iCs/>
                    </w:rPr>
                  </w:pPr>
                  <w:r>
                    <w:rPr>
                      <w:rFonts w:cstheme="minorHAnsi"/>
                      <w:i/>
                      <w:iCs/>
                    </w:rPr>
                    <w:t>4.264.205</w:t>
                  </w:r>
                </w:p>
              </w:tc>
              <w:tc>
                <w:tcPr>
                  <w:tcW w:w="2410" w:type="dxa"/>
                </w:tcPr>
                <w:p w14:paraId="3C8642D2" w14:textId="73729377" w:rsidR="00704F5F" w:rsidRDefault="00704F5F" w:rsidP="00704F5F">
                  <w:pPr>
                    <w:jc w:val="center"/>
                    <w:rPr>
                      <w:rFonts w:cstheme="minorHAnsi"/>
                      <w:i/>
                      <w:iCs/>
                    </w:rPr>
                  </w:pPr>
                  <w:r>
                    <w:rPr>
                      <w:rFonts w:cstheme="minorHAnsi"/>
                      <w:i/>
                      <w:iCs/>
                    </w:rPr>
                    <w:t>673.854</w:t>
                  </w:r>
                </w:p>
              </w:tc>
            </w:tr>
          </w:tbl>
          <w:p w14:paraId="2EAD79B7" w14:textId="77777777" w:rsidR="00704F5F" w:rsidRDefault="00704F5F" w:rsidP="00704F5F">
            <w:pPr>
              <w:jc w:val="both"/>
              <w:rPr>
                <w:rFonts w:asciiTheme="minorHAnsi" w:hAnsiTheme="minorHAnsi" w:cstheme="minorHAnsi"/>
                <w:i/>
                <w:iCs/>
              </w:rPr>
            </w:pPr>
          </w:p>
          <w:p w14:paraId="0255073A" w14:textId="74F70BEA" w:rsidR="00704F5F" w:rsidRDefault="00704F5F" w:rsidP="00704F5F">
            <w:pPr>
              <w:jc w:val="both"/>
              <w:rPr>
                <w:rFonts w:asciiTheme="minorHAnsi" w:hAnsiTheme="minorHAnsi" w:cstheme="minorHAnsi"/>
                <w:i/>
                <w:iCs/>
              </w:rPr>
            </w:pPr>
            <w:r w:rsidRPr="00DA61BF">
              <w:rPr>
                <w:rFonts w:asciiTheme="minorHAnsi" w:hAnsiTheme="minorHAnsi" w:cstheme="minorHAnsi"/>
                <w:i/>
                <w:iCs/>
              </w:rPr>
              <w:t>Dicho lugar también será utilizado como botadero del material de excavación que</w:t>
            </w:r>
            <w:r>
              <w:rPr>
                <w:rFonts w:asciiTheme="minorHAnsi" w:hAnsiTheme="minorHAnsi" w:cstheme="minorHAnsi"/>
                <w:i/>
                <w:iCs/>
              </w:rPr>
              <w:t xml:space="preserve"> </w:t>
            </w:r>
            <w:r w:rsidRPr="00DA61BF">
              <w:rPr>
                <w:rFonts w:asciiTheme="minorHAnsi" w:hAnsiTheme="minorHAnsi" w:cstheme="minorHAnsi"/>
                <w:i/>
                <w:iCs/>
              </w:rPr>
              <w:t>no sea aprovechado en la construcción del proyecto.</w:t>
            </w:r>
          </w:p>
          <w:p w14:paraId="1FF4E97A" w14:textId="77777777" w:rsidR="00750F1F" w:rsidRDefault="00750F1F" w:rsidP="00AF7E27">
            <w:pPr>
              <w:jc w:val="both"/>
              <w:rPr>
                <w:rFonts w:asciiTheme="minorHAnsi" w:hAnsiTheme="minorHAnsi" w:cstheme="minorHAnsi"/>
                <w:b/>
                <w:bCs/>
              </w:rPr>
            </w:pPr>
          </w:p>
          <w:p w14:paraId="5A23D8DF" w14:textId="5151C40A" w:rsidR="006E6C27" w:rsidRDefault="006E6C27" w:rsidP="006E6C27">
            <w:pPr>
              <w:jc w:val="both"/>
              <w:rPr>
                <w:rFonts w:asciiTheme="minorHAnsi" w:hAnsiTheme="minorHAnsi" w:cstheme="minorHAnsi"/>
                <w:b/>
                <w:bCs/>
              </w:rPr>
            </w:pPr>
            <w:r w:rsidRPr="00894BAD">
              <w:rPr>
                <w:rFonts w:asciiTheme="minorHAnsi" w:hAnsiTheme="minorHAnsi" w:cstheme="minorHAnsi"/>
                <w:b/>
                <w:bCs/>
              </w:rPr>
              <w:t xml:space="preserve">- Considerando </w:t>
            </w:r>
            <w:r>
              <w:rPr>
                <w:rFonts w:asciiTheme="minorHAnsi" w:hAnsiTheme="minorHAnsi" w:cstheme="minorHAnsi"/>
                <w:b/>
                <w:bCs/>
              </w:rPr>
              <w:t>5.4.1, “</w:t>
            </w:r>
            <w:r w:rsidR="00B7682D">
              <w:rPr>
                <w:rFonts w:asciiTheme="minorHAnsi" w:hAnsiTheme="minorHAnsi" w:cstheme="minorHAnsi"/>
                <w:b/>
                <w:bCs/>
              </w:rPr>
              <w:t>Fase de construcción”</w:t>
            </w:r>
            <w:r w:rsidR="008F4272">
              <w:rPr>
                <w:rFonts w:asciiTheme="minorHAnsi" w:hAnsiTheme="minorHAnsi" w:cstheme="minorHAnsi"/>
                <w:b/>
                <w:bCs/>
              </w:rPr>
              <w:t xml:space="preserve">: </w:t>
            </w:r>
          </w:p>
          <w:tbl>
            <w:tblPr>
              <w:tblStyle w:val="Tablaconcuadrcula"/>
              <w:tblW w:w="0" w:type="auto"/>
              <w:tblLook w:val="04A0" w:firstRow="1" w:lastRow="0" w:firstColumn="1" w:lastColumn="0" w:noHBand="0" w:noVBand="1"/>
            </w:tblPr>
            <w:tblGrid>
              <w:gridCol w:w="3716"/>
              <w:gridCol w:w="3685"/>
            </w:tblGrid>
            <w:tr w:rsidR="008F4272" w14:paraId="331D1CA7" w14:textId="77777777" w:rsidTr="00581913">
              <w:tc>
                <w:tcPr>
                  <w:tcW w:w="3716" w:type="dxa"/>
                </w:tcPr>
                <w:p w14:paraId="0F8DA6A6" w14:textId="54AE6182" w:rsidR="008F4272" w:rsidRDefault="008F4272" w:rsidP="006E6C27">
                  <w:pPr>
                    <w:jc w:val="both"/>
                    <w:rPr>
                      <w:rFonts w:cstheme="minorHAnsi"/>
                      <w:i/>
                      <w:iCs/>
                    </w:rPr>
                  </w:pPr>
                  <w:r>
                    <w:rPr>
                      <w:rFonts w:cstheme="minorHAnsi"/>
                      <w:i/>
                      <w:iCs/>
                    </w:rPr>
                    <w:t>Fecha estimada de inicio</w:t>
                  </w:r>
                </w:p>
              </w:tc>
              <w:tc>
                <w:tcPr>
                  <w:tcW w:w="3685" w:type="dxa"/>
                </w:tcPr>
                <w:p w14:paraId="483EFA82" w14:textId="4F5729E4" w:rsidR="008F4272" w:rsidRDefault="008F4272" w:rsidP="006E6C27">
                  <w:pPr>
                    <w:jc w:val="both"/>
                    <w:rPr>
                      <w:rFonts w:cstheme="minorHAnsi"/>
                      <w:i/>
                      <w:iCs/>
                    </w:rPr>
                  </w:pPr>
                  <w:r>
                    <w:rPr>
                      <w:rFonts w:cstheme="minorHAnsi"/>
                      <w:i/>
                      <w:iCs/>
                    </w:rPr>
                    <w:t>Inicio: Julio de 2019</w:t>
                  </w:r>
                </w:p>
              </w:tc>
            </w:tr>
            <w:tr w:rsidR="008F4272" w14:paraId="50D7BAE6" w14:textId="77777777" w:rsidTr="00581913">
              <w:tc>
                <w:tcPr>
                  <w:tcW w:w="3716" w:type="dxa"/>
                </w:tcPr>
                <w:p w14:paraId="7EE0FAD2" w14:textId="2FFF9C07" w:rsidR="008F4272" w:rsidRDefault="00581913" w:rsidP="006E6C27">
                  <w:pPr>
                    <w:jc w:val="both"/>
                    <w:rPr>
                      <w:rFonts w:cstheme="minorHAnsi"/>
                      <w:i/>
                      <w:iCs/>
                    </w:rPr>
                  </w:pPr>
                  <w:r>
                    <w:rPr>
                      <w:rFonts w:cstheme="minorHAnsi"/>
                      <w:i/>
                      <w:iCs/>
                    </w:rPr>
                    <w:t>Parte, obra o acción que establece el inicio</w:t>
                  </w:r>
                </w:p>
              </w:tc>
              <w:tc>
                <w:tcPr>
                  <w:tcW w:w="3685" w:type="dxa"/>
                </w:tcPr>
                <w:p w14:paraId="1803476C" w14:textId="36837AD2" w:rsidR="008F4272" w:rsidRDefault="00581913" w:rsidP="006E6C27">
                  <w:pPr>
                    <w:jc w:val="both"/>
                    <w:rPr>
                      <w:rFonts w:cstheme="minorHAnsi"/>
                      <w:i/>
                      <w:iCs/>
                    </w:rPr>
                  </w:pPr>
                  <w:r>
                    <w:rPr>
                      <w:rFonts w:cstheme="minorHAnsi"/>
                      <w:i/>
                      <w:iCs/>
                    </w:rPr>
                    <w:t>Emplazamiento de la instalación de faena</w:t>
                  </w:r>
                </w:p>
              </w:tc>
            </w:tr>
          </w:tbl>
          <w:p w14:paraId="48DA9929" w14:textId="77777777" w:rsidR="008F4272" w:rsidRPr="00D56B1F" w:rsidRDefault="008F4272" w:rsidP="006E6C27">
            <w:pPr>
              <w:jc w:val="both"/>
              <w:rPr>
                <w:rFonts w:asciiTheme="minorHAnsi" w:hAnsiTheme="minorHAnsi" w:cstheme="minorHAnsi"/>
                <w:i/>
                <w:iCs/>
              </w:rPr>
            </w:pPr>
          </w:p>
          <w:p w14:paraId="222B13B8" w14:textId="55269F79" w:rsidR="00B6548B" w:rsidRDefault="00B6548B" w:rsidP="00416921">
            <w:pPr>
              <w:jc w:val="both"/>
              <w:rPr>
                <w:rFonts w:asciiTheme="minorHAnsi" w:hAnsiTheme="minorHAnsi" w:cstheme="minorHAnsi"/>
                <w:b/>
                <w:bCs/>
              </w:rPr>
            </w:pPr>
            <w:r w:rsidRPr="00894BAD">
              <w:rPr>
                <w:rFonts w:asciiTheme="minorHAnsi" w:hAnsiTheme="minorHAnsi" w:cstheme="minorHAnsi"/>
                <w:b/>
                <w:bCs/>
              </w:rPr>
              <w:t xml:space="preserve">- Considerando </w:t>
            </w:r>
            <w:r>
              <w:rPr>
                <w:rFonts w:asciiTheme="minorHAnsi" w:hAnsiTheme="minorHAnsi" w:cstheme="minorHAnsi"/>
                <w:b/>
                <w:bCs/>
              </w:rPr>
              <w:t>6.2, “</w:t>
            </w:r>
            <w:r w:rsidR="00416921">
              <w:rPr>
                <w:rFonts w:asciiTheme="minorHAnsi" w:hAnsiTheme="minorHAnsi" w:cstheme="minorHAnsi"/>
                <w:b/>
                <w:bCs/>
              </w:rPr>
              <w:t>E</w:t>
            </w:r>
            <w:r w:rsidR="00416921" w:rsidRPr="00416921">
              <w:rPr>
                <w:rFonts w:asciiTheme="minorHAnsi" w:hAnsiTheme="minorHAnsi" w:cstheme="minorHAnsi"/>
                <w:b/>
                <w:bCs/>
              </w:rPr>
              <w:t>fectos adversos significativos sobre la cantidad y calidad de los</w:t>
            </w:r>
            <w:r w:rsidR="00416921">
              <w:rPr>
                <w:rFonts w:asciiTheme="minorHAnsi" w:hAnsiTheme="minorHAnsi" w:cstheme="minorHAnsi"/>
                <w:b/>
                <w:bCs/>
              </w:rPr>
              <w:t xml:space="preserve"> </w:t>
            </w:r>
            <w:r w:rsidR="00416921" w:rsidRPr="00416921">
              <w:rPr>
                <w:rFonts w:asciiTheme="minorHAnsi" w:hAnsiTheme="minorHAnsi" w:cstheme="minorHAnsi"/>
                <w:b/>
                <w:bCs/>
              </w:rPr>
              <w:t>recursos naturales renovables, incluidos el suelo, agua y aire</w:t>
            </w:r>
            <w:r w:rsidR="00416921">
              <w:rPr>
                <w:rFonts w:asciiTheme="minorHAnsi" w:hAnsiTheme="minorHAnsi" w:cstheme="minorHAnsi"/>
                <w:b/>
                <w:bCs/>
              </w:rPr>
              <w:t>”</w:t>
            </w:r>
            <w:r>
              <w:rPr>
                <w:rFonts w:asciiTheme="minorHAnsi" w:hAnsiTheme="minorHAnsi" w:cstheme="minorHAnsi"/>
                <w:b/>
                <w:bCs/>
              </w:rPr>
              <w:t xml:space="preserve">: </w:t>
            </w:r>
          </w:p>
          <w:tbl>
            <w:tblPr>
              <w:tblStyle w:val="Tablaconcuadrcula"/>
              <w:tblW w:w="0" w:type="auto"/>
              <w:tblLook w:val="04A0" w:firstRow="1" w:lastRow="0" w:firstColumn="1" w:lastColumn="0" w:noHBand="0" w:noVBand="1"/>
            </w:tblPr>
            <w:tblGrid>
              <w:gridCol w:w="3716"/>
              <w:gridCol w:w="8930"/>
            </w:tblGrid>
            <w:tr w:rsidR="00314BE7" w14:paraId="61B44CBD" w14:textId="77777777" w:rsidTr="006F5D0D">
              <w:tc>
                <w:tcPr>
                  <w:tcW w:w="3716" w:type="dxa"/>
                  <w:vMerge w:val="restart"/>
                  <w:vAlign w:val="center"/>
                </w:tcPr>
                <w:p w14:paraId="69A04B24" w14:textId="2236F254" w:rsidR="00314BE7" w:rsidRDefault="00314BE7" w:rsidP="006F5D0D">
                  <w:pPr>
                    <w:rPr>
                      <w:rFonts w:cstheme="minorHAnsi"/>
                      <w:i/>
                      <w:iCs/>
                    </w:rPr>
                  </w:pPr>
                  <w:r>
                    <w:rPr>
                      <w:rFonts w:cstheme="minorHAnsi"/>
                      <w:i/>
                      <w:iCs/>
                    </w:rPr>
                    <w:t>Impacto ambiental</w:t>
                  </w:r>
                </w:p>
              </w:tc>
              <w:tc>
                <w:tcPr>
                  <w:tcW w:w="8930" w:type="dxa"/>
                </w:tcPr>
                <w:p w14:paraId="456F80FD" w14:textId="75100652" w:rsidR="00314BE7" w:rsidRDefault="005E7F20" w:rsidP="00B6548B">
                  <w:pPr>
                    <w:jc w:val="both"/>
                    <w:rPr>
                      <w:rFonts w:cstheme="minorHAnsi"/>
                      <w:i/>
                      <w:iCs/>
                    </w:rPr>
                  </w:pPr>
                  <w:r>
                    <w:rPr>
                      <w:rFonts w:cstheme="minorHAnsi"/>
                      <w:i/>
                      <w:iCs/>
                    </w:rPr>
                    <w:t>Remosión</w:t>
                  </w:r>
                  <w:r w:rsidR="00770450">
                    <w:rPr>
                      <w:rFonts w:cstheme="minorHAnsi"/>
                      <w:i/>
                      <w:iCs/>
                    </w:rPr>
                    <w:t xml:space="preserve"> de la cubierta vegetal y suelo</w:t>
                  </w:r>
                </w:p>
              </w:tc>
            </w:tr>
            <w:tr w:rsidR="00314BE7" w14:paraId="76A626AE" w14:textId="77777777" w:rsidTr="00770450">
              <w:tc>
                <w:tcPr>
                  <w:tcW w:w="3716" w:type="dxa"/>
                  <w:vMerge/>
                </w:tcPr>
                <w:p w14:paraId="5CF0DEE7" w14:textId="72B01CAC" w:rsidR="00314BE7" w:rsidRDefault="00314BE7" w:rsidP="00B6548B">
                  <w:pPr>
                    <w:jc w:val="both"/>
                    <w:rPr>
                      <w:rFonts w:cstheme="minorHAnsi"/>
                      <w:i/>
                      <w:iCs/>
                    </w:rPr>
                  </w:pPr>
                </w:p>
              </w:tc>
              <w:tc>
                <w:tcPr>
                  <w:tcW w:w="8930" w:type="dxa"/>
                </w:tcPr>
                <w:p w14:paraId="1FA42181" w14:textId="1C107E10" w:rsidR="00314BE7" w:rsidRDefault="00770450" w:rsidP="00770450">
                  <w:pPr>
                    <w:jc w:val="both"/>
                    <w:rPr>
                      <w:rFonts w:cstheme="minorHAnsi"/>
                      <w:i/>
                      <w:iCs/>
                    </w:rPr>
                  </w:pPr>
                  <w:r w:rsidRPr="00770450">
                    <w:rPr>
                      <w:rFonts w:cstheme="minorHAnsi"/>
                      <w:i/>
                      <w:iCs/>
                    </w:rPr>
                    <w:t>El proyecto considera la remoción de una capa vegetal de suelo la cual se</w:t>
                  </w:r>
                  <w:r>
                    <w:rPr>
                      <w:rFonts w:cstheme="minorHAnsi"/>
                      <w:i/>
                      <w:iCs/>
                    </w:rPr>
                    <w:t xml:space="preserve"> </w:t>
                  </w:r>
                  <w:r w:rsidRPr="00770450">
                    <w:rPr>
                      <w:rFonts w:cstheme="minorHAnsi"/>
                      <w:i/>
                      <w:iCs/>
                    </w:rPr>
                    <w:t>estima en 20.940 m</w:t>
                  </w:r>
                  <w:r w:rsidRPr="00770450">
                    <w:rPr>
                      <w:rFonts w:cstheme="minorHAnsi"/>
                      <w:i/>
                      <w:iCs/>
                      <w:vertAlign w:val="superscript"/>
                    </w:rPr>
                    <w:t>3</w:t>
                  </w:r>
                  <w:r w:rsidRPr="00770450">
                    <w:rPr>
                      <w:rFonts w:cstheme="minorHAnsi"/>
                      <w:i/>
                      <w:iCs/>
                    </w:rPr>
                    <w:t xml:space="preserve">, y 190.300 </w:t>
                  </w:r>
                  <w:r>
                    <w:rPr>
                      <w:rFonts w:cstheme="minorHAnsi"/>
                      <w:i/>
                      <w:iCs/>
                    </w:rPr>
                    <w:t>m</w:t>
                  </w:r>
                  <w:r w:rsidRPr="00770450">
                    <w:rPr>
                      <w:rFonts w:cstheme="minorHAnsi"/>
                      <w:i/>
                      <w:iCs/>
                      <w:vertAlign w:val="superscript"/>
                    </w:rPr>
                    <w:t>3</w:t>
                  </w:r>
                  <w:r w:rsidRPr="00770450">
                    <w:rPr>
                      <w:rFonts w:cstheme="minorHAnsi"/>
                      <w:i/>
                      <w:iCs/>
                    </w:rPr>
                    <w:t xml:space="preserve"> de suelo removido por las excavaciones</w:t>
                  </w:r>
                  <w:r>
                    <w:rPr>
                      <w:rFonts w:cstheme="minorHAnsi"/>
                      <w:i/>
                      <w:iCs/>
                    </w:rPr>
                    <w:t xml:space="preserve"> </w:t>
                  </w:r>
                  <w:r w:rsidRPr="00770450">
                    <w:rPr>
                      <w:rFonts w:cstheme="minorHAnsi"/>
                      <w:i/>
                      <w:iCs/>
                    </w:rPr>
                    <w:t>a realizar. Dicho volumen de suelo será removido para realizar, sobre la</w:t>
                  </w:r>
                  <w:r>
                    <w:rPr>
                      <w:rFonts w:cstheme="minorHAnsi"/>
                      <w:i/>
                      <w:iCs/>
                    </w:rPr>
                    <w:t xml:space="preserve"> </w:t>
                  </w:r>
                  <w:r w:rsidRPr="00770450">
                    <w:rPr>
                      <w:rFonts w:cstheme="minorHAnsi"/>
                      <w:i/>
                      <w:iCs/>
                    </w:rPr>
                    <w:t>superficie intervenida, las construcciones necesarias para la operación de la</w:t>
                  </w:r>
                  <w:r>
                    <w:rPr>
                      <w:rFonts w:cstheme="minorHAnsi"/>
                      <w:i/>
                      <w:iCs/>
                    </w:rPr>
                    <w:t xml:space="preserve"> </w:t>
                  </w:r>
                  <w:r w:rsidRPr="00770450">
                    <w:rPr>
                      <w:rFonts w:cstheme="minorHAnsi"/>
                      <w:i/>
                      <w:iCs/>
                    </w:rPr>
                    <w:t>Planta, por lo que no se generarían impactos debido a procesos erosivos</w:t>
                  </w:r>
                  <w:r>
                    <w:rPr>
                      <w:rFonts w:cstheme="minorHAnsi"/>
                      <w:i/>
                      <w:iCs/>
                    </w:rPr>
                    <w:t xml:space="preserve"> </w:t>
                  </w:r>
                  <w:r w:rsidRPr="00770450">
                    <w:rPr>
                      <w:rFonts w:cstheme="minorHAnsi"/>
                      <w:i/>
                      <w:iCs/>
                    </w:rPr>
                    <w:t>debido a que sobre el suelo construido se encontrarán las instalaciones de la</w:t>
                  </w:r>
                  <w:r>
                    <w:rPr>
                      <w:rFonts w:cstheme="minorHAnsi"/>
                      <w:i/>
                      <w:iCs/>
                    </w:rPr>
                    <w:t xml:space="preserve"> </w:t>
                  </w:r>
                  <w:r w:rsidRPr="00770450">
                    <w:rPr>
                      <w:rFonts w:cstheme="minorHAnsi"/>
                      <w:i/>
                      <w:iCs/>
                    </w:rPr>
                    <w:t>Planta.</w:t>
                  </w:r>
                </w:p>
              </w:tc>
            </w:tr>
            <w:tr w:rsidR="00314BE7" w14:paraId="0BFD790B" w14:textId="77777777" w:rsidTr="00770450">
              <w:tc>
                <w:tcPr>
                  <w:tcW w:w="3716" w:type="dxa"/>
                </w:tcPr>
                <w:p w14:paraId="5735C318" w14:textId="6642FBA2" w:rsidR="00314BE7" w:rsidRDefault="00314BE7" w:rsidP="00B6548B">
                  <w:pPr>
                    <w:jc w:val="both"/>
                    <w:rPr>
                      <w:rFonts w:cstheme="minorHAnsi"/>
                      <w:i/>
                      <w:iCs/>
                    </w:rPr>
                  </w:pPr>
                  <w:r>
                    <w:rPr>
                      <w:rFonts w:cstheme="minorHAnsi"/>
                      <w:i/>
                      <w:iCs/>
                    </w:rPr>
                    <w:t>Parte, obra o acción que la genera</w:t>
                  </w:r>
                </w:p>
              </w:tc>
              <w:tc>
                <w:tcPr>
                  <w:tcW w:w="8930" w:type="dxa"/>
                </w:tcPr>
                <w:p w14:paraId="448A62CF" w14:textId="1FE3F3A2" w:rsidR="00314BE7" w:rsidRDefault="0043798B" w:rsidP="00B6548B">
                  <w:pPr>
                    <w:jc w:val="both"/>
                    <w:rPr>
                      <w:rFonts w:cstheme="minorHAnsi"/>
                      <w:i/>
                      <w:iCs/>
                    </w:rPr>
                  </w:pPr>
                  <w:r w:rsidRPr="0043798B">
                    <w:rPr>
                      <w:rFonts w:cstheme="minorHAnsi"/>
                      <w:i/>
                      <w:iCs/>
                    </w:rPr>
                    <w:t>Retiro del escarpe y excavaciones</w:t>
                  </w:r>
                </w:p>
              </w:tc>
            </w:tr>
            <w:tr w:rsidR="00314BE7" w14:paraId="6AB45B43" w14:textId="77777777" w:rsidTr="00770450">
              <w:tc>
                <w:tcPr>
                  <w:tcW w:w="3716" w:type="dxa"/>
                </w:tcPr>
                <w:p w14:paraId="53EE68CB" w14:textId="24B4EDE1" w:rsidR="00314BE7" w:rsidRDefault="00314BE7" w:rsidP="00B6548B">
                  <w:pPr>
                    <w:jc w:val="both"/>
                    <w:rPr>
                      <w:rFonts w:cstheme="minorHAnsi"/>
                      <w:i/>
                      <w:iCs/>
                    </w:rPr>
                  </w:pPr>
                  <w:r>
                    <w:rPr>
                      <w:rFonts w:cstheme="minorHAnsi"/>
                      <w:i/>
                      <w:iCs/>
                    </w:rPr>
                    <w:t>Fase en la que se presenta</w:t>
                  </w:r>
                </w:p>
              </w:tc>
              <w:tc>
                <w:tcPr>
                  <w:tcW w:w="8930" w:type="dxa"/>
                </w:tcPr>
                <w:p w14:paraId="7C3725DC" w14:textId="391966AB" w:rsidR="00314BE7" w:rsidRDefault="0043798B" w:rsidP="00B6548B">
                  <w:pPr>
                    <w:jc w:val="both"/>
                    <w:rPr>
                      <w:rFonts w:cstheme="minorHAnsi"/>
                      <w:i/>
                      <w:iCs/>
                    </w:rPr>
                  </w:pPr>
                  <w:r w:rsidRPr="0043798B">
                    <w:rPr>
                      <w:rFonts w:cstheme="minorHAnsi"/>
                      <w:i/>
                      <w:iCs/>
                    </w:rPr>
                    <w:t>Construcción</w:t>
                  </w:r>
                </w:p>
              </w:tc>
            </w:tr>
          </w:tbl>
          <w:p w14:paraId="5791EADA" w14:textId="4916D8DA" w:rsidR="005E7F20" w:rsidRPr="005E7F20" w:rsidRDefault="005E7F20">
            <w:pPr>
              <w:rPr>
                <w:i/>
                <w:iCs/>
              </w:rPr>
            </w:pPr>
            <w:r w:rsidRPr="005E7F20">
              <w:rPr>
                <w:i/>
                <w:iCs/>
              </w:rPr>
              <w:t>[…]</w:t>
            </w:r>
          </w:p>
          <w:tbl>
            <w:tblPr>
              <w:tblStyle w:val="Tablaconcuadrcula"/>
              <w:tblW w:w="0" w:type="auto"/>
              <w:tblLook w:val="04A0" w:firstRow="1" w:lastRow="0" w:firstColumn="1" w:lastColumn="0" w:noHBand="0" w:noVBand="1"/>
            </w:tblPr>
            <w:tblGrid>
              <w:gridCol w:w="12646"/>
            </w:tblGrid>
            <w:tr w:rsidR="005E7F20" w14:paraId="0FC823D8" w14:textId="77777777" w:rsidTr="000537DA">
              <w:tc>
                <w:tcPr>
                  <w:tcW w:w="12646" w:type="dxa"/>
                </w:tcPr>
                <w:p w14:paraId="5672DE54" w14:textId="4AB17814" w:rsidR="005E7F20" w:rsidRPr="0043798B" w:rsidRDefault="005E7F20" w:rsidP="005E7F20">
                  <w:pPr>
                    <w:jc w:val="both"/>
                    <w:rPr>
                      <w:rFonts w:cstheme="minorHAnsi"/>
                      <w:i/>
                      <w:iCs/>
                    </w:rPr>
                  </w:pPr>
                  <w:r w:rsidRPr="002E1063">
                    <w:rPr>
                      <w:rFonts w:asciiTheme="minorHAnsi" w:hAnsiTheme="minorHAnsi" w:cstheme="minorHAnsi"/>
                      <w:i/>
                      <w:iCs/>
                      <w:lang w:val="es-CL"/>
                    </w:rPr>
                    <w:lastRenderedPageBreak/>
                    <w:t>El estudio de suelo realizado para el Proyecto, indica que la alteración sobre el suelo a utilizar por el Proyecto será sobre las 7 hectáreas de su emplazamiento, considerado como el área de influencia del Proyecto toda esta superficie cuyas propiedades físicas y morfológicas del recurso suelo serán intervenidas y/o modificadas producto de la instalación de obras.</w:t>
                  </w:r>
                  <w:r>
                    <w:rPr>
                      <w:rFonts w:asciiTheme="minorHAnsi" w:hAnsiTheme="minorHAnsi" w:cstheme="minorHAnsi"/>
                      <w:i/>
                      <w:iCs/>
                      <w:lang w:val="es-CL"/>
                    </w:rPr>
                    <w:t xml:space="preserve"> […]</w:t>
                  </w:r>
                </w:p>
              </w:tc>
            </w:tr>
          </w:tbl>
          <w:p w14:paraId="50A7BD3B" w14:textId="1EC0BB4E" w:rsidR="002E1063" w:rsidRPr="002E1063" w:rsidRDefault="002E1063" w:rsidP="002E1063">
            <w:pPr>
              <w:jc w:val="both"/>
              <w:rPr>
                <w:rFonts w:asciiTheme="minorHAnsi" w:hAnsiTheme="minorHAnsi" w:cstheme="minorHAnsi"/>
                <w:i/>
                <w:iCs/>
                <w:lang w:val="es-CL"/>
              </w:rPr>
            </w:pPr>
          </w:p>
        </w:tc>
      </w:tr>
      <w:tr w:rsidR="001948FE" w:rsidRPr="00ED62F5" w14:paraId="2AD3FB72" w14:textId="77777777" w:rsidTr="002A6E56">
        <w:trPr>
          <w:trHeight w:val="627"/>
        </w:trPr>
        <w:tc>
          <w:tcPr>
            <w:tcW w:w="5000" w:type="pct"/>
            <w:gridSpan w:val="2"/>
          </w:tcPr>
          <w:p w14:paraId="588934F2" w14:textId="77777777" w:rsidR="001948FE" w:rsidRPr="002163E6" w:rsidRDefault="001948FE" w:rsidP="002A6E56">
            <w:pPr>
              <w:rPr>
                <w:rFonts w:asciiTheme="minorHAnsi" w:hAnsiTheme="minorHAnsi" w:cstheme="minorHAnsi"/>
              </w:rPr>
            </w:pPr>
            <w:r w:rsidRPr="007604F2">
              <w:rPr>
                <w:rFonts w:asciiTheme="minorHAnsi" w:hAnsiTheme="minorHAnsi" w:cstheme="minorHAnsi"/>
                <w:b/>
              </w:rPr>
              <w:lastRenderedPageBreak/>
              <w:t>Hecho (s):</w:t>
            </w:r>
            <w:r w:rsidRPr="00C74F69">
              <w:rPr>
                <w:rFonts w:asciiTheme="minorHAnsi" w:hAnsiTheme="minorHAnsi" w:cstheme="minorHAnsi"/>
              </w:rPr>
              <w:t xml:space="preserve"> </w:t>
            </w:r>
          </w:p>
          <w:p w14:paraId="264CE929" w14:textId="77777777" w:rsidR="00BD2867" w:rsidRPr="00894BAD" w:rsidRDefault="00BD2867" w:rsidP="00581913">
            <w:pPr>
              <w:numPr>
                <w:ilvl w:val="0"/>
                <w:numId w:val="40"/>
              </w:numPr>
              <w:contextualSpacing/>
              <w:rPr>
                <w:rFonts w:asciiTheme="minorHAnsi" w:hAnsiTheme="minorHAnsi" w:cstheme="minorHAnsi"/>
                <w:b/>
              </w:rPr>
            </w:pPr>
            <w:r w:rsidRPr="00894BAD">
              <w:rPr>
                <w:rFonts w:asciiTheme="minorHAnsi" w:eastAsia="Times New Roman" w:hAnsiTheme="minorHAnsi" w:cstheme="minorHAnsi"/>
                <w:color w:val="000000"/>
                <w:lang w:eastAsia="es-CL"/>
              </w:rPr>
              <w:t>Durante las actividades de inspección</w:t>
            </w:r>
            <w:r>
              <w:rPr>
                <w:rFonts w:asciiTheme="minorHAnsi" w:eastAsia="Times New Roman" w:hAnsiTheme="minorHAnsi" w:cstheme="minorHAnsi"/>
                <w:color w:val="000000"/>
                <w:lang w:eastAsia="es-CL"/>
              </w:rPr>
              <w:t xml:space="preserve"> ambiental desarrolladas</w:t>
            </w:r>
            <w:r w:rsidRPr="00894BAD">
              <w:rPr>
                <w:rFonts w:asciiTheme="minorHAnsi" w:eastAsia="Times New Roman" w:hAnsiTheme="minorHAnsi" w:cstheme="minorHAnsi"/>
                <w:color w:val="000000"/>
                <w:lang w:eastAsia="es-CL"/>
              </w:rPr>
              <w:t>, se constató lo siguiente:</w:t>
            </w:r>
          </w:p>
          <w:p w14:paraId="09153F95" w14:textId="0F34F8D8" w:rsidR="00C46680" w:rsidRDefault="00C46680" w:rsidP="00C46680">
            <w:pPr>
              <w:contextualSpacing/>
              <w:jc w:val="both"/>
              <w:rPr>
                <w:rFonts w:asciiTheme="minorHAnsi" w:hAnsiTheme="minorHAnsi" w:cstheme="minorHAnsi"/>
              </w:rPr>
            </w:pPr>
          </w:p>
          <w:p w14:paraId="07AB7542" w14:textId="77777777" w:rsidR="00D710B4" w:rsidRPr="00D925AE" w:rsidRDefault="00D710B4" w:rsidP="003566AD">
            <w:pPr>
              <w:pStyle w:val="Prrafodelista"/>
              <w:ind w:left="360"/>
              <w:rPr>
                <w:rFonts w:asciiTheme="minorHAnsi" w:hAnsiTheme="minorHAnsi" w:cstheme="minorHAnsi"/>
                <w:b/>
                <w:szCs w:val="16"/>
                <w:u w:val="single"/>
              </w:rPr>
            </w:pPr>
            <w:r w:rsidRPr="00D925AE">
              <w:rPr>
                <w:rFonts w:asciiTheme="minorHAnsi" w:hAnsiTheme="minorHAnsi" w:cstheme="minorHAnsi"/>
                <w:b/>
                <w:szCs w:val="16"/>
                <w:u w:val="single"/>
              </w:rPr>
              <w:t>Inspección ambiental efectuada con fecha 04/0</w:t>
            </w:r>
            <w:r>
              <w:rPr>
                <w:rFonts w:asciiTheme="minorHAnsi" w:hAnsiTheme="minorHAnsi" w:cstheme="minorHAnsi"/>
                <w:b/>
                <w:szCs w:val="16"/>
                <w:u w:val="single"/>
              </w:rPr>
              <w:t>7</w:t>
            </w:r>
            <w:r w:rsidRPr="00D925AE">
              <w:rPr>
                <w:rFonts w:asciiTheme="minorHAnsi" w:hAnsiTheme="minorHAnsi" w:cstheme="minorHAnsi"/>
                <w:b/>
                <w:szCs w:val="16"/>
                <w:u w:val="single"/>
              </w:rPr>
              <w:t>/</w:t>
            </w:r>
            <w:r>
              <w:rPr>
                <w:rFonts w:asciiTheme="minorHAnsi" w:hAnsiTheme="minorHAnsi" w:cstheme="minorHAnsi"/>
                <w:b/>
                <w:szCs w:val="16"/>
                <w:u w:val="single"/>
              </w:rPr>
              <w:t>19</w:t>
            </w:r>
          </w:p>
          <w:p w14:paraId="0DAC02DD" w14:textId="72C174AE" w:rsidR="00294F93" w:rsidRPr="00294F93" w:rsidRDefault="00BB0832" w:rsidP="003566AD">
            <w:pPr>
              <w:pStyle w:val="Prrafodelista"/>
              <w:numPr>
                <w:ilvl w:val="0"/>
                <w:numId w:val="7"/>
              </w:numPr>
              <w:ind w:left="601" w:hanging="241"/>
              <w:rPr>
                <w:rFonts w:asciiTheme="minorHAnsi" w:hAnsiTheme="minorHAnsi" w:cstheme="minorHAnsi"/>
                <w:bCs/>
                <w:szCs w:val="16"/>
              </w:rPr>
            </w:pPr>
            <w:r>
              <w:rPr>
                <w:rFonts w:asciiTheme="minorHAnsi" w:hAnsiTheme="minorHAnsi" w:cstheme="minorHAnsi"/>
              </w:rPr>
              <w:t xml:space="preserve">Al consultar a </w:t>
            </w:r>
            <w:r w:rsidR="00BF3C79" w:rsidRPr="00EB65C9">
              <w:rPr>
                <w:rFonts w:asciiTheme="minorHAnsi" w:hAnsiTheme="minorHAnsi" w:cstheme="minorHAnsi"/>
              </w:rPr>
              <w:t>Don Franco Carrasco Lavado</w:t>
            </w:r>
            <w:r w:rsidR="005557CF">
              <w:rPr>
                <w:rFonts w:asciiTheme="minorHAnsi" w:hAnsiTheme="minorHAnsi" w:cstheme="minorHAnsi"/>
              </w:rPr>
              <w:t xml:space="preserve"> (</w:t>
            </w:r>
            <w:r w:rsidR="00BF3C79" w:rsidRPr="00EB65C9">
              <w:rPr>
                <w:rFonts w:asciiTheme="minorHAnsi" w:hAnsiTheme="minorHAnsi" w:cstheme="minorHAnsi"/>
              </w:rPr>
              <w:t>Jefe de Inspección Técnica de Obras</w:t>
            </w:r>
            <w:r w:rsidR="005557CF">
              <w:rPr>
                <w:rFonts w:asciiTheme="minorHAnsi" w:hAnsiTheme="minorHAnsi" w:cstheme="minorHAnsi"/>
              </w:rPr>
              <w:t>)</w:t>
            </w:r>
            <w:r>
              <w:rPr>
                <w:rFonts w:asciiTheme="minorHAnsi" w:hAnsiTheme="minorHAnsi" w:cstheme="minorHAnsi"/>
              </w:rPr>
              <w:t>, respecto de la fecha de inicio de los movimientos de tierra en la obra</w:t>
            </w:r>
            <w:r w:rsidR="00BF3C79" w:rsidRPr="00EB65C9">
              <w:rPr>
                <w:rFonts w:asciiTheme="minorHAnsi" w:hAnsiTheme="minorHAnsi" w:cstheme="minorHAnsi"/>
              </w:rPr>
              <w:t xml:space="preserve">, </w:t>
            </w:r>
            <w:r w:rsidR="005557CF">
              <w:rPr>
                <w:rFonts w:asciiTheme="minorHAnsi" w:hAnsiTheme="minorHAnsi" w:cstheme="minorHAnsi"/>
              </w:rPr>
              <w:t xml:space="preserve">éste </w:t>
            </w:r>
            <w:r w:rsidR="00BF3C79" w:rsidRPr="00EB65C9">
              <w:rPr>
                <w:rFonts w:asciiTheme="minorHAnsi" w:hAnsiTheme="minorHAnsi" w:cstheme="minorHAnsi"/>
              </w:rPr>
              <w:t xml:space="preserve">indicó que </w:t>
            </w:r>
            <w:r w:rsidR="00235957" w:rsidRPr="00EB65C9">
              <w:rPr>
                <w:rFonts w:asciiTheme="minorHAnsi" w:hAnsiTheme="minorHAnsi" w:cstheme="minorHAnsi"/>
              </w:rPr>
              <w:t>se habría</w:t>
            </w:r>
            <w:r w:rsidR="00294F93">
              <w:rPr>
                <w:rFonts w:asciiTheme="minorHAnsi" w:hAnsiTheme="minorHAnsi" w:cstheme="minorHAnsi"/>
              </w:rPr>
              <w:t>n</w:t>
            </w:r>
            <w:r w:rsidR="00235957" w:rsidRPr="00EB65C9">
              <w:rPr>
                <w:rFonts w:asciiTheme="minorHAnsi" w:hAnsiTheme="minorHAnsi" w:cstheme="minorHAnsi"/>
              </w:rPr>
              <w:t xml:space="preserve"> iniciado el día 30/04/19.</w:t>
            </w:r>
            <w:r w:rsidR="000F0D5C" w:rsidRPr="00D56B1F">
              <w:rPr>
                <w:rFonts w:asciiTheme="minorHAnsi" w:hAnsiTheme="minorHAnsi" w:cstheme="minorHAnsi"/>
              </w:rPr>
              <w:t xml:space="preserve"> </w:t>
            </w:r>
          </w:p>
          <w:p w14:paraId="2235BFB3" w14:textId="36C20286" w:rsidR="00BB0832" w:rsidRPr="00BB0832" w:rsidRDefault="00294F93" w:rsidP="003566AD">
            <w:pPr>
              <w:pStyle w:val="Prrafodelista"/>
              <w:numPr>
                <w:ilvl w:val="0"/>
                <w:numId w:val="7"/>
              </w:numPr>
              <w:ind w:left="601" w:hanging="241"/>
              <w:rPr>
                <w:rFonts w:asciiTheme="minorHAnsi" w:hAnsiTheme="minorHAnsi" w:cstheme="minorHAnsi"/>
                <w:bCs/>
                <w:szCs w:val="16"/>
              </w:rPr>
            </w:pPr>
            <w:r>
              <w:rPr>
                <w:rFonts w:asciiTheme="minorHAnsi" w:hAnsiTheme="minorHAnsi" w:cstheme="minorHAnsi"/>
              </w:rPr>
              <w:t>A su vez</w:t>
            </w:r>
            <w:r w:rsidR="000F0D5C" w:rsidRPr="00D56B1F">
              <w:rPr>
                <w:rFonts w:asciiTheme="minorHAnsi" w:hAnsiTheme="minorHAnsi" w:cstheme="minorHAnsi"/>
              </w:rPr>
              <w:t xml:space="preserve">, </w:t>
            </w:r>
            <w:r w:rsidR="00C953BB" w:rsidRPr="008F4272">
              <w:rPr>
                <w:rFonts w:asciiTheme="minorHAnsi" w:hAnsiTheme="minorHAnsi" w:cstheme="minorHAnsi"/>
              </w:rPr>
              <w:t xml:space="preserve">durante el recorrido </w:t>
            </w:r>
            <w:r>
              <w:rPr>
                <w:rFonts w:asciiTheme="minorHAnsi" w:hAnsiTheme="minorHAnsi" w:cstheme="minorHAnsi"/>
              </w:rPr>
              <w:t>efectuado</w:t>
            </w:r>
            <w:r w:rsidR="00BB0832" w:rsidRPr="00D56B1F">
              <w:rPr>
                <w:rFonts w:asciiTheme="minorHAnsi" w:hAnsiTheme="minorHAnsi" w:cstheme="minorHAnsi"/>
              </w:rPr>
              <w:t xml:space="preserve"> se </w:t>
            </w:r>
            <w:r w:rsidR="00BB0832" w:rsidRPr="008F4272">
              <w:rPr>
                <w:rFonts w:asciiTheme="minorHAnsi" w:hAnsiTheme="minorHAnsi" w:cstheme="minorHAnsi"/>
              </w:rPr>
              <w:t>constató</w:t>
            </w:r>
            <w:r>
              <w:rPr>
                <w:rFonts w:asciiTheme="minorHAnsi" w:hAnsiTheme="minorHAnsi" w:cstheme="minorHAnsi"/>
              </w:rPr>
              <w:t xml:space="preserve"> </w:t>
            </w:r>
            <w:r w:rsidR="00C953BB" w:rsidRPr="008F4272">
              <w:rPr>
                <w:rFonts w:asciiTheme="minorHAnsi" w:hAnsiTheme="minorHAnsi" w:cstheme="minorHAnsi"/>
              </w:rPr>
              <w:t xml:space="preserve">el desarrollo de trabajos de excavación </w:t>
            </w:r>
            <w:r w:rsidR="00612D58" w:rsidRPr="008F4272">
              <w:rPr>
                <w:rFonts w:asciiTheme="minorHAnsi" w:hAnsiTheme="minorHAnsi" w:cstheme="minorHAnsi"/>
              </w:rPr>
              <w:t>y traslado de</w:t>
            </w:r>
            <w:r w:rsidR="00BB0832">
              <w:rPr>
                <w:rFonts w:asciiTheme="minorHAnsi" w:hAnsiTheme="minorHAnsi" w:cstheme="minorHAnsi"/>
              </w:rPr>
              <w:t>l</w:t>
            </w:r>
            <w:r w:rsidR="00612D58" w:rsidRPr="008F4272">
              <w:rPr>
                <w:rFonts w:asciiTheme="minorHAnsi" w:hAnsiTheme="minorHAnsi" w:cstheme="minorHAnsi"/>
              </w:rPr>
              <w:t xml:space="preserve"> material removido hacia </w:t>
            </w:r>
            <w:r>
              <w:rPr>
                <w:rFonts w:asciiTheme="minorHAnsi" w:hAnsiTheme="minorHAnsi" w:cstheme="minorHAnsi"/>
              </w:rPr>
              <w:t xml:space="preserve">el sector de </w:t>
            </w:r>
            <w:r w:rsidR="00612D58" w:rsidRPr="008F4272">
              <w:rPr>
                <w:rFonts w:asciiTheme="minorHAnsi" w:hAnsiTheme="minorHAnsi" w:cstheme="minorHAnsi"/>
              </w:rPr>
              <w:t>botadero</w:t>
            </w:r>
            <w:r w:rsidR="006F5BAB">
              <w:rPr>
                <w:rFonts w:asciiTheme="minorHAnsi" w:hAnsiTheme="minorHAnsi" w:cstheme="minorHAnsi"/>
              </w:rPr>
              <w:t xml:space="preserve"> 1</w:t>
            </w:r>
            <w:r w:rsidR="00612D58" w:rsidRPr="008F4272">
              <w:rPr>
                <w:rFonts w:asciiTheme="minorHAnsi" w:hAnsiTheme="minorHAnsi" w:cstheme="minorHAnsi"/>
              </w:rPr>
              <w:t xml:space="preserve"> habilitado</w:t>
            </w:r>
            <w:r w:rsidR="00612D58" w:rsidRPr="00054F16">
              <w:rPr>
                <w:rFonts w:cstheme="minorHAnsi"/>
              </w:rPr>
              <w:t xml:space="preserve"> fuera del predio de emplazamiento del proyecto, específicamente en terreno colindante </w:t>
            </w:r>
            <w:r w:rsidR="005B652A" w:rsidRPr="00054F16">
              <w:rPr>
                <w:rFonts w:cstheme="minorHAnsi"/>
              </w:rPr>
              <w:t xml:space="preserve">perteneciente a </w:t>
            </w:r>
            <w:r>
              <w:rPr>
                <w:rFonts w:cstheme="minorHAnsi"/>
              </w:rPr>
              <w:t>d</w:t>
            </w:r>
            <w:r w:rsidR="002E1063">
              <w:rPr>
                <w:rFonts w:cstheme="minorHAnsi"/>
              </w:rPr>
              <w:t>on</w:t>
            </w:r>
            <w:r w:rsidR="005B652A" w:rsidRPr="00054F16">
              <w:rPr>
                <w:rFonts w:cstheme="minorHAnsi"/>
              </w:rPr>
              <w:t xml:space="preserve"> Ricardo Helmer.</w:t>
            </w:r>
          </w:p>
          <w:p w14:paraId="1A72325A" w14:textId="36137E40" w:rsidR="00EF2EA2" w:rsidRPr="00054F16" w:rsidRDefault="00BB0832" w:rsidP="003566AD">
            <w:pPr>
              <w:pStyle w:val="Prrafodelista"/>
              <w:numPr>
                <w:ilvl w:val="0"/>
                <w:numId w:val="7"/>
              </w:numPr>
              <w:ind w:left="601" w:hanging="241"/>
              <w:rPr>
                <w:rFonts w:asciiTheme="minorHAnsi" w:hAnsiTheme="minorHAnsi" w:cstheme="minorHAnsi"/>
                <w:bCs/>
                <w:szCs w:val="16"/>
              </w:rPr>
            </w:pPr>
            <w:r>
              <w:rPr>
                <w:rFonts w:cstheme="minorHAnsi"/>
              </w:rPr>
              <w:t>De igual modo s</w:t>
            </w:r>
            <w:r w:rsidR="00EF2EA2" w:rsidRPr="00EB65C9">
              <w:rPr>
                <w:rFonts w:cstheme="minorHAnsi"/>
                <w:bCs/>
                <w:szCs w:val="16"/>
              </w:rPr>
              <w:t xml:space="preserve">e constató que el único camino utilizado por la maquinaria para acceder al botadero </w:t>
            </w:r>
            <w:r>
              <w:rPr>
                <w:rFonts w:cstheme="minorHAnsi"/>
                <w:bCs/>
                <w:szCs w:val="16"/>
              </w:rPr>
              <w:t xml:space="preserve">de material extraído </w:t>
            </w:r>
            <w:r w:rsidR="00EF2EA2" w:rsidRPr="00D56B1F">
              <w:rPr>
                <w:rFonts w:cstheme="minorHAnsi"/>
                <w:bCs/>
                <w:szCs w:val="16"/>
              </w:rPr>
              <w:t xml:space="preserve">y empréstito </w:t>
            </w:r>
            <w:r>
              <w:rPr>
                <w:rFonts w:cstheme="minorHAnsi"/>
                <w:bCs/>
                <w:szCs w:val="16"/>
              </w:rPr>
              <w:t xml:space="preserve">del proyecto </w:t>
            </w:r>
            <w:r w:rsidR="00EF2EA2" w:rsidRPr="008F4272">
              <w:rPr>
                <w:rFonts w:cstheme="minorHAnsi"/>
                <w:bCs/>
                <w:szCs w:val="16"/>
              </w:rPr>
              <w:t>se encontraba ubicado inmediatamente al exterior del límite sur del predio de emplazamiento del proyecto</w:t>
            </w:r>
            <w:r>
              <w:rPr>
                <w:rFonts w:cstheme="minorHAnsi"/>
                <w:bCs/>
                <w:szCs w:val="16"/>
              </w:rPr>
              <w:t xml:space="preserve"> y paralelo al mismo (</w:t>
            </w:r>
            <w:r w:rsidR="00EF2EA2" w:rsidRPr="008F4272">
              <w:rPr>
                <w:rFonts w:cstheme="minorHAnsi"/>
                <w:bCs/>
                <w:szCs w:val="16"/>
              </w:rPr>
              <w:t xml:space="preserve">perpendicular a </w:t>
            </w:r>
            <w:r w:rsidR="00EF2EA2" w:rsidRPr="00054F16">
              <w:rPr>
                <w:rFonts w:cstheme="minorHAnsi"/>
                <w:bCs/>
                <w:szCs w:val="16"/>
              </w:rPr>
              <w:t>la Ruta Y-340</w:t>
            </w:r>
            <w:r>
              <w:rPr>
                <w:rFonts w:cstheme="minorHAnsi"/>
                <w:bCs/>
                <w:szCs w:val="16"/>
              </w:rPr>
              <w:t>)</w:t>
            </w:r>
            <w:r w:rsidR="00EF2EA2" w:rsidRPr="00054F16">
              <w:rPr>
                <w:rFonts w:cstheme="minorHAnsi"/>
                <w:bCs/>
                <w:szCs w:val="16"/>
              </w:rPr>
              <w:t>.</w:t>
            </w:r>
          </w:p>
          <w:p w14:paraId="6789478F" w14:textId="77777777" w:rsidR="00DA00E1" w:rsidRDefault="00DA00E1" w:rsidP="00DA00E1">
            <w:pPr>
              <w:jc w:val="both"/>
              <w:rPr>
                <w:rFonts w:cstheme="minorHAnsi"/>
              </w:rPr>
            </w:pPr>
          </w:p>
          <w:p w14:paraId="188B1FD4" w14:textId="2D26A431" w:rsidR="00DA00E1" w:rsidRPr="003D0148" w:rsidRDefault="009142A6" w:rsidP="009A2445">
            <w:pPr>
              <w:pStyle w:val="Prrafodelista"/>
              <w:ind w:left="360"/>
              <w:rPr>
                <w:rFonts w:cstheme="minorHAnsi"/>
                <w:b/>
                <w:bCs/>
                <w:u w:val="single"/>
              </w:rPr>
            </w:pPr>
            <w:r w:rsidRPr="00D710B4">
              <w:rPr>
                <w:rFonts w:asciiTheme="minorHAnsi" w:hAnsiTheme="minorHAnsi" w:cstheme="minorHAnsi"/>
                <w:b/>
                <w:szCs w:val="16"/>
                <w:u w:val="single"/>
              </w:rPr>
              <w:t>Inspección</w:t>
            </w:r>
            <w:r>
              <w:rPr>
                <w:rFonts w:cstheme="minorHAnsi"/>
                <w:b/>
                <w:bCs/>
                <w:u w:val="single"/>
              </w:rPr>
              <w:t xml:space="preserve"> </w:t>
            </w:r>
            <w:r w:rsidR="00D710B4">
              <w:rPr>
                <w:rFonts w:cstheme="minorHAnsi"/>
                <w:b/>
                <w:bCs/>
                <w:u w:val="single"/>
              </w:rPr>
              <w:t>a</w:t>
            </w:r>
            <w:r>
              <w:rPr>
                <w:rFonts w:cstheme="minorHAnsi"/>
                <w:b/>
                <w:bCs/>
                <w:u w:val="single"/>
              </w:rPr>
              <w:t xml:space="preserve">mbiental </w:t>
            </w:r>
            <w:r w:rsidR="00D710B4">
              <w:rPr>
                <w:rFonts w:cstheme="minorHAnsi"/>
                <w:b/>
                <w:bCs/>
                <w:u w:val="single"/>
              </w:rPr>
              <w:t>efectuada con</w:t>
            </w:r>
            <w:r>
              <w:rPr>
                <w:rFonts w:cstheme="minorHAnsi"/>
                <w:b/>
                <w:bCs/>
                <w:u w:val="single"/>
              </w:rPr>
              <w:t xml:space="preserve"> fecha 12/03/21</w:t>
            </w:r>
          </w:p>
          <w:p w14:paraId="2C50CA8E" w14:textId="2281B9A0" w:rsidR="00DA00E1" w:rsidRDefault="00AF52C9" w:rsidP="009A2445">
            <w:pPr>
              <w:pStyle w:val="Prrafodelista"/>
              <w:numPr>
                <w:ilvl w:val="0"/>
                <w:numId w:val="7"/>
              </w:numPr>
              <w:ind w:left="601" w:hanging="241"/>
              <w:rPr>
                <w:bCs/>
                <w:szCs w:val="16"/>
              </w:rPr>
            </w:pPr>
            <w:r>
              <w:rPr>
                <w:rFonts w:cstheme="minorHAnsi"/>
              </w:rPr>
              <w:t xml:space="preserve">De acuerdo a lo observado in situ y lo señalado por </w:t>
            </w:r>
            <w:r>
              <w:rPr>
                <w:bCs/>
                <w:szCs w:val="16"/>
              </w:rPr>
              <w:t>Don Gonzalo Sanhueza Guzmán (</w:t>
            </w:r>
            <w:r>
              <w:rPr>
                <w:szCs w:val="16"/>
              </w:rPr>
              <w:t xml:space="preserve">Administrador de contrato de la empresa Australis Mar), </w:t>
            </w:r>
            <w:r w:rsidR="00DA00E1">
              <w:rPr>
                <w:rFonts w:cstheme="minorHAnsi"/>
              </w:rPr>
              <w:t>la instalación de faenas de la empresa contratista IMA (</w:t>
            </w:r>
            <w:r w:rsidR="00DA00E1">
              <w:rPr>
                <w:bCs/>
                <w:szCs w:val="16"/>
              </w:rPr>
              <w:t>encargada de la construcción del edificio de acopio de peces)</w:t>
            </w:r>
            <w:r w:rsidR="00DA00E1">
              <w:rPr>
                <w:rFonts w:cstheme="minorHAnsi"/>
              </w:rPr>
              <w:t xml:space="preserve"> </w:t>
            </w:r>
            <w:r>
              <w:rPr>
                <w:rFonts w:cstheme="minorHAnsi"/>
              </w:rPr>
              <w:t xml:space="preserve">se encuentra emplazada </w:t>
            </w:r>
            <w:r w:rsidR="00DA00E1">
              <w:rPr>
                <w:rFonts w:cstheme="minorHAnsi"/>
              </w:rPr>
              <w:t xml:space="preserve">en un </w:t>
            </w:r>
            <w:r>
              <w:rPr>
                <w:rFonts w:cstheme="minorHAnsi"/>
              </w:rPr>
              <w:t xml:space="preserve">terreno exterior que colinda por el costado </w:t>
            </w:r>
            <w:r w:rsidR="001E1C35">
              <w:rPr>
                <w:rFonts w:cstheme="minorHAnsi"/>
              </w:rPr>
              <w:t xml:space="preserve">sur </w:t>
            </w:r>
            <w:r>
              <w:rPr>
                <w:rFonts w:cstheme="minorHAnsi"/>
              </w:rPr>
              <w:t>a</w:t>
            </w:r>
            <w:r w:rsidR="001E1C35">
              <w:rPr>
                <w:rFonts w:cstheme="minorHAnsi"/>
              </w:rPr>
              <w:t>l predio</w:t>
            </w:r>
            <w:r>
              <w:rPr>
                <w:rFonts w:cstheme="minorHAnsi"/>
              </w:rPr>
              <w:t xml:space="preserve"> de la planta</w:t>
            </w:r>
            <w:r w:rsidR="004D1722">
              <w:rPr>
                <w:rFonts w:cstheme="minorHAnsi"/>
              </w:rPr>
              <w:t xml:space="preserve"> (</w:t>
            </w:r>
            <w:r w:rsidR="004D1722">
              <w:rPr>
                <w:rFonts w:cstheme="minorHAnsi"/>
                <w:b/>
                <w:bCs/>
              </w:rPr>
              <w:t>ver F</w:t>
            </w:r>
            <w:r w:rsidR="008F7AFB">
              <w:rPr>
                <w:rFonts w:cstheme="minorHAnsi"/>
                <w:b/>
                <w:bCs/>
              </w:rPr>
              <w:t xml:space="preserve">otografía </w:t>
            </w:r>
            <w:r w:rsidR="002439EA">
              <w:rPr>
                <w:rFonts w:cstheme="minorHAnsi"/>
                <w:b/>
                <w:bCs/>
              </w:rPr>
              <w:t>20</w:t>
            </w:r>
            <w:r w:rsidR="004D1722">
              <w:rPr>
                <w:rFonts w:cstheme="minorHAnsi"/>
              </w:rPr>
              <w:t>)</w:t>
            </w:r>
            <w:r w:rsidR="00DA00E1">
              <w:rPr>
                <w:rFonts w:cstheme="minorHAnsi"/>
              </w:rPr>
              <w:t>.</w:t>
            </w:r>
          </w:p>
          <w:p w14:paraId="4A706FE1" w14:textId="4CCE8778" w:rsidR="00C46680" w:rsidRDefault="00C46680" w:rsidP="00C46680">
            <w:pPr>
              <w:contextualSpacing/>
              <w:jc w:val="both"/>
              <w:rPr>
                <w:rFonts w:asciiTheme="minorHAnsi" w:hAnsiTheme="minorHAnsi" w:cstheme="minorHAnsi"/>
              </w:rPr>
            </w:pPr>
          </w:p>
          <w:p w14:paraId="7D24F7DD" w14:textId="4021F72D" w:rsidR="00705443" w:rsidRPr="003D0148" w:rsidRDefault="00705443" w:rsidP="00705443">
            <w:pPr>
              <w:pStyle w:val="Prrafodelista"/>
              <w:ind w:left="360"/>
              <w:rPr>
                <w:rFonts w:cstheme="minorHAnsi"/>
                <w:b/>
                <w:bCs/>
                <w:u w:val="single"/>
              </w:rPr>
            </w:pPr>
            <w:r w:rsidRPr="00D710B4">
              <w:rPr>
                <w:rFonts w:asciiTheme="minorHAnsi" w:hAnsiTheme="minorHAnsi" w:cstheme="minorHAnsi"/>
                <w:b/>
                <w:szCs w:val="16"/>
                <w:u w:val="single"/>
              </w:rPr>
              <w:t>Inspección</w:t>
            </w:r>
            <w:r>
              <w:rPr>
                <w:rFonts w:cstheme="minorHAnsi"/>
                <w:b/>
                <w:bCs/>
                <w:u w:val="single"/>
              </w:rPr>
              <w:t xml:space="preserve"> ambiental efectuada con fecha 30/09/21</w:t>
            </w:r>
          </w:p>
          <w:p w14:paraId="2A2FD379" w14:textId="0D3BCF1E" w:rsidR="00705443" w:rsidRDefault="00117AB1" w:rsidP="005B5504">
            <w:pPr>
              <w:pStyle w:val="Prrafodelista"/>
              <w:numPr>
                <w:ilvl w:val="0"/>
                <w:numId w:val="7"/>
              </w:numPr>
              <w:ind w:left="601" w:hanging="241"/>
              <w:rPr>
                <w:rFonts w:asciiTheme="minorHAnsi" w:hAnsiTheme="minorHAnsi" w:cstheme="minorHAnsi"/>
              </w:rPr>
            </w:pPr>
            <w:r>
              <w:rPr>
                <w:rFonts w:asciiTheme="minorHAnsi" w:hAnsiTheme="minorHAnsi" w:cstheme="minorHAnsi"/>
              </w:rPr>
              <w:t xml:space="preserve">Se recorrió el sector de instalación de faenas </w:t>
            </w:r>
            <w:r w:rsidR="00D008AB">
              <w:rPr>
                <w:rFonts w:asciiTheme="minorHAnsi" w:hAnsiTheme="minorHAnsi" w:cstheme="minorHAnsi"/>
              </w:rPr>
              <w:t xml:space="preserve">de empresas contratistas, donde se georreferenció </w:t>
            </w:r>
            <w:r w:rsidR="00DB2115">
              <w:rPr>
                <w:rFonts w:asciiTheme="minorHAnsi" w:hAnsiTheme="minorHAnsi" w:cstheme="minorHAnsi"/>
              </w:rPr>
              <w:t xml:space="preserve">las </w:t>
            </w:r>
            <w:r w:rsidR="00D008AB">
              <w:rPr>
                <w:rFonts w:asciiTheme="minorHAnsi" w:hAnsiTheme="minorHAnsi" w:cstheme="minorHAnsi"/>
              </w:rPr>
              <w:t>área</w:t>
            </w:r>
            <w:r w:rsidR="00DB2115">
              <w:rPr>
                <w:rFonts w:asciiTheme="minorHAnsi" w:hAnsiTheme="minorHAnsi" w:cstheme="minorHAnsi"/>
              </w:rPr>
              <w:t xml:space="preserve">s </w:t>
            </w:r>
            <w:r w:rsidR="00D008AB">
              <w:rPr>
                <w:rFonts w:asciiTheme="minorHAnsi" w:hAnsiTheme="minorHAnsi" w:cstheme="minorHAnsi"/>
              </w:rPr>
              <w:t>en que se constató particularmente la ausencia de cobertura vegetal.</w:t>
            </w:r>
          </w:p>
          <w:p w14:paraId="665927F0" w14:textId="77777777" w:rsidR="00705443" w:rsidRDefault="00705443" w:rsidP="00C46680">
            <w:pPr>
              <w:contextualSpacing/>
              <w:jc w:val="both"/>
              <w:rPr>
                <w:rFonts w:asciiTheme="minorHAnsi" w:hAnsiTheme="minorHAnsi" w:cstheme="minorHAnsi"/>
              </w:rPr>
            </w:pPr>
          </w:p>
          <w:p w14:paraId="12B28105" w14:textId="77777777" w:rsidR="001948FE" w:rsidRPr="00D17EBC" w:rsidRDefault="001948FE" w:rsidP="006F5D0D">
            <w:pPr>
              <w:numPr>
                <w:ilvl w:val="0"/>
                <w:numId w:val="40"/>
              </w:numPr>
              <w:contextualSpacing/>
              <w:rPr>
                <w:rFonts w:asciiTheme="minorHAnsi" w:hAnsiTheme="minorHAnsi" w:cstheme="minorHAnsi"/>
              </w:rPr>
            </w:pPr>
            <w:r w:rsidRPr="00017614">
              <w:rPr>
                <w:rFonts w:asciiTheme="minorHAnsi" w:hAnsiTheme="minorHAnsi" w:cstheme="minorHAnsi"/>
              </w:rPr>
              <w:t>Del examen de información efectuado por la Superintendencia de Medio Ambiente de la documentación revisada, es posible indicar que:</w:t>
            </w:r>
          </w:p>
          <w:p w14:paraId="47424F35" w14:textId="079D4C26" w:rsidR="002B1DAD" w:rsidRDefault="002B1DAD" w:rsidP="002A6E56">
            <w:pPr>
              <w:ind w:left="360"/>
              <w:contextualSpacing/>
              <w:jc w:val="both"/>
              <w:rPr>
                <w:rFonts w:asciiTheme="minorHAnsi" w:hAnsiTheme="minorHAnsi" w:cstheme="minorHAnsi"/>
              </w:rPr>
            </w:pPr>
          </w:p>
          <w:p w14:paraId="7B277B69" w14:textId="77777777" w:rsidR="00522EF7" w:rsidRPr="006F5D0D" w:rsidRDefault="00522EF7" w:rsidP="00441F28">
            <w:pPr>
              <w:ind w:left="360"/>
              <w:jc w:val="both"/>
              <w:rPr>
                <w:rFonts w:asciiTheme="minorHAnsi" w:hAnsiTheme="minorHAnsi" w:cstheme="minorHAnsi"/>
                <w:b/>
                <w:bCs/>
                <w:u w:val="single"/>
              </w:rPr>
            </w:pPr>
            <w:r w:rsidRPr="006F5D0D">
              <w:rPr>
                <w:rFonts w:cstheme="minorHAnsi"/>
                <w:b/>
                <w:bCs/>
                <w:u w:val="single"/>
              </w:rPr>
              <w:t>Pertinencia de ingreso al Sistema de Evaluación de Impacto Ambiental</w:t>
            </w:r>
          </w:p>
          <w:p w14:paraId="53B6150A" w14:textId="4B36034F" w:rsidR="00990FD7" w:rsidRPr="00990FD7" w:rsidRDefault="00990FD7" w:rsidP="00990FD7">
            <w:pPr>
              <w:pStyle w:val="Prrafodelista"/>
              <w:numPr>
                <w:ilvl w:val="0"/>
                <w:numId w:val="7"/>
              </w:numPr>
              <w:ind w:left="601" w:hanging="241"/>
              <w:rPr>
                <w:rFonts w:cstheme="minorHAnsi"/>
              </w:rPr>
            </w:pPr>
            <w:r>
              <w:rPr>
                <w:rFonts w:cstheme="minorHAnsi"/>
              </w:rPr>
              <w:t>Median</w:t>
            </w:r>
            <w:r w:rsidR="00651B90">
              <w:rPr>
                <w:rFonts w:cstheme="minorHAnsi"/>
              </w:rPr>
              <w:t>te</w:t>
            </w:r>
            <w:r>
              <w:rPr>
                <w:rFonts w:cstheme="minorHAnsi"/>
              </w:rPr>
              <w:t xml:space="preserve"> </w:t>
            </w:r>
            <w:r w:rsidRPr="003616E5">
              <w:rPr>
                <w:rFonts w:cstheme="minorHAnsi"/>
              </w:rPr>
              <w:t>p</w:t>
            </w:r>
            <w:r w:rsidRPr="00E852A0">
              <w:rPr>
                <w:rFonts w:cstheme="minorHAnsi"/>
              </w:rPr>
              <w:t xml:space="preserve">resentación </w:t>
            </w:r>
            <w:r>
              <w:rPr>
                <w:rFonts w:cstheme="minorHAnsi"/>
              </w:rPr>
              <w:t xml:space="preserve">efectuada con </w:t>
            </w:r>
            <w:r w:rsidRPr="00E852A0">
              <w:rPr>
                <w:rFonts w:cstheme="minorHAnsi"/>
              </w:rPr>
              <w:t>fecha 03/01/20 (PERTI-2020-18</w:t>
            </w:r>
            <w:r w:rsidR="00597F83">
              <w:rPr>
                <w:rStyle w:val="Refdenotaalpie"/>
                <w:rFonts w:cstheme="minorHAnsi"/>
              </w:rPr>
              <w:footnoteReference w:id="10"/>
            </w:r>
            <w:r w:rsidRPr="00E852A0">
              <w:rPr>
                <w:rFonts w:cstheme="minorHAnsi"/>
              </w:rPr>
              <w:t>)</w:t>
            </w:r>
            <w:r w:rsidRPr="00790043">
              <w:rPr>
                <w:rFonts w:cstheme="minorHAnsi"/>
              </w:rPr>
              <w:t>, el titular consultó la pertinencia de ingreso al SEIA respecto a reubicar la instalación de faena hacia el noroeste del predio y modificar el lugar de acceso al predio desde la ruta Y-340, reemplazándolo por dos accesos</w:t>
            </w:r>
            <w:r>
              <w:rPr>
                <w:rFonts w:cstheme="minorHAnsi"/>
              </w:rPr>
              <w:t>:</w:t>
            </w:r>
            <w:r w:rsidRPr="00790043">
              <w:rPr>
                <w:rFonts w:cstheme="minorHAnsi"/>
              </w:rPr>
              <w:t xml:space="preserve"> Uno en el km 1,1 de la ruta Y-340 de acceso directo al área de instalaciones de faena (acceso 1), y otro en el km 1,275 de la misma ruta para acceso a la zona de faenas y trabajos propiamente tales (acceso 2).</w:t>
            </w:r>
            <w:r w:rsidRPr="006222D0">
              <w:rPr>
                <w:rFonts w:cstheme="minorHAnsi"/>
              </w:rPr>
              <w:t xml:space="preserve"> </w:t>
            </w:r>
            <w:r w:rsidR="006019CE">
              <w:rPr>
                <w:rFonts w:cstheme="minorHAnsi"/>
              </w:rPr>
              <w:t xml:space="preserve">De igual modo, </w:t>
            </w:r>
            <w:r w:rsidR="006019CE">
              <w:rPr>
                <w:rFonts w:eastAsia="Times New Roman" w:cstheme="minorHAnsi"/>
                <w:color w:val="000000"/>
                <w:lang w:eastAsia="es-CL"/>
              </w:rPr>
              <w:t>s</w:t>
            </w:r>
            <w:r>
              <w:rPr>
                <w:rFonts w:eastAsia="Times New Roman" w:cstheme="minorHAnsi"/>
                <w:color w:val="000000"/>
                <w:lang w:eastAsia="es-CL"/>
              </w:rPr>
              <w:t xml:space="preserve">e indica que en </w:t>
            </w:r>
            <w:r w:rsidR="006019CE">
              <w:rPr>
                <w:rFonts w:eastAsia="Times New Roman" w:cstheme="minorHAnsi"/>
                <w:color w:val="000000"/>
                <w:lang w:eastAsia="es-CL"/>
              </w:rPr>
              <w:t xml:space="preserve">relación </w:t>
            </w:r>
            <w:r>
              <w:rPr>
                <w:rFonts w:eastAsia="Times New Roman" w:cstheme="minorHAnsi"/>
                <w:color w:val="000000"/>
                <w:lang w:eastAsia="es-CL"/>
              </w:rPr>
              <w:t xml:space="preserve">al tránsito desde y hacia el empréstito ubicado en predio colindante, se mantiene una ruta interior (camino empréstito) de una distancia de 280 metros, según se puede apreciar en la </w:t>
            </w:r>
            <w:r>
              <w:rPr>
                <w:rFonts w:eastAsia="Times New Roman" w:cstheme="minorHAnsi"/>
                <w:b/>
                <w:bCs/>
                <w:color w:val="000000"/>
                <w:lang w:eastAsia="es-CL"/>
              </w:rPr>
              <w:t>Figura 1</w:t>
            </w:r>
            <w:r w:rsidR="00AB0953">
              <w:rPr>
                <w:rFonts w:eastAsia="Times New Roman" w:cstheme="minorHAnsi"/>
                <w:b/>
                <w:bCs/>
                <w:color w:val="000000"/>
                <w:lang w:eastAsia="es-CL"/>
              </w:rPr>
              <w:t>4</w:t>
            </w:r>
            <w:r>
              <w:rPr>
                <w:rFonts w:eastAsia="Times New Roman" w:cstheme="minorHAnsi"/>
                <w:b/>
                <w:bCs/>
                <w:color w:val="000000"/>
                <w:lang w:eastAsia="es-CL"/>
              </w:rPr>
              <w:t>.</w:t>
            </w:r>
          </w:p>
          <w:p w14:paraId="0B520F15" w14:textId="77777777" w:rsidR="00990FD7" w:rsidRPr="00E44CD2" w:rsidRDefault="00990FD7" w:rsidP="00990FD7">
            <w:pPr>
              <w:pStyle w:val="Prrafodelista"/>
              <w:numPr>
                <w:ilvl w:val="0"/>
                <w:numId w:val="7"/>
              </w:numPr>
              <w:ind w:left="601" w:hanging="241"/>
              <w:rPr>
                <w:rFonts w:cstheme="minorHAnsi"/>
              </w:rPr>
            </w:pPr>
            <w:r w:rsidRPr="00E44CD2">
              <w:rPr>
                <w:rFonts w:cstheme="minorHAnsi"/>
              </w:rPr>
              <w:t>A través de la Resolución Exenta N° 074/2020/18 emitida con fecha 05/02/20 por la Dirección Regional del SEA Magallanes, se resolvió que dicha modificación no tenía obligación de someterse al Sistema de Evaluación de Impacto Ambiental.</w:t>
            </w:r>
          </w:p>
          <w:p w14:paraId="18BB8E61" w14:textId="6E51D8A1" w:rsidR="00990FD7" w:rsidRDefault="00990FD7" w:rsidP="00990FD7">
            <w:pPr>
              <w:spacing w:line="0" w:lineRule="atLeast"/>
              <w:rPr>
                <w:rFonts w:eastAsia="Times New Roman" w:cstheme="minorHAnsi"/>
                <w:color w:val="000000"/>
                <w:lang w:eastAsia="es-CL"/>
              </w:rPr>
            </w:pPr>
          </w:p>
          <w:p w14:paraId="77F05551" w14:textId="77777777" w:rsidR="002B1DAD" w:rsidRPr="003D0148" w:rsidRDefault="002B1DAD" w:rsidP="006F5D0D">
            <w:pPr>
              <w:ind w:left="360"/>
              <w:jc w:val="both"/>
              <w:rPr>
                <w:rFonts w:eastAsia="Times New Roman" w:cstheme="minorHAnsi"/>
                <w:b/>
                <w:bCs/>
                <w:color w:val="000000"/>
                <w:u w:val="single"/>
                <w:lang w:eastAsia="es-CL"/>
              </w:rPr>
            </w:pPr>
            <w:r w:rsidRPr="003D0148">
              <w:rPr>
                <w:rFonts w:eastAsia="Times New Roman" w:cstheme="minorHAnsi"/>
                <w:b/>
                <w:bCs/>
                <w:color w:val="000000"/>
                <w:u w:val="single"/>
                <w:lang w:eastAsia="es-CL"/>
              </w:rPr>
              <w:lastRenderedPageBreak/>
              <w:t xml:space="preserve">Inicio anticipado de </w:t>
            </w:r>
            <w:r>
              <w:rPr>
                <w:rFonts w:eastAsia="Times New Roman" w:cstheme="minorHAnsi"/>
                <w:b/>
                <w:bCs/>
                <w:color w:val="000000"/>
                <w:u w:val="single"/>
                <w:lang w:eastAsia="es-CL"/>
              </w:rPr>
              <w:t xml:space="preserve">las </w:t>
            </w:r>
            <w:r w:rsidRPr="003D0148">
              <w:rPr>
                <w:rFonts w:eastAsia="Times New Roman" w:cstheme="minorHAnsi"/>
                <w:b/>
                <w:bCs/>
                <w:color w:val="000000"/>
                <w:u w:val="single"/>
                <w:lang w:eastAsia="es-CL"/>
              </w:rPr>
              <w:t>obras</w:t>
            </w:r>
          </w:p>
          <w:p w14:paraId="030E25CF" w14:textId="32305B97" w:rsidR="00EB65C9" w:rsidRDefault="00B4408C" w:rsidP="00441F28">
            <w:pPr>
              <w:pStyle w:val="Prrafodelista"/>
              <w:numPr>
                <w:ilvl w:val="0"/>
                <w:numId w:val="7"/>
              </w:numPr>
              <w:spacing w:line="0" w:lineRule="atLeast"/>
              <w:ind w:left="601" w:hanging="241"/>
              <w:rPr>
                <w:rFonts w:cstheme="minorHAnsi"/>
              </w:rPr>
            </w:pPr>
            <w:r>
              <w:rPr>
                <w:rFonts w:eastAsia="Times New Roman" w:cstheme="minorHAnsi"/>
                <w:color w:val="000000"/>
                <w:lang w:eastAsia="es-CL"/>
              </w:rPr>
              <w:t>D</w:t>
            </w:r>
            <w:r w:rsidR="002B1DAD">
              <w:rPr>
                <w:rFonts w:eastAsia="Times New Roman" w:cstheme="minorHAnsi"/>
                <w:color w:val="000000"/>
                <w:lang w:eastAsia="es-CL"/>
              </w:rPr>
              <w:t xml:space="preserve">e acuerdo a la información remitida por el titular a través de carta de fecha </w:t>
            </w:r>
            <w:r w:rsidR="002B1DAD" w:rsidRPr="00894BAD">
              <w:rPr>
                <w:rFonts w:cstheme="minorHAnsi"/>
              </w:rPr>
              <w:t>15/10/20</w:t>
            </w:r>
            <w:r w:rsidR="002B1DAD">
              <w:rPr>
                <w:rFonts w:cstheme="minorHAnsi"/>
              </w:rPr>
              <w:t xml:space="preserve">, se constata según copia de libro de obras que el comienzo de los trabajos de movimiento de tierra para generar una terraza destinada al emplazamiento de la instalación de faena asociada al proyecto, se habría materializado el día 22/04/19, en circunstancias que la correspondiente Acta de entrega de terreno a la empresa contratista Vilicic S.A., se habría suscrito posteriormente con fecha 24/04/19 (ver </w:t>
            </w:r>
            <w:r w:rsidR="002B1DAD">
              <w:rPr>
                <w:rFonts w:cstheme="minorHAnsi"/>
                <w:b/>
                <w:bCs/>
              </w:rPr>
              <w:t>Anexo 5</w:t>
            </w:r>
            <w:r w:rsidR="002B1DAD">
              <w:rPr>
                <w:rFonts w:cstheme="minorHAnsi"/>
              </w:rPr>
              <w:t>).</w:t>
            </w:r>
          </w:p>
          <w:p w14:paraId="3171E58A" w14:textId="1777039E" w:rsidR="00913EBF" w:rsidRPr="0026675C" w:rsidRDefault="00C45989" w:rsidP="00990FD7">
            <w:pPr>
              <w:pStyle w:val="Prrafodelista"/>
              <w:numPr>
                <w:ilvl w:val="0"/>
                <w:numId w:val="7"/>
              </w:numPr>
              <w:spacing w:line="0" w:lineRule="atLeast"/>
              <w:ind w:left="601" w:hanging="241"/>
              <w:rPr>
                <w:rFonts w:cstheme="minorHAnsi"/>
              </w:rPr>
            </w:pPr>
            <w:r w:rsidRPr="0026675C">
              <w:rPr>
                <w:rFonts w:cstheme="minorHAnsi"/>
              </w:rPr>
              <w:t>Por otro lado, de acuerdo a lo</w:t>
            </w:r>
            <w:r w:rsidR="00D21BEA" w:rsidRPr="00751DD2">
              <w:rPr>
                <w:rFonts w:cstheme="minorHAnsi"/>
              </w:rPr>
              <w:t>s antecedentes acompañ</w:t>
            </w:r>
            <w:r w:rsidR="00D21BEA" w:rsidRPr="00D56B1F">
              <w:rPr>
                <w:rFonts w:cstheme="minorHAnsi"/>
              </w:rPr>
              <w:t>ados</w:t>
            </w:r>
            <w:r w:rsidRPr="00D56B1F">
              <w:rPr>
                <w:rFonts w:cstheme="minorHAnsi"/>
              </w:rPr>
              <w:t xml:space="preserve"> por el titular en carta</w:t>
            </w:r>
            <w:r w:rsidR="00EB34CE" w:rsidRPr="008F4272">
              <w:rPr>
                <w:rFonts w:cstheme="minorHAnsi"/>
              </w:rPr>
              <w:t>s</w:t>
            </w:r>
            <w:r w:rsidRPr="008F4272">
              <w:rPr>
                <w:rFonts w:cstheme="minorHAnsi"/>
              </w:rPr>
              <w:t xml:space="preserve"> de fecha </w:t>
            </w:r>
            <w:r w:rsidR="00D21BEA" w:rsidRPr="008F4272">
              <w:rPr>
                <w:rFonts w:cstheme="minorHAnsi"/>
              </w:rPr>
              <w:t>10/07/19</w:t>
            </w:r>
            <w:r w:rsidR="00EB34CE" w:rsidRPr="008F4272">
              <w:rPr>
                <w:rFonts w:cstheme="minorHAnsi"/>
              </w:rPr>
              <w:t xml:space="preserve"> y 20/01/20, </w:t>
            </w:r>
            <w:r w:rsidR="00BD5F71" w:rsidRPr="008F4272">
              <w:rPr>
                <w:rFonts w:cstheme="minorHAnsi"/>
              </w:rPr>
              <w:t>queda en evidencia</w:t>
            </w:r>
            <w:r w:rsidR="00F0691A">
              <w:rPr>
                <w:rFonts w:cstheme="minorHAnsi"/>
              </w:rPr>
              <w:t xml:space="preserve"> </w:t>
            </w:r>
            <w:r w:rsidR="004B5B72">
              <w:rPr>
                <w:rFonts w:cstheme="minorHAnsi"/>
              </w:rPr>
              <w:t xml:space="preserve">además </w:t>
            </w:r>
            <w:r w:rsidR="00F0691A">
              <w:rPr>
                <w:rFonts w:cstheme="minorHAnsi"/>
              </w:rPr>
              <w:t xml:space="preserve">que se dio inicio a </w:t>
            </w:r>
            <w:r w:rsidR="00E16415" w:rsidRPr="0026675C">
              <w:rPr>
                <w:rFonts w:cstheme="minorHAnsi"/>
              </w:rPr>
              <w:t>la tramitación del Permiso Ambiental Sec</w:t>
            </w:r>
            <w:r w:rsidR="00E16415" w:rsidRPr="00751DD2">
              <w:rPr>
                <w:rFonts w:cstheme="minorHAnsi"/>
              </w:rPr>
              <w:t>torial</w:t>
            </w:r>
            <w:r w:rsidR="00F0691A">
              <w:rPr>
                <w:rFonts w:cstheme="minorHAnsi"/>
              </w:rPr>
              <w:t xml:space="preserve"> asociado al artículo</w:t>
            </w:r>
            <w:r w:rsidR="00E16415" w:rsidRPr="0026675C">
              <w:rPr>
                <w:rFonts w:cstheme="minorHAnsi"/>
              </w:rPr>
              <w:t xml:space="preserve"> </w:t>
            </w:r>
            <w:r w:rsidR="00E16415" w:rsidRPr="00751DD2">
              <w:rPr>
                <w:rFonts w:cstheme="minorHAnsi"/>
              </w:rPr>
              <w:t>160</w:t>
            </w:r>
            <w:r w:rsidR="00F0691A">
              <w:rPr>
                <w:rFonts w:cstheme="minorHAnsi"/>
              </w:rPr>
              <w:t xml:space="preserve"> del reglamento del SEIA</w:t>
            </w:r>
            <w:r w:rsidR="00E16415" w:rsidRPr="0026675C">
              <w:rPr>
                <w:rFonts w:cstheme="minorHAnsi"/>
              </w:rPr>
              <w:t xml:space="preserve"> (</w:t>
            </w:r>
            <w:r w:rsidR="00913EBF">
              <w:rPr>
                <w:rFonts w:cstheme="minorHAnsi"/>
              </w:rPr>
              <w:t>P</w:t>
            </w:r>
            <w:r w:rsidR="00913EBF" w:rsidRPr="0026675C">
              <w:rPr>
                <w:rFonts w:cstheme="minorHAnsi"/>
              </w:rPr>
              <w:t>ermiso para subdividir y urbanizar</w:t>
            </w:r>
            <w:r w:rsidR="00913EBF" w:rsidRPr="00751DD2">
              <w:rPr>
                <w:rFonts w:cstheme="minorHAnsi"/>
              </w:rPr>
              <w:t xml:space="preserve"> </w:t>
            </w:r>
            <w:r w:rsidR="00913EBF" w:rsidRPr="00D56B1F">
              <w:rPr>
                <w:rFonts w:cstheme="minorHAnsi"/>
              </w:rPr>
              <w:t>terrenos rurales o para construcciones</w:t>
            </w:r>
            <w:r w:rsidR="0085732E">
              <w:rPr>
                <w:rFonts w:cstheme="minorHAnsi"/>
              </w:rPr>
              <w:t xml:space="preserve"> fuera de los límites urbanos</w:t>
            </w:r>
            <w:r w:rsidR="00913EBF">
              <w:rPr>
                <w:rFonts w:cstheme="minorHAnsi"/>
              </w:rPr>
              <w:t>)</w:t>
            </w:r>
            <w:r w:rsidR="00404903">
              <w:rPr>
                <w:rFonts w:cstheme="minorHAnsi"/>
              </w:rPr>
              <w:t xml:space="preserve"> con fecha 18/04/19, obteniéndose un primer pronunciamiento favorable por parte del Servicio Agrícola </w:t>
            </w:r>
            <w:r w:rsidR="00254F91">
              <w:rPr>
                <w:rFonts w:cstheme="minorHAnsi"/>
              </w:rPr>
              <w:t xml:space="preserve">y </w:t>
            </w:r>
            <w:r w:rsidR="00404903">
              <w:rPr>
                <w:rFonts w:cstheme="minorHAnsi"/>
              </w:rPr>
              <w:t>Ganadero</w:t>
            </w:r>
            <w:r w:rsidR="00254F91">
              <w:rPr>
                <w:rFonts w:cstheme="minorHAnsi"/>
              </w:rPr>
              <w:t xml:space="preserve"> el día 06/06/19, </w:t>
            </w:r>
            <w:r w:rsidR="00092747">
              <w:rPr>
                <w:rFonts w:cstheme="minorHAnsi"/>
              </w:rPr>
              <w:t xml:space="preserve">lo que </w:t>
            </w:r>
            <w:r w:rsidR="004B5B72">
              <w:rPr>
                <w:rFonts w:cstheme="minorHAnsi"/>
              </w:rPr>
              <w:t xml:space="preserve">finalmente </w:t>
            </w:r>
            <w:r w:rsidR="00092747">
              <w:rPr>
                <w:rFonts w:cstheme="minorHAnsi"/>
              </w:rPr>
              <w:t xml:space="preserve">derivó </w:t>
            </w:r>
            <w:r w:rsidR="004B5B72">
              <w:rPr>
                <w:rFonts w:cstheme="minorHAnsi"/>
              </w:rPr>
              <w:t>en</w:t>
            </w:r>
            <w:r w:rsidR="00092747">
              <w:rPr>
                <w:rFonts w:cstheme="minorHAnsi"/>
              </w:rPr>
              <w:t xml:space="preserve"> la </w:t>
            </w:r>
            <w:r w:rsidR="00B76D3D">
              <w:rPr>
                <w:rFonts w:cstheme="minorHAnsi"/>
              </w:rPr>
              <w:t xml:space="preserve">posterior </w:t>
            </w:r>
            <w:r w:rsidR="00092747">
              <w:rPr>
                <w:rFonts w:cstheme="minorHAnsi"/>
              </w:rPr>
              <w:t>obtención de</w:t>
            </w:r>
            <w:r w:rsidR="00350F55">
              <w:rPr>
                <w:rFonts w:cstheme="minorHAnsi"/>
              </w:rPr>
              <w:t xml:space="preserve">l </w:t>
            </w:r>
            <w:r w:rsidR="00CF0A83">
              <w:rPr>
                <w:rFonts w:cstheme="minorHAnsi"/>
              </w:rPr>
              <w:t xml:space="preserve">correspondiente </w:t>
            </w:r>
            <w:r w:rsidR="00350F55">
              <w:rPr>
                <w:rFonts w:cstheme="minorHAnsi"/>
              </w:rPr>
              <w:t xml:space="preserve">Informe Favorable para la Construcción (IFC) otorgado por la SEREMI </w:t>
            </w:r>
            <w:r w:rsidR="00957CD3">
              <w:rPr>
                <w:rFonts w:cstheme="minorHAnsi"/>
              </w:rPr>
              <w:t>de Agricultura de la Región de Magallanes y la Antártica Chilena con fecha 08/10/19</w:t>
            </w:r>
            <w:r w:rsidR="0085732E">
              <w:rPr>
                <w:rFonts w:cstheme="minorHAnsi"/>
              </w:rPr>
              <w:t>.</w:t>
            </w:r>
          </w:p>
          <w:p w14:paraId="312C3163" w14:textId="513F4B42" w:rsidR="002B1DAD" w:rsidRPr="0026675C" w:rsidRDefault="004B5B72" w:rsidP="00EA3459">
            <w:pPr>
              <w:pStyle w:val="Prrafodelista"/>
              <w:numPr>
                <w:ilvl w:val="0"/>
                <w:numId w:val="7"/>
              </w:numPr>
              <w:spacing w:line="0" w:lineRule="atLeast"/>
              <w:ind w:left="601" w:hanging="241"/>
              <w:rPr>
                <w:rFonts w:cstheme="minorHAnsi"/>
              </w:rPr>
            </w:pPr>
            <w:r>
              <w:rPr>
                <w:rFonts w:cstheme="minorHAnsi"/>
              </w:rPr>
              <w:t>En complemento</w:t>
            </w:r>
            <w:r w:rsidR="002B1DAD" w:rsidRPr="0026675C">
              <w:rPr>
                <w:rFonts w:cstheme="minorHAnsi"/>
              </w:rPr>
              <w:t>, cabe señalar que si bien se estableció como fecha de inicio de la fase de construc</w:t>
            </w:r>
            <w:r w:rsidR="002B1DAD" w:rsidRPr="00751DD2">
              <w:rPr>
                <w:rFonts w:cstheme="minorHAnsi"/>
              </w:rPr>
              <w:t>ción del proyecto el mes de julio de 2019, vale decir, aproximadamente 70 días después de la fecha en que</w:t>
            </w:r>
            <w:r w:rsidR="00EF628B">
              <w:rPr>
                <w:rFonts w:cstheme="minorHAnsi"/>
              </w:rPr>
              <w:t xml:space="preserve"> efectivamente</w:t>
            </w:r>
            <w:r w:rsidR="002B1DAD" w:rsidRPr="0026675C">
              <w:rPr>
                <w:rFonts w:cstheme="minorHAnsi"/>
              </w:rPr>
              <w:t xml:space="preserve"> se dio inicio material a la etapa de construcción del proyecto, debe tenerse presente que conforme al cronograma que describe las fechas de inicio y t</w:t>
            </w:r>
            <w:r w:rsidR="002B1DAD" w:rsidRPr="00D56B1F">
              <w:rPr>
                <w:rFonts w:cstheme="minorHAnsi"/>
              </w:rPr>
              <w:t>érmino de cada fase del proyecto, éstas últimas serían “estimadas”, en circunstancias que además</w:t>
            </w:r>
            <w:r w:rsidR="00EF628B">
              <w:rPr>
                <w:rFonts w:cstheme="minorHAnsi"/>
              </w:rPr>
              <w:t xml:space="preserve"> </w:t>
            </w:r>
            <w:r w:rsidR="004E32EB">
              <w:rPr>
                <w:rFonts w:cstheme="minorHAnsi"/>
              </w:rPr>
              <w:t>se verific</w:t>
            </w:r>
            <w:r>
              <w:rPr>
                <w:rFonts w:cstheme="minorHAnsi"/>
              </w:rPr>
              <w:t>ó</w:t>
            </w:r>
            <w:r w:rsidR="004E32EB">
              <w:rPr>
                <w:rFonts w:cstheme="minorHAnsi"/>
              </w:rPr>
              <w:t xml:space="preserve"> que </w:t>
            </w:r>
            <w:r w:rsidR="00CF0F0F">
              <w:rPr>
                <w:rFonts w:cstheme="minorHAnsi"/>
              </w:rPr>
              <w:t xml:space="preserve">dichas faenas fueron </w:t>
            </w:r>
            <w:r>
              <w:rPr>
                <w:rFonts w:cstheme="minorHAnsi"/>
              </w:rPr>
              <w:t xml:space="preserve">siempre </w:t>
            </w:r>
            <w:r w:rsidR="00CF0F0F">
              <w:rPr>
                <w:rFonts w:cstheme="minorHAnsi"/>
              </w:rPr>
              <w:t>ejecutadas con posterioridad a la obtención de la calificación ambiental favorable</w:t>
            </w:r>
            <w:r w:rsidR="00AC6A95">
              <w:rPr>
                <w:rFonts w:cstheme="minorHAnsi"/>
              </w:rPr>
              <w:t xml:space="preserve"> por medio de la RCA N°008/2019, de fecha 15/01/19.</w:t>
            </w:r>
          </w:p>
          <w:p w14:paraId="30FFFCD6" w14:textId="4D65049B" w:rsidR="00E1552D" w:rsidRDefault="00E1552D" w:rsidP="002A6E56">
            <w:pPr>
              <w:ind w:left="360"/>
              <w:contextualSpacing/>
              <w:jc w:val="both"/>
              <w:rPr>
                <w:rFonts w:asciiTheme="minorHAnsi" w:hAnsiTheme="minorHAnsi" w:cstheme="minorHAnsi"/>
              </w:rPr>
            </w:pPr>
          </w:p>
          <w:p w14:paraId="3B43EB9D" w14:textId="317B7ED4" w:rsidR="002B1DAD" w:rsidRPr="003D0148" w:rsidRDefault="002B1DAD" w:rsidP="006F5D0D">
            <w:pPr>
              <w:ind w:left="360"/>
              <w:jc w:val="both"/>
              <w:rPr>
                <w:rFonts w:cstheme="minorHAnsi"/>
                <w:b/>
                <w:bCs/>
                <w:u w:val="single"/>
              </w:rPr>
            </w:pPr>
            <w:r w:rsidRPr="003D0148">
              <w:rPr>
                <w:rFonts w:cstheme="minorHAnsi"/>
                <w:b/>
                <w:bCs/>
                <w:u w:val="single"/>
              </w:rPr>
              <w:t>Extensión de las áreas intervenidas</w:t>
            </w:r>
            <w:r w:rsidR="003B6A23">
              <w:rPr>
                <w:rFonts w:cstheme="minorHAnsi"/>
                <w:b/>
                <w:bCs/>
                <w:u w:val="single"/>
              </w:rPr>
              <w:t xml:space="preserve"> respecto a las evaluadas ambientalmente</w:t>
            </w:r>
          </w:p>
          <w:p w14:paraId="5B8E7D00" w14:textId="1F3F5DFB" w:rsidR="00194FD4" w:rsidRDefault="00C0508D" w:rsidP="00E1552D">
            <w:pPr>
              <w:pStyle w:val="Prrafodelista"/>
              <w:numPr>
                <w:ilvl w:val="0"/>
                <w:numId w:val="7"/>
              </w:numPr>
              <w:spacing w:line="0" w:lineRule="atLeast"/>
              <w:ind w:left="601" w:hanging="241"/>
              <w:rPr>
                <w:rFonts w:eastAsia="Times New Roman" w:cstheme="minorHAnsi"/>
                <w:bCs/>
                <w:color w:val="000000"/>
                <w:lang w:eastAsia="es-CL"/>
              </w:rPr>
            </w:pPr>
            <w:r>
              <w:rPr>
                <w:rFonts w:eastAsia="Times New Roman" w:cstheme="minorHAnsi"/>
                <w:bCs/>
                <w:color w:val="000000"/>
                <w:lang w:eastAsia="es-CL"/>
              </w:rPr>
              <w:t xml:space="preserve">Según </w:t>
            </w:r>
            <w:r w:rsidR="00944F8F">
              <w:rPr>
                <w:rFonts w:eastAsia="Times New Roman" w:cstheme="minorHAnsi"/>
                <w:bCs/>
                <w:color w:val="000000"/>
                <w:lang w:eastAsia="es-CL"/>
              </w:rPr>
              <w:t xml:space="preserve">lo constatado in situ y conforme se </w:t>
            </w:r>
            <w:r>
              <w:rPr>
                <w:rFonts w:eastAsia="Times New Roman" w:cstheme="minorHAnsi"/>
                <w:bCs/>
                <w:color w:val="000000"/>
                <w:lang w:eastAsia="es-CL"/>
              </w:rPr>
              <w:t xml:space="preserve">aprecia en </w:t>
            </w:r>
            <w:r w:rsidR="00944F8F">
              <w:rPr>
                <w:rFonts w:eastAsia="Times New Roman" w:cstheme="minorHAnsi"/>
                <w:bCs/>
                <w:color w:val="000000"/>
                <w:lang w:eastAsia="es-CL"/>
              </w:rPr>
              <w:t>la</w:t>
            </w:r>
            <w:r>
              <w:rPr>
                <w:rFonts w:eastAsia="Times New Roman" w:cstheme="minorHAnsi"/>
                <w:bCs/>
                <w:color w:val="000000"/>
                <w:lang w:eastAsia="es-CL"/>
              </w:rPr>
              <w:t xml:space="preserve"> </w:t>
            </w:r>
            <w:r w:rsidR="005B720F" w:rsidRPr="006F5D0D">
              <w:rPr>
                <w:rFonts w:eastAsia="Times New Roman" w:cstheme="minorHAnsi"/>
                <w:b/>
                <w:color w:val="000000"/>
                <w:lang w:eastAsia="es-CL"/>
              </w:rPr>
              <w:t>Figura 1</w:t>
            </w:r>
            <w:r w:rsidR="00AB0953">
              <w:rPr>
                <w:rFonts w:eastAsia="Times New Roman" w:cstheme="minorHAnsi"/>
                <w:b/>
                <w:color w:val="000000"/>
                <w:lang w:eastAsia="es-CL"/>
              </w:rPr>
              <w:t>5</w:t>
            </w:r>
            <w:r w:rsidR="005B720F">
              <w:rPr>
                <w:rFonts w:eastAsia="Times New Roman" w:cstheme="minorHAnsi"/>
                <w:bCs/>
                <w:color w:val="000000"/>
                <w:lang w:eastAsia="es-CL"/>
              </w:rPr>
              <w:t>, existe</w:t>
            </w:r>
            <w:r w:rsidR="000440C1">
              <w:rPr>
                <w:rFonts w:eastAsia="Times New Roman" w:cstheme="minorHAnsi"/>
                <w:bCs/>
                <w:color w:val="000000"/>
                <w:lang w:eastAsia="es-CL"/>
              </w:rPr>
              <w:t>n</w:t>
            </w:r>
            <w:r w:rsidR="00B52B11">
              <w:rPr>
                <w:rFonts w:eastAsia="Times New Roman" w:cstheme="minorHAnsi"/>
                <w:bCs/>
                <w:color w:val="000000"/>
                <w:lang w:eastAsia="es-CL"/>
              </w:rPr>
              <w:t xml:space="preserve"> </w:t>
            </w:r>
            <w:r w:rsidR="005B720F">
              <w:rPr>
                <w:rFonts w:eastAsia="Times New Roman" w:cstheme="minorHAnsi"/>
                <w:bCs/>
                <w:color w:val="000000"/>
                <w:lang w:eastAsia="es-CL"/>
              </w:rPr>
              <w:t>área</w:t>
            </w:r>
            <w:r w:rsidR="000440C1">
              <w:rPr>
                <w:rFonts w:eastAsia="Times New Roman" w:cstheme="minorHAnsi"/>
                <w:bCs/>
                <w:color w:val="000000"/>
                <w:lang w:eastAsia="es-CL"/>
              </w:rPr>
              <w:t>s</w:t>
            </w:r>
            <w:r w:rsidR="005B720F">
              <w:rPr>
                <w:rFonts w:eastAsia="Times New Roman" w:cstheme="minorHAnsi"/>
                <w:bCs/>
                <w:color w:val="000000"/>
                <w:lang w:eastAsia="es-CL"/>
              </w:rPr>
              <w:t xml:space="preserve"> </w:t>
            </w:r>
            <w:r w:rsidR="00944F8F">
              <w:rPr>
                <w:rFonts w:eastAsia="Times New Roman" w:cstheme="minorHAnsi"/>
                <w:bCs/>
                <w:color w:val="000000"/>
                <w:lang w:eastAsia="es-CL"/>
              </w:rPr>
              <w:t xml:space="preserve">que fueron </w:t>
            </w:r>
            <w:r w:rsidR="005B720F">
              <w:rPr>
                <w:rFonts w:eastAsia="Times New Roman" w:cstheme="minorHAnsi"/>
                <w:bCs/>
                <w:color w:val="000000"/>
                <w:lang w:eastAsia="es-CL"/>
              </w:rPr>
              <w:t>intervenida</w:t>
            </w:r>
            <w:r w:rsidR="000440C1">
              <w:rPr>
                <w:rFonts w:eastAsia="Times New Roman" w:cstheme="minorHAnsi"/>
                <w:bCs/>
                <w:color w:val="000000"/>
                <w:lang w:eastAsia="es-CL"/>
              </w:rPr>
              <w:t>s</w:t>
            </w:r>
            <w:r w:rsidR="00095329">
              <w:rPr>
                <w:rFonts w:eastAsia="Times New Roman" w:cstheme="minorHAnsi"/>
                <w:bCs/>
                <w:color w:val="000000"/>
                <w:lang w:eastAsia="es-CL"/>
              </w:rPr>
              <w:t xml:space="preserve"> </w:t>
            </w:r>
            <w:r w:rsidR="00944F8F">
              <w:rPr>
                <w:rFonts w:eastAsia="Times New Roman" w:cstheme="minorHAnsi"/>
                <w:bCs/>
                <w:color w:val="000000"/>
                <w:lang w:eastAsia="es-CL"/>
              </w:rPr>
              <w:t>con motivo del desarrollo del proyecto fuera de los deslindes del mismo,</w:t>
            </w:r>
            <w:r w:rsidR="00095329">
              <w:rPr>
                <w:rFonts w:eastAsia="Times New Roman" w:cstheme="minorHAnsi"/>
                <w:bCs/>
                <w:color w:val="000000"/>
                <w:lang w:eastAsia="es-CL"/>
              </w:rPr>
              <w:t xml:space="preserve"> </w:t>
            </w:r>
            <w:r w:rsidR="00B67639">
              <w:rPr>
                <w:rFonts w:eastAsia="Times New Roman" w:cstheme="minorHAnsi"/>
                <w:bCs/>
                <w:color w:val="000000"/>
                <w:lang w:eastAsia="es-CL"/>
              </w:rPr>
              <w:t>la</w:t>
            </w:r>
            <w:r w:rsidR="000440C1">
              <w:rPr>
                <w:rFonts w:eastAsia="Times New Roman" w:cstheme="minorHAnsi"/>
                <w:bCs/>
                <w:color w:val="000000"/>
                <w:lang w:eastAsia="es-CL"/>
              </w:rPr>
              <w:t>s</w:t>
            </w:r>
            <w:r w:rsidR="00B67639">
              <w:rPr>
                <w:rFonts w:eastAsia="Times New Roman" w:cstheme="minorHAnsi"/>
                <w:bCs/>
                <w:color w:val="000000"/>
                <w:lang w:eastAsia="es-CL"/>
              </w:rPr>
              <w:t xml:space="preserve"> cual</w:t>
            </w:r>
            <w:r w:rsidR="000440C1">
              <w:rPr>
                <w:rFonts w:eastAsia="Times New Roman" w:cstheme="minorHAnsi"/>
                <w:bCs/>
                <w:color w:val="000000"/>
                <w:lang w:eastAsia="es-CL"/>
              </w:rPr>
              <w:t>es</w:t>
            </w:r>
            <w:r w:rsidR="00B67639">
              <w:rPr>
                <w:rFonts w:eastAsia="Times New Roman" w:cstheme="minorHAnsi"/>
                <w:bCs/>
                <w:color w:val="000000"/>
                <w:lang w:eastAsia="es-CL"/>
              </w:rPr>
              <w:t xml:space="preserve"> </w:t>
            </w:r>
            <w:r w:rsidR="00944F8F">
              <w:rPr>
                <w:rFonts w:eastAsia="Times New Roman" w:cstheme="minorHAnsi"/>
                <w:bCs/>
                <w:color w:val="000000"/>
                <w:lang w:eastAsia="es-CL"/>
              </w:rPr>
              <w:t>involucran</w:t>
            </w:r>
            <w:r w:rsidR="00232937">
              <w:rPr>
                <w:rFonts w:eastAsia="Times New Roman" w:cstheme="minorHAnsi"/>
                <w:bCs/>
                <w:color w:val="000000"/>
                <w:lang w:eastAsia="es-CL"/>
              </w:rPr>
              <w:t>:</w:t>
            </w:r>
            <w:r w:rsidR="00944F8F">
              <w:rPr>
                <w:rFonts w:eastAsia="Times New Roman" w:cstheme="minorHAnsi"/>
                <w:bCs/>
                <w:color w:val="000000"/>
                <w:lang w:eastAsia="es-CL"/>
              </w:rPr>
              <w:t xml:space="preserve"> </w:t>
            </w:r>
            <w:r w:rsidR="00B67639">
              <w:rPr>
                <w:rFonts w:eastAsia="Times New Roman" w:cstheme="minorHAnsi"/>
                <w:bCs/>
                <w:color w:val="000000"/>
                <w:lang w:eastAsia="es-CL"/>
              </w:rPr>
              <w:t xml:space="preserve">un sector </w:t>
            </w:r>
            <w:r w:rsidR="000440C1">
              <w:rPr>
                <w:rFonts w:eastAsia="Times New Roman" w:cstheme="minorHAnsi"/>
                <w:bCs/>
                <w:color w:val="000000"/>
                <w:lang w:eastAsia="es-CL"/>
              </w:rPr>
              <w:t xml:space="preserve">utilizado para </w:t>
            </w:r>
            <w:r w:rsidR="00117AC6">
              <w:rPr>
                <w:rFonts w:eastAsia="Times New Roman" w:cstheme="minorHAnsi"/>
                <w:bCs/>
                <w:color w:val="000000"/>
                <w:lang w:eastAsia="es-CL"/>
              </w:rPr>
              <w:t>“</w:t>
            </w:r>
            <w:r w:rsidR="00B67639">
              <w:rPr>
                <w:rFonts w:eastAsia="Times New Roman" w:cstheme="minorHAnsi"/>
                <w:bCs/>
                <w:color w:val="000000"/>
                <w:lang w:eastAsia="es-CL"/>
              </w:rPr>
              <w:t>instalaci</w:t>
            </w:r>
            <w:r w:rsidR="000440C1">
              <w:rPr>
                <w:rFonts w:eastAsia="Times New Roman" w:cstheme="minorHAnsi"/>
                <w:bCs/>
                <w:color w:val="000000"/>
                <w:lang w:eastAsia="es-CL"/>
              </w:rPr>
              <w:t xml:space="preserve">ones </w:t>
            </w:r>
            <w:r w:rsidR="00B67639">
              <w:rPr>
                <w:rFonts w:eastAsia="Times New Roman" w:cstheme="minorHAnsi"/>
                <w:bCs/>
                <w:color w:val="000000"/>
                <w:lang w:eastAsia="es-CL"/>
              </w:rPr>
              <w:t>de faena</w:t>
            </w:r>
            <w:r w:rsidR="009D0BC9">
              <w:rPr>
                <w:rFonts w:eastAsia="Times New Roman" w:cstheme="minorHAnsi"/>
                <w:bCs/>
                <w:color w:val="000000"/>
                <w:lang w:eastAsia="es-CL"/>
              </w:rPr>
              <w:t xml:space="preserve"> </w:t>
            </w:r>
            <w:r w:rsidR="00117AC6">
              <w:rPr>
                <w:rFonts w:eastAsia="Times New Roman" w:cstheme="minorHAnsi"/>
                <w:bCs/>
                <w:color w:val="000000"/>
                <w:lang w:eastAsia="es-CL"/>
              </w:rPr>
              <w:t xml:space="preserve">y acopio de materiales </w:t>
            </w:r>
            <w:r w:rsidR="009D0BC9">
              <w:rPr>
                <w:rFonts w:eastAsia="Times New Roman" w:cstheme="minorHAnsi"/>
                <w:bCs/>
                <w:color w:val="000000"/>
                <w:lang w:eastAsia="es-CL"/>
              </w:rPr>
              <w:t xml:space="preserve">de </w:t>
            </w:r>
            <w:r w:rsidR="000440C1">
              <w:rPr>
                <w:rFonts w:eastAsia="Times New Roman" w:cstheme="minorHAnsi"/>
                <w:bCs/>
                <w:color w:val="000000"/>
                <w:lang w:eastAsia="es-CL"/>
              </w:rPr>
              <w:t>empresas contratistas</w:t>
            </w:r>
            <w:r w:rsidR="00117AC6">
              <w:rPr>
                <w:rFonts w:eastAsia="Times New Roman" w:cstheme="minorHAnsi"/>
                <w:bCs/>
                <w:color w:val="000000"/>
                <w:lang w:eastAsia="es-CL"/>
              </w:rPr>
              <w:t>”</w:t>
            </w:r>
            <w:r w:rsidR="000440C1">
              <w:rPr>
                <w:rFonts w:eastAsia="Times New Roman" w:cstheme="minorHAnsi"/>
                <w:bCs/>
                <w:color w:val="000000"/>
                <w:lang w:eastAsia="es-CL"/>
              </w:rPr>
              <w:t xml:space="preserve"> de aproximadamente </w:t>
            </w:r>
            <w:r w:rsidR="00B26953">
              <w:rPr>
                <w:rFonts w:eastAsia="Times New Roman" w:cstheme="minorHAnsi"/>
                <w:bCs/>
                <w:color w:val="000000"/>
                <w:lang w:eastAsia="es-CL"/>
              </w:rPr>
              <w:t>0,</w:t>
            </w:r>
            <w:r w:rsidR="00A46B73">
              <w:rPr>
                <w:rFonts w:eastAsia="Times New Roman" w:cstheme="minorHAnsi"/>
                <w:bCs/>
                <w:color w:val="000000"/>
                <w:lang w:eastAsia="es-CL"/>
              </w:rPr>
              <w:t>45</w:t>
            </w:r>
            <w:r w:rsidR="009D0BC9">
              <w:rPr>
                <w:rFonts w:eastAsia="Times New Roman" w:cstheme="minorHAnsi"/>
                <w:bCs/>
                <w:color w:val="000000"/>
                <w:lang w:eastAsia="es-CL"/>
              </w:rPr>
              <w:t xml:space="preserve"> h</w:t>
            </w:r>
            <w:r w:rsidR="000440C1">
              <w:rPr>
                <w:rFonts w:eastAsia="Times New Roman" w:cstheme="minorHAnsi"/>
                <w:bCs/>
                <w:color w:val="000000"/>
                <w:lang w:eastAsia="es-CL"/>
              </w:rPr>
              <w:t>ectáre</w:t>
            </w:r>
            <w:r w:rsidR="00B26953">
              <w:rPr>
                <w:rFonts w:eastAsia="Times New Roman" w:cstheme="minorHAnsi"/>
                <w:bCs/>
                <w:color w:val="000000"/>
                <w:lang w:eastAsia="es-CL"/>
              </w:rPr>
              <w:t>as</w:t>
            </w:r>
            <w:r w:rsidR="000440C1">
              <w:rPr>
                <w:rFonts w:eastAsia="Times New Roman" w:cstheme="minorHAnsi"/>
                <w:bCs/>
                <w:color w:val="000000"/>
                <w:lang w:eastAsia="es-CL"/>
              </w:rPr>
              <w:t xml:space="preserve">, </w:t>
            </w:r>
            <w:r w:rsidR="00B67639">
              <w:rPr>
                <w:rFonts w:eastAsia="Times New Roman" w:cstheme="minorHAnsi"/>
                <w:bCs/>
                <w:color w:val="000000"/>
                <w:lang w:eastAsia="es-CL"/>
              </w:rPr>
              <w:t xml:space="preserve">y un sector </w:t>
            </w:r>
            <w:r w:rsidR="000440C1">
              <w:rPr>
                <w:rFonts w:eastAsia="Times New Roman" w:cstheme="minorHAnsi"/>
                <w:bCs/>
                <w:color w:val="000000"/>
                <w:lang w:eastAsia="es-CL"/>
              </w:rPr>
              <w:t xml:space="preserve">utilizado como </w:t>
            </w:r>
            <w:r w:rsidR="00117AC6">
              <w:rPr>
                <w:rFonts w:eastAsia="Times New Roman" w:cstheme="minorHAnsi"/>
                <w:bCs/>
                <w:color w:val="000000"/>
                <w:lang w:eastAsia="es-CL"/>
              </w:rPr>
              <w:t>“</w:t>
            </w:r>
            <w:r w:rsidR="00B67639">
              <w:rPr>
                <w:rFonts w:eastAsia="Times New Roman" w:cstheme="minorHAnsi"/>
                <w:bCs/>
                <w:color w:val="000000"/>
                <w:lang w:eastAsia="es-CL"/>
              </w:rPr>
              <w:t>botadero</w:t>
            </w:r>
            <w:r w:rsidR="009D0BC9">
              <w:rPr>
                <w:rFonts w:eastAsia="Times New Roman" w:cstheme="minorHAnsi"/>
                <w:bCs/>
                <w:color w:val="000000"/>
                <w:lang w:eastAsia="es-CL"/>
              </w:rPr>
              <w:t xml:space="preserve"> </w:t>
            </w:r>
            <w:r w:rsidR="000440C1">
              <w:rPr>
                <w:rFonts w:eastAsia="Times New Roman" w:cstheme="minorHAnsi"/>
                <w:bCs/>
                <w:color w:val="000000"/>
                <w:lang w:eastAsia="es-CL"/>
              </w:rPr>
              <w:t xml:space="preserve">(Botadero </w:t>
            </w:r>
            <w:r w:rsidR="00945909">
              <w:rPr>
                <w:rFonts w:eastAsia="Times New Roman" w:cstheme="minorHAnsi"/>
                <w:bCs/>
                <w:color w:val="000000"/>
                <w:lang w:eastAsia="es-CL"/>
              </w:rPr>
              <w:t>1</w:t>
            </w:r>
            <w:r w:rsidR="000440C1">
              <w:rPr>
                <w:rFonts w:eastAsia="Times New Roman" w:cstheme="minorHAnsi"/>
                <w:bCs/>
                <w:color w:val="000000"/>
                <w:lang w:eastAsia="es-CL"/>
              </w:rPr>
              <w:t>)</w:t>
            </w:r>
            <w:r w:rsidR="00117AC6">
              <w:rPr>
                <w:rFonts w:eastAsia="Times New Roman" w:cstheme="minorHAnsi"/>
                <w:bCs/>
                <w:color w:val="000000"/>
                <w:lang w:eastAsia="es-CL"/>
              </w:rPr>
              <w:t>”</w:t>
            </w:r>
            <w:r w:rsidR="00945909">
              <w:rPr>
                <w:rFonts w:eastAsia="Times New Roman" w:cstheme="minorHAnsi"/>
                <w:bCs/>
                <w:color w:val="000000"/>
                <w:lang w:eastAsia="es-CL"/>
              </w:rPr>
              <w:t xml:space="preserve"> </w:t>
            </w:r>
            <w:r w:rsidR="009D0BC9">
              <w:rPr>
                <w:rFonts w:eastAsia="Times New Roman" w:cstheme="minorHAnsi"/>
                <w:bCs/>
                <w:color w:val="000000"/>
                <w:lang w:eastAsia="es-CL"/>
              </w:rPr>
              <w:t xml:space="preserve">de </w:t>
            </w:r>
            <w:r w:rsidR="000440C1">
              <w:rPr>
                <w:rFonts w:eastAsia="Times New Roman" w:cstheme="minorHAnsi"/>
                <w:bCs/>
                <w:color w:val="000000"/>
                <w:lang w:eastAsia="es-CL"/>
              </w:rPr>
              <w:t xml:space="preserve">aproximadamente </w:t>
            </w:r>
            <w:r w:rsidR="00580798">
              <w:rPr>
                <w:rFonts w:eastAsia="Times New Roman" w:cstheme="minorHAnsi"/>
                <w:bCs/>
                <w:color w:val="000000"/>
                <w:lang w:eastAsia="es-CL"/>
              </w:rPr>
              <w:t>7,59 h</w:t>
            </w:r>
            <w:r w:rsidR="00232937">
              <w:rPr>
                <w:rFonts w:eastAsia="Times New Roman" w:cstheme="minorHAnsi"/>
                <w:bCs/>
                <w:color w:val="000000"/>
                <w:lang w:eastAsia="es-CL"/>
              </w:rPr>
              <w:t>ectáreas</w:t>
            </w:r>
            <w:r w:rsidR="00B013CE">
              <w:rPr>
                <w:rFonts w:eastAsia="Times New Roman" w:cstheme="minorHAnsi"/>
                <w:bCs/>
                <w:color w:val="000000"/>
                <w:lang w:eastAsia="es-CL"/>
              </w:rPr>
              <w:t xml:space="preserve"> (</w:t>
            </w:r>
            <w:r w:rsidR="000440C1">
              <w:rPr>
                <w:rFonts w:eastAsia="Times New Roman" w:cstheme="minorHAnsi"/>
                <w:bCs/>
                <w:color w:val="000000"/>
                <w:lang w:eastAsia="es-CL"/>
              </w:rPr>
              <w:t xml:space="preserve">sin </w:t>
            </w:r>
            <w:r w:rsidR="00AA0634">
              <w:rPr>
                <w:rFonts w:eastAsia="Times New Roman" w:cstheme="minorHAnsi"/>
                <w:bCs/>
                <w:color w:val="000000"/>
                <w:lang w:eastAsia="es-CL"/>
              </w:rPr>
              <w:t>considerar</w:t>
            </w:r>
            <w:r w:rsidR="000440C1">
              <w:rPr>
                <w:rFonts w:eastAsia="Times New Roman" w:cstheme="minorHAnsi"/>
                <w:bCs/>
                <w:color w:val="000000"/>
                <w:lang w:eastAsia="es-CL"/>
              </w:rPr>
              <w:t xml:space="preserve"> </w:t>
            </w:r>
            <w:r w:rsidR="004F13C8">
              <w:rPr>
                <w:rFonts w:eastAsia="Times New Roman" w:cstheme="minorHAnsi"/>
                <w:bCs/>
                <w:color w:val="000000"/>
                <w:lang w:eastAsia="es-CL"/>
              </w:rPr>
              <w:t xml:space="preserve">en ambos casos </w:t>
            </w:r>
            <w:r w:rsidR="000440C1">
              <w:rPr>
                <w:rFonts w:eastAsia="Times New Roman" w:cstheme="minorHAnsi"/>
                <w:bCs/>
                <w:color w:val="000000"/>
                <w:lang w:eastAsia="es-CL"/>
              </w:rPr>
              <w:t xml:space="preserve">los respectivos </w:t>
            </w:r>
            <w:r w:rsidR="00AA0634">
              <w:rPr>
                <w:rFonts w:eastAsia="Times New Roman" w:cstheme="minorHAnsi"/>
                <w:bCs/>
                <w:color w:val="000000"/>
                <w:lang w:eastAsia="es-CL"/>
              </w:rPr>
              <w:t>caminos de acceso).</w:t>
            </w:r>
          </w:p>
          <w:p w14:paraId="4C830669" w14:textId="19AB5658" w:rsidR="0026675C" w:rsidRDefault="00232937" w:rsidP="00B3511E">
            <w:pPr>
              <w:pStyle w:val="Prrafodelista"/>
              <w:spacing w:line="0" w:lineRule="atLeast"/>
              <w:ind w:left="601"/>
              <w:rPr>
                <w:rFonts w:eastAsia="Times New Roman" w:cstheme="minorHAnsi"/>
                <w:bCs/>
                <w:color w:val="000000"/>
                <w:lang w:eastAsia="es-CL"/>
              </w:rPr>
            </w:pPr>
            <w:r>
              <w:rPr>
                <w:rFonts w:eastAsia="Times New Roman" w:cstheme="minorHAnsi"/>
                <w:bCs/>
                <w:color w:val="000000"/>
                <w:lang w:eastAsia="es-CL"/>
              </w:rPr>
              <w:t xml:space="preserve">Cabe </w:t>
            </w:r>
            <w:r w:rsidR="00B3511E">
              <w:rPr>
                <w:rFonts w:eastAsia="Times New Roman" w:cstheme="minorHAnsi"/>
                <w:bCs/>
                <w:color w:val="000000"/>
                <w:lang w:eastAsia="es-CL"/>
              </w:rPr>
              <w:t xml:space="preserve">hacer </w:t>
            </w:r>
            <w:r>
              <w:rPr>
                <w:rFonts w:eastAsia="Times New Roman" w:cstheme="minorHAnsi"/>
                <w:bCs/>
                <w:color w:val="000000"/>
                <w:lang w:eastAsia="es-CL"/>
              </w:rPr>
              <w:t xml:space="preserve">presente que </w:t>
            </w:r>
            <w:r w:rsidR="00D323F5">
              <w:rPr>
                <w:rFonts w:eastAsia="Times New Roman" w:cstheme="minorHAnsi"/>
                <w:bCs/>
                <w:color w:val="000000"/>
                <w:lang w:eastAsia="es-CL"/>
              </w:rPr>
              <w:t>a</w:t>
            </w:r>
            <w:r w:rsidR="00580798">
              <w:rPr>
                <w:rFonts w:eastAsia="Times New Roman" w:cstheme="minorHAnsi"/>
                <w:bCs/>
                <w:color w:val="000000"/>
                <w:lang w:eastAsia="es-CL"/>
              </w:rPr>
              <w:t>l comparar</w:t>
            </w:r>
            <w:r w:rsidR="00E03F50">
              <w:rPr>
                <w:rFonts w:eastAsia="Times New Roman" w:cstheme="minorHAnsi"/>
                <w:bCs/>
                <w:color w:val="000000"/>
                <w:lang w:eastAsia="es-CL"/>
              </w:rPr>
              <w:t xml:space="preserve"> las imágenes satelitales </w:t>
            </w:r>
            <w:r w:rsidR="005113D5">
              <w:rPr>
                <w:rFonts w:eastAsia="Times New Roman" w:cstheme="minorHAnsi"/>
                <w:bCs/>
                <w:color w:val="000000"/>
                <w:lang w:eastAsia="es-CL"/>
              </w:rPr>
              <w:t xml:space="preserve">de </w:t>
            </w:r>
            <w:r w:rsidR="00580798">
              <w:rPr>
                <w:rFonts w:eastAsia="Times New Roman" w:cstheme="minorHAnsi"/>
                <w:bCs/>
                <w:color w:val="000000"/>
                <w:lang w:eastAsia="es-CL"/>
              </w:rPr>
              <w:t>la</w:t>
            </w:r>
            <w:r w:rsidR="00944F8F">
              <w:rPr>
                <w:rFonts w:eastAsia="Times New Roman" w:cstheme="minorHAnsi"/>
                <w:bCs/>
                <w:color w:val="000000"/>
                <w:lang w:eastAsia="es-CL"/>
              </w:rPr>
              <w:t>s</w:t>
            </w:r>
            <w:r w:rsidR="00580798">
              <w:rPr>
                <w:rFonts w:eastAsia="Times New Roman" w:cstheme="minorHAnsi"/>
                <w:bCs/>
                <w:color w:val="000000"/>
                <w:lang w:eastAsia="es-CL"/>
              </w:rPr>
              <w:t xml:space="preserve"> </w:t>
            </w:r>
            <w:r w:rsidR="00580798">
              <w:rPr>
                <w:rFonts w:eastAsia="Times New Roman" w:cstheme="minorHAnsi"/>
                <w:b/>
                <w:color w:val="000000"/>
                <w:lang w:eastAsia="es-CL"/>
              </w:rPr>
              <w:t>Figura</w:t>
            </w:r>
            <w:r w:rsidR="00944F8F">
              <w:rPr>
                <w:rFonts w:eastAsia="Times New Roman" w:cstheme="minorHAnsi"/>
                <w:b/>
                <w:color w:val="000000"/>
                <w:lang w:eastAsia="es-CL"/>
              </w:rPr>
              <w:t>s</w:t>
            </w:r>
            <w:r w:rsidR="00580798">
              <w:rPr>
                <w:rFonts w:eastAsia="Times New Roman" w:cstheme="minorHAnsi"/>
                <w:b/>
                <w:color w:val="000000"/>
                <w:lang w:eastAsia="es-CL"/>
              </w:rPr>
              <w:t xml:space="preserve"> 1</w:t>
            </w:r>
            <w:r w:rsidR="00AB0953">
              <w:rPr>
                <w:rFonts w:eastAsia="Times New Roman" w:cstheme="minorHAnsi"/>
                <w:b/>
                <w:color w:val="000000"/>
                <w:lang w:eastAsia="es-CL"/>
              </w:rPr>
              <w:t>4</w:t>
            </w:r>
            <w:r w:rsidR="005113D5">
              <w:rPr>
                <w:rFonts w:eastAsia="Times New Roman" w:cstheme="minorHAnsi"/>
                <w:b/>
                <w:color w:val="000000"/>
                <w:lang w:eastAsia="es-CL"/>
              </w:rPr>
              <w:t xml:space="preserve"> </w:t>
            </w:r>
            <w:r w:rsidR="005113D5">
              <w:rPr>
                <w:rFonts w:eastAsia="Times New Roman" w:cstheme="minorHAnsi"/>
                <w:bCs/>
                <w:color w:val="000000"/>
                <w:lang w:eastAsia="es-CL"/>
              </w:rPr>
              <w:t xml:space="preserve">y </w:t>
            </w:r>
            <w:r w:rsidR="005113D5">
              <w:rPr>
                <w:rFonts w:eastAsia="Times New Roman" w:cstheme="minorHAnsi"/>
                <w:b/>
                <w:color w:val="000000"/>
                <w:lang w:eastAsia="es-CL"/>
              </w:rPr>
              <w:t>1</w:t>
            </w:r>
            <w:r w:rsidR="00AB0953">
              <w:rPr>
                <w:rFonts w:eastAsia="Times New Roman" w:cstheme="minorHAnsi"/>
                <w:b/>
                <w:color w:val="000000"/>
                <w:lang w:eastAsia="es-CL"/>
              </w:rPr>
              <w:t>5</w:t>
            </w:r>
            <w:r w:rsidR="00580798">
              <w:rPr>
                <w:rFonts w:eastAsia="Times New Roman" w:cstheme="minorHAnsi"/>
                <w:bCs/>
                <w:color w:val="000000"/>
                <w:lang w:eastAsia="es-CL"/>
              </w:rPr>
              <w:t xml:space="preserve">, se aprecia que ninguna de las </w:t>
            </w:r>
            <w:r w:rsidR="00944F8F">
              <w:rPr>
                <w:rFonts w:eastAsia="Times New Roman" w:cstheme="minorHAnsi"/>
                <w:bCs/>
                <w:color w:val="000000"/>
                <w:lang w:eastAsia="es-CL"/>
              </w:rPr>
              <w:t>2</w:t>
            </w:r>
            <w:r w:rsidR="00580798">
              <w:rPr>
                <w:rFonts w:eastAsia="Times New Roman" w:cstheme="minorHAnsi"/>
                <w:bCs/>
                <w:color w:val="000000"/>
                <w:lang w:eastAsia="es-CL"/>
              </w:rPr>
              <w:t xml:space="preserve"> áreas </w:t>
            </w:r>
            <w:r w:rsidR="00944F8F">
              <w:rPr>
                <w:rFonts w:eastAsia="Times New Roman" w:cstheme="minorHAnsi"/>
                <w:bCs/>
                <w:color w:val="000000"/>
                <w:lang w:eastAsia="es-CL"/>
              </w:rPr>
              <w:t xml:space="preserve">antes descritas </w:t>
            </w:r>
            <w:r w:rsidR="00580798">
              <w:rPr>
                <w:rFonts w:eastAsia="Times New Roman" w:cstheme="minorHAnsi"/>
                <w:bCs/>
                <w:color w:val="000000"/>
                <w:lang w:eastAsia="es-CL"/>
              </w:rPr>
              <w:t xml:space="preserve">se encontraba intervenida </w:t>
            </w:r>
            <w:r w:rsidR="005113D5">
              <w:rPr>
                <w:rFonts w:eastAsia="Times New Roman" w:cstheme="minorHAnsi"/>
                <w:bCs/>
                <w:color w:val="000000"/>
                <w:lang w:eastAsia="es-CL"/>
              </w:rPr>
              <w:t>con anterioridad a la ejecución del proyecto</w:t>
            </w:r>
            <w:r w:rsidR="009D0BC9">
              <w:rPr>
                <w:rFonts w:eastAsia="Times New Roman" w:cstheme="minorHAnsi"/>
                <w:bCs/>
                <w:color w:val="000000"/>
                <w:lang w:eastAsia="es-CL"/>
              </w:rPr>
              <w:t>.</w:t>
            </w:r>
          </w:p>
          <w:p w14:paraId="14516264" w14:textId="5ACD3CBD" w:rsidR="00BD2867" w:rsidRPr="00BD4823" w:rsidRDefault="00232937" w:rsidP="002200C5">
            <w:pPr>
              <w:pStyle w:val="Prrafodelista"/>
              <w:numPr>
                <w:ilvl w:val="0"/>
                <w:numId w:val="7"/>
              </w:numPr>
              <w:spacing w:line="0" w:lineRule="atLeast"/>
              <w:ind w:left="601" w:hanging="241"/>
              <w:rPr>
                <w:rFonts w:eastAsia="Times New Roman" w:cstheme="minorHAnsi"/>
                <w:bCs/>
                <w:color w:val="000000"/>
                <w:lang w:eastAsia="es-CL"/>
              </w:rPr>
            </w:pPr>
            <w:r w:rsidRPr="00BD4823">
              <w:rPr>
                <w:rFonts w:eastAsia="Times New Roman" w:cstheme="minorHAnsi"/>
                <w:bCs/>
                <w:color w:val="000000"/>
                <w:lang w:eastAsia="es-CL"/>
              </w:rPr>
              <w:t xml:space="preserve">En cuanto al primer sector utilizado para </w:t>
            </w:r>
            <w:r w:rsidR="007E7D38" w:rsidRPr="00BD4823">
              <w:rPr>
                <w:rFonts w:eastAsia="Times New Roman" w:cstheme="minorHAnsi"/>
                <w:bCs/>
                <w:color w:val="000000"/>
                <w:lang w:eastAsia="es-CL"/>
              </w:rPr>
              <w:t>“</w:t>
            </w:r>
            <w:r w:rsidRPr="00BD4823">
              <w:rPr>
                <w:rFonts w:eastAsia="Times New Roman" w:cstheme="minorHAnsi"/>
                <w:bCs/>
                <w:color w:val="000000"/>
                <w:lang w:eastAsia="es-CL"/>
              </w:rPr>
              <w:t xml:space="preserve">instalaciones de faena </w:t>
            </w:r>
            <w:r w:rsidR="00117AC6">
              <w:rPr>
                <w:rFonts w:eastAsia="Times New Roman" w:cstheme="minorHAnsi"/>
                <w:bCs/>
                <w:color w:val="000000"/>
                <w:lang w:eastAsia="es-CL"/>
              </w:rPr>
              <w:t xml:space="preserve">y acopio de materiales </w:t>
            </w:r>
            <w:r w:rsidRPr="00BD4823">
              <w:rPr>
                <w:rFonts w:eastAsia="Times New Roman" w:cstheme="minorHAnsi"/>
                <w:bCs/>
                <w:color w:val="000000"/>
                <w:lang w:eastAsia="es-CL"/>
              </w:rPr>
              <w:t>de empresas contratistas</w:t>
            </w:r>
            <w:r w:rsidR="007E7D38" w:rsidRPr="00BD4823">
              <w:rPr>
                <w:rFonts w:eastAsia="Times New Roman" w:cstheme="minorHAnsi"/>
                <w:bCs/>
                <w:color w:val="000000"/>
                <w:lang w:eastAsia="es-CL"/>
              </w:rPr>
              <w:t xml:space="preserve">” de aproximadamente </w:t>
            </w:r>
            <w:r w:rsidR="00B26953">
              <w:rPr>
                <w:rFonts w:eastAsia="Times New Roman" w:cstheme="minorHAnsi"/>
                <w:bCs/>
                <w:color w:val="000000"/>
                <w:lang w:eastAsia="es-CL"/>
              </w:rPr>
              <w:t>0,</w:t>
            </w:r>
            <w:r w:rsidR="00A46B73">
              <w:rPr>
                <w:rFonts w:eastAsia="Times New Roman" w:cstheme="minorHAnsi"/>
                <w:bCs/>
                <w:color w:val="000000"/>
                <w:lang w:eastAsia="es-CL"/>
              </w:rPr>
              <w:t>45</w:t>
            </w:r>
            <w:r w:rsidR="005E55D3" w:rsidRPr="00BD4823">
              <w:rPr>
                <w:rFonts w:eastAsia="Times New Roman" w:cstheme="minorHAnsi"/>
                <w:bCs/>
                <w:color w:val="000000"/>
                <w:lang w:eastAsia="es-CL"/>
              </w:rPr>
              <w:t xml:space="preserve"> </w:t>
            </w:r>
            <w:r w:rsidR="007E7D38" w:rsidRPr="00BD4823">
              <w:rPr>
                <w:rFonts w:eastAsia="Times New Roman" w:cstheme="minorHAnsi"/>
                <w:bCs/>
                <w:color w:val="000000"/>
                <w:lang w:eastAsia="es-CL"/>
              </w:rPr>
              <w:t>hectáre</w:t>
            </w:r>
            <w:r w:rsidR="00B26953">
              <w:rPr>
                <w:rFonts w:eastAsia="Times New Roman" w:cstheme="minorHAnsi"/>
                <w:bCs/>
                <w:color w:val="000000"/>
                <w:lang w:eastAsia="es-CL"/>
              </w:rPr>
              <w:t>as</w:t>
            </w:r>
            <w:r w:rsidRPr="00BD4823">
              <w:rPr>
                <w:rFonts w:eastAsia="Times New Roman" w:cstheme="minorHAnsi"/>
                <w:bCs/>
                <w:color w:val="000000"/>
                <w:lang w:eastAsia="es-CL"/>
              </w:rPr>
              <w:t xml:space="preserve">, </w:t>
            </w:r>
            <w:r w:rsidR="007E7D38" w:rsidRPr="00BD4823">
              <w:rPr>
                <w:rFonts w:eastAsia="Times New Roman" w:cstheme="minorHAnsi"/>
                <w:bCs/>
                <w:color w:val="000000"/>
                <w:lang w:eastAsia="es-CL"/>
              </w:rPr>
              <w:t xml:space="preserve">el </w:t>
            </w:r>
            <w:r w:rsidR="007E7D38" w:rsidRPr="00BD4823">
              <w:rPr>
                <w:rFonts w:cstheme="minorHAnsi"/>
              </w:rPr>
              <w:t xml:space="preserve">Servicio Agrícola y Ganadero (SAG) mediante Reporte Técnico remitido a través de </w:t>
            </w:r>
            <w:r w:rsidR="0050708A" w:rsidRPr="00BD4823">
              <w:rPr>
                <w:rFonts w:cstheme="minorHAnsi"/>
              </w:rPr>
              <w:t xml:space="preserve">su </w:t>
            </w:r>
            <w:r w:rsidR="007E7D38" w:rsidRPr="00BD4823">
              <w:rPr>
                <w:rFonts w:cstheme="minorHAnsi"/>
              </w:rPr>
              <w:t xml:space="preserve">Ord. N° 210 de fecha 04/05/21 </w:t>
            </w:r>
            <w:r w:rsidR="002200C5" w:rsidRPr="00BD4823">
              <w:rPr>
                <w:rFonts w:cstheme="minorHAnsi"/>
              </w:rPr>
              <w:t xml:space="preserve">(Ver </w:t>
            </w:r>
            <w:r w:rsidR="002200C5" w:rsidRPr="00BD4823">
              <w:rPr>
                <w:rFonts w:cstheme="minorHAnsi"/>
                <w:b/>
                <w:bCs/>
              </w:rPr>
              <w:t>Anexo 19</w:t>
            </w:r>
            <w:r w:rsidR="002200C5" w:rsidRPr="00BD4823">
              <w:rPr>
                <w:rFonts w:cstheme="minorHAnsi"/>
              </w:rPr>
              <w:t xml:space="preserve">) </w:t>
            </w:r>
            <w:r w:rsidR="007E7D38" w:rsidRPr="00BD4823">
              <w:rPr>
                <w:rFonts w:cstheme="minorHAnsi"/>
              </w:rPr>
              <w:t xml:space="preserve">relevó que </w:t>
            </w:r>
            <w:r w:rsidR="0050708A" w:rsidRPr="00BD4823">
              <w:rPr>
                <w:rFonts w:cstheme="minorHAnsi"/>
              </w:rPr>
              <w:t>una parte de</w:t>
            </w:r>
            <w:r w:rsidR="000853B7">
              <w:rPr>
                <w:rFonts w:cstheme="minorHAnsi"/>
              </w:rPr>
              <w:t>l mismo</w:t>
            </w:r>
            <w:r w:rsidR="0050708A" w:rsidRPr="00BD4823">
              <w:rPr>
                <w:rFonts w:cstheme="minorHAnsi"/>
              </w:rPr>
              <w:t xml:space="preserve"> </w:t>
            </w:r>
            <w:r w:rsidR="007E7D38" w:rsidRPr="00BD4823">
              <w:rPr>
                <w:rFonts w:cstheme="minorHAnsi"/>
              </w:rPr>
              <w:t xml:space="preserve">se encontraría fuera del </w:t>
            </w:r>
            <w:r w:rsidR="0050708A" w:rsidRPr="00BD4823">
              <w:rPr>
                <w:rFonts w:cstheme="minorHAnsi"/>
              </w:rPr>
              <w:t xml:space="preserve">área </w:t>
            </w:r>
            <w:r w:rsidR="007E7D38" w:rsidRPr="00BD4823">
              <w:rPr>
                <w:rFonts w:cstheme="minorHAnsi"/>
              </w:rPr>
              <w:t>comprometid</w:t>
            </w:r>
            <w:r w:rsidR="0050708A" w:rsidRPr="00BD4823">
              <w:rPr>
                <w:rFonts w:cstheme="minorHAnsi"/>
              </w:rPr>
              <w:t>a</w:t>
            </w:r>
            <w:r w:rsidR="007E7D38" w:rsidRPr="00BD4823">
              <w:rPr>
                <w:rFonts w:cstheme="minorHAnsi"/>
              </w:rPr>
              <w:t xml:space="preserve"> </w:t>
            </w:r>
            <w:r w:rsidR="0050708A" w:rsidRPr="00BD4823">
              <w:rPr>
                <w:rFonts w:cstheme="minorHAnsi"/>
              </w:rPr>
              <w:t xml:space="preserve">para el proyecto (límite sur del predio), </w:t>
            </w:r>
            <w:r w:rsidR="000853B7">
              <w:rPr>
                <w:rFonts w:cstheme="minorHAnsi"/>
              </w:rPr>
              <w:t xml:space="preserve">lo cual </w:t>
            </w:r>
            <w:r w:rsidRPr="00BD4823">
              <w:rPr>
                <w:rFonts w:eastAsia="Times New Roman" w:cstheme="minorHAnsi"/>
                <w:bCs/>
                <w:color w:val="000000"/>
                <w:lang w:eastAsia="es-CL"/>
              </w:rPr>
              <w:t xml:space="preserve">representaría </w:t>
            </w:r>
            <w:r w:rsidR="004F13C8">
              <w:rPr>
                <w:rFonts w:eastAsia="Times New Roman" w:cstheme="minorHAnsi"/>
                <w:bCs/>
                <w:color w:val="000000"/>
                <w:lang w:eastAsia="es-CL"/>
              </w:rPr>
              <w:t xml:space="preserve">aproximadamente </w:t>
            </w:r>
            <w:r w:rsidRPr="00BD4823">
              <w:rPr>
                <w:rFonts w:eastAsia="Times New Roman" w:cstheme="minorHAnsi"/>
                <w:bCs/>
                <w:color w:val="000000"/>
                <w:lang w:eastAsia="es-CL"/>
              </w:rPr>
              <w:t xml:space="preserve">un </w:t>
            </w:r>
            <w:r w:rsidR="00171E78">
              <w:rPr>
                <w:rFonts w:eastAsia="Times New Roman" w:cstheme="minorHAnsi"/>
                <w:bCs/>
                <w:color w:val="000000"/>
                <w:lang w:eastAsia="es-CL"/>
              </w:rPr>
              <w:t>6</w:t>
            </w:r>
            <w:r w:rsidR="007F5517">
              <w:rPr>
                <w:rFonts w:eastAsia="Times New Roman" w:cstheme="minorHAnsi"/>
                <w:bCs/>
                <w:color w:val="000000"/>
                <w:lang w:eastAsia="es-CL"/>
              </w:rPr>
              <w:t>,</w:t>
            </w:r>
            <w:r w:rsidR="00171E78">
              <w:rPr>
                <w:rFonts w:eastAsia="Times New Roman" w:cstheme="minorHAnsi"/>
                <w:bCs/>
                <w:color w:val="000000"/>
                <w:lang w:eastAsia="es-CL"/>
              </w:rPr>
              <w:t>4</w:t>
            </w:r>
            <w:r w:rsidRPr="00BD4823">
              <w:rPr>
                <w:rFonts w:eastAsia="Times New Roman" w:cstheme="minorHAnsi"/>
                <w:bCs/>
                <w:color w:val="000000"/>
                <w:lang w:eastAsia="es-CL"/>
              </w:rPr>
              <w:t xml:space="preserve">% </w:t>
            </w:r>
            <w:r w:rsidR="007E7D38" w:rsidRPr="00BD4823">
              <w:rPr>
                <w:rFonts w:eastAsia="Times New Roman" w:cstheme="minorHAnsi"/>
                <w:bCs/>
                <w:color w:val="000000"/>
                <w:lang w:eastAsia="es-CL"/>
              </w:rPr>
              <w:t>adicional</w:t>
            </w:r>
            <w:r w:rsidRPr="00BD4823">
              <w:rPr>
                <w:rFonts w:eastAsia="Times New Roman" w:cstheme="minorHAnsi"/>
                <w:bCs/>
                <w:color w:val="000000"/>
                <w:lang w:eastAsia="es-CL"/>
              </w:rPr>
              <w:t xml:space="preserve"> </w:t>
            </w:r>
            <w:r w:rsidR="007E7D38" w:rsidRPr="00BD4823">
              <w:rPr>
                <w:rFonts w:eastAsia="Times New Roman" w:cstheme="minorHAnsi"/>
                <w:bCs/>
                <w:color w:val="000000"/>
                <w:lang w:eastAsia="es-CL"/>
              </w:rPr>
              <w:t xml:space="preserve">a la </w:t>
            </w:r>
            <w:r w:rsidR="0050708A" w:rsidRPr="00BD4823">
              <w:rPr>
                <w:rFonts w:eastAsia="Times New Roman" w:cstheme="minorHAnsi"/>
                <w:bCs/>
                <w:color w:val="000000"/>
                <w:lang w:eastAsia="es-CL"/>
              </w:rPr>
              <w:t xml:space="preserve">superficie originalmente </w:t>
            </w:r>
            <w:r w:rsidR="007E7D38" w:rsidRPr="00BD4823">
              <w:rPr>
                <w:rFonts w:eastAsia="Times New Roman" w:cstheme="minorHAnsi"/>
                <w:bCs/>
                <w:color w:val="000000"/>
                <w:lang w:eastAsia="es-CL"/>
              </w:rPr>
              <w:t xml:space="preserve">contemplada </w:t>
            </w:r>
            <w:r w:rsidR="000853B7">
              <w:rPr>
                <w:rFonts w:eastAsia="Times New Roman" w:cstheme="minorHAnsi"/>
                <w:bCs/>
                <w:color w:val="000000"/>
                <w:lang w:eastAsia="es-CL"/>
              </w:rPr>
              <w:t xml:space="preserve">intervenir </w:t>
            </w:r>
            <w:r w:rsidR="007E7D38" w:rsidRPr="00BD4823">
              <w:rPr>
                <w:rFonts w:eastAsia="Times New Roman" w:cstheme="minorHAnsi"/>
                <w:bCs/>
                <w:color w:val="000000"/>
                <w:lang w:eastAsia="es-CL"/>
              </w:rPr>
              <w:t>por el proyecto</w:t>
            </w:r>
            <w:r w:rsidR="0050708A" w:rsidRPr="00BD4823">
              <w:rPr>
                <w:rFonts w:eastAsia="Times New Roman" w:cstheme="minorHAnsi"/>
                <w:bCs/>
                <w:color w:val="000000"/>
                <w:lang w:eastAsia="es-CL"/>
              </w:rPr>
              <w:t xml:space="preserve"> (7 hectáreas)</w:t>
            </w:r>
            <w:r w:rsidR="000853B7">
              <w:rPr>
                <w:rFonts w:eastAsia="Times New Roman" w:cstheme="minorHAnsi"/>
                <w:bCs/>
                <w:color w:val="000000"/>
                <w:lang w:eastAsia="es-CL"/>
              </w:rPr>
              <w:t>.</w:t>
            </w:r>
          </w:p>
          <w:p w14:paraId="2FAE016A" w14:textId="3A9D659B" w:rsidR="002D5DD6" w:rsidRPr="00B115C8" w:rsidRDefault="005811AD" w:rsidP="00E1552D">
            <w:pPr>
              <w:pStyle w:val="Prrafodelista"/>
              <w:numPr>
                <w:ilvl w:val="0"/>
                <w:numId w:val="7"/>
              </w:numPr>
              <w:spacing w:line="0" w:lineRule="atLeast"/>
              <w:ind w:left="601" w:hanging="241"/>
              <w:rPr>
                <w:rFonts w:eastAsia="Times New Roman" w:cstheme="minorHAnsi"/>
                <w:bCs/>
                <w:color w:val="000000"/>
                <w:lang w:eastAsia="es-CL"/>
              </w:rPr>
            </w:pPr>
            <w:r w:rsidRPr="00B115C8">
              <w:rPr>
                <w:rFonts w:cstheme="minorHAnsi"/>
                <w:bCs/>
                <w:szCs w:val="16"/>
              </w:rPr>
              <w:t xml:space="preserve">Por otro lado, respecto del sector utilizado como </w:t>
            </w:r>
            <w:r w:rsidR="002D5DD6" w:rsidRPr="00B115C8">
              <w:rPr>
                <w:rFonts w:cstheme="minorHAnsi"/>
                <w:bCs/>
                <w:szCs w:val="16"/>
              </w:rPr>
              <w:t>“</w:t>
            </w:r>
            <w:r w:rsidRPr="00B115C8">
              <w:rPr>
                <w:rFonts w:cstheme="minorHAnsi"/>
                <w:bCs/>
                <w:szCs w:val="16"/>
              </w:rPr>
              <w:t>Botadero 1</w:t>
            </w:r>
            <w:r w:rsidR="002D5DD6" w:rsidRPr="00B115C8">
              <w:rPr>
                <w:rFonts w:cstheme="minorHAnsi"/>
                <w:bCs/>
                <w:szCs w:val="16"/>
              </w:rPr>
              <w:t>”</w:t>
            </w:r>
            <w:r w:rsidRPr="00B115C8">
              <w:rPr>
                <w:rFonts w:cstheme="minorHAnsi"/>
                <w:bCs/>
                <w:szCs w:val="16"/>
              </w:rPr>
              <w:t xml:space="preserve"> de </w:t>
            </w:r>
            <w:r w:rsidR="00B115C8" w:rsidRPr="00B115C8">
              <w:rPr>
                <w:rFonts w:cstheme="minorHAnsi"/>
                <w:bCs/>
                <w:szCs w:val="16"/>
              </w:rPr>
              <w:t xml:space="preserve">aproximadamente </w:t>
            </w:r>
            <w:r w:rsidRPr="00B115C8">
              <w:rPr>
                <w:rFonts w:cstheme="minorHAnsi"/>
                <w:bCs/>
                <w:szCs w:val="16"/>
              </w:rPr>
              <w:t xml:space="preserve">7,59 hectáreas, cabe indicar que </w:t>
            </w:r>
            <w:r w:rsidR="00B115C8" w:rsidRPr="00B115C8">
              <w:rPr>
                <w:rFonts w:cstheme="minorHAnsi"/>
                <w:bCs/>
                <w:szCs w:val="16"/>
              </w:rPr>
              <w:t xml:space="preserve">tal como lo señaló el titular en su carta de fecha 03/09/21 (ver </w:t>
            </w:r>
            <w:r w:rsidR="00B115C8" w:rsidRPr="00B115C8">
              <w:rPr>
                <w:rFonts w:cstheme="minorHAnsi"/>
                <w:b/>
                <w:szCs w:val="16"/>
              </w:rPr>
              <w:t>Anexo 14</w:t>
            </w:r>
            <w:r w:rsidR="00B115C8" w:rsidRPr="00B115C8">
              <w:rPr>
                <w:rFonts w:cstheme="minorHAnsi"/>
                <w:bCs/>
                <w:szCs w:val="16"/>
              </w:rPr>
              <w:t xml:space="preserve">), éste </w:t>
            </w:r>
            <w:r w:rsidRPr="00B115C8">
              <w:rPr>
                <w:rFonts w:cstheme="minorHAnsi"/>
                <w:bCs/>
                <w:szCs w:val="16"/>
              </w:rPr>
              <w:t xml:space="preserve">se encuentra ubicado en un terreno </w:t>
            </w:r>
            <w:r w:rsidR="002D5DD6" w:rsidRPr="00B115C8">
              <w:rPr>
                <w:rFonts w:cstheme="minorHAnsi"/>
                <w:bCs/>
                <w:szCs w:val="16"/>
              </w:rPr>
              <w:t>privad</w:t>
            </w:r>
            <w:r w:rsidR="00FF35DF" w:rsidRPr="00B115C8">
              <w:rPr>
                <w:rFonts w:cstheme="minorHAnsi"/>
                <w:bCs/>
                <w:szCs w:val="16"/>
              </w:rPr>
              <w:t>o</w:t>
            </w:r>
            <w:r w:rsidR="002D5DD6" w:rsidRPr="00B115C8">
              <w:rPr>
                <w:rFonts w:cstheme="minorHAnsi"/>
                <w:bCs/>
                <w:szCs w:val="16"/>
              </w:rPr>
              <w:t xml:space="preserve"> </w:t>
            </w:r>
            <w:r w:rsidRPr="00B115C8">
              <w:rPr>
                <w:rFonts w:cstheme="minorHAnsi"/>
                <w:bCs/>
                <w:szCs w:val="16"/>
              </w:rPr>
              <w:t xml:space="preserve">de propiedad del </w:t>
            </w:r>
            <w:r w:rsidR="00ED0DA9" w:rsidRPr="00B115C8">
              <w:rPr>
                <w:rFonts w:cstheme="minorHAnsi"/>
                <w:bCs/>
                <w:szCs w:val="16"/>
              </w:rPr>
              <w:t xml:space="preserve">mismo </w:t>
            </w:r>
            <w:r w:rsidRPr="00B115C8">
              <w:rPr>
                <w:rFonts w:cstheme="minorHAnsi"/>
                <w:bCs/>
                <w:szCs w:val="16"/>
              </w:rPr>
              <w:t>Sr. Ricardo Helmer</w:t>
            </w:r>
            <w:r w:rsidR="00ED0DA9" w:rsidRPr="00B115C8">
              <w:rPr>
                <w:rFonts w:cstheme="minorHAnsi"/>
                <w:bCs/>
                <w:szCs w:val="16"/>
              </w:rPr>
              <w:t>,</w:t>
            </w:r>
            <w:r w:rsidRPr="00B115C8">
              <w:rPr>
                <w:rFonts w:cstheme="minorHAnsi"/>
                <w:bCs/>
                <w:szCs w:val="16"/>
              </w:rPr>
              <w:t xml:space="preserve"> </w:t>
            </w:r>
            <w:r w:rsidR="00B115C8">
              <w:rPr>
                <w:rFonts w:cstheme="minorHAnsi"/>
                <w:bCs/>
                <w:szCs w:val="16"/>
              </w:rPr>
              <w:t xml:space="preserve">específicamente en un lugar </w:t>
            </w:r>
            <w:r w:rsidRPr="00B115C8">
              <w:rPr>
                <w:rFonts w:cstheme="minorHAnsi"/>
                <w:bCs/>
                <w:szCs w:val="16"/>
              </w:rPr>
              <w:t xml:space="preserve">muy próximo </w:t>
            </w:r>
            <w:r w:rsidR="00704F5F" w:rsidRPr="00B115C8">
              <w:rPr>
                <w:rFonts w:cstheme="minorHAnsi"/>
                <w:bCs/>
                <w:szCs w:val="16"/>
              </w:rPr>
              <w:t xml:space="preserve">a la coordenada establecida como referencia para </w:t>
            </w:r>
            <w:r w:rsidR="00FF35DF" w:rsidRPr="00B115C8">
              <w:rPr>
                <w:rFonts w:cstheme="minorHAnsi"/>
                <w:bCs/>
                <w:szCs w:val="16"/>
              </w:rPr>
              <w:t>e</w:t>
            </w:r>
            <w:r w:rsidR="00FF35DF" w:rsidRPr="00B115C8">
              <w:rPr>
                <w:rFonts w:eastAsia="Times New Roman" w:cstheme="minorHAnsi"/>
                <w:bCs/>
                <w:color w:val="000000"/>
                <w:lang w:eastAsia="es-CL"/>
              </w:rPr>
              <w:t xml:space="preserve">l emplazamiento </w:t>
            </w:r>
            <w:r w:rsidR="00704F5F" w:rsidRPr="00B115C8">
              <w:rPr>
                <w:rFonts w:cstheme="minorHAnsi"/>
                <w:bCs/>
                <w:szCs w:val="16"/>
              </w:rPr>
              <w:t xml:space="preserve">del </w:t>
            </w:r>
            <w:r w:rsidRPr="00B115C8">
              <w:rPr>
                <w:rFonts w:cstheme="minorHAnsi"/>
                <w:bCs/>
                <w:szCs w:val="16"/>
              </w:rPr>
              <w:t>pozo lastrero (</w:t>
            </w:r>
            <w:r w:rsidR="005D18F2" w:rsidRPr="00B115C8">
              <w:rPr>
                <w:rFonts w:cstheme="minorHAnsi"/>
                <w:bCs/>
                <w:szCs w:val="16"/>
              </w:rPr>
              <w:t>cantera</w:t>
            </w:r>
            <w:r w:rsidRPr="00B115C8">
              <w:rPr>
                <w:rFonts w:cstheme="minorHAnsi"/>
                <w:bCs/>
                <w:szCs w:val="16"/>
              </w:rPr>
              <w:t xml:space="preserve">) y </w:t>
            </w:r>
            <w:r w:rsidR="00704F5F" w:rsidRPr="00B115C8">
              <w:rPr>
                <w:rFonts w:cstheme="minorHAnsi"/>
                <w:bCs/>
                <w:szCs w:val="16"/>
              </w:rPr>
              <w:t>b</w:t>
            </w:r>
            <w:r w:rsidRPr="00B115C8">
              <w:rPr>
                <w:rFonts w:cstheme="minorHAnsi"/>
                <w:bCs/>
                <w:szCs w:val="16"/>
              </w:rPr>
              <w:t xml:space="preserve">otadero </w:t>
            </w:r>
            <w:r w:rsidR="00704F5F" w:rsidRPr="00B115C8">
              <w:rPr>
                <w:rFonts w:cstheme="minorHAnsi"/>
                <w:bCs/>
                <w:szCs w:val="16"/>
              </w:rPr>
              <w:t>del proyecto</w:t>
            </w:r>
            <w:r w:rsidR="00FF35DF" w:rsidRPr="00B115C8">
              <w:rPr>
                <w:rFonts w:cstheme="minorHAnsi"/>
                <w:bCs/>
                <w:szCs w:val="16"/>
              </w:rPr>
              <w:t xml:space="preserve">. Dado lo anterior, </w:t>
            </w:r>
            <w:r w:rsidR="002D5DD6" w:rsidRPr="00B115C8">
              <w:rPr>
                <w:rFonts w:cstheme="minorHAnsi"/>
                <w:bCs/>
                <w:szCs w:val="16"/>
              </w:rPr>
              <w:t xml:space="preserve">puede inferirse que el </w:t>
            </w:r>
            <w:r w:rsidR="00FF35DF" w:rsidRPr="00B115C8">
              <w:rPr>
                <w:rFonts w:cstheme="minorHAnsi"/>
                <w:bCs/>
                <w:szCs w:val="16"/>
              </w:rPr>
              <w:t xml:space="preserve">sector previamente aludido </w:t>
            </w:r>
            <w:r w:rsidR="002D5DD6" w:rsidRPr="00B115C8">
              <w:rPr>
                <w:rFonts w:cstheme="minorHAnsi"/>
                <w:bCs/>
                <w:szCs w:val="16"/>
              </w:rPr>
              <w:t>cuenta con la debida autorización para ser utilizad</w:t>
            </w:r>
            <w:r w:rsidR="00127936" w:rsidRPr="00B115C8">
              <w:rPr>
                <w:rFonts w:cstheme="minorHAnsi"/>
                <w:bCs/>
                <w:szCs w:val="16"/>
              </w:rPr>
              <w:t>o</w:t>
            </w:r>
            <w:r w:rsidR="002D5DD6" w:rsidRPr="00B115C8">
              <w:rPr>
                <w:rFonts w:cstheme="minorHAnsi"/>
                <w:bCs/>
                <w:szCs w:val="16"/>
              </w:rPr>
              <w:t xml:space="preserve"> </w:t>
            </w:r>
            <w:r w:rsidR="00127936" w:rsidRPr="00B115C8">
              <w:rPr>
                <w:rFonts w:cstheme="minorHAnsi"/>
                <w:bCs/>
                <w:szCs w:val="16"/>
              </w:rPr>
              <w:t xml:space="preserve">con </w:t>
            </w:r>
            <w:r w:rsidR="002D5DD6" w:rsidRPr="00B115C8">
              <w:rPr>
                <w:rFonts w:cstheme="minorHAnsi"/>
                <w:bCs/>
                <w:szCs w:val="16"/>
              </w:rPr>
              <w:t xml:space="preserve">dicho fin, lo cual </w:t>
            </w:r>
            <w:r w:rsidR="00CA662F">
              <w:rPr>
                <w:rFonts w:cstheme="minorHAnsi"/>
                <w:bCs/>
                <w:szCs w:val="16"/>
              </w:rPr>
              <w:t xml:space="preserve">además </w:t>
            </w:r>
            <w:r w:rsidR="003E706B" w:rsidRPr="00B115C8">
              <w:rPr>
                <w:rFonts w:cstheme="minorHAnsi"/>
                <w:bCs/>
                <w:szCs w:val="16"/>
              </w:rPr>
              <w:t xml:space="preserve">habría sido </w:t>
            </w:r>
            <w:r w:rsidR="002D5DD6" w:rsidRPr="00B115C8">
              <w:rPr>
                <w:rFonts w:cstheme="minorHAnsi"/>
                <w:bCs/>
                <w:szCs w:val="16"/>
              </w:rPr>
              <w:t xml:space="preserve">validado </w:t>
            </w:r>
            <w:r w:rsidR="00127936" w:rsidRPr="00B115C8">
              <w:rPr>
                <w:rFonts w:cstheme="minorHAnsi"/>
                <w:bCs/>
                <w:szCs w:val="16"/>
              </w:rPr>
              <w:t xml:space="preserve">durante </w:t>
            </w:r>
            <w:r w:rsidR="002D5DD6" w:rsidRPr="00B115C8">
              <w:rPr>
                <w:rFonts w:cstheme="minorHAnsi"/>
                <w:bCs/>
                <w:szCs w:val="16"/>
              </w:rPr>
              <w:t xml:space="preserve">el proceso de evaluación ambiental del proyecto, sin </w:t>
            </w:r>
            <w:r w:rsidR="00127936" w:rsidRPr="00B115C8">
              <w:rPr>
                <w:rFonts w:cstheme="minorHAnsi"/>
                <w:bCs/>
                <w:szCs w:val="16"/>
              </w:rPr>
              <w:t>contemplarse exigencias especiales al titular en relación al manejo y</w:t>
            </w:r>
            <w:r w:rsidR="003E706B" w:rsidRPr="00B115C8">
              <w:rPr>
                <w:rFonts w:cstheme="minorHAnsi"/>
                <w:bCs/>
                <w:szCs w:val="16"/>
              </w:rPr>
              <w:t>/o</w:t>
            </w:r>
            <w:r w:rsidR="00127936" w:rsidRPr="00B115C8">
              <w:rPr>
                <w:rFonts w:cstheme="minorHAnsi"/>
                <w:bCs/>
                <w:szCs w:val="16"/>
              </w:rPr>
              <w:t xml:space="preserve"> recuperación de dicha área</w:t>
            </w:r>
            <w:r w:rsidR="002D5DD6" w:rsidRPr="00B115C8">
              <w:rPr>
                <w:rFonts w:cstheme="minorHAnsi"/>
                <w:bCs/>
                <w:szCs w:val="16"/>
              </w:rPr>
              <w:t>.</w:t>
            </w:r>
          </w:p>
          <w:p w14:paraId="3483169D" w14:textId="24076326" w:rsidR="00BD2867" w:rsidRPr="00FC64EA" w:rsidRDefault="00BD2867" w:rsidP="002A6E56">
            <w:pPr>
              <w:ind w:left="360"/>
              <w:contextualSpacing/>
              <w:jc w:val="both"/>
              <w:rPr>
                <w:rFonts w:asciiTheme="minorHAnsi" w:hAnsiTheme="minorHAnsi" w:cstheme="minorHAnsi"/>
                <w:highlight w:val="yellow"/>
              </w:rPr>
            </w:pPr>
          </w:p>
          <w:p w14:paraId="2323ADEC" w14:textId="37FBC45A" w:rsidR="001948FE" w:rsidRPr="00D17EBC" w:rsidRDefault="00BD2867" w:rsidP="00117AC6">
            <w:pPr>
              <w:contextualSpacing/>
              <w:jc w:val="both"/>
              <w:rPr>
                <w:rFonts w:asciiTheme="minorHAnsi" w:hAnsiTheme="minorHAnsi" w:cstheme="minorHAnsi"/>
                <w:highlight w:val="yellow"/>
              </w:rPr>
            </w:pPr>
            <w:r w:rsidRPr="00ED62F5">
              <w:rPr>
                <w:rFonts w:cstheme="minorHAnsi"/>
                <w:u w:val="single"/>
              </w:rPr>
              <w:t xml:space="preserve">En vista de los antecedentes señalados, se concluye </w:t>
            </w:r>
            <w:r w:rsidR="006F5D0D" w:rsidRPr="00ED62F5">
              <w:rPr>
                <w:rFonts w:cstheme="minorHAnsi"/>
                <w:u w:val="single"/>
              </w:rPr>
              <w:t xml:space="preserve">que el Titular realizó la </w:t>
            </w:r>
            <w:r w:rsidR="005C1D81" w:rsidRPr="00ED62F5">
              <w:rPr>
                <w:rFonts w:cstheme="minorHAnsi"/>
                <w:u w:val="single"/>
              </w:rPr>
              <w:t xml:space="preserve">intervención de </w:t>
            </w:r>
            <w:r w:rsidR="001D6388" w:rsidRPr="00ED62F5">
              <w:rPr>
                <w:rFonts w:cstheme="minorHAnsi"/>
                <w:u w:val="single"/>
              </w:rPr>
              <w:t>aproximadamente 0,</w:t>
            </w:r>
            <w:r w:rsidR="00171E78">
              <w:rPr>
                <w:rFonts w:cstheme="minorHAnsi"/>
                <w:u w:val="single"/>
              </w:rPr>
              <w:t>45</w:t>
            </w:r>
            <w:r w:rsidR="001D6388" w:rsidRPr="00ED62F5">
              <w:rPr>
                <w:rFonts w:cstheme="minorHAnsi"/>
                <w:u w:val="single"/>
              </w:rPr>
              <w:t xml:space="preserve"> hectáreas </w:t>
            </w:r>
            <w:r w:rsidR="005C1D81" w:rsidRPr="00ED62F5">
              <w:rPr>
                <w:rFonts w:cstheme="minorHAnsi"/>
                <w:u w:val="single"/>
              </w:rPr>
              <w:t>adicionales a las contempladas durante el proceso de</w:t>
            </w:r>
            <w:r w:rsidR="00B90C0B" w:rsidRPr="00ED62F5">
              <w:rPr>
                <w:rFonts w:cstheme="minorHAnsi"/>
                <w:u w:val="single"/>
              </w:rPr>
              <w:t xml:space="preserve"> Evaluación Ambiental del </w:t>
            </w:r>
            <w:r w:rsidR="001D6388" w:rsidRPr="00ED62F5">
              <w:rPr>
                <w:rFonts w:cstheme="minorHAnsi"/>
                <w:u w:val="single"/>
              </w:rPr>
              <w:t>p</w:t>
            </w:r>
            <w:r w:rsidR="00B90C0B" w:rsidRPr="00ED62F5">
              <w:rPr>
                <w:rFonts w:cstheme="minorHAnsi"/>
                <w:u w:val="single"/>
              </w:rPr>
              <w:t>royecto</w:t>
            </w:r>
            <w:r w:rsidR="005C1D81" w:rsidRPr="00ED62F5">
              <w:rPr>
                <w:rFonts w:cstheme="minorHAnsi"/>
                <w:u w:val="single"/>
              </w:rPr>
              <w:t xml:space="preserve"> para </w:t>
            </w:r>
            <w:r w:rsidR="00117AC6" w:rsidRPr="00ED62F5">
              <w:rPr>
                <w:rFonts w:cstheme="minorHAnsi"/>
                <w:u w:val="single"/>
              </w:rPr>
              <w:t xml:space="preserve">emplazar </w:t>
            </w:r>
            <w:r w:rsidR="005C1D81" w:rsidRPr="00ED62F5">
              <w:rPr>
                <w:rFonts w:cstheme="minorHAnsi"/>
                <w:u w:val="single"/>
              </w:rPr>
              <w:t>instalaci</w:t>
            </w:r>
            <w:r w:rsidR="00117AC6" w:rsidRPr="00ED62F5">
              <w:rPr>
                <w:rFonts w:cstheme="minorHAnsi"/>
                <w:u w:val="single"/>
              </w:rPr>
              <w:t xml:space="preserve">ones </w:t>
            </w:r>
            <w:r w:rsidR="005C1D81" w:rsidRPr="00ED62F5">
              <w:rPr>
                <w:rFonts w:cstheme="minorHAnsi"/>
                <w:u w:val="single"/>
              </w:rPr>
              <w:t xml:space="preserve">de faena y </w:t>
            </w:r>
            <w:r w:rsidR="00117AC6" w:rsidRPr="00ED62F5">
              <w:rPr>
                <w:rFonts w:cstheme="minorHAnsi"/>
                <w:u w:val="single"/>
              </w:rPr>
              <w:t xml:space="preserve">efectuar </w:t>
            </w:r>
            <w:r w:rsidR="005C1D81" w:rsidRPr="00ED62F5">
              <w:rPr>
                <w:rFonts w:cstheme="minorHAnsi"/>
                <w:u w:val="single"/>
              </w:rPr>
              <w:t>acopio de materiales</w:t>
            </w:r>
            <w:r w:rsidR="00117AC6" w:rsidRPr="00ED62F5">
              <w:rPr>
                <w:rFonts w:cstheme="minorHAnsi"/>
                <w:u w:val="single"/>
              </w:rPr>
              <w:t xml:space="preserve"> de empresas contratistas</w:t>
            </w:r>
            <w:r w:rsidR="005C1D81" w:rsidRPr="00ED62F5">
              <w:rPr>
                <w:rFonts w:cstheme="minorHAnsi"/>
                <w:u w:val="single"/>
              </w:rPr>
              <w:t xml:space="preserve">, lo cual </w:t>
            </w:r>
            <w:r w:rsidR="00ED62F5" w:rsidRPr="00ED62F5">
              <w:rPr>
                <w:rFonts w:cstheme="minorHAnsi"/>
                <w:u w:val="single"/>
              </w:rPr>
              <w:t xml:space="preserve">se habría efectuado fuera de los deslindes del predio y </w:t>
            </w:r>
            <w:r w:rsidR="005C1D81" w:rsidRPr="00ED62F5">
              <w:rPr>
                <w:rFonts w:cstheme="minorHAnsi"/>
                <w:u w:val="single"/>
              </w:rPr>
              <w:t>equival</w:t>
            </w:r>
            <w:r w:rsidR="00117AC6" w:rsidRPr="00ED62F5">
              <w:rPr>
                <w:rFonts w:cstheme="minorHAnsi"/>
                <w:u w:val="single"/>
              </w:rPr>
              <w:t xml:space="preserve">dría </w:t>
            </w:r>
            <w:r w:rsidR="005C1D81" w:rsidRPr="00ED62F5">
              <w:rPr>
                <w:rFonts w:cstheme="minorHAnsi"/>
                <w:u w:val="single"/>
              </w:rPr>
              <w:t xml:space="preserve">a un aumento </w:t>
            </w:r>
            <w:r w:rsidR="00117AC6" w:rsidRPr="00ED62F5">
              <w:rPr>
                <w:rFonts w:cstheme="minorHAnsi"/>
                <w:u w:val="single"/>
              </w:rPr>
              <w:t xml:space="preserve">en la superficie total intervenida por el proyecto </w:t>
            </w:r>
            <w:r w:rsidR="005C1D81" w:rsidRPr="00ED62F5">
              <w:rPr>
                <w:rFonts w:cstheme="minorHAnsi"/>
                <w:u w:val="single"/>
              </w:rPr>
              <w:t xml:space="preserve">de </w:t>
            </w:r>
            <w:r w:rsidR="00117AC6" w:rsidRPr="00ED62F5">
              <w:rPr>
                <w:rFonts w:cstheme="minorHAnsi"/>
                <w:u w:val="single"/>
              </w:rPr>
              <w:t xml:space="preserve">aproximadamente </w:t>
            </w:r>
            <w:r w:rsidR="005C1D81" w:rsidRPr="00ED62F5">
              <w:rPr>
                <w:rFonts w:cstheme="minorHAnsi"/>
                <w:u w:val="single"/>
              </w:rPr>
              <w:t xml:space="preserve">un </w:t>
            </w:r>
            <w:r w:rsidR="00171E78">
              <w:rPr>
                <w:rFonts w:cstheme="minorHAnsi"/>
                <w:u w:val="single"/>
              </w:rPr>
              <w:t>6,4%</w:t>
            </w:r>
            <w:r w:rsidR="00117AC6" w:rsidRPr="00ED62F5">
              <w:rPr>
                <w:rFonts w:cstheme="minorHAnsi"/>
                <w:u w:val="single"/>
              </w:rPr>
              <w:t>. Cabe hacer presente que la intervención de la superficie adicional antes descrita se realizaría únicamente de manera temporal durante la etapa de construcción del proyecto</w:t>
            </w:r>
            <w:r w:rsidR="005C1D81" w:rsidRPr="00ED62F5">
              <w:rPr>
                <w:rFonts w:cstheme="minorHAnsi"/>
                <w:u w:val="single"/>
              </w:rPr>
              <w:t xml:space="preserve">, </w:t>
            </w:r>
            <w:r w:rsidR="00ED160F">
              <w:rPr>
                <w:rFonts w:cstheme="minorHAnsi"/>
                <w:u w:val="single"/>
              </w:rPr>
              <w:t xml:space="preserve">en </w:t>
            </w:r>
            <w:r w:rsidR="00ED160F">
              <w:rPr>
                <w:rFonts w:cstheme="minorHAnsi"/>
                <w:u w:val="single"/>
              </w:rPr>
              <w:lastRenderedPageBreak/>
              <w:t xml:space="preserve">circunstancias que </w:t>
            </w:r>
            <w:r w:rsidR="00117AC6" w:rsidRPr="00ED62F5">
              <w:rPr>
                <w:rFonts w:cstheme="minorHAnsi"/>
                <w:u w:val="single"/>
              </w:rPr>
              <w:t xml:space="preserve">una vez finalizada ésta, no </w:t>
            </w:r>
            <w:r w:rsidR="0089458F">
              <w:rPr>
                <w:rFonts w:cstheme="minorHAnsi"/>
                <w:u w:val="single"/>
              </w:rPr>
              <w:t xml:space="preserve">se habrían contemplado </w:t>
            </w:r>
            <w:r w:rsidR="00117AC6" w:rsidRPr="00ED62F5">
              <w:rPr>
                <w:rFonts w:cstheme="minorHAnsi"/>
                <w:u w:val="single"/>
              </w:rPr>
              <w:t>mecanismos tendientes a asegurar la restitución de la cobertura vegetal preexistente con el objeto de evitar la ocurrencia de fenómenos erosivos que afect</w:t>
            </w:r>
            <w:r w:rsidR="0089458F">
              <w:rPr>
                <w:rFonts w:cstheme="minorHAnsi"/>
                <w:u w:val="single"/>
              </w:rPr>
              <w:t>en</w:t>
            </w:r>
            <w:r w:rsidR="00117AC6" w:rsidRPr="00ED62F5">
              <w:rPr>
                <w:rFonts w:cstheme="minorHAnsi"/>
                <w:u w:val="single"/>
              </w:rPr>
              <w:t xml:space="preserve"> la calidad del suelo</w:t>
            </w:r>
            <w:r w:rsidR="00ED62F5" w:rsidRPr="00ED62F5">
              <w:rPr>
                <w:rFonts w:cstheme="minorHAnsi"/>
                <w:u w:val="single"/>
              </w:rPr>
              <w:t xml:space="preserve"> </w:t>
            </w:r>
            <w:r w:rsidR="00ED160F">
              <w:rPr>
                <w:rFonts w:cstheme="minorHAnsi"/>
                <w:u w:val="single"/>
              </w:rPr>
              <w:t>d</w:t>
            </w:r>
            <w:r w:rsidR="00ED62F5" w:rsidRPr="00ED62F5">
              <w:rPr>
                <w:rFonts w:cstheme="minorHAnsi"/>
                <w:u w:val="single"/>
              </w:rPr>
              <w:t>el lugar</w:t>
            </w:r>
            <w:r w:rsidR="006F5D0D" w:rsidRPr="00ED62F5">
              <w:rPr>
                <w:rFonts w:cstheme="minorHAnsi"/>
                <w:u w:val="single"/>
              </w:rPr>
              <w:t>.</w:t>
            </w:r>
          </w:p>
        </w:tc>
      </w:tr>
    </w:tbl>
    <w:p w14:paraId="68F4A112" w14:textId="5BE1181B" w:rsidR="00E83715" w:rsidRDefault="00E83715" w:rsidP="006E381A">
      <w:pPr>
        <w:spacing w:after="0" w:line="240" w:lineRule="auto"/>
      </w:pPr>
    </w:p>
    <w:tbl>
      <w:tblPr>
        <w:tblW w:w="13562" w:type="dxa"/>
        <w:jc w:val="center"/>
        <w:tblLayout w:type="fixed"/>
        <w:tblCellMar>
          <w:left w:w="70" w:type="dxa"/>
          <w:right w:w="70" w:type="dxa"/>
        </w:tblCellMar>
        <w:tblLook w:val="04A0" w:firstRow="1" w:lastRow="0" w:firstColumn="1" w:lastColumn="0" w:noHBand="0" w:noVBand="1"/>
      </w:tblPr>
      <w:tblGrid>
        <w:gridCol w:w="8642"/>
        <w:gridCol w:w="2552"/>
        <w:gridCol w:w="2368"/>
      </w:tblGrid>
      <w:tr w:rsidR="00314D5F" w:rsidRPr="00894BAD" w14:paraId="0D8A7CCD" w14:textId="77777777" w:rsidTr="00E36530">
        <w:trPr>
          <w:trHeight w:val="132"/>
          <w:jc w:val="center"/>
        </w:trPr>
        <w:tc>
          <w:tcPr>
            <w:tcW w:w="13562" w:type="dxa"/>
            <w:gridSpan w:val="3"/>
            <w:tcBorders>
              <w:top w:val="single" w:sz="4" w:space="0" w:color="auto"/>
              <w:left w:val="single" w:sz="4" w:space="0" w:color="auto"/>
              <w:bottom w:val="single" w:sz="4" w:space="0" w:color="auto"/>
              <w:right w:val="single" w:sz="4" w:space="0" w:color="000000"/>
            </w:tcBorders>
            <w:shd w:val="clear" w:color="auto" w:fill="auto"/>
            <w:noWrap/>
          </w:tcPr>
          <w:p w14:paraId="681BCCBE" w14:textId="4ECEDDEF" w:rsidR="00314D5F" w:rsidRPr="00894BAD" w:rsidRDefault="00314D5F" w:rsidP="002A6E56">
            <w:pPr>
              <w:spacing w:after="0" w:line="240" w:lineRule="auto"/>
              <w:jc w:val="center"/>
              <w:rPr>
                <w:rFonts w:eastAsia="Times New Roman" w:cstheme="minorHAnsi"/>
                <w:b/>
                <w:color w:val="000000"/>
                <w:sz w:val="18"/>
                <w:szCs w:val="18"/>
                <w:lang w:eastAsia="es-CL"/>
              </w:rPr>
            </w:pPr>
            <w:r w:rsidRPr="00894BAD">
              <w:rPr>
                <w:rFonts w:eastAsia="Times New Roman" w:cstheme="minorHAnsi"/>
                <w:b/>
                <w:color w:val="000000"/>
                <w:sz w:val="20"/>
                <w:szCs w:val="20"/>
                <w:lang w:eastAsia="es-CL"/>
              </w:rPr>
              <w:t>Registros</w:t>
            </w:r>
          </w:p>
        </w:tc>
      </w:tr>
      <w:tr w:rsidR="008F7AFB" w:rsidRPr="00894BAD" w14:paraId="621753A1" w14:textId="77777777" w:rsidTr="006F76CA">
        <w:trPr>
          <w:trHeight w:val="6611"/>
          <w:jc w:val="center"/>
        </w:trPr>
        <w:tc>
          <w:tcPr>
            <w:tcW w:w="13562" w:type="dxa"/>
            <w:gridSpan w:val="3"/>
            <w:tcBorders>
              <w:top w:val="nil"/>
              <w:left w:val="single" w:sz="4" w:space="0" w:color="auto"/>
              <w:right w:val="single" w:sz="4" w:space="0" w:color="auto"/>
            </w:tcBorders>
            <w:shd w:val="clear" w:color="auto" w:fill="auto"/>
            <w:noWrap/>
            <w:vAlign w:val="center"/>
            <w:hideMark/>
          </w:tcPr>
          <w:p w14:paraId="526AB10E" w14:textId="5C460E5E" w:rsidR="008F7AFB" w:rsidRPr="00894BAD" w:rsidRDefault="00FE1CFC" w:rsidP="002A6E56">
            <w:pPr>
              <w:spacing w:after="0" w:line="240" w:lineRule="auto"/>
              <w:jc w:val="center"/>
              <w:rPr>
                <w:rFonts w:eastAsia="Times New Roman" w:cstheme="minorHAnsi"/>
                <w:color w:val="000000"/>
                <w:sz w:val="20"/>
                <w:szCs w:val="20"/>
                <w:lang w:eastAsia="es-CL"/>
              </w:rPr>
            </w:pPr>
            <w:r>
              <w:rPr>
                <w:noProof/>
              </w:rPr>
              <w:drawing>
                <wp:inline distT="0" distB="0" distL="0" distR="0" wp14:anchorId="06A22443" wp14:editId="0BA0DEB6">
                  <wp:extent cx="5785200" cy="4320000"/>
                  <wp:effectExtent l="0" t="0" r="6350" b="444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785200" cy="4320000"/>
                          </a:xfrm>
                          <a:prstGeom prst="rect">
                            <a:avLst/>
                          </a:prstGeom>
                        </pic:spPr>
                      </pic:pic>
                    </a:graphicData>
                  </a:graphic>
                </wp:inline>
              </w:drawing>
            </w:r>
          </w:p>
        </w:tc>
      </w:tr>
      <w:tr w:rsidR="008F7AFB" w:rsidRPr="00894BAD" w14:paraId="40F8EBCF" w14:textId="77777777" w:rsidTr="009B34B7">
        <w:trPr>
          <w:trHeight w:val="64"/>
          <w:jc w:val="center"/>
        </w:trPr>
        <w:tc>
          <w:tcPr>
            <w:tcW w:w="8642" w:type="dxa"/>
            <w:tcBorders>
              <w:top w:val="single" w:sz="4" w:space="0" w:color="auto"/>
              <w:left w:val="single" w:sz="4" w:space="0" w:color="auto"/>
              <w:bottom w:val="single" w:sz="4" w:space="0" w:color="auto"/>
              <w:right w:val="nil"/>
            </w:tcBorders>
            <w:shd w:val="clear" w:color="auto" w:fill="auto"/>
            <w:noWrap/>
            <w:vAlign w:val="center"/>
            <w:hideMark/>
          </w:tcPr>
          <w:p w14:paraId="1A50088F" w14:textId="7DD95EFC" w:rsidR="008F7AFB" w:rsidRPr="00894BAD" w:rsidRDefault="008F7AFB" w:rsidP="008F7AFB">
            <w:pPr>
              <w:spacing w:after="0" w:line="240" w:lineRule="auto"/>
              <w:contextualSpacing/>
              <w:outlineLvl w:val="1"/>
              <w:rPr>
                <w:rFonts w:eastAsia="Calibri" w:cstheme="minorHAnsi"/>
                <w:b/>
                <w:sz w:val="18"/>
                <w:szCs w:val="20"/>
              </w:rPr>
            </w:pPr>
            <w:bookmarkStart w:id="428" w:name="_Toc83244582"/>
            <w:bookmarkStart w:id="429" w:name="_Toc85811786"/>
            <w:bookmarkStart w:id="430" w:name="_Toc86316050"/>
            <w:r w:rsidRPr="00894BAD">
              <w:rPr>
                <w:rFonts w:eastAsia="Calibri" w:cstheme="minorHAnsi"/>
                <w:b/>
                <w:sz w:val="18"/>
                <w:szCs w:val="20"/>
              </w:rPr>
              <w:t xml:space="preserve">Fotografía </w:t>
            </w:r>
            <w:r w:rsidRPr="00894BAD">
              <w:rPr>
                <w:rFonts w:eastAsia="Calibri" w:cstheme="minorHAnsi"/>
                <w:b/>
                <w:sz w:val="18"/>
                <w:szCs w:val="20"/>
              </w:rPr>
              <w:fldChar w:fldCharType="begin"/>
            </w:r>
            <w:r w:rsidRPr="00894BAD">
              <w:rPr>
                <w:rFonts w:eastAsia="Calibri" w:cstheme="minorHAnsi"/>
                <w:b/>
                <w:sz w:val="18"/>
                <w:szCs w:val="20"/>
              </w:rPr>
              <w:instrText xml:space="preserve"> SEQ Fotografía \* ARABIC </w:instrText>
            </w:r>
            <w:r w:rsidRPr="00894BAD">
              <w:rPr>
                <w:rFonts w:eastAsia="Calibri" w:cstheme="minorHAnsi"/>
                <w:b/>
                <w:sz w:val="18"/>
                <w:szCs w:val="20"/>
              </w:rPr>
              <w:fldChar w:fldCharType="separate"/>
            </w:r>
            <w:r w:rsidR="002439EA">
              <w:rPr>
                <w:rFonts w:eastAsia="Calibri" w:cstheme="minorHAnsi"/>
                <w:b/>
                <w:noProof/>
                <w:sz w:val="18"/>
                <w:szCs w:val="20"/>
              </w:rPr>
              <w:t>20</w:t>
            </w:r>
            <w:r w:rsidRPr="00894BAD">
              <w:rPr>
                <w:rFonts w:eastAsia="Calibri" w:cstheme="minorHAnsi"/>
                <w:b/>
                <w:sz w:val="18"/>
                <w:szCs w:val="20"/>
              </w:rPr>
              <w:fldChar w:fldCharType="end"/>
            </w:r>
            <w:r w:rsidRPr="00894BAD">
              <w:rPr>
                <w:rFonts w:eastAsia="Calibri" w:cstheme="minorHAnsi"/>
                <w:b/>
                <w:sz w:val="18"/>
                <w:szCs w:val="20"/>
              </w:rPr>
              <w:t>.</w:t>
            </w:r>
            <w:bookmarkEnd w:id="428"/>
            <w:bookmarkEnd w:id="429"/>
            <w:bookmarkEnd w:id="430"/>
          </w:p>
        </w:tc>
        <w:tc>
          <w:tcPr>
            <w:tcW w:w="4920"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14:paraId="0B651C3C" w14:textId="0D14ECA5" w:rsidR="008F7AFB" w:rsidRPr="00894BAD" w:rsidRDefault="008F7AFB" w:rsidP="008F7AFB">
            <w:pPr>
              <w:spacing w:after="0" w:line="240" w:lineRule="auto"/>
              <w:rPr>
                <w:rFonts w:eastAsia="Times New Roman" w:cstheme="minorHAnsi"/>
                <w:b/>
                <w:color w:val="000000"/>
                <w:sz w:val="18"/>
                <w:szCs w:val="18"/>
                <w:lang w:eastAsia="es-CL"/>
              </w:rPr>
            </w:pPr>
            <w:r w:rsidRPr="00894BAD">
              <w:rPr>
                <w:rFonts w:eastAsia="Times New Roman" w:cstheme="minorHAnsi"/>
                <w:b/>
                <w:color w:val="000000"/>
                <w:sz w:val="18"/>
                <w:szCs w:val="18"/>
                <w:lang w:eastAsia="es-CL"/>
              </w:rPr>
              <w:t>Fecha:</w:t>
            </w:r>
            <w:r w:rsidRPr="00894BAD">
              <w:rPr>
                <w:rFonts w:eastAsia="Times New Roman" w:cstheme="minorHAnsi"/>
                <w:color w:val="000000"/>
                <w:sz w:val="18"/>
                <w:szCs w:val="18"/>
                <w:lang w:eastAsia="es-CL"/>
              </w:rPr>
              <w:t xml:space="preserve"> </w:t>
            </w:r>
            <w:r>
              <w:rPr>
                <w:rFonts w:eastAsia="Times New Roman" w:cstheme="minorHAnsi"/>
                <w:color w:val="000000"/>
                <w:sz w:val="18"/>
                <w:szCs w:val="18"/>
                <w:lang w:eastAsia="es-CL"/>
              </w:rPr>
              <w:t>12</w:t>
            </w:r>
            <w:r w:rsidRPr="00894BAD">
              <w:rPr>
                <w:rFonts w:eastAsia="Times New Roman" w:cstheme="minorHAnsi"/>
                <w:color w:val="000000"/>
                <w:sz w:val="18"/>
                <w:szCs w:val="18"/>
                <w:lang w:eastAsia="es-CL"/>
              </w:rPr>
              <w:t>/</w:t>
            </w:r>
            <w:r>
              <w:rPr>
                <w:rFonts w:eastAsia="Times New Roman" w:cstheme="minorHAnsi"/>
                <w:color w:val="000000"/>
                <w:sz w:val="18"/>
                <w:szCs w:val="18"/>
                <w:lang w:eastAsia="es-CL"/>
              </w:rPr>
              <w:t>03</w:t>
            </w:r>
            <w:r w:rsidRPr="00894BAD">
              <w:rPr>
                <w:rFonts w:eastAsia="Times New Roman" w:cstheme="minorHAnsi"/>
                <w:color w:val="000000"/>
                <w:sz w:val="18"/>
                <w:szCs w:val="18"/>
                <w:lang w:eastAsia="es-CL"/>
              </w:rPr>
              <w:t>/2</w:t>
            </w:r>
            <w:r>
              <w:rPr>
                <w:rFonts w:eastAsia="Times New Roman" w:cstheme="minorHAnsi"/>
                <w:color w:val="000000"/>
                <w:sz w:val="18"/>
                <w:szCs w:val="18"/>
                <w:lang w:eastAsia="es-CL"/>
              </w:rPr>
              <w:t>1</w:t>
            </w:r>
          </w:p>
        </w:tc>
      </w:tr>
      <w:tr w:rsidR="008F7AFB" w:rsidRPr="00894BAD" w14:paraId="3583F93B" w14:textId="77777777" w:rsidTr="009B34B7">
        <w:trPr>
          <w:trHeight w:val="103"/>
          <w:jc w:val="center"/>
        </w:trPr>
        <w:tc>
          <w:tcPr>
            <w:tcW w:w="8642"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E2B546F" w14:textId="2EFD2741" w:rsidR="008F7AFB" w:rsidRPr="00894BAD" w:rsidRDefault="008F7AFB" w:rsidP="008F7AFB">
            <w:pPr>
              <w:spacing w:after="0" w:line="240" w:lineRule="auto"/>
              <w:rPr>
                <w:rFonts w:eastAsia="Times New Roman" w:cstheme="minorHAnsi"/>
                <w:b/>
                <w:color w:val="000000"/>
                <w:sz w:val="18"/>
                <w:szCs w:val="18"/>
                <w:lang w:eastAsia="es-CL"/>
              </w:rPr>
            </w:pPr>
            <w:r w:rsidRPr="00894BAD">
              <w:rPr>
                <w:rFonts w:eastAsia="Times New Roman" w:cstheme="minorHAnsi"/>
                <w:b/>
                <w:color w:val="000000"/>
                <w:sz w:val="18"/>
                <w:szCs w:val="18"/>
                <w:lang w:eastAsia="es-CL"/>
              </w:rPr>
              <w:t>Coordenadas UTM DATUM WGS84 HUSO 18</w:t>
            </w:r>
          </w:p>
        </w:tc>
        <w:tc>
          <w:tcPr>
            <w:tcW w:w="2552" w:type="dxa"/>
            <w:tcBorders>
              <w:top w:val="single" w:sz="4" w:space="0" w:color="auto"/>
              <w:left w:val="nil"/>
              <w:bottom w:val="single" w:sz="4" w:space="0" w:color="auto"/>
              <w:right w:val="single" w:sz="4" w:space="0" w:color="000000"/>
            </w:tcBorders>
            <w:shd w:val="clear" w:color="auto" w:fill="auto"/>
            <w:noWrap/>
            <w:vAlign w:val="center"/>
          </w:tcPr>
          <w:p w14:paraId="4F52EAA9" w14:textId="79BD3F1E" w:rsidR="008F7AFB" w:rsidRPr="00894BAD" w:rsidRDefault="008F7AFB" w:rsidP="008F7AFB">
            <w:pPr>
              <w:spacing w:after="0" w:line="240" w:lineRule="auto"/>
              <w:rPr>
                <w:rFonts w:eastAsia="Times New Roman" w:cstheme="minorHAnsi"/>
                <w:b/>
                <w:color w:val="000000"/>
                <w:sz w:val="18"/>
                <w:szCs w:val="18"/>
                <w:lang w:eastAsia="es-CL"/>
              </w:rPr>
            </w:pPr>
            <w:r w:rsidRPr="003D049D">
              <w:rPr>
                <w:rFonts w:eastAsia="Times New Roman" w:cstheme="minorHAnsi"/>
                <w:b/>
                <w:color w:val="000000"/>
                <w:sz w:val="18"/>
                <w:szCs w:val="18"/>
                <w:lang w:eastAsia="es-CL"/>
              </w:rPr>
              <w:t>Norte:</w:t>
            </w:r>
            <w:r w:rsidRPr="003D049D">
              <w:rPr>
                <w:rFonts w:eastAsia="Times New Roman" w:cstheme="minorHAnsi"/>
                <w:color w:val="000000"/>
                <w:sz w:val="18"/>
                <w:szCs w:val="18"/>
                <w:lang w:eastAsia="es-CL"/>
              </w:rPr>
              <w:t xml:space="preserve"> </w:t>
            </w:r>
            <w:r w:rsidR="00A875EE" w:rsidRPr="00A875EE">
              <w:rPr>
                <w:rFonts w:eastAsia="Times New Roman" w:cstheme="minorHAnsi"/>
                <w:color w:val="000000"/>
                <w:sz w:val="18"/>
                <w:szCs w:val="18"/>
                <w:lang w:eastAsia="es-CL"/>
              </w:rPr>
              <w:t>4</w:t>
            </w:r>
            <w:r w:rsidR="00A875EE">
              <w:rPr>
                <w:rFonts w:eastAsia="Times New Roman" w:cstheme="minorHAnsi"/>
                <w:color w:val="000000"/>
                <w:sz w:val="18"/>
                <w:szCs w:val="18"/>
                <w:lang w:eastAsia="es-CL"/>
              </w:rPr>
              <w:t>.</w:t>
            </w:r>
            <w:r w:rsidR="00A875EE" w:rsidRPr="00A875EE">
              <w:rPr>
                <w:rFonts w:eastAsia="Times New Roman" w:cstheme="minorHAnsi"/>
                <w:color w:val="000000"/>
                <w:sz w:val="18"/>
                <w:szCs w:val="18"/>
                <w:lang w:eastAsia="es-CL"/>
              </w:rPr>
              <w:t>263</w:t>
            </w:r>
            <w:r w:rsidR="00A875EE">
              <w:rPr>
                <w:rFonts w:eastAsia="Times New Roman" w:cstheme="minorHAnsi"/>
                <w:color w:val="000000"/>
                <w:sz w:val="18"/>
                <w:szCs w:val="18"/>
                <w:lang w:eastAsia="es-CL"/>
              </w:rPr>
              <w:t>.</w:t>
            </w:r>
            <w:r w:rsidR="00A875EE" w:rsidRPr="00A875EE">
              <w:rPr>
                <w:rFonts w:eastAsia="Times New Roman" w:cstheme="minorHAnsi"/>
                <w:color w:val="000000"/>
                <w:sz w:val="18"/>
                <w:szCs w:val="18"/>
                <w:lang w:eastAsia="es-CL"/>
              </w:rPr>
              <w:t>833</w:t>
            </w:r>
          </w:p>
        </w:tc>
        <w:tc>
          <w:tcPr>
            <w:tcW w:w="2368" w:type="dxa"/>
            <w:tcBorders>
              <w:top w:val="single" w:sz="4" w:space="0" w:color="auto"/>
              <w:left w:val="nil"/>
              <w:bottom w:val="single" w:sz="4" w:space="0" w:color="auto"/>
              <w:right w:val="single" w:sz="4" w:space="0" w:color="000000"/>
            </w:tcBorders>
            <w:shd w:val="clear" w:color="auto" w:fill="auto"/>
            <w:noWrap/>
            <w:vAlign w:val="center"/>
          </w:tcPr>
          <w:p w14:paraId="3B01220C" w14:textId="712D4E35" w:rsidR="008F7AFB" w:rsidRPr="00894BAD" w:rsidRDefault="008F7AFB" w:rsidP="008F7AFB">
            <w:pPr>
              <w:spacing w:after="0" w:line="240" w:lineRule="auto"/>
              <w:rPr>
                <w:rFonts w:eastAsia="Times New Roman" w:cstheme="minorHAnsi"/>
                <w:b/>
                <w:color w:val="000000"/>
                <w:sz w:val="18"/>
                <w:szCs w:val="18"/>
                <w:lang w:eastAsia="es-CL"/>
              </w:rPr>
            </w:pPr>
            <w:r w:rsidRPr="003D049D">
              <w:rPr>
                <w:rFonts w:eastAsia="Times New Roman" w:cstheme="minorHAnsi"/>
                <w:b/>
                <w:color w:val="000000"/>
                <w:sz w:val="18"/>
                <w:szCs w:val="18"/>
                <w:lang w:eastAsia="es-CL"/>
              </w:rPr>
              <w:t>Este:</w:t>
            </w:r>
            <w:r w:rsidRPr="003D049D">
              <w:rPr>
                <w:rFonts w:eastAsia="Times New Roman" w:cstheme="minorHAnsi"/>
                <w:color w:val="000000"/>
                <w:sz w:val="18"/>
                <w:szCs w:val="18"/>
                <w:lang w:eastAsia="es-CL"/>
              </w:rPr>
              <w:t xml:space="preserve"> </w:t>
            </w:r>
            <w:r w:rsidR="002B5CD0" w:rsidRPr="002B5CD0">
              <w:rPr>
                <w:rFonts w:eastAsia="Times New Roman" w:cstheme="minorHAnsi"/>
                <w:color w:val="000000"/>
                <w:sz w:val="18"/>
                <w:szCs w:val="18"/>
                <w:lang w:eastAsia="es-CL"/>
              </w:rPr>
              <w:t>673</w:t>
            </w:r>
            <w:r w:rsidR="002B5CD0">
              <w:rPr>
                <w:rFonts w:eastAsia="Times New Roman" w:cstheme="minorHAnsi"/>
                <w:color w:val="000000"/>
                <w:sz w:val="18"/>
                <w:szCs w:val="18"/>
                <w:lang w:eastAsia="es-CL"/>
              </w:rPr>
              <w:t>.</w:t>
            </w:r>
            <w:r w:rsidR="002B5CD0" w:rsidRPr="002B5CD0">
              <w:rPr>
                <w:rFonts w:eastAsia="Times New Roman" w:cstheme="minorHAnsi"/>
                <w:color w:val="000000"/>
                <w:sz w:val="18"/>
                <w:szCs w:val="18"/>
                <w:lang w:eastAsia="es-CL"/>
              </w:rPr>
              <w:t>595</w:t>
            </w:r>
          </w:p>
        </w:tc>
      </w:tr>
      <w:tr w:rsidR="008F7AFB" w:rsidRPr="00894BAD" w14:paraId="5D38F1BD" w14:textId="77777777" w:rsidTr="00E36530">
        <w:trPr>
          <w:trHeight w:val="345"/>
          <w:jc w:val="center"/>
        </w:trPr>
        <w:tc>
          <w:tcPr>
            <w:tcW w:w="13562" w:type="dxa"/>
            <w:gridSpan w:val="3"/>
            <w:tcBorders>
              <w:top w:val="single" w:sz="4" w:space="0" w:color="auto"/>
              <w:left w:val="single" w:sz="4" w:space="0" w:color="auto"/>
              <w:bottom w:val="single" w:sz="4" w:space="0" w:color="000000"/>
              <w:right w:val="single" w:sz="4" w:space="0" w:color="000000"/>
            </w:tcBorders>
            <w:shd w:val="clear" w:color="auto" w:fill="auto"/>
            <w:hideMark/>
          </w:tcPr>
          <w:p w14:paraId="6416E415" w14:textId="30A38305" w:rsidR="008F7AFB" w:rsidRPr="00894BAD" w:rsidRDefault="008F7AFB" w:rsidP="002A6E56">
            <w:pPr>
              <w:spacing w:after="0" w:line="240" w:lineRule="auto"/>
              <w:jc w:val="both"/>
              <w:rPr>
                <w:rFonts w:eastAsia="Times New Roman" w:cstheme="minorHAnsi"/>
                <w:b/>
                <w:color w:val="000000"/>
                <w:sz w:val="18"/>
                <w:szCs w:val="18"/>
                <w:lang w:eastAsia="es-CL"/>
              </w:rPr>
            </w:pPr>
            <w:r w:rsidRPr="00894BAD">
              <w:rPr>
                <w:rFonts w:eastAsia="Times New Roman" w:cstheme="minorHAnsi"/>
                <w:b/>
                <w:color w:val="000000"/>
                <w:sz w:val="18"/>
                <w:szCs w:val="18"/>
                <w:lang w:eastAsia="es-CL"/>
              </w:rPr>
              <w:t>Descripción del medio de prueba:</w:t>
            </w:r>
            <w:r w:rsidRPr="00894BAD">
              <w:rPr>
                <w:rFonts w:eastAsia="Times New Roman" w:cstheme="minorHAnsi"/>
                <w:color w:val="000000"/>
                <w:sz w:val="18"/>
                <w:szCs w:val="18"/>
                <w:lang w:eastAsia="es-CL"/>
              </w:rPr>
              <w:t xml:space="preserve"> </w:t>
            </w:r>
            <w:r w:rsidR="00917B4F">
              <w:rPr>
                <w:rFonts w:eastAsia="Times New Roman" w:cstheme="minorHAnsi"/>
                <w:color w:val="000000"/>
                <w:sz w:val="18"/>
                <w:szCs w:val="18"/>
                <w:lang w:eastAsia="es-CL"/>
              </w:rPr>
              <w:t xml:space="preserve">Vista </w:t>
            </w:r>
            <w:r w:rsidR="009B34B7">
              <w:rPr>
                <w:rFonts w:eastAsia="Times New Roman" w:cstheme="minorHAnsi"/>
                <w:color w:val="000000"/>
                <w:sz w:val="18"/>
                <w:szCs w:val="18"/>
                <w:lang w:eastAsia="es-CL"/>
              </w:rPr>
              <w:t xml:space="preserve">general </w:t>
            </w:r>
            <w:r w:rsidR="00917B4F">
              <w:rPr>
                <w:rFonts w:eastAsia="Times New Roman" w:cstheme="minorHAnsi"/>
                <w:color w:val="000000"/>
                <w:sz w:val="18"/>
                <w:szCs w:val="18"/>
                <w:lang w:eastAsia="es-CL"/>
              </w:rPr>
              <w:t xml:space="preserve">de </w:t>
            </w:r>
            <w:r w:rsidR="00917B4F" w:rsidRPr="00A875EE">
              <w:rPr>
                <w:rFonts w:eastAsia="Times New Roman" w:cstheme="minorHAnsi"/>
                <w:color w:val="000000"/>
                <w:sz w:val="18"/>
                <w:szCs w:val="18"/>
                <w:lang w:eastAsia="es-CL"/>
              </w:rPr>
              <w:t>la instalación de faena de la empresa contratista IMA</w:t>
            </w:r>
            <w:r w:rsidR="00917B4F">
              <w:rPr>
                <w:rFonts w:eastAsia="Times New Roman" w:cstheme="minorHAnsi"/>
                <w:color w:val="000000"/>
                <w:sz w:val="18"/>
                <w:szCs w:val="18"/>
                <w:lang w:eastAsia="es-CL"/>
              </w:rPr>
              <w:t>. Se observa</w:t>
            </w:r>
            <w:r w:rsidR="007E4296">
              <w:rPr>
                <w:rFonts w:eastAsia="Times New Roman" w:cstheme="minorHAnsi"/>
                <w:color w:val="000000"/>
                <w:sz w:val="18"/>
                <w:szCs w:val="18"/>
                <w:lang w:eastAsia="es-CL"/>
              </w:rPr>
              <w:t>n</w:t>
            </w:r>
            <w:r w:rsidR="00917B4F">
              <w:rPr>
                <w:rFonts w:eastAsia="Times New Roman" w:cstheme="minorHAnsi"/>
                <w:color w:val="000000"/>
                <w:sz w:val="18"/>
                <w:szCs w:val="18"/>
                <w:lang w:eastAsia="es-CL"/>
              </w:rPr>
              <w:t xml:space="preserve"> al costado izquierdo un galpón y contenedores ubicados en la franja de terreno contiguo al límite sur del área de emplazamiento del proyecto; en el centro camino de tierra de acceso hacia las obras</w:t>
            </w:r>
            <w:r w:rsidR="009B34B7">
              <w:rPr>
                <w:rFonts w:eastAsia="Times New Roman" w:cstheme="minorHAnsi"/>
                <w:color w:val="000000"/>
                <w:sz w:val="18"/>
                <w:szCs w:val="18"/>
                <w:lang w:eastAsia="es-CL"/>
              </w:rPr>
              <w:t xml:space="preserve">, </w:t>
            </w:r>
            <w:r w:rsidR="00917B4F">
              <w:rPr>
                <w:rFonts w:eastAsia="Times New Roman" w:cstheme="minorHAnsi"/>
                <w:color w:val="000000"/>
                <w:sz w:val="18"/>
                <w:szCs w:val="18"/>
                <w:lang w:eastAsia="es-CL"/>
              </w:rPr>
              <w:t xml:space="preserve">cantera y botadero; </w:t>
            </w:r>
            <w:r w:rsidR="009B34B7">
              <w:rPr>
                <w:rFonts w:eastAsia="Times New Roman" w:cstheme="minorHAnsi"/>
                <w:color w:val="000000"/>
                <w:sz w:val="18"/>
                <w:szCs w:val="18"/>
                <w:lang w:eastAsia="es-CL"/>
              </w:rPr>
              <w:t xml:space="preserve">y </w:t>
            </w:r>
            <w:r w:rsidR="00917B4F">
              <w:rPr>
                <w:rFonts w:eastAsia="Times New Roman" w:cstheme="minorHAnsi"/>
                <w:color w:val="000000"/>
                <w:sz w:val="18"/>
                <w:szCs w:val="18"/>
                <w:lang w:eastAsia="es-CL"/>
              </w:rPr>
              <w:t>al costado derecho parte del sector utilizado para acopio de materiales y aparcamiento.</w:t>
            </w:r>
          </w:p>
        </w:tc>
      </w:tr>
    </w:tbl>
    <w:p w14:paraId="433F1EE8" w14:textId="77777777" w:rsidR="000537DA" w:rsidRDefault="000537DA" w:rsidP="006E381A">
      <w:pPr>
        <w:spacing w:after="0" w:line="240" w:lineRule="auto"/>
      </w:pPr>
    </w:p>
    <w:tbl>
      <w:tblPr>
        <w:tblW w:w="13562" w:type="dxa"/>
        <w:jc w:val="center"/>
        <w:tblLayout w:type="fixed"/>
        <w:tblCellMar>
          <w:left w:w="70" w:type="dxa"/>
          <w:right w:w="70" w:type="dxa"/>
        </w:tblCellMar>
        <w:tblLook w:val="04A0" w:firstRow="1" w:lastRow="0" w:firstColumn="1" w:lastColumn="0" w:noHBand="0" w:noVBand="1"/>
      </w:tblPr>
      <w:tblGrid>
        <w:gridCol w:w="13562"/>
      </w:tblGrid>
      <w:tr w:rsidR="009A174A" w:rsidRPr="00894BAD" w14:paraId="338494A4" w14:textId="77777777" w:rsidTr="00E36530">
        <w:trPr>
          <w:trHeight w:val="300"/>
          <w:jc w:val="center"/>
        </w:trPr>
        <w:tc>
          <w:tcPr>
            <w:tcW w:w="13562"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428279E" w14:textId="77777777" w:rsidR="009A174A" w:rsidRPr="00894BAD" w:rsidRDefault="009A174A" w:rsidP="002A6E56">
            <w:pPr>
              <w:spacing w:after="0" w:line="240" w:lineRule="auto"/>
              <w:jc w:val="center"/>
              <w:rPr>
                <w:rFonts w:eastAsia="Times New Roman" w:cstheme="minorHAnsi"/>
                <w:b/>
                <w:bCs/>
                <w:color w:val="000000"/>
                <w:sz w:val="20"/>
                <w:szCs w:val="20"/>
                <w:lang w:eastAsia="es-CL"/>
              </w:rPr>
            </w:pPr>
            <w:r w:rsidRPr="00894BAD">
              <w:rPr>
                <w:rFonts w:eastAsia="Times New Roman" w:cstheme="minorHAnsi"/>
                <w:b/>
                <w:bCs/>
                <w:color w:val="000000"/>
                <w:sz w:val="20"/>
                <w:szCs w:val="20"/>
                <w:lang w:eastAsia="es-CL"/>
              </w:rPr>
              <w:lastRenderedPageBreak/>
              <w:t>Registros</w:t>
            </w:r>
          </w:p>
        </w:tc>
      </w:tr>
      <w:tr w:rsidR="009A174A" w:rsidRPr="00894BAD" w14:paraId="308B9EB4" w14:textId="77777777" w:rsidTr="00E36530">
        <w:trPr>
          <w:trHeight w:val="5904"/>
          <w:jc w:val="center"/>
        </w:trPr>
        <w:tc>
          <w:tcPr>
            <w:tcW w:w="13562" w:type="dxa"/>
            <w:tcBorders>
              <w:top w:val="nil"/>
              <w:left w:val="single" w:sz="4" w:space="0" w:color="auto"/>
              <w:right w:val="single" w:sz="4" w:space="0" w:color="auto"/>
            </w:tcBorders>
            <w:shd w:val="clear" w:color="auto" w:fill="auto"/>
            <w:noWrap/>
            <w:vAlign w:val="center"/>
            <w:hideMark/>
          </w:tcPr>
          <w:p w14:paraId="004732EC" w14:textId="1A4C4A34" w:rsidR="009A174A" w:rsidRDefault="000537DA" w:rsidP="002A6E56">
            <w:pPr>
              <w:spacing w:after="0" w:line="240" w:lineRule="auto"/>
              <w:jc w:val="center"/>
            </w:pPr>
            <w:r>
              <w:object w:dxaOrig="14820" w:dyaOrig="11490" w14:anchorId="3087FD45">
                <v:shape id="_x0000_i1039" type="#_x0000_t75" style="width:489.6pt;height:381.6pt" o:ole="">
                  <v:imagedata r:id="rId105" o:title=""/>
                </v:shape>
                <o:OLEObject Type="Embed" ProgID="PBrush" ShapeID="_x0000_i1039" DrawAspect="Content" ObjectID="_1696930169" r:id="rId106"/>
              </w:object>
            </w:r>
          </w:p>
          <w:p w14:paraId="467924F5" w14:textId="21861A3A" w:rsidR="009A174A" w:rsidRPr="00894BAD" w:rsidRDefault="009A174A" w:rsidP="002A6E56">
            <w:pPr>
              <w:spacing w:after="0" w:line="240" w:lineRule="auto"/>
              <w:jc w:val="center"/>
              <w:rPr>
                <w:rFonts w:eastAsia="Times New Roman" w:cstheme="minorHAnsi"/>
                <w:color w:val="000000"/>
                <w:sz w:val="20"/>
                <w:szCs w:val="20"/>
                <w:lang w:eastAsia="es-CL"/>
              </w:rPr>
            </w:pPr>
            <w:r w:rsidRPr="00E262BA">
              <w:rPr>
                <w:color w:val="000000"/>
                <w:sz w:val="18"/>
                <w:szCs w:val="18"/>
                <w:lang w:eastAsia="es-CL"/>
              </w:rPr>
              <w:t xml:space="preserve">Fuente: </w:t>
            </w:r>
            <w:r w:rsidR="00974DF4" w:rsidRPr="00E262BA">
              <w:rPr>
                <w:color w:val="000000"/>
                <w:sz w:val="18"/>
                <w:szCs w:val="18"/>
                <w:lang w:eastAsia="es-CL"/>
              </w:rPr>
              <w:t xml:space="preserve">Presentación </w:t>
            </w:r>
            <w:r w:rsidRPr="00E262BA">
              <w:rPr>
                <w:rFonts w:ascii="Calibri" w:eastAsia="Calibri" w:hAnsi="Calibri" w:cstheme="minorHAnsi"/>
                <w:sz w:val="18"/>
                <w:szCs w:val="18"/>
                <w:lang w:val="es-ES" w:eastAsia="es-ES"/>
              </w:rPr>
              <w:t xml:space="preserve">de fecha 03/01/20 (PERTI-2020-18) </w:t>
            </w:r>
            <w:r w:rsidR="00E262BA">
              <w:rPr>
                <w:rFonts w:ascii="Calibri" w:eastAsia="Calibri" w:hAnsi="Calibri" w:cstheme="minorHAnsi"/>
                <w:sz w:val="18"/>
                <w:szCs w:val="18"/>
                <w:lang w:val="es-ES" w:eastAsia="es-ES"/>
              </w:rPr>
              <w:t xml:space="preserve">correspondiente a </w:t>
            </w:r>
            <w:r w:rsidR="00974DF4" w:rsidRPr="00E262BA">
              <w:rPr>
                <w:rFonts w:ascii="Calibri" w:eastAsia="Calibri" w:hAnsi="Calibri" w:cstheme="minorHAnsi"/>
                <w:sz w:val="18"/>
                <w:szCs w:val="18"/>
                <w:lang w:val="es-ES" w:eastAsia="es-ES"/>
              </w:rPr>
              <w:t xml:space="preserve">consulta de pertinencia </w:t>
            </w:r>
            <w:r w:rsidRPr="00E262BA">
              <w:rPr>
                <w:rFonts w:ascii="Calibri" w:eastAsia="Calibri" w:hAnsi="Calibri" w:cstheme="minorHAnsi"/>
                <w:sz w:val="18"/>
                <w:szCs w:val="18"/>
                <w:lang w:val="es-ES" w:eastAsia="es-ES"/>
              </w:rPr>
              <w:t>de ingreso al SEIA</w:t>
            </w:r>
            <w:r w:rsidRPr="00E262BA">
              <w:rPr>
                <w:color w:val="000000"/>
                <w:sz w:val="18"/>
                <w:szCs w:val="18"/>
                <w:lang w:eastAsia="es-CL"/>
              </w:rPr>
              <w:t>.</w:t>
            </w:r>
          </w:p>
        </w:tc>
      </w:tr>
      <w:tr w:rsidR="00E262BA" w:rsidRPr="00894BAD" w14:paraId="0615EE47" w14:textId="77777777" w:rsidTr="000537DA">
        <w:trPr>
          <w:trHeight w:val="300"/>
          <w:jc w:val="center"/>
        </w:trPr>
        <w:tc>
          <w:tcPr>
            <w:tcW w:w="13562" w:type="dxa"/>
            <w:tcBorders>
              <w:top w:val="single" w:sz="4" w:space="0" w:color="auto"/>
              <w:left w:val="single" w:sz="4" w:space="0" w:color="auto"/>
              <w:bottom w:val="single" w:sz="4" w:space="0" w:color="000000"/>
              <w:right w:val="single" w:sz="4" w:space="0" w:color="000000"/>
            </w:tcBorders>
            <w:noWrap/>
            <w:vAlign w:val="center"/>
            <w:hideMark/>
          </w:tcPr>
          <w:p w14:paraId="70EE6E9A" w14:textId="509F7060" w:rsidR="00E262BA" w:rsidRPr="00894BAD" w:rsidRDefault="00E262BA" w:rsidP="002A6E56">
            <w:pPr>
              <w:spacing w:after="0" w:line="240" w:lineRule="auto"/>
              <w:rPr>
                <w:rFonts w:eastAsia="Times New Roman" w:cstheme="minorHAnsi"/>
                <w:b/>
                <w:color w:val="000000"/>
                <w:sz w:val="18"/>
                <w:szCs w:val="18"/>
                <w:lang w:eastAsia="es-CL"/>
              </w:rPr>
            </w:pPr>
            <w:bookmarkStart w:id="431" w:name="_Toc83244583"/>
            <w:r>
              <w:rPr>
                <w:rFonts w:eastAsia="Calibri" w:cstheme="minorHAnsi"/>
                <w:b/>
                <w:sz w:val="18"/>
                <w:szCs w:val="20"/>
              </w:rPr>
              <w:t>Figura 1</w:t>
            </w:r>
            <w:r w:rsidR="00E1479B">
              <w:rPr>
                <w:rFonts w:eastAsia="Calibri" w:cstheme="minorHAnsi"/>
                <w:b/>
                <w:sz w:val="18"/>
                <w:szCs w:val="20"/>
              </w:rPr>
              <w:t>4</w:t>
            </w:r>
            <w:r>
              <w:rPr>
                <w:rFonts w:eastAsia="Calibri" w:cstheme="minorHAnsi"/>
                <w:b/>
                <w:sz w:val="18"/>
                <w:szCs w:val="20"/>
              </w:rPr>
              <w:t>.</w:t>
            </w:r>
            <w:bookmarkEnd w:id="431"/>
          </w:p>
        </w:tc>
      </w:tr>
      <w:tr w:rsidR="009A174A" w:rsidRPr="00894BAD" w14:paraId="74AB9340" w14:textId="77777777" w:rsidTr="00D16C70">
        <w:trPr>
          <w:trHeight w:val="220"/>
          <w:jc w:val="center"/>
        </w:trPr>
        <w:tc>
          <w:tcPr>
            <w:tcW w:w="13562" w:type="dxa"/>
            <w:vMerge w:val="restart"/>
            <w:tcBorders>
              <w:top w:val="single" w:sz="4" w:space="0" w:color="auto"/>
              <w:left w:val="single" w:sz="4" w:space="0" w:color="auto"/>
              <w:bottom w:val="single" w:sz="4" w:space="0" w:color="000000"/>
              <w:right w:val="single" w:sz="4" w:space="0" w:color="000000"/>
            </w:tcBorders>
            <w:shd w:val="clear" w:color="auto" w:fill="auto"/>
          </w:tcPr>
          <w:p w14:paraId="1262D5AA" w14:textId="5274A641" w:rsidR="009A174A" w:rsidRPr="00894BAD" w:rsidRDefault="009A174A" w:rsidP="002A6E56">
            <w:pPr>
              <w:spacing w:after="0" w:line="240" w:lineRule="auto"/>
              <w:jc w:val="both"/>
              <w:rPr>
                <w:rFonts w:eastAsia="Times New Roman" w:cstheme="minorHAnsi"/>
                <w:color w:val="000000"/>
                <w:sz w:val="18"/>
                <w:szCs w:val="18"/>
                <w:lang w:eastAsia="es-CL"/>
              </w:rPr>
            </w:pPr>
            <w:r w:rsidRPr="00894BAD">
              <w:rPr>
                <w:rFonts w:eastAsia="Times New Roman" w:cstheme="minorHAnsi"/>
                <w:b/>
                <w:color w:val="000000"/>
                <w:sz w:val="18"/>
                <w:szCs w:val="18"/>
                <w:lang w:eastAsia="es-CL"/>
              </w:rPr>
              <w:t>Descripción del medio de prueba:</w:t>
            </w:r>
            <w:r w:rsidRPr="00894BAD">
              <w:rPr>
                <w:rFonts w:eastAsia="Times New Roman" w:cstheme="minorHAnsi"/>
                <w:color w:val="000000"/>
                <w:sz w:val="18"/>
                <w:szCs w:val="18"/>
                <w:lang w:eastAsia="es-CL"/>
              </w:rPr>
              <w:t xml:space="preserve"> </w:t>
            </w:r>
            <w:r w:rsidR="00BA338A">
              <w:rPr>
                <w:rFonts w:eastAsia="Times New Roman" w:cstheme="minorHAnsi"/>
                <w:color w:val="000000"/>
                <w:sz w:val="18"/>
                <w:szCs w:val="18"/>
                <w:lang w:eastAsia="es-CL"/>
              </w:rPr>
              <w:t>Representación esquemática del predio donde se emplaza el proyecto, incluyendo la ubicación de accesos</w:t>
            </w:r>
            <w:r w:rsidR="00376E8F">
              <w:rPr>
                <w:rFonts w:eastAsia="Times New Roman" w:cstheme="minorHAnsi"/>
                <w:color w:val="000000"/>
                <w:sz w:val="18"/>
                <w:szCs w:val="18"/>
                <w:lang w:eastAsia="es-CL"/>
              </w:rPr>
              <w:t>,</w:t>
            </w:r>
            <w:r w:rsidR="00624DEF">
              <w:rPr>
                <w:rFonts w:eastAsia="Times New Roman" w:cstheme="minorHAnsi"/>
                <w:color w:val="000000"/>
                <w:sz w:val="18"/>
                <w:szCs w:val="18"/>
                <w:lang w:eastAsia="es-CL"/>
              </w:rPr>
              <w:t xml:space="preserve"> instalación de faena</w:t>
            </w:r>
            <w:r w:rsidR="00CA5EF0">
              <w:rPr>
                <w:rFonts w:eastAsia="Times New Roman" w:cstheme="minorHAnsi"/>
                <w:color w:val="000000"/>
                <w:sz w:val="18"/>
                <w:szCs w:val="18"/>
                <w:lang w:eastAsia="es-CL"/>
              </w:rPr>
              <w:t xml:space="preserve"> principal (Mandante)</w:t>
            </w:r>
            <w:r w:rsidR="00624DEF">
              <w:rPr>
                <w:rFonts w:eastAsia="Times New Roman" w:cstheme="minorHAnsi"/>
                <w:color w:val="000000"/>
                <w:sz w:val="18"/>
                <w:szCs w:val="18"/>
                <w:lang w:eastAsia="es-CL"/>
              </w:rPr>
              <w:t>,</w:t>
            </w:r>
            <w:r w:rsidR="00376E8F">
              <w:rPr>
                <w:rFonts w:eastAsia="Times New Roman" w:cstheme="minorHAnsi"/>
                <w:color w:val="000000"/>
                <w:sz w:val="18"/>
                <w:szCs w:val="18"/>
                <w:lang w:eastAsia="es-CL"/>
              </w:rPr>
              <w:t xml:space="preserve"> cantera, y ruta interior para el traslado de áridos y </w:t>
            </w:r>
            <w:r w:rsidR="009B04E7">
              <w:rPr>
                <w:rFonts w:eastAsia="Times New Roman" w:cstheme="minorHAnsi"/>
                <w:color w:val="000000"/>
                <w:sz w:val="18"/>
                <w:szCs w:val="18"/>
                <w:lang w:eastAsia="es-CL"/>
              </w:rPr>
              <w:t xml:space="preserve">material de </w:t>
            </w:r>
            <w:r w:rsidR="00D57F87">
              <w:rPr>
                <w:rFonts w:eastAsia="Times New Roman" w:cstheme="minorHAnsi"/>
                <w:color w:val="000000"/>
                <w:sz w:val="18"/>
                <w:szCs w:val="18"/>
                <w:lang w:eastAsia="es-CL"/>
              </w:rPr>
              <w:t>escarpe</w:t>
            </w:r>
            <w:r w:rsidR="009B04E7">
              <w:rPr>
                <w:rFonts w:eastAsia="Times New Roman" w:cstheme="minorHAnsi"/>
                <w:color w:val="000000"/>
                <w:sz w:val="18"/>
                <w:szCs w:val="18"/>
                <w:lang w:eastAsia="es-CL"/>
              </w:rPr>
              <w:t>.</w:t>
            </w:r>
            <w:r w:rsidR="00DA37F1">
              <w:rPr>
                <w:rFonts w:eastAsia="Times New Roman" w:cstheme="minorHAnsi"/>
                <w:color w:val="000000"/>
                <w:sz w:val="18"/>
                <w:szCs w:val="18"/>
                <w:lang w:eastAsia="es-CL"/>
              </w:rPr>
              <w:t xml:space="preserve"> Cabe indicar que </w:t>
            </w:r>
            <w:r w:rsidR="00E262BA">
              <w:rPr>
                <w:rFonts w:eastAsia="Times New Roman" w:cstheme="minorHAnsi"/>
                <w:color w:val="000000"/>
                <w:sz w:val="18"/>
                <w:szCs w:val="18"/>
                <w:lang w:eastAsia="es-CL"/>
              </w:rPr>
              <w:t xml:space="preserve">tanto </w:t>
            </w:r>
            <w:r w:rsidR="00DA37F1">
              <w:rPr>
                <w:rFonts w:eastAsia="Times New Roman" w:cstheme="minorHAnsi"/>
                <w:color w:val="000000"/>
                <w:sz w:val="18"/>
                <w:szCs w:val="18"/>
                <w:lang w:eastAsia="es-CL"/>
              </w:rPr>
              <w:t>la ubicación</w:t>
            </w:r>
            <w:r w:rsidR="00E262BA">
              <w:rPr>
                <w:rFonts w:eastAsia="Times New Roman" w:cstheme="minorHAnsi"/>
                <w:color w:val="000000"/>
                <w:sz w:val="18"/>
                <w:szCs w:val="18"/>
                <w:lang w:eastAsia="es-CL"/>
              </w:rPr>
              <w:t xml:space="preserve"> </w:t>
            </w:r>
            <w:r w:rsidR="00DA37F1">
              <w:rPr>
                <w:rFonts w:eastAsia="Times New Roman" w:cstheme="minorHAnsi"/>
                <w:color w:val="000000"/>
                <w:sz w:val="18"/>
                <w:szCs w:val="18"/>
                <w:lang w:eastAsia="es-CL"/>
              </w:rPr>
              <w:t xml:space="preserve">de la cantera </w:t>
            </w:r>
            <w:r w:rsidR="00E262BA">
              <w:rPr>
                <w:rFonts w:eastAsia="Times New Roman" w:cstheme="minorHAnsi"/>
                <w:color w:val="000000"/>
                <w:sz w:val="18"/>
                <w:szCs w:val="18"/>
                <w:lang w:eastAsia="es-CL"/>
              </w:rPr>
              <w:t xml:space="preserve">como de </w:t>
            </w:r>
            <w:r w:rsidR="00DA37F1">
              <w:rPr>
                <w:rFonts w:eastAsia="Times New Roman" w:cstheme="minorHAnsi"/>
                <w:color w:val="000000"/>
                <w:sz w:val="18"/>
                <w:szCs w:val="18"/>
                <w:lang w:eastAsia="es-CL"/>
              </w:rPr>
              <w:t>l</w:t>
            </w:r>
            <w:r w:rsidR="00E262BA">
              <w:rPr>
                <w:rFonts w:eastAsia="Times New Roman" w:cstheme="minorHAnsi"/>
                <w:color w:val="000000"/>
                <w:sz w:val="18"/>
                <w:szCs w:val="18"/>
                <w:lang w:eastAsia="es-CL"/>
              </w:rPr>
              <w:t xml:space="preserve">os deslindes </w:t>
            </w:r>
            <w:r w:rsidR="00DA37F1">
              <w:rPr>
                <w:rFonts w:eastAsia="Times New Roman" w:cstheme="minorHAnsi"/>
                <w:color w:val="000000"/>
                <w:sz w:val="18"/>
                <w:szCs w:val="18"/>
                <w:lang w:eastAsia="es-CL"/>
              </w:rPr>
              <w:t>del predio</w:t>
            </w:r>
            <w:r w:rsidR="00CF1CDC">
              <w:rPr>
                <w:rFonts w:eastAsia="Times New Roman" w:cstheme="minorHAnsi"/>
                <w:color w:val="000000"/>
                <w:sz w:val="18"/>
                <w:szCs w:val="18"/>
                <w:lang w:eastAsia="es-CL"/>
              </w:rPr>
              <w:t xml:space="preserve"> </w:t>
            </w:r>
            <w:r w:rsidR="00F05012">
              <w:rPr>
                <w:rFonts w:eastAsia="Times New Roman" w:cstheme="minorHAnsi"/>
                <w:color w:val="000000"/>
                <w:sz w:val="18"/>
                <w:szCs w:val="18"/>
                <w:lang w:eastAsia="es-CL"/>
              </w:rPr>
              <w:t xml:space="preserve">donde se </w:t>
            </w:r>
            <w:r w:rsidR="00E262BA">
              <w:rPr>
                <w:rFonts w:eastAsia="Times New Roman" w:cstheme="minorHAnsi"/>
                <w:color w:val="000000"/>
                <w:sz w:val="18"/>
                <w:szCs w:val="18"/>
                <w:lang w:eastAsia="es-CL"/>
              </w:rPr>
              <w:t xml:space="preserve">construye </w:t>
            </w:r>
            <w:r w:rsidR="00F05012">
              <w:rPr>
                <w:rFonts w:eastAsia="Times New Roman" w:cstheme="minorHAnsi"/>
                <w:color w:val="000000"/>
                <w:sz w:val="18"/>
                <w:szCs w:val="18"/>
                <w:lang w:eastAsia="es-CL"/>
              </w:rPr>
              <w:t>la planta</w:t>
            </w:r>
            <w:r w:rsidR="00E262BA">
              <w:rPr>
                <w:rFonts w:eastAsia="Times New Roman" w:cstheme="minorHAnsi"/>
                <w:color w:val="000000"/>
                <w:sz w:val="18"/>
                <w:szCs w:val="18"/>
                <w:lang w:eastAsia="es-CL"/>
              </w:rPr>
              <w:t>,</w:t>
            </w:r>
            <w:r w:rsidR="00F05012">
              <w:rPr>
                <w:rFonts w:eastAsia="Times New Roman" w:cstheme="minorHAnsi"/>
                <w:color w:val="000000"/>
                <w:sz w:val="18"/>
                <w:szCs w:val="18"/>
                <w:lang w:eastAsia="es-CL"/>
              </w:rPr>
              <w:t xml:space="preserve"> </w:t>
            </w:r>
            <w:r w:rsidR="00CF1CDC">
              <w:rPr>
                <w:rFonts w:eastAsia="Times New Roman" w:cstheme="minorHAnsi"/>
                <w:color w:val="000000"/>
                <w:sz w:val="18"/>
                <w:szCs w:val="18"/>
                <w:lang w:eastAsia="es-CL"/>
              </w:rPr>
              <w:t xml:space="preserve">corresponden a </w:t>
            </w:r>
            <w:r w:rsidR="00E262BA">
              <w:rPr>
                <w:rFonts w:eastAsia="Times New Roman" w:cstheme="minorHAnsi"/>
                <w:color w:val="000000"/>
                <w:sz w:val="18"/>
                <w:szCs w:val="18"/>
                <w:lang w:eastAsia="es-CL"/>
              </w:rPr>
              <w:t>aquellas consideradas en el proceso de e</w:t>
            </w:r>
            <w:r w:rsidR="00034AEE">
              <w:rPr>
                <w:rFonts w:eastAsia="Times New Roman" w:cstheme="minorHAnsi"/>
                <w:color w:val="000000"/>
                <w:sz w:val="18"/>
                <w:szCs w:val="18"/>
                <w:lang w:eastAsia="es-CL"/>
              </w:rPr>
              <w:t xml:space="preserve">valuación </w:t>
            </w:r>
            <w:r w:rsidR="00E262BA">
              <w:rPr>
                <w:rFonts w:eastAsia="Times New Roman" w:cstheme="minorHAnsi"/>
                <w:color w:val="000000"/>
                <w:sz w:val="18"/>
                <w:szCs w:val="18"/>
                <w:lang w:eastAsia="es-CL"/>
              </w:rPr>
              <w:t>a</w:t>
            </w:r>
            <w:r w:rsidR="00034AEE">
              <w:rPr>
                <w:rFonts w:eastAsia="Times New Roman" w:cstheme="minorHAnsi"/>
                <w:color w:val="000000"/>
                <w:sz w:val="18"/>
                <w:szCs w:val="18"/>
                <w:lang w:eastAsia="es-CL"/>
              </w:rPr>
              <w:t>mbiental</w:t>
            </w:r>
            <w:r w:rsidR="00CF1CDC">
              <w:rPr>
                <w:rFonts w:eastAsia="Times New Roman" w:cstheme="minorHAnsi"/>
                <w:color w:val="000000"/>
                <w:sz w:val="18"/>
                <w:szCs w:val="18"/>
                <w:lang w:eastAsia="es-CL"/>
              </w:rPr>
              <w:t xml:space="preserve"> del </w:t>
            </w:r>
            <w:r w:rsidR="00E262BA">
              <w:rPr>
                <w:rFonts w:eastAsia="Times New Roman" w:cstheme="minorHAnsi"/>
                <w:color w:val="000000"/>
                <w:sz w:val="18"/>
                <w:szCs w:val="18"/>
                <w:lang w:eastAsia="es-CL"/>
              </w:rPr>
              <w:t>p</w:t>
            </w:r>
            <w:r w:rsidR="00CF1CDC">
              <w:rPr>
                <w:rFonts w:eastAsia="Times New Roman" w:cstheme="minorHAnsi"/>
                <w:color w:val="000000"/>
                <w:sz w:val="18"/>
                <w:szCs w:val="18"/>
                <w:lang w:eastAsia="es-CL"/>
              </w:rPr>
              <w:t>royecto.</w:t>
            </w:r>
          </w:p>
        </w:tc>
      </w:tr>
      <w:tr w:rsidR="009A174A" w:rsidRPr="00894BAD" w14:paraId="3FBB3CBC" w14:textId="77777777" w:rsidTr="00E36530">
        <w:trPr>
          <w:trHeight w:val="305"/>
          <w:jc w:val="center"/>
        </w:trPr>
        <w:tc>
          <w:tcPr>
            <w:tcW w:w="13562" w:type="dxa"/>
            <w:vMerge/>
            <w:tcBorders>
              <w:top w:val="single" w:sz="4" w:space="0" w:color="auto"/>
              <w:left w:val="single" w:sz="4" w:space="0" w:color="auto"/>
              <w:bottom w:val="single" w:sz="4" w:space="0" w:color="000000"/>
              <w:right w:val="single" w:sz="4" w:space="0" w:color="000000"/>
            </w:tcBorders>
            <w:vAlign w:val="center"/>
          </w:tcPr>
          <w:p w14:paraId="753CFCCD" w14:textId="77777777" w:rsidR="009A174A" w:rsidRPr="00894BAD" w:rsidRDefault="009A174A" w:rsidP="002A6E56">
            <w:pPr>
              <w:spacing w:after="0" w:line="240" w:lineRule="auto"/>
              <w:rPr>
                <w:rFonts w:eastAsia="Times New Roman" w:cstheme="minorHAnsi"/>
                <w:color w:val="000000"/>
                <w:lang w:eastAsia="es-CL"/>
              </w:rPr>
            </w:pPr>
          </w:p>
        </w:tc>
      </w:tr>
    </w:tbl>
    <w:p w14:paraId="521C50F4" w14:textId="77777777" w:rsidR="000537DA" w:rsidRDefault="000537DA" w:rsidP="006E381A">
      <w:pPr>
        <w:spacing w:after="0" w:line="240" w:lineRule="auto"/>
      </w:pPr>
    </w:p>
    <w:tbl>
      <w:tblPr>
        <w:tblW w:w="13562" w:type="dxa"/>
        <w:jc w:val="center"/>
        <w:tblLayout w:type="fixed"/>
        <w:tblCellMar>
          <w:left w:w="70" w:type="dxa"/>
          <w:right w:w="70" w:type="dxa"/>
        </w:tblCellMar>
        <w:tblLook w:val="04A0" w:firstRow="1" w:lastRow="0" w:firstColumn="1" w:lastColumn="0" w:noHBand="0" w:noVBand="1"/>
      </w:tblPr>
      <w:tblGrid>
        <w:gridCol w:w="9919"/>
        <w:gridCol w:w="3643"/>
      </w:tblGrid>
      <w:tr w:rsidR="00BC5849" w:rsidRPr="00894BAD" w14:paraId="0E5886E7" w14:textId="77777777" w:rsidTr="002A6E56">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81164E5" w14:textId="679676B4" w:rsidR="00BC5849" w:rsidRPr="00894BAD" w:rsidRDefault="00BC5849" w:rsidP="002A6E56">
            <w:pPr>
              <w:spacing w:after="0" w:line="240" w:lineRule="auto"/>
              <w:jc w:val="center"/>
              <w:rPr>
                <w:rFonts w:eastAsia="Times New Roman" w:cstheme="minorHAnsi"/>
                <w:b/>
                <w:bCs/>
                <w:color w:val="000000"/>
                <w:sz w:val="20"/>
                <w:szCs w:val="20"/>
                <w:lang w:eastAsia="es-CL"/>
              </w:rPr>
            </w:pPr>
            <w:r w:rsidRPr="00894BAD">
              <w:rPr>
                <w:rFonts w:eastAsia="Times New Roman" w:cstheme="minorHAnsi"/>
                <w:b/>
                <w:bCs/>
                <w:color w:val="000000"/>
                <w:sz w:val="20"/>
                <w:szCs w:val="20"/>
                <w:lang w:eastAsia="es-CL"/>
              </w:rPr>
              <w:lastRenderedPageBreak/>
              <w:t>Registros</w:t>
            </w:r>
          </w:p>
        </w:tc>
      </w:tr>
      <w:tr w:rsidR="00BC5849" w:rsidRPr="00894BAD" w14:paraId="2F0ADC33" w14:textId="77777777" w:rsidTr="00981FCF">
        <w:trPr>
          <w:trHeight w:val="7314"/>
          <w:jc w:val="center"/>
        </w:trPr>
        <w:tc>
          <w:tcPr>
            <w:tcW w:w="5000" w:type="pct"/>
            <w:gridSpan w:val="2"/>
            <w:tcBorders>
              <w:top w:val="nil"/>
              <w:left w:val="single" w:sz="4" w:space="0" w:color="auto"/>
              <w:right w:val="single" w:sz="4" w:space="0" w:color="auto"/>
            </w:tcBorders>
            <w:shd w:val="clear" w:color="auto" w:fill="auto"/>
            <w:noWrap/>
            <w:vAlign w:val="center"/>
            <w:hideMark/>
          </w:tcPr>
          <w:p w14:paraId="4C31C0A9" w14:textId="7188D6F8" w:rsidR="00AC4F79" w:rsidRDefault="00DF694C" w:rsidP="002A6E56">
            <w:pPr>
              <w:spacing w:after="0" w:line="240" w:lineRule="auto"/>
              <w:jc w:val="center"/>
              <w:rPr>
                <w:rFonts w:eastAsia="Times New Roman" w:cstheme="minorHAnsi"/>
                <w:sz w:val="18"/>
                <w:szCs w:val="18"/>
                <w:lang w:eastAsia="es-CL"/>
              </w:rPr>
            </w:pPr>
            <w:r>
              <w:object w:dxaOrig="12795" w:dyaOrig="10170" w14:anchorId="25147B6D">
                <v:shape id="_x0000_i1040" type="#_x0000_t75" style="width:479.4pt;height:380.4pt" o:ole="">
                  <v:imagedata r:id="rId107" o:title=""/>
                </v:shape>
                <o:OLEObject Type="Embed" ProgID="PBrush" ShapeID="_x0000_i1040" DrawAspect="Content" ObjectID="_1696930170" r:id="rId108"/>
              </w:object>
            </w:r>
          </w:p>
          <w:p w14:paraId="18F2A0AD" w14:textId="5DE41497" w:rsidR="00BC5849" w:rsidRPr="00894BAD" w:rsidRDefault="0092581F" w:rsidP="002A6E56">
            <w:pPr>
              <w:spacing w:after="0" w:line="240" w:lineRule="auto"/>
              <w:jc w:val="center"/>
              <w:rPr>
                <w:rFonts w:eastAsia="Times New Roman" w:cstheme="minorHAnsi"/>
                <w:color w:val="000000"/>
                <w:sz w:val="20"/>
                <w:szCs w:val="20"/>
                <w:lang w:eastAsia="es-CL"/>
              </w:rPr>
            </w:pPr>
            <w:r>
              <w:rPr>
                <w:rFonts w:eastAsia="Times New Roman" w:cstheme="minorHAnsi"/>
                <w:sz w:val="18"/>
                <w:szCs w:val="18"/>
                <w:lang w:eastAsia="es-CL"/>
              </w:rPr>
              <w:t xml:space="preserve">Fuente: Elaboración propia en base a imagen Google Earth </w:t>
            </w:r>
            <w:r w:rsidRPr="00E262BA">
              <w:rPr>
                <w:rFonts w:eastAsia="Times New Roman" w:cstheme="minorHAnsi"/>
                <w:sz w:val="18"/>
                <w:szCs w:val="18"/>
                <w:lang w:eastAsia="es-CL"/>
              </w:rPr>
              <w:t>de fecha 18/08/21</w:t>
            </w:r>
            <w:r>
              <w:rPr>
                <w:rFonts w:eastAsia="Times New Roman" w:cstheme="minorHAnsi"/>
                <w:sz w:val="18"/>
                <w:szCs w:val="18"/>
                <w:lang w:eastAsia="es-CL"/>
              </w:rPr>
              <w:t>.</w:t>
            </w:r>
          </w:p>
        </w:tc>
      </w:tr>
      <w:tr w:rsidR="00BC5849" w:rsidRPr="00894BAD" w14:paraId="5AF160A6" w14:textId="77777777" w:rsidTr="002A6E56">
        <w:trPr>
          <w:trHeight w:val="300"/>
          <w:jc w:val="center"/>
        </w:trPr>
        <w:tc>
          <w:tcPr>
            <w:tcW w:w="3657" w:type="pct"/>
            <w:tcBorders>
              <w:top w:val="single" w:sz="4" w:space="0" w:color="auto"/>
              <w:left w:val="single" w:sz="4" w:space="0" w:color="auto"/>
              <w:bottom w:val="single" w:sz="4" w:space="0" w:color="000000"/>
              <w:right w:val="single" w:sz="4" w:space="0" w:color="000000"/>
            </w:tcBorders>
            <w:noWrap/>
            <w:vAlign w:val="center"/>
            <w:hideMark/>
          </w:tcPr>
          <w:p w14:paraId="4EAE51B7" w14:textId="32F0088A" w:rsidR="00BC5849" w:rsidRPr="00894BAD" w:rsidRDefault="00BC5849" w:rsidP="002A6E56">
            <w:pPr>
              <w:spacing w:after="0" w:line="240" w:lineRule="auto"/>
              <w:contextualSpacing/>
              <w:outlineLvl w:val="1"/>
              <w:rPr>
                <w:rFonts w:eastAsia="Times New Roman" w:cstheme="minorHAnsi"/>
                <w:b/>
                <w:color w:val="000000"/>
                <w:sz w:val="18"/>
                <w:szCs w:val="20"/>
                <w:lang w:eastAsia="es-CL"/>
              </w:rPr>
            </w:pPr>
            <w:bookmarkStart w:id="432" w:name="_Toc83048074"/>
            <w:bookmarkStart w:id="433" w:name="_Toc83244584"/>
            <w:bookmarkStart w:id="434" w:name="_Toc85811787"/>
            <w:bookmarkStart w:id="435" w:name="_Toc86316051"/>
            <w:r>
              <w:rPr>
                <w:rFonts w:eastAsia="Calibri" w:cstheme="minorHAnsi"/>
                <w:b/>
                <w:sz w:val="18"/>
                <w:szCs w:val="20"/>
              </w:rPr>
              <w:t xml:space="preserve">Figura </w:t>
            </w:r>
            <w:r w:rsidR="00F011CE">
              <w:rPr>
                <w:rFonts w:eastAsia="Calibri" w:cstheme="minorHAnsi"/>
                <w:b/>
                <w:sz w:val="18"/>
                <w:szCs w:val="20"/>
              </w:rPr>
              <w:t>1</w:t>
            </w:r>
            <w:r w:rsidR="00E1479B">
              <w:rPr>
                <w:rFonts w:eastAsia="Calibri" w:cstheme="minorHAnsi"/>
                <w:b/>
                <w:sz w:val="18"/>
                <w:szCs w:val="20"/>
              </w:rPr>
              <w:t>5</w:t>
            </w:r>
            <w:r>
              <w:rPr>
                <w:rFonts w:eastAsia="Calibri" w:cstheme="minorHAnsi"/>
                <w:b/>
                <w:sz w:val="18"/>
                <w:szCs w:val="20"/>
              </w:rPr>
              <w:t>.</w:t>
            </w:r>
            <w:bookmarkEnd w:id="432"/>
            <w:bookmarkEnd w:id="433"/>
            <w:bookmarkEnd w:id="434"/>
            <w:bookmarkEnd w:id="435"/>
          </w:p>
        </w:tc>
        <w:tc>
          <w:tcPr>
            <w:tcW w:w="1343" w:type="pct"/>
            <w:tcBorders>
              <w:top w:val="single" w:sz="4" w:space="0" w:color="auto"/>
              <w:left w:val="single" w:sz="4" w:space="0" w:color="auto"/>
              <w:bottom w:val="single" w:sz="4" w:space="0" w:color="000000"/>
              <w:right w:val="single" w:sz="4" w:space="0" w:color="000000"/>
            </w:tcBorders>
            <w:noWrap/>
            <w:vAlign w:val="center"/>
            <w:hideMark/>
          </w:tcPr>
          <w:p w14:paraId="1081B45F" w14:textId="2DEF4286" w:rsidR="00BC5849" w:rsidRPr="00894BAD" w:rsidRDefault="00BC5849" w:rsidP="002A6E56">
            <w:pPr>
              <w:spacing w:after="0" w:line="240" w:lineRule="auto"/>
              <w:rPr>
                <w:rFonts w:eastAsia="Times New Roman" w:cstheme="minorHAnsi"/>
                <w:b/>
                <w:color w:val="000000"/>
                <w:sz w:val="18"/>
                <w:szCs w:val="18"/>
                <w:lang w:eastAsia="es-CL"/>
              </w:rPr>
            </w:pPr>
            <w:r w:rsidRPr="00894BAD">
              <w:rPr>
                <w:rFonts w:eastAsia="Times New Roman" w:cstheme="minorHAnsi"/>
                <w:b/>
                <w:color w:val="000000"/>
                <w:sz w:val="18"/>
                <w:szCs w:val="18"/>
                <w:lang w:eastAsia="es-CL"/>
              </w:rPr>
              <w:t xml:space="preserve">Fecha elaboración: </w:t>
            </w:r>
            <w:r w:rsidR="00395DDE" w:rsidRPr="00917B4F">
              <w:rPr>
                <w:rFonts w:eastAsia="Times New Roman" w:cstheme="minorHAnsi"/>
                <w:bCs/>
                <w:color w:val="000000"/>
                <w:sz w:val="18"/>
                <w:szCs w:val="18"/>
                <w:lang w:eastAsia="es-CL"/>
              </w:rPr>
              <w:t>2</w:t>
            </w:r>
            <w:r w:rsidR="003357DB">
              <w:rPr>
                <w:rFonts w:eastAsia="Times New Roman" w:cstheme="minorHAnsi"/>
                <w:bCs/>
                <w:color w:val="000000"/>
                <w:sz w:val="18"/>
                <w:szCs w:val="18"/>
                <w:lang w:eastAsia="es-CL"/>
              </w:rPr>
              <w:t>6</w:t>
            </w:r>
            <w:r>
              <w:rPr>
                <w:rFonts w:eastAsia="Times New Roman" w:cstheme="minorHAnsi"/>
                <w:bCs/>
                <w:color w:val="000000"/>
                <w:sz w:val="18"/>
                <w:szCs w:val="18"/>
                <w:lang w:eastAsia="es-CL"/>
              </w:rPr>
              <w:t>/</w:t>
            </w:r>
            <w:r w:rsidR="00395DDE">
              <w:rPr>
                <w:rFonts w:eastAsia="Times New Roman" w:cstheme="minorHAnsi"/>
                <w:bCs/>
                <w:color w:val="000000"/>
                <w:sz w:val="18"/>
                <w:szCs w:val="18"/>
                <w:lang w:eastAsia="es-CL"/>
              </w:rPr>
              <w:t>09</w:t>
            </w:r>
            <w:r>
              <w:rPr>
                <w:rFonts w:eastAsia="Times New Roman" w:cstheme="minorHAnsi"/>
                <w:sz w:val="18"/>
                <w:szCs w:val="18"/>
                <w:lang w:eastAsia="es-CL"/>
              </w:rPr>
              <w:t>/</w:t>
            </w:r>
            <w:r w:rsidRPr="00894BAD">
              <w:rPr>
                <w:rFonts w:eastAsia="Times New Roman" w:cstheme="minorHAnsi"/>
                <w:sz w:val="18"/>
                <w:szCs w:val="18"/>
                <w:lang w:eastAsia="es-CL"/>
              </w:rPr>
              <w:t>21</w:t>
            </w:r>
          </w:p>
        </w:tc>
      </w:tr>
      <w:tr w:rsidR="00BC5849" w:rsidRPr="00894BAD" w14:paraId="4F902F0A" w14:textId="77777777" w:rsidTr="002A6E56">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7915ACB9" w14:textId="5AA7036B" w:rsidR="00BC5849" w:rsidRPr="00894BAD" w:rsidRDefault="00BC5849" w:rsidP="002A6E56">
            <w:pPr>
              <w:spacing w:after="0" w:line="240" w:lineRule="auto"/>
              <w:jc w:val="both"/>
              <w:rPr>
                <w:rFonts w:eastAsia="Times New Roman" w:cstheme="minorHAnsi"/>
                <w:color w:val="000000"/>
                <w:sz w:val="18"/>
                <w:szCs w:val="18"/>
                <w:lang w:eastAsia="es-CL"/>
              </w:rPr>
            </w:pPr>
            <w:r w:rsidRPr="00894BAD">
              <w:rPr>
                <w:rFonts w:eastAsia="Times New Roman" w:cstheme="minorHAnsi"/>
                <w:b/>
                <w:color w:val="000000"/>
                <w:sz w:val="18"/>
                <w:szCs w:val="18"/>
                <w:lang w:eastAsia="es-CL"/>
              </w:rPr>
              <w:t>Descripción del medio de prueba:</w:t>
            </w:r>
            <w:r w:rsidRPr="00894BAD">
              <w:rPr>
                <w:rFonts w:eastAsia="Times New Roman" w:cstheme="minorHAnsi"/>
                <w:color w:val="000000"/>
                <w:sz w:val="18"/>
                <w:szCs w:val="18"/>
                <w:lang w:eastAsia="es-CL"/>
              </w:rPr>
              <w:t xml:space="preserve"> </w:t>
            </w:r>
            <w:r w:rsidR="00892A9C">
              <w:rPr>
                <w:rFonts w:eastAsia="Times New Roman" w:cstheme="minorHAnsi"/>
                <w:color w:val="000000"/>
                <w:sz w:val="18"/>
                <w:szCs w:val="18"/>
                <w:lang w:eastAsia="es-CL"/>
              </w:rPr>
              <w:t xml:space="preserve">Imagen satelital </w:t>
            </w:r>
            <w:r w:rsidR="00E8482C">
              <w:rPr>
                <w:rFonts w:eastAsia="Times New Roman" w:cstheme="minorHAnsi"/>
                <w:color w:val="000000"/>
                <w:sz w:val="18"/>
                <w:szCs w:val="18"/>
                <w:lang w:eastAsia="es-CL"/>
              </w:rPr>
              <w:t xml:space="preserve">con ubicación </w:t>
            </w:r>
            <w:r w:rsidR="00892A9C">
              <w:rPr>
                <w:rFonts w:eastAsia="Times New Roman" w:cstheme="minorHAnsi"/>
                <w:color w:val="000000"/>
                <w:sz w:val="18"/>
                <w:szCs w:val="18"/>
                <w:lang w:eastAsia="es-CL"/>
              </w:rPr>
              <w:t xml:space="preserve">actual de las áreas intervenidas en el marco de la ejecución del proyecto. </w:t>
            </w:r>
            <w:r w:rsidR="00E8482C">
              <w:rPr>
                <w:rFonts w:eastAsia="Times New Roman" w:cstheme="minorHAnsi"/>
                <w:color w:val="000000"/>
                <w:sz w:val="18"/>
                <w:szCs w:val="18"/>
                <w:lang w:eastAsia="es-CL"/>
              </w:rPr>
              <w:t xml:space="preserve">En polígono color morado se identifica </w:t>
            </w:r>
            <w:r w:rsidR="00892A9C">
              <w:rPr>
                <w:rFonts w:eastAsia="Times New Roman" w:cstheme="minorHAnsi"/>
                <w:color w:val="000000"/>
                <w:sz w:val="18"/>
                <w:szCs w:val="18"/>
                <w:lang w:eastAsia="es-CL"/>
              </w:rPr>
              <w:t xml:space="preserve">el área original </w:t>
            </w:r>
            <w:r w:rsidR="005B4D50">
              <w:rPr>
                <w:rFonts w:eastAsia="Times New Roman" w:cstheme="minorHAnsi"/>
                <w:color w:val="000000"/>
                <w:sz w:val="18"/>
                <w:szCs w:val="18"/>
                <w:lang w:eastAsia="es-CL"/>
              </w:rPr>
              <w:t>de</w:t>
            </w:r>
            <w:r w:rsidR="00E8482C">
              <w:rPr>
                <w:rFonts w:eastAsia="Times New Roman" w:cstheme="minorHAnsi"/>
                <w:color w:val="000000"/>
                <w:sz w:val="18"/>
                <w:szCs w:val="18"/>
                <w:lang w:eastAsia="es-CL"/>
              </w:rPr>
              <w:t xml:space="preserve">l proyecto </w:t>
            </w:r>
            <w:r w:rsidR="00F118DB">
              <w:rPr>
                <w:rFonts w:eastAsia="Times New Roman" w:cstheme="minorHAnsi"/>
                <w:color w:val="000000"/>
                <w:sz w:val="18"/>
                <w:szCs w:val="18"/>
                <w:lang w:eastAsia="es-CL"/>
              </w:rPr>
              <w:t>con</w:t>
            </w:r>
            <w:r w:rsidR="00E8482C">
              <w:rPr>
                <w:rFonts w:eastAsia="Times New Roman" w:cstheme="minorHAnsi"/>
                <w:color w:val="000000"/>
                <w:sz w:val="18"/>
                <w:szCs w:val="18"/>
                <w:lang w:eastAsia="es-CL"/>
              </w:rPr>
              <w:t xml:space="preserve">templada </w:t>
            </w:r>
            <w:r w:rsidR="00F118DB">
              <w:rPr>
                <w:rFonts w:eastAsia="Times New Roman" w:cstheme="minorHAnsi"/>
                <w:color w:val="000000"/>
                <w:sz w:val="18"/>
                <w:szCs w:val="18"/>
                <w:lang w:eastAsia="es-CL"/>
              </w:rPr>
              <w:t xml:space="preserve">en la RCA, en </w:t>
            </w:r>
            <w:r w:rsidR="00E8482C">
              <w:rPr>
                <w:rFonts w:eastAsia="Times New Roman" w:cstheme="minorHAnsi"/>
                <w:color w:val="000000"/>
                <w:sz w:val="18"/>
                <w:szCs w:val="18"/>
                <w:lang w:eastAsia="es-CL"/>
              </w:rPr>
              <w:t xml:space="preserve">polígono color </w:t>
            </w:r>
            <w:r w:rsidR="00F118DB">
              <w:rPr>
                <w:rFonts w:eastAsia="Times New Roman" w:cstheme="minorHAnsi"/>
                <w:color w:val="000000"/>
                <w:sz w:val="18"/>
                <w:szCs w:val="18"/>
                <w:lang w:eastAsia="es-CL"/>
              </w:rPr>
              <w:t xml:space="preserve">verde </w:t>
            </w:r>
            <w:r w:rsidR="00E8482C">
              <w:rPr>
                <w:rFonts w:eastAsia="Times New Roman" w:cstheme="minorHAnsi"/>
                <w:color w:val="000000"/>
                <w:sz w:val="18"/>
                <w:szCs w:val="18"/>
                <w:lang w:eastAsia="es-CL"/>
              </w:rPr>
              <w:t xml:space="preserve">se identifican </w:t>
            </w:r>
            <w:r w:rsidR="00F118DB">
              <w:rPr>
                <w:rFonts w:eastAsia="Times New Roman" w:cstheme="minorHAnsi"/>
                <w:color w:val="000000"/>
                <w:sz w:val="18"/>
                <w:szCs w:val="18"/>
                <w:lang w:eastAsia="es-CL"/>
              </w:rPr>
              <w:t xml:space="preserve">las áreas que han sido </w:t>
            </w:r>
            <w:r w:rsidR="00E8482C">
              <w:rPr>
                <w:rFonts w:eastAsia="Times New Roman" w:cstheme="minorHAnsi"/>
                <w:color w:val="000000"/>
                <w:sz w:val="18"/>
                <w:szCs w:val="18"/>
                <w:lang w:eastAsia="es-CL"/>
              </w:rPr>
              <w:t xml:space="preserve">intervenidas </w:t>
            </w:r>
            <w:r w:rsidR="00710FED">
              <w:rPr>
                <w:rFonts w:eastAsia="Times New Roman" w:cstheme="minorHAnsi"/>
                <w:color w:val="000000"/>
                <w:sz w:val="18"/>
                <w:szCs w:val="18"/>
                <w:lang w:eastAsia="es-CL"/>
              </w:rPr>
              <w:t xml:space="preserve">para </w:t>
            </w:r>
            <w:r w:rsidR="00E8482C">
              <w:rPr>
                <w:rFonts w:eastAsia="Times New Roman" w:cstheme="minorHAnsi"/>
                <w:color w:val="000000"/>
                <w:sz w:val="18"/>
                <w:szCs w:val="18"/>
                <w:lang w:eastAsia="es-CL"/>
              </w:rPr>
              <w:t xml:space="preserve">el emplazamiento de instalaciones de faena </w:t>
            </w:r>
            <w:r w:rsidR="00CA5EF0">
              <w:rPr>
                <w:rFonts w:eastAsia="Times New Roman" w:cstheme="minorHAnsi"/>
                <w:color w:val="000000"/>
                <w:sz w:val="18"/>
                <w:szCs w:val="18"/>
                <w:lang w:eastAsia="es-CL"/>
              </w:rPr>
              <w:t xml:space="preserve">y acopio de materiales </w:t>
            </w:r>
            <w:r w:rsidR="00E8482C">
              <w:rPr>
                <w:rFonts w:eastAsia="Times New Roman" w:cstheme="minorHAnsi"/>
                <w:color w:val="000000"/>
                <w:sz w:val="18"/>
                <w:szCs w:val="18"/>
                <w:lang w:eastAsia="es-CL"/>
              </w:rPr>
              <w:t xml:space="preserve">de empresas contratistas, y finalmente en polígono color negro se circunscribe el perímetro del área correspondiente al </w:t>
            </w:r>
            <w:r w:rsidR="00710FED">
              <w:rPr>
                <w:rFonts w:eastAsia="Times New Roman" w:cstheme="minorHAnsi"/>
                <w:color w:val="000000"/>
                <w:sz w:val="18"/>
                <w:szCs w:val="18"/>
                <w:lang w:eastAsia="es-CL"/>
              </w:rPr>
              <w:t>botadero</w:t>
            </w:r>
            <w:r w:rsidR="00E8482C">
              <w:rPr>
                <w:rFonts w:eastAsia="Times New Roman" w:cstheme="minorHAnsi"/>
                <w:color w:val="000000"/>
                <w:sz w:val="18"/>
                <w:szCs w:val="18"/>
                <w:lang w:eastAsia="es-CL"/>
              </w:rPr>
              <w:t xml:space="preserve"> 1</w:t>
            </w:r>
            <w:r w:rsidR="00710FED">
              <w:rPr>
                <w:rFonts w:eastAsia="Times New Roman" w:cstheme="minorHAnsi"/>
                <w:color w:val="000000"/>
                <w:sz w:val="18"/>
                <w:szCs w:val="18"/>
                <w:lang w:eastAsia="es-CL"/>
              </w:rPr>
              <w:t>.</w:t>
            </w:r>
          </w:p>
        </w:tc>
      </w:tr>
      <w:tr w:rsidR="00BC5849" w:rsidRPr="00894BAD" w14:paraId="0E78985B" w14:textId="77777777" w:rsidTr="002A6E56">
        <w:trPr>
          <w:trHeight w:val="30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696979F5" w14:textId="77777777" w:rsidR="00BC5849" w:rsidRPr="00894BAD" w:rsidRDefault="00BC5849" w:rsidP="002A6E56">
            <w:pPr>
              <w:spacing w:after="0" w:line="240" w:lineRule="auto"/>
              <w:rPr>
                <w:rFonts w:eastAsia="Times New Roman" w:cstheme="minorHAnsi"/>
                <w:color w:val="000000"/>
                <w:lang w:eastAsia="es-CL"/>
              </w:rPr>
            </w:pPr>
          </w:p>
        </w:tc>
      </w:tr>
    </w:tbl>
    <w:p w14:paraId="0154DB97" w14:textId="77777777" w:rsidR="00DF694C" w:rsidRDefault="00DF694C">
      <w:r>
        <w:br w:type="page"/>
      </w:r>
    </w:p>
    <w:p w14:paraId="222ED064" w14:textId="185B580F" w:rsidR="001948FE" w:rsidRPr="001948FE" w:rsidRDefault="001948FE">
      <w:pPr>
        <w:pStyle w:val="Ttulo2"/>
        <w:rPr>
          <w:rFonts w:asciiTheme="minorHAnsi" w:hAnsiTheme="minorHAnsi"/>
        </w:rPr>
      </w:pPr>
      <w:bookmarkStart w:id="436" w:name="_Toc86316052"/>
      <w:r w:rsidRPr="001948FE">
        <w:lastRenderedPageBreak/>
        <w:t>Afectación al paisaje</w:t>
      </w:r>
      <w:bookmarkEnd w:id="436"/>
      <w:r w:rsidR="00EB1DA0">
        <w:t xml:space="preserve"> </w:t>
      </w:r>
    </w:p>
    <w:tbl>
      <w:tblPr>
        <w:tblStyle w:val="Tablaconcuadrcula"/>
        <w:tblW w:w="5001" w:type="pct"/>
        <w:tblLook w:val="04A0" w:firstRow="1" w:lastRow="0" w:firstColumn="1" w:lastColumn="0" w:noHBand="0" w:noVBand="1"/>
      </w:tblPr>
      <w:tblGrid>
        <w:gridCol w:w="3768"/>
        <w:gridCol w:w="9797"/>
      </w:tblGrid>
      <w:tr w:rsidR="001948FE" w:rsidRPr="00894BAD" w14:paraId="77588754" w14:textId="77777777" w:rsidTr="002A6E56">
        <w:trPr>
          <w:trHeight w:val="142"/>
        </w:trPr>
        <w:tc>
          <w:tcPr>
            <w:tcW w:w="1389" w:type="pct"/>
          </w:tcPr>
          <w:p w14:paraId="78FD3EAD" w14:textId="783B4FF0" w:rsidR="001948FE" w:rsidRPr="00894BAD" w:rsidRDefault="001948FE" w:rsidP="002A6E56">
            <w:pPr>
              <w:rPr>
                <w:rFonts w:asciiTheme="minorHAnsi" w:hAnsiTheme="minorHAnsi" w:cstheme="minorHAnsi"/>
                <w:lang w:val="es-CL"/>
              </w:rPr>
            </w:pPr>
            <w:r w:rsidRPr="00894BAD">
              <w:rPr>
                <w:rFonts w:asciiTheme="minorHAnsi" w:eastAsia="Times New Roman" w:hAnsiTheme="minorHAnsi" w:cstheme="minorHAnsi"/>
                <w:b/>
                <w:bCs/>
                <w:color w:val="000000"/>
                <w:lang w:eastAsia="es-CL"/>
              </w:rPr>
              <w:t xml:space="preserve">Número de hecho constatado: </w:t>
            </w:r>
            <w:r>
              <w:rPr>
                <w:rFonts w:asciiTheme="minorHAnsi" w:eastAsia="Times New Roman" w:hAnsiTheme="minorHAnsi" w:cstheme="minorHAnsi"/>
                <w:b/>
                <w:bCs/>
                <w:color w:val="000000"/>
                <w:lang w:eastAsia="es-CL"/>
              </w:rPr>
              <w:t>8</w:t>
            </w:r>
          </w:p>
        </w:tc>
        <w:tc>
          <w:tcPr>
            <w:tcW w:w="3611" w:type="pct"/>
          </w:tcPr>
          <w:p w14:paraId="265A7573" w14:textId="012BAED9" w:rsidR="001948FE" w:rsidRPr="00894BAD" w:rsidRDefault="001948FE" w:rsidP="002A6E56">
            <w:pPr>
              <w:rPr>
                <w:rFonts w:asciiTheme="minorHAnsi" w:hAnsiTheme="minorHAnsi" w:cstheme="minorHAnsi"/>
              </w:rPr>
            </w:pPr>
            <w:r w:rsidRPr="00894BAD">
              <w:rPr>
                <w:rFonts w:asciiTheme="minorHAnsi" w:eastAsia="Times New Roman" w:hAnsiTheme="minorHAnsi" w:cstheme="minorHAnsi"/>
                <w:b/>
                <w:bCs/>
                <w:color w:val="000000"/>
                <w:lang w:eastAsia="es-CL"/>
              </w:rPr>
              <w:t>Estación N°</w:t>
            </w:r>
            <w:r w:rsidRPr="00894BAD">
              <w:rPr>
                <w:rFonts w:asciiTheme="minorHAnsi" w:eastAsia="Times New Roman" w:hAnsiTheme="minorHAnsi" w:cstheme="minorHAnsi"/>
                <w:color w:val="000000"/>
                <w:lang w:eastAsia="es-CL"/>
              </w:rPr>
              <w:t xml:space="preserve">: </w:t>
            </w:r>
            <w:r w:rsidR="00F04568">
              <w:rPr>
                <w:rFonts w:asciiTheme="minorHAnsi" w:eastAsia="Times New Roman" w:hAnsiTheme="minorHAnsi" w:cstheme="minorHAnsi"/>
                <w:color w:val="000000"/>
                <w:lang w:eastAsia="es-CL"/>
              </w:rPr>
              <w:t>1</w:t>
            </w:r>
            <w:r w:rsidR="005E3A2B">
              <w:rPr>
                <w:rFonts w:asciiTheme="minorHAnsi" w:eastAsia="Times New Roman" w:hAnsiTheme="minorHAnsi" w:cstheme="minorHAnsi"/>
                <w:color w:val="000000"/>
                <w:lang w:eastAsia="es-CL"/>
              </w:rPr>
              <w:t xml:space="preserve"> y</w:t>
            </w:r>
            <w:r w:rsidR="00F04568">
              <w:rPr>
                <w:rFonts w:asciiTheme="minorHAnsi" w:eastAsia="Times New Roman" w:hAnsiTheme="minorHAnsi" w:cstheme="minorHAnsi"/>
                <w:color w:val="000000"/>
                <w:lang w:eastAsia="es-CL"/>
              </w:rPr>
              <w:t xml:space="preserve"> </w:t>
            </w:r>
            <w:r w:rsidR="009709BE">
              <w:rPr>
                <w:rFonts w:asciiTheme="minorHAnsi" w:eastAsia="Times New Roman" w:hAnsiTheme="minorHAnsi" w:cstheme="minorHAnsi"/>
                <w:color w:val="000000"/>
                <w:lang w:eastAsia="es-CL"/>
              </w:rPr>
              <w:t>2</w:t>
            </w:r>
          </w:p>
        </w:tc>
      </w:tr>
      <w:tr w:rsidR="001948FE" w:rsidRPr="00894BAD" w14:paraId="075B1363" w14:textId="77777777" w:rsidTr="002A6E56">
        <w:trPr>
          <w:trHeight w:val="319"/>
        </w:trPr>
        <w:tc>
          <w:tcPr>
            <w:tcW w:w="5000" w:type="pct"/>
            <w:gridSpan w:val="2"/>
            <w:tcBorders>
              <w:bottom w:val="single" w:sz="4" w:space="0" w:color="auto"/>
            </w:tcBorders>
          </w:tcPr>
          <w:p w14:paraId="1A4C9775" w14:textId="08C21218" w:rsidR="001948FE" w:rsidRPr="00894BAD" w:rsidRDefault="001948FE" w:rsidP="002A6E56">
            <w:pPr>
              <w:rPr>
                <w:rFonts w:asciiTheme="minorHAnsi" w:hAnsiTheme="minorHAnsi" w:cstheme="minorHAnsi"/>
              </w:rPr>
            </w:pPr>
            <w:r w:rsidRPr="00894BAD">
              <w:rPr>
                <w:rFonts w:asciiTheme="minorHAnsi" w:eastAsia="Times New Roman" w:hAnsiTheme="minorHAnsi" w:cstheme="minorHAnsi"/>
                <w:b/>
                <w:bCs/>
                <w:color w:val="000000"/>
                <w:lang w:eastAsia="es-CL"/>
              </w:rPr>
              <w:t xml:space="preserve">Documentación Revisada: </w:t>
            </w:r>
            <w:r w:rsidR="00614386" w:rsidRPr="00614386">
              <w:rPr>
                <w:rFonts w:asciiTheme="minorHAnsi" w:eastAsia="Times New Roman" w:hAnsiTheme="minorHAnsi" w:cstheme="minorHAnsi"/>
                <w:color w:val="000000"/>
                <w:lang w:eastAsia="es-CL"/>
              </w:rPr>
              <w:t xml:space="preserve">ID </w:t>
            </w:r>
            <w:r w:rsidR="00F40B7E" w:rsidRPr="007B35E1">
              <w:rPr>
                <w:rFonts w:asciiTheme="minorHAnsi" w:eastAsia="Times New Roman" w:hAnsiTheme="minorHAnsi" w:cstheme="minorHAnsi"/>
                <w:color w:val="000000"/>
                <w:lang w:eastAsia="es-CL"/>
              </w:rPr>
              <w:t>9</w:t>
            </w:r>
            <w:r w:rsidR="002B0FED">
              <w:rPr>
                <w:rFonts w:asciiTheme="minorHAnsi" w:eastAsia="Times New Roman" w:hAnsiTheme="minorHAnsi" w:cstheme="minorHAnsi"/>
                <w:color w:val="000000"/>
                <w:lang w:eastAsia="es-CL"/>
              </w:rPr>
              <w:t xml:space="preserve"> y 12</w:t>
            </w:r>
            <w:r w:rsidR="009A7966" w:rsidRPr="007B35E1">
              <w:rPr>
                <w:rFonts w:asciiTheme="minorHAnsi" w:eastAsia="Times New Roman" w:hAnsiTheme="minorHAnsi" w:cstheme="minorHAnsi"/>
                <w:color w:val="000000"/>
                <w:lang w:eastAsia="es-CL"/>
              </w:rPr>
              <w:t>.</w:t>
            </w:r>
          </w:p>
        </w:tc>
      </w:tr>
      <w:tr w:rsidR="001948FE" w:rsidRPr="00894BAD" w14:paraId="6EA8ACE7" w14:textId="77777777" w:rsidTr="002A6E56">
        <w:trPr>
          <w:trHeight w:val="627"/>
        </w:trPr>
        <w:tc>
          <w:tcPr>
            <w:tcW w:w="5000" w:type="pct"/>
            <w:gridSpan w:val="2"/>
          </w:tcPr>
          <w:p w14:paraId="4C037310" w14:textId="77777777" w:rsidR="001948FE" w:rsidRPr="00894BAD" w:rsidRDefault="001948FE" w:rsidP="002A6E56">
            <w:pPr>
              <w:rPr>
                <w:rFonts w:asciiTheme="minorHAnsi" w:hAnsiTheme="minorHAnsi" w:cstheme="minorHAnsi"/>
                <w:b/>
              </w:rPr>
            </w:pPr>
            <w:r w:rsidRPr="00894BAD">
              <w:rPr>
                <w:rFonts w:asciiTheme="minorHAnsi" w:hAnsiTheme="minorHAnsi" w:cstheme="minorHAnsi"/>
                <w:b/>
              </w:rPr>
              <w:t xml:space="preserve">Exigencia (s): </w:t>
            </w:r>
          </w:p>
          <w:p w14:paraId="3B620C32" w14:textId="77777777" w:rsidR="001948FE" w:rsidRPr="00894BAD" w:rsidRDefault="001948FE" w:rsidP="002A6E56">
            <w:pPr>
              <w:rPr>
                <w:rFonts w:asciiTheme="minorHAnsi" w:hAnsiTheme="minorHAnsi" w:cstheme="minorHAnsi"/>
                <w:b/>
                <w:bCs/>
                <w:u w:val="single"/>
              </w:rPr>
            </w:pPr>
            <w:r w:rsidRPr="00894BAD">
              <w:rPr>
                <w:rFonts w:asciiTheme="minorHAnsi" w:hAnsiTheme="minorHAnsi" w:cstheme="minorHAnsi"/>
                <w:b/>
                <w:bCs/>
                <w:u w:val="single"/>
              </w:rPr>
              <w:t>RCA N° 008/2019</w:t>
            </w:r>
          </w:p>
          <w:p w14:paraId="1CFAE13D" w14:textId="4967F3D0" w:rsidR="00F2161C" w:rsidRDefault="00380544" w:rsidP="00380544">
            <w:pPr>
              <w:jc w:val="both"/>
              <w:rPr>
                <w:rFonts w:asciiTheme="minorHAnsi" w:hAnsiTheme="minorHAnsi" w:cstheme="minorHAnsi"/>
                <w:b/>
                <w:bCs/>
              </w:rPr>
            </w:pPr>
            <w:r w:rsidRPr="00894BAD">
              <w:rPr>
                <w:rFonts w:asciiTheme="minorHAnsi" w:hAnsiTheme="minorHAnsi" w:cstheme="minorHAnsi"/>
                <w:b/>
                <w:bCs/>
              </w:rPr>
              <w:t>- Considerando 5.3.1, “</w:t>
            </w:r>
            <w:r>
              <w:rPr>
                <w:rFonts w:asciiTheme="minorHAnsi" w:hAnsiTheme="minorHAnsi" w:cstheme="minorHAnsi"/>
                <w:b/>
                <w:bCs/>
              </w:rPr>
              <w:t>Infraestructura necesaria para la operación de la Planta procesadora Demaistre”:</w:t>
            </w:r>
          </w:p>
          <w:p w14:paraId="0BB6791E" w14:textId="77777777" w:rsidR="00F2161C" w:rsidRPr="00F2161C" w:rsidRDefault="00380544" w:rsidP="00380544">
            <w:pPr>
              <w:jc w:val="both"/>
              <w:rPr>
                <w:rFonts w:asciiTheme="minorHAnsi" w:hAnsiTheme="minorHAnsi" w:cstheme="minorHAnsi"/>
                <w:i/>
                <w:iCs/>
              </w:rPr>
            </w:pPr>
            <w:r w:rsidRPr="00F2161C">
              <w:rPr>
                <w:rFonts w:asciiTheme="minorHAnsi" w:hAnsiTheme="minorHAnsi" w:cstheme="minorHAnsi"/>
                <w:i/>
                <w:iCs/>
              </w:rPr>
              <w:t>[…]</w:t>
            </w:r>
          </w:p>
          <w:p w14:paraId="300CAC47" w14:textId="77777777" w:rsidR="00F2161C" w:rsidRPr="00F2161C" w:rsidRDefault="00380544" w:rsidP="00380544">
            <w:pPr>
              <w:jc w:val="both"/>
              <w:rPr>
                <w:rFonts w:asciiTheme="minorHAnsi" w:hAnsiTheme="minorHAnsi" w:cstheme="minorHAnsi"/>
                <w:i/>
                <w:iCs/>
              </w:rPr>
            </w:pPr>
            <w:r w:rsidRPr="00F2161C">
              <w:rPr>
                <w:rFonts w:asciiTheme="minorHAnsi" w:hAnsiTheme="minorHAnsi" w:cstheme="minorHAnsi"/>
                <w:i/>
                <w:iCs/>
              </w:rPr>
              <w:t>-Pontón</w:t>
            </w:r>
          </w:p>
          <w:p w14:paraId="157EE9E3" w14:textId="3DE03DB9" w:rsidR="00F2161C" w:rsidRPr="00F2161C" w:rsidRDefault="00380544" w:rsidP="00380544">
            <w:pPr>
              <w:jc w:val="both"/>
              <w:rPr>
                <w:rFonts w:asciiTheme="minorHAnsi" w:hAnsiTheme="minorHAnsi" w:cstheme="minorHAnsi"/>
                <w:i/>
                <w:iCs/>
              </w:rPr>
            </w:pPr>
            <w:r w:rsidRPr="00F2161C">
              <w:rPr>
                <w:rFonts w:asciiTheme="minorHAnsi" w:hAnsiTheme="minorHAnsi" w:cstheme="minorHAnsi"/>
                <w:i/>
                <w:iCs/>
              </w:rPr>
              <w:t>- Salmoducto y du</w:t>
            </w:r>
            <w:r w:rsidR="00334174" w:rsidRPr="00F2161C">
              <w:rPr>
                <w:rFonts w:asciiTheme="minorHAnsi" w:hAnsiTheme="minorHAnsi" w:cstheme="minorHAnsi"/>
                <w:i/>
                <w:iCs/>
              </w:rPr>
              <w:t>c</w:t>
            </w:r>
            <w:r w:rsidRPr="00F2161C">
              <w:rPr>
                <w:rFonts w:asciiTheme="minorHAnsi" w:hAnsiTheme="minorHAnsi" w:cstheme="minorHAnsi"/>
                <w:i/>
                <w:iCs/>
              </w:rPr>
              <w:t>tos de reto</w:t>
            </w:r>
            <w:r w:rsidR="00334174" w:rsidRPr="00F2161C">
              <w:rPr>
                <w:rFonts w:asciiTheme="minorHAnsi" w:hAnsiTheme="minorHAnsi" w:cstheme="minorHAnsi"/>
                <w:i/>
                <w:iCs/>
              </w:rPr>
              <w:t>rno</w:t>
            </w:r>
            <w:r w:rsidRPr="00F2161C">
              <w:rPr>
                <w:rFonts w:asciiTheme="minorHAnsi" w:hAnsiTheme="minorHAnsi" w:cstheme="minorHAnsi"/>
                <w:i/>
                <w:iCs/>
              </w:rPr>
              <w:t xml:space="preserve"> de agua</w:t>
            </w:r>
          </w:p>
          <w:p w14:paraId="2240D268" w14:textId="5EACBE24" w:rsidR="00F2161C" w:rsidRPr="00F2161C" w:rsidRDefault="00380544" w:rsidP="00380544">
            <w:pPr>
              <w:jc w:val="both"/>
              <w:rPr>
                <w:rFonts w:asciiTheme="minorHAnsi" w:hAnsiTheme="minorHAnsi" w:cstheme="minorHAnsi"/>
                <w:i/>
                <w:iCs/>
              </w:rPr>
            </w:pPr>
            <w:r w:rsidRPr="00F2161C">
              <w:rPr>
                <w:rFonts w:asciiTheme="minorHAnsi" w:hAnsiTheme="minorHAnsi" w:cstheme="minorHAnsi"/>
                <w:i/>
                <w:iCs/>
              </w:rPr>
              <w:t>- Du</w:t>
            </w:r>
            <w:r w:rsidR="00334174" w:rsidRPr="00F2161C">
              <w:rPr>
                <w:rFonts w:asciiTheme="minorHAnsi" w:hAnsiTheme="minorHAnsi" w:cstheme="minorHAnsi"/>
                <w:i/>
                <w:iCs/>
              </w:rPr>
              <w:t>c</w:t>
            </w:r>
            <w:r w:rsidRPr="00F2161C">
              <w:rPr>
                <w:rFonts w:asciiTheme="minorHAnsi" w:hAnsiTheme="minorHAnsi" w:cstheme="minorHAnsi"/>
                <w:i/>
                <w:iCs/>
              </w:rPr>
              <w:t>to de aducción de agua de mar</w:t>
            </w:r>
          </w:p>
          <w:p w14:paraId="5EB0E149" w14:textId="07CE177B" w:rsidR="001948FE" w:rsidRPr="00F2161C" w:rsidRDefault="00F2161C" w:rsidP="00380544">
            <w:pPr>
              <w:jc w:val="both"/>
              <w:rPr>
                <w:rFonts w:asciiTheme="minorHAnsi" w:hAnsiTheme="minorHAnsi" w:cstheme="minorHAnsi"/>
                <w:i/>
                <w:iCs/>
              </w:rPr>
            </w:pPr>
            <w:r w:rsidRPr="00F2161C">
              <w:rPr>
                <w:rFonts w:asciiTheme="minorHAnsi" w:hAnsiTheme="minorHAnsi" w:cstheme="minorHAnsi"/>
                <w:i/>
                <w:iCs/>
              </w:rPr>
              <w:t>- Emisario submarino</w:t>
            </w:r>
            <w:r w:rsidR="00334174" w:rsidRPr="00F2161C">
              <w:rPr>
                <w:rFonts w:asciiTheme="minorHAnsi" w:hAnsiTheme="minorHAnsi" w:cstheme="minorHAnsi"/>
                <w:i/>
                <w:iCs/>
              </w:rPr>
              <w:t xml:space="preserve"> […]</w:t>
            </w:r>
          </w:p>
          <w:p w14:paraId="4A175651" w14:textId="77777777" w:rsidR="00224AF2" w:rsidRDefault="00224AF2" w:rsidP="00380544">
            <w:pPr>
              <w:jc w:val="both"/>
              <w:rPr>
                <w:rFonts w:asciiTheme="minorHAnsi" w:hAnsiTheme="minorHAnsi" w:cstheme="minorHAnsi"/>
              </w:rPr>
            </w:pPr>
          </w:p>
          <w:p w14:paraId="630E5245" w14:textId="5D5AD41F" w:rsidR="00482B49" w:rsidRPr="00F2161C" w:rsidRDefault="00224AF2" w:rsidP="00482B49">
            <w:pPr>
              <w:jc w:val="both"/>
              <w:rPr>
                <w:rFonts w:asciiTheme="minorHAnsi" w:hAnsiTheme="minorHAnsi" w:cstheme="minorHAnsi"/>
                <w:i/>
                <w:iCs/>
              </w:rPr>
            </w:pPr>
            <w:r w:rsidRPr="00894BAD">
              <w:rPr>
                <w:rFonts w:asciiTheme="minorHAnsi" w:hAnsiTheme="minorHAnsi" w:cstheme="minorHAnsi"/>
                <w:b/>
                <w:bCs/>
              </w:rPr>
              <w:t xml:space="preserve">- Considerando </w:t>
            </w:r>
            <w:r>
              <w:rPr>
                <w:rFonts w:asciiTheme="minorHAnsi" w:hAnsiTheme="minorHAnsi" w:cstheme="minorHAnsi"/>
                <w:b/>
                <w:bCs/>
              </w:rPr>
              <w:t>11.2.1.20.1,</w:t>
            </w:r>
            <w:r w:rsidR="008F5D4F">
              <w:rPr>
                <w:rFonts w:asciiTheme="minorHAnsi" w:hAnsiTheme="minorHAnsi" w:cstheme="minorHAnsi"/>
                <w:b/>
                <w:bCs/>
              </w:rPr>
              <w:t xml:space="preserve"> </w:t>
            </w:r>
            <w:r w:rsidRPr="00894BAD">
              <w:rPr>
                <w:rFonts w:asciiTheme="minorHAnsi" w:hAnsiTheme="minorHAnsi" w:cstheme="minorHAnsi"/>
                <w:b/>
                <w:bCs/>
              </w:rPr>
              <w:t>“</w:t>
            </w:r>
            <w:r w:rsidR="008F5D4F" w:rsidRPr="008F5D4F">
              <w:rPr>
                <w:rFonts w:asciiTheme="minorHAnsi" w:hAnsiTheme="minorHAnsi" w:cstheme="minorHAnsi"/>
                <w:b/>
                <w:bCs/>
              </w:rPr>
              <w:t>Respuesta Observación N°20</w:t>
            </w:r>
            <w:r w:rsidR="008F5D4F">
              <w:rPr>
                <w:rFonts w:asciiTheme="minorHAnsi" w:hAnsiTheme="minorHAnsi" w:cstheme="minorHAnsi"/>
                <w:b/>
                <w:bCs/>
              </w:rPr>
              <w:t>”:</w:t>
            </w:r>
            <w:r w:rsidR="00482B49" w:rsidRPr="00482B49">
              <w:rPr>
                <w:rFonts w:asciiTheme="minorHAnsi" w:hAnsiTheme="minorHAnsi" w:cstheme="minorHAnsi"/>
              </w:rPr>
              <w:t xml:space="preserve"> </w:t>
            </w:r>
            <w:r w:rsidR="00482B49" w:rsidRPr="00F2161C">
              <w:rPr>
                <w:rFonts w:asciiTheme="minorHAnsi" w:hAnsiTheme="minorHAnsi" w:cstheme="minorHAnsi"/>
                <w:i/>
                <w:iCs/>
              </w:rPr>
              <w:t>La observación es pertinente. En efecto, en primer lugar, es menester señalar que, conforme lo establecido en la Guía de Valor Paisajístico en el SEJA, los impactos sobre el valor paisajístico se clasifican en dos categorías: Obstrucción de la visibilidad a una zona con valor paisajístico; y Alteración de los atributos de una zona con valor paisajístico.</w:t>
            </w:r>
          </w:p>
          <w:p w14:paraId="1D0F0144" w14:textId="77777777" w:rsidR="007F7C62" w:rsidRPr="00F2161C" w:rsidRDefault="00482B49" w:rsidP="00482B49">
            <w:pPr>
              <w:jc w:val="both"/>
              <w:rPr>
                <w:rFonts w:asciiTheme="minorHAnsi" w:hAnsiTheme="minorHAnsi" w:cstheme="minorHAnsi"/>
                <w:b/>
                <w:bCs/>
                <w:i/>
                <w:iCs/>
              </w:rPr>
            </w:pPr>
            <w:r w:rsidRPr="00F2161C">
              <w:rPr>
                <w:rFonts w:asciiTheme="minorHAnsi" w:hAnsiTheme="minorHAnsi" w:cstheme="minorHAnsi"/>
                <w:i/>
                <w:iCs/>
              </w:rPr>
              <w:t xml:space="preserve">La simulación y visualización de impactos están orientadas a determinar los impactos del Proyecto, es decir, si sus partes y obras afectan el valor paisajístico de la zona. </w:t>
            </w:r>
            <w:r w:rsidR="007F7C62" w:rsidRPr="00F2161C">
              <w:rPr>
                <w:rFonts w:asciiTheme="minorHAnsi" w:hAnsiTheme="minorHAnsi" w:cstheme="minorHAnsi"/>
                <w:i/>
                <w:iCs/>
              </w:rPr>
              <w:t>[…]</w:t>
            </w:r>
          </w:p>
          <w:p w14:paraId="46CC5B93" w14:textId="13E56E77" w:rsidR="00224AF2" w:rsidRPr="00F2161C" w:rsidRDefault="007F7C62" w:rsidP="00C839F2">
            <w:pPr>
              <w:jc w:val="both"/>
              <w:rPr>
                <w:rFonts w:asciiTheme="minorHAnsi" w:hAnsiTheme="minorHAnsi" w:cstheme="minorHAnsi"/>
                <w:i/>
                <w:iCs/>
              </w:rPr>
            </w:pPr>
            <w:r w:rsidRPr="00F2161C">
              <w:rPr>
                <w:rFonts w:asciiTheme="minorHAnsi" w:hAnsiTheme="minorHAnsi" w:cstheme="minorHAnsi"/>
                <w:i/>
                <w:iCs/>
              </w:rPr>
              <w:t>De la Tabla anterior, se pude inferir que los potenciales impactos que pudiesen generar la implementación de la balsa, corresponden a incompatibilidad visual y bloqueo de vistas (literal "a" del artículo 9 del D.S. N° 40/2012) y la artificialidad (literal "b" del artículo 9 del D.S. N° 40/2012). Por su pa</w:t>
            </w:r>
            <w:r w:rsidR="00B627C4">
              <w:rPr>
                <w:rFonts w:asciiTheme="minorHAnsi" w:hAnsiTheme="minorHAnsi" w:cstheme="minorHAnsi"/>
                <w:i/>
                <w:iCs/>
              </w:rPr>
              <w:t>r</w:t>
            </w:r>
            <w:r w:rsidRPr="00F2161C">
              <w:rPr>
                <w:rFonts w:asciiTheme="minorHAnsi" w:hAnsiTheme="minorHAnsi" w:cstheme="minorHAnsi"/>
                <w:i/>
                <w:iCs/>
              </w:rPr>
              <w:t>te, y tal como puede apreciarse en la figura que se expondrá a continuación, en relación al impacto paisajístico y a la alteración visual de la balsa y bloqueo de vistas, se precisa que la balsa en comento no sobresale más de 2 m sobre el nivel del mar, por lo tanto, no bloqueará las vistas de la unidad de paisaje desde la ruta Y-340</w:t>
            </w:r>
            <w:r w:rsidR="00C839F2" w:rsidRPr="00F2161C">
              <w:rPr>
                <w:rFonts w:asciiTheme="minorHAnsi" w:hAnsiTheme="minorHAnsi" w:cstheme="minorHAnsi"/>
                <w:i/>
                <w:iCs/>
              </w:rPr>
              <w:t xml:space="preserve"> hacia el canal, o desde el Canal hacia el área de Proyecto, según se representa en la siguiente Figura: […]</w:t>
            </w:r>
            <w:r w:rsidR="002B0FED" w:rsidRPr="00F2161C">
              <w:rPr>
                <w:rFonts w:asciiTheme="minorHAnsi" w:hAnsiTheme="minorHAnsi" w:cstheme="minorHAnsi"/>
                <w:i/>
                <w:iCs/>
              </w:rPr>
              <w:t xml:space="preserve"> </w:t>
            </w:r>
            <w:r w:rsidR="00C839F2" w:rsidRPr="00F2161C">
              <w:rPr>
                <w:rFonts w:asciiTheme="minorHAnsi" w:hAnsiTheme="minorHAnsi" w:cstheme="minorHAnsi"/>
                <w:i/>
                <w:iCs/>
              </w:rPr>
              <w:t>Con lo anterior se puede descartar la obstrucción de la visibilidad a una zona con valor paisajístico (literal "a" Artículo 9 del D.S. N° 40/2012).</w:t>
            </w:r>
          </w:p>
          <w:p w14:paraId="7F4026E4" w14:textId="79315BA9" w:rsidR="00232713" w:rsidRDefault="00232713" w:rsidP="00C839F2">
            <w:pPr>
              <w:jc w:val="both"/>
              <w:rPr>
                <w:rFonts w:asciiTheme="minorHAnsi" w:hAnsiTheme="minorHAnsi" w:cstheme="minorHAnsi"/>
              </w:rPr>
            </w:pPr>
          </w:p>
          <w:p w14:paraId="75965E40" w14:textId="3EC67A5F" w:rsidR="000E09D6" w:rsidRDefault="000E09D6" w:rsidP="00C839F2">
            <w:pPr>
              <w:jc w:val="both"/>
              <w:rPr>
                <w:rFonts w:asciiTheme="minorHAnsi" w:hAnsiTheme="minorHAnsi" w:cstheme="minorHAnsi"/>
              </w:rPr>
            </w:pPr>
            <w:r>
              <w:rPr>
                <w:b/>
              </w:rPr>
              <w:t>Punto 4.</w:t>
            </w:r>
            <w:r w:rsidR="004F5ABD">
              <w:rPr>
                <w:b/>
              </w:rPr>
              <w:t>1.1.8.1</w:t>
            </w:r>
            <w:r>
              <w:rPr>
                <w:b/>
              </w:rPr>
              <w:t xml:space="preserve"> ICE del proyecto “</w:t>
            </w:r>
            <w:r>
              <w:rPr>
                <w:b/>
                <w:color w:val="000000"/>
              </w:rPr>
              <w:t>Planta Procesadora de Recursos Hidrobiológicos Puerto Demaistre, Canal Señoret, Puerto Natales”</w:t>
            </w:r>
          </w:p>
          <w:p w14:paraId="3237451D" w14:textId="50FDCF05" w:rsidR="00232713" w:rsidRPr="004F5ABD" w:rsidRDefault="002B482D" w:rsidP="004F5ABD">
            <w:pPr>
              <w:jc w:val="both"/>
              <w:rPr>
                <w:rFonts w:cstheme="minorHAnsi"/>
                <w:i/>
                <w:iCs/>
              </w:rPr>
            </w:pPr>
            <w:r w:rsidRPr="004F5ABD">
              <w:rPr>
                <w:rFonts w:cstheme="minorHAnsi"/>
                <w:i/>
                <w:iCs/>
              </w:rPr>
              <w:t>Pontón</w:t>
            </w:r>
            <w:r w:rsidR="004F5ABD" w:rsidRPr="004F5ABD">
              <w:rPr>
                <w:rFonts w:cstheme="minorHAnsi"/>
                <w:i/>
                <w:iCs/>
              </w:rPr>
              <w:t xml:space="preserve">: </w:t>
            </w:r>
            <w:r w:rsidR="008F252F" w:rsidRPr="004F5ABD">
              <w:rPr>
                <w:rFonts w:cstheme="minorHAnsi"/>
                <w:i/>
                <w:iCs/>
              </w:rPr>
              <w:t>La estructura ubicada en la cabecera de los salmoductos corresponderá a un artefacto naval (plataforma flotante) consistente en una balsa de 20 x 30 m (600 m²), el cual será de colores concordante con el entorno, pudiendo ser verde, café o de algún color similar para estos efectos. La balsa será fijada al fondo marino a través de muertos construidos de hormigón, mediante cabos y cadenas de fierro. Contará con barandas de acero galvanizado y un piso de acero. No se considera en esta instalación el almacenamiento de combustible, ya que ésta contará con una línea trifásica que conecte la sala eléctrica en tierra con la balsa, para alimentar eléctricamente las dos bombas de peces y equipos complementarios para la conexión con el wellboat.</w:t>
            </w:r>
            <w:r w:rsidR="0019221A" w:rsidRPr="004F5ABD">
              <w:rPr>
                <w:rFonts w:cstheme="minorHAnsi"/>
                <w:i/>
                <w:iCs/>
              </w:rPr>
              <w:t xml:space="preserve"> La balsa no contará con generadores ni pañol de mantenimiento. Se considera la instalación de equipos complementarios los que consistirán en conos de oxigenación, bombas de agua, bomba para baldeo de bodega, bomba para inundación bodegas, bomba de achique, y bomba contra incendio. Además, los equipos complementarios consideran compresores para las bombas de peces, y grúas para mover las tuberías y conectarlas al wellboat.</w:t>
            </w:r>
          </w:p>
          <w:p w14:paraId="3B7ABCC5" w14:textId="28E1F351" w:rsidR="00232713" w:rsidRPr="00334174" w:rsidRDefault="00232713" w:rsidP="00C839F2">
            <w:pPr>
              <w:jc w:val="both"/>
              <w:rPr>
                <w:rFonts w:asciiTheme="minorHAnsi" w:hAnsiTheme="minorHAnsi" w:cstheme="minorHAnsi"/>
              </w:rPr>
            </w:pPr>
          </w:p>
        </w:tc>
      </w:tr>
      <w:tr w:rsidR="001948FE" w:rsidRPr="00894BAD" w14:paraId="6351C518" w14:textId="77777777" w:rsidTr="002A6E56">
        <w:trPr>
          <w:trHeight w:val="627"/>
        </w:trPr>
        <w:tc>
          <w:tcPr>
            <w:tcW w:w="5000" w:type="pct"/>
            <w:gridSpan w:val="2"/>
          </w:tcPr>
          <w:p w14:paraId="57FE03DE" w14:textId="77777777" w:rsidR="001948FE" w:rsidRPr="002163E6" w:rsidRDefault="001948FE" w:rsidP="002A6E56">
            <w:pPr>
              <w:rPr>
                <w:rFonts w:asciiTheme="minorHAnsi" w:hAnsiTheme="minorHAnsi" w:cstheme="minorHAnsi"/>
              </w:rPr>
            </w:pPr>
            <w:r w:rsidRPr="007604F2">
              <w:rPr>
                <w:rFonts w:asciiTheme="minorHAnsi" w:hAnsiTheme="minorHAnsi" w:cstheme="minorHAnsi"/>
                <w:b/>
              </w:rPr>
              <w:t>Hecho (s):</w:t>
            </w:r>
            <w:r w:rsidRPr="00C74F69">
              <w:rPr>
                <w:rFonts w:asciiTheme="minorHAnsi" w:hAnsiTheme="minorHAnsi" w:cstheme="minorHAnsi"/>
              </w:rPr>
              <w:t xml:space="preserve"> </w:t>
            </w:r>
          </w:p>
          <w:p w14:paraId="3944B7F7" w14:textId="72B815D0" w:rsidR="00DA00E1" w:rsidRDefault="00BB317A" w:rsidP="00DE039C">
            <w:pPr>
              <w:numPr>
                <w:ilvl w:val="0"/>
                <w:numId w:val="41"/>
              </w:numPr>
              <w:ind w:left="284" w:hanging="284"/>
              <w:contextualSpacing/>
              <w:jc w:val="both"/>
              <w:rPr>
                <w:rFonts w:eastAsia="Times New Roman" w:cstheme="minorHAnsi"/>
                <w:color w:val="000000"/>
                <w:lang w:eastAsia="es-CL"/>
              </w:rPr>
            </w:pPr>
            <w:r w:rsidRPr="00BB317A">
              <w:rPr>
                <w:rFonts w:asciiTheme="minorHAnsi" w:eastAsia="Times New Roman" w:hAnsiTheme="minorHAnsi" w:cstheme="minorHAnsi"/>
                <w:color w:val="000000"/>
                <w:lang w:eastAsia="es-CL"/>
              </w:rPr>
              <w:t xml:space="preserve">Durante actividad de inspección desarrollada con fecha </w:t>
            </w:r>
            <w:r>
              <w:rPr>
                <w:rFonts w:asciiTheme="minorHAnsi" w:eastAsia="Times New Roman" w:hAnsiTheme="minorHAnsi" w:cstheme="minorHAnsi"/>
                <w:color w:val="000000"/>
                <w:lang w:eastAsia="es-CL"/>
              </w:rPr>
              <w:t>28/05/21</w:t>
            </w:r>
            <w:r w:rsidRPr="00BB317A">
              <w:rPr>
                <w:rFonts w:asciiTheme="minorHAnsi" w:eastAsia="Times New Roman" w:hAnsiTheme="minorHAnsi" w:cstheme="minorHAnsi"/>
                <w:color w:val="000000"/>
                <w:lang w:eastAsia="es-CL"/>
              </w:rPr>
              <w:t xml:space="preserve">, se constató </w:t>
            </w:r>
            <w:r w:rsidR="00DE039C">
              <w:rPr>
                <w:rFonts w:asciiTheme="minorHAnsi" w:eastAsia="Times New Roman" w:hAnsiTheme="minorHAnsi" w:cstheme="minorHAnsi"/>
                <w:color w:val="000000"/>
                <w:lang w:eastAsia="es-CL"/>
              </w:rPr>
              <w:t xml:space="preserve">que en </w:t>
            </w:r>
            <w:r w:rsidR="00DA00E1">
              <w:rPr>
                <w:rFonts w:eastAsia="Times New Roman" w:cstheme="minorHAnsi"/>
                <w:color w:val="000000"/>
                <w:lang w:eastAsia="es-CL"/>
              </w:rPr>
              <w:t xml:space="preserve">las aguas del Canal Señoret, específicamente en la proyección de los ductos de la interconexión de la planta, se encontraba instalado un artefacto naval (pontón) con caseta de control y a lo menos 2 niveles (Ver </w:t>
            </w:r>
            <w:r w:rsidR="00DA00E1" w:rsidRPr="00DE039C">
              <w:rPr>
                <w:rFonts w:eastAsia="Times New Roman" w:cstheme="minorHAnsi"/>
                <w:b/>
                <w:bCs/>
                <w:color w:val="000000"/>
                <w:lang w:eastAsia="es-CL"/>
              </w:rPr>
              <w:t>Fotografía</w:t>
            </w:r>
            <w:r w:rsidR="00922EFF" w:rsidRPr="00DE039C">
              <w:rPr>
                <w:rFonts w:eastAsia="Times New Roman" w:cstheme="minorHAnsi"/>
                <w:b/>
                <w:bCs/>
                <w:color w:val="000000"/>
                <w:lang w:eastAsia="es-CL"/>
              </w:rPr>
              <w:t xml:space="preserve"> </w:t>
            </w:r>
            <w:r w:rsidR="007873D4">
              <w:rPr>
                <w:rFonts w:eastAsia="Times New Roman" w:cstheme="minorHAnsi"/>
                <w:b/>
                <w:bCs/>
                <w:color w:val="000000"/>
                <w:lang w:eastAsia="es-CL"/>
              </w:rPr>
              <w:t>21</w:t>
            </w:r>
            <w:r w:rsidR="00DA00E1">
              <w:rPr>
                <w:rFonts w:eastAsia="Times New Roman" w:cstheme="minorHAnsi"/>
                <w:color w:val="000000"/>
                <w:lang w:eastAsia="es-CL"/>
              </w:rPr>
              <w:t>).</w:t>
            </w:r>
          </w:p>
          <w:p w14:paraId="6AD6A137" w14:textId="77777777" w:rsidR="005E5B48" w:rsidRDefault="005E5B48" w:rsidP="005E5B48">
            <w:pPr>
              <w:ind w:left="284"/>
              <w:contextualSpacing/>
              <w:jc w:val="both"/>
              <w:rPr>
                <w:rFonts w:eastAsia="Times New Roman" w:cstheme="minorHAnsi"/>
                <w:color w:val="000000"/>
                <w:lang w:eastAsia="es-CL"/>
              </w:rPr>
            </w:pPr>
          </w:p>
          <w:p w14:paraId="746E1926" w14:textId="0E8148C7" w:rsidR="000B0C13" w:rsidRPr="000B0C13" w:rsidRDefault="00BB317A" w:rsidP="000B0C13">
            <w:pPr>
              <w:numPr>
                <w:ilvl w:val="0"/>
                <w:numId w:val="41"/>
              </w:numPr>
              <w:ind w:left="284" w:hanging="284"/>
              <w:contextualSpacing/>
              <w:jc w:val="both"/>
              <w:rPr>
                <w:rFonts w:asciiTheme="minorHAnsi" w:hAnsiTheme="minorHAnsi" w:cstheme="minorHAnsi"/>
              </w:rPr>
            </w:pPr>
            <w:r w:rsidRPr="00017614">
              <w:rPr>
                <w:rFonts w:asciiTheme="minorHAnsi" w:hAnsiTheme="minorHAnsi" w:cstheme="minorHAnsi"/>
              </w:rPr>
              <w:lastRenderedPageBreak/>
              <w:t>Del examen de información efectuado por la Superintendencia de Medio Ambiente de la documentación revisada, es posible indicar que:</w:t>
            </w:r>
          </w:p>
          <w:p w14:paraId="7E4E7DDA" w14:textId="77777777" w:rsidR="000B0C13" w:rsidRPr="00D17EBC" w:rsidRDefault="000B0C13" w:rsidP="000B0C13">
            <w:pPr>
              <w:ind w:left="284"/>
              <w:contextualSpacing/>
              <w:jc w:val="both"/>
              <w:rPr>
                <w:rFonts w:asciiTheme="minorHAnsi" w:hAnsiTheme="minorHAnsi" w:cstheme="minorHAnsi"/>
              </w:rPr>
            </w:pPr>
          </w:p>
          <w:p w14:paraId="422D92EA" w14:textId="77777777" w:rsidR="00BB317A" w:rsidRPr="006F5D0D" w:rsidRDefault="00BB317A" w:rsidP="000B0C13">
            <w:pPr>
              <w:ind w:left="284"/>
              <w:contextualSpacing/>
              <w:jc w:val="both"/>
              <w:rPr>
                <w:rFonts w:asciiTheme="minorHAnsi" w:hAnsiTheme="minorHAnsi" w:cstheme="minorHAnsi"/>
                <w:b/>
                <w:bCs/>
                <w:u w:val="single"/>
              </w:rPr>
            </w:pPr>
            <w:r w:rsidRPr="006F5D0D">
              <w:rPr>
                <w:rFonts w:cstheme="minorHAnsi"/>
                <w:b/>
                <w:bCs/>
                <w:u w:val="single"/>
              </w:rPr>
              <w:t>Pertinencia de ingreso al Sistema de Evaluación de Impacto Ambiental</w:t>
            </w:r>
          </w:p>
          <w:p w14:paraId="0F4AE5E1" w14:textId="5C07C382" w:rsidR="000B0C13" w:rsidRPr="00666A45" w:rsidRDefault="004305C8" w:rsidP="000B0C13">
            <w:pPr>
              <w:pStyle w:val="Prrafodelista"/>
              <w:numPr>
                <w:ilvl w:val="0"/>
                <w:numId w:val="42"/>
              </w:numPr>
              <w:spacing w:line="0" w:lineRule="atLeast"/>
              <w:rPr>
                <w:rFonts w:eastAsia="Times New Roman" w:cstheme="minorHAnsi"/>
                <w:color w:val="000000"/>
                <w:lang w:eastAsia="es-CL"/>
              </w:rPr>
            </w:pPr>
            <w:r>
              <w:rPr>
                <w:rFonts w:cstheme="minorHAnsi"/>
              </w:rPr>
              <w:t xml:space="preserve">Mediante </w:t>
            </w:r>
            <w:r w:rsidR="000B0C13" w:rsidRPr="000B0C13">
              <w:rPr>
                <w:rFonts w:cstheme="minorHAnsi"/>
              </w:rPr>
              <w:t xml:space="preserve">presentación </w:t>
            </w:r>
            <w:r>
              <w:rPr>
                <w:rFonts w:cstheme="minorHAnsi"/>
              </w:rPr>
              <w:t xml:space="preserve">efectuada con </w:t>
            </w:r>
            <w:r w:rsidR="000B0C13" w:rsidRPr="000B0C13">
              <w:rPr>
                <w:rFonts w:cstheme="minorHAnsi"/>
              </w:rPr>
              <w:t>fech</w:t>
            </w:r>
            <w:r w:rsidR="000B0C13" w:rsidRPr="003D1D98">
              <w:rPr>
                <w:rFonts w:cstheme="minorHAnsi"/>
              </w:rPr>
              <w:t xml:space="preserve">a </w:t>
            </w:r>
            <w:r w:rsidR="000B0C13" w:rsidRPr="003D1D98">
              <w:rPr>
                <w:rFonts w:eastAsia="Times New Roman" w:cstheme="minorHAnsi"/>
                <w:color w:val="000000"/>
                <w:lang w:eastAsia="es-CL"/>
              </w:rPr>
              <w:t>30/07/21 (PERTI-2021-15858</w:t>
            </w:r>
            <w:r w:rsidR="00012346">
              <w:rPr>
                <w:rStyle w:val="Refdenotaalpie"/>
                <w:rFonts w:eastAsia="Times New Roman" w:cstheme="minorHAnsi"/>
                <w:color w:val="000000"/>
                <w:lang w:eastAsia="es-CL"/>
              </w:rPr>
              <w:footnoteReference w:id="11"/>
            </w:r>
            <w:r w:rsidR="000B0C13" w:rsidRPr="003D1D98">
              <w:rPr>
                <w:rFonts w:eastAsia="Times New Roman" w:cstheme="minorHAnsi"/>
                <w:color w:val="000000"/>
                <w:lang w:eastAsia="es-CL"/>
              </w:rPr>
              <w:t>)</w:t>
            </w:r>
            <w:r w:rsidR="000B0C13" w:rsidRPr="000B0C13">
              <w:rPr>
                <w:rFonts w:cstheme="minorHAnsi"/>
              </w:rPr>
              <w:t xml:space="preserve"> el titular consultó la pertinencia de ingreso al SEIA respecto a la r</w:t>
            </w:r>
            <w:r w:rsidR="000B0C13" w:rsidRPr="003D1D98">
              <w:rPr>
                <w:rFonts w:eastAsia="Times New Roman" w:cstheme="minorHAnsi"/>
                <w:color w:val="000000"/>
                <w:lang w:eastAsia="es-CL"/>
              </w:rPr>
              <w:t xml:space="preserve">eubicación y ajuste de áreas en infraestructuras en tierra, adecuación de obras complementarias (acopio de peces, planta de tratamiento de aguas servidas, sala de incendio y estanques de acumulación de agua, sala de aire comprimido y sala de vacío, sistemas de tratamiento de RILES de la planta de proceso y acopio de peces, y artefacto naval o pontón), y aumento en el consumo de agua salada para el proceso productivo. A mayor abundamiento, respecto a las características del pontón, se indica que se mantendrá el tamaño basal del artefacto considerado en la Evaluación Ambiental del </w:t>
            </w:r>
            <w:r w:rsidR="00CA02A3">
              <w:rPr>
                <w:rFonts w:eastAsia="Times New Roman" w:cstheme="minorHAnsi"/>
                <w:color w:val="000000"/>
                <w:lang w:eastAsia="es-CL"/>
              </w:rPr>
              <w:t>p</w:t>
            </w:r>
            <w:r w:rsidR="000B0C13" w:rsidRPr="003D1D98">
              <w:rPr>
                <w:rFonts w:eastAsia="Times New Roman" w:cstheme="minorHAnsi"/>
                <w:color w:val="000000"/>
                <w:lang w:eastAsia="es-CL"/>
              </w:rPr>
              <w:t>royecto, aumentando la altura sobre nivel del mar desde 2 a 10 metros, complementando además que para su funcionamiento se requerirá una tripulación de 3 personas, junto a su respectiva habitabilidad.</w:t>
            </w:r>
          </w:p>
          <w:p w14:paraId="5104A41C" w14:textId="5E687047" w:rsidR="00FE796F" w:rsidRPr="000B0C13" w:rsidRDefault="003727EF" w:rsidP="000B0C13">
            <w:pPr>
              <w:pStyle w:val="Prrafodelista"/>
              <w:numPr>
                <w:ilvl w:val="0"/>
                <w:numId w:val="42"/>
              </w:numPr>
              <w:spacing w:line="0" w:lineRule="atLeast"/>
              <w:rPr>
                <w:rFonts w:eastAsia="Times New Roman" w:cstheme="minorHAnsi"/>
                <w:color w:val="000000"/>
                <w:lang w:eastAsia="es-CL"/>
              </w:rPr>
            </w:pPr>
            <w:r w:rsidRPr="000B0C13">
              <w:rPr>
                <w:rFonts w:eastAsia="Times New Roman" w:cstheme="minorHAnsi"/>
                <w:color w:val="000000"/>
                <w:lang w:eastAsia="es-CL"/>
              </w:rPr>
              <w:t xml:space="preserve">Actualmente esta </w:t>
            </w:r>
            <w:r w:rsidR="004305C8">
              <w:rPr>
                <w:rFonts w:eastAsia="Times New Roman" w:cstheme="minorHAnsi"/>
                <w:color w:val="000000"/>
                <w:lang w:eastAsia="es-CL"/>
              </w:rPr>
              <w:t xml:space="preserve">solicitud </w:t>
            </w:r>
            <w:r w:rsidRPr="000B0C13">
              <w:rPr>
                <w:rFonts w:eastAsia="Times New Roman" w:cstheme="minorHAnsi"/>
                <w:color w:val="000000"/>
                <w:lang w:eastAsia="es-CL"/>
              </w:rPr>
              <w:t xml:space="preserve">se encuentra </w:t>
            </w:r>
            <w:r w:rsidR="0087327B">
              <w:rPr>
                <w:rFonts w:eastAsia="Times New Roman" w:cstheme="minorHAnsi"/>
                <w:color w:val="000000"/>
                <w:lang w:eastAsia="es-CL"/>
              </w:rPr>
              <w:t>“</w:t>
            </w:r>
            <w:r w:rsidRPr="000B0C13">
              <w:rPr>
                <w:rFonts w:eastAsia="Times New Roman" w:cstheme="minorHAnsi"/>
                <w:color w:val="000000"/>
                <w:lang w:eastAsia="es-CL"/>
              </w:rPr>
              <w:t>en análisis</w:t>
            </w:r>
            <w:r w:rsidR="0087327B">
              <w:rPr>
                <w:rFonts w:eastAsia="Times New Roman" w:cstheme="minorHAnsi"/>
                <w:color w:val="000000"/>
                <w:lang w:eastAsia="es-CL"/>
              </w:rPr>
              <w:t>-suspendida”</w:t>
            </w:r>
            <w:r w:rsidRPr="000B0C13">
              <w:rPr>
                <w:rFonts w:eastAsia="Times New Roman" w:cstheme="minorHAnsi"/>
                <w:color w:val="000000"/>
                <w:lang w:eastAsia="es-CL"/>
              </w:rPr>
              <w:t xml:space="preserve"> por parte de la Dirección Regional del SEA Magallanes</w:t>
            </w:r>
            <w:r w:rsidR="0087327B">
              <w:rPr>
                <w:rFonts w:eastAsia="Times New Roman" w:cstheme="minorHAnsi"/>
                <w:color w:val="000000"/>
                <w:lang w:eastAsia="es-CL"/>
              </w:rPr>
              <w:t>, en virtud de la información disponible al 22/10/21 en la plataforma web Consulta de pertinencia de ingreso al SEIA de dicho organismo, a la espera de respuesta por parte del titular a una solicitud de antecedentes adicionales de fondo</w:t>
            </w:r>
            <w:r w:rsidRPr="000B0C13">
              <w:rPr>
                <w:rFonts w:eastAsia="Times New Roman" w:cstheme="minorHAnsi"/>
                <w:color w:val="000000"/>
                <w:lang w:eastAsia="es-CL"/>
              </w:rPr>
              <w:t>.</w:t>
            </w:r>
          </w:p>
          <w:p w14:paraId="1733C183" w14:textId="4217EBD6" w:rsidR="00BB317A" w:rsidRDefault="00BB317A" w:rsidP="00DA00E1">
            <w:pPr>
              <w:jc w:val="both"/>
              <w:rPr>
                <w:rFonts w:eastAsia="Times New Roman" w:cstheme="minorHAnsi"/>
                <w:color w:val="000000"/>
                <w:lang w:eastAsia="es-CL"/>
              </w:rPr>
            </w:pPr>
          </w:p>
          <w:p w14:paraId="099164FD" w14:textId="2E998D68" w:rsidR="00A653E5" w:rsidRPr="006F5D0D" w:rsidRDefault="00A653E5" w:rsidP="00B43C4A">
            <w:pPr>
              <w:ind w:left="284"/>
              <w:jc w:val="both"/>
              <w:rPr>
                <w:rFonts w:asciiTheme="minorHAnsi" w:hAnsiTheme="minorHAnsi" w:cstheme="minorHAnsi"/>
                <w:b/>
                <w:bCs/>
                <w:u w:val="single"/>
              </w:rPr>
            </w:pPr>
            <w:r>
              <w:rPr>
                <w:rFonts w:cstheme="minorHAnsi"/>
                <w:b/>
                <w:bCs/>
                <w:u w:val="single"/>
              </w:rPr>
              <w:t>Características del Pontón instalado</w:t>
            </w:r>
          </w:p>
          <w:p w14:paraId="61B3915C" w14:textId="14530170" w:rsidR="00561A2D" w:rsidRPr="00561A2D" w:rsidRDefault="005C3452" w:rsidP="00B43C4A">
            <w:pPr>
              <w:pStyle w:val="Prrafodelista"/>
              <w:numPr>
                <w:ilvl w:val="0"/>
                <w:numId w:val="43"/>
              </w:numPr>
              <w:rPr>
                <w:rFonts w:cstheme="minorHAnsi"/>
              </w:rPr>
            </w:pPr>
            <w:r w:rsidRPr="00B43C4A">
              <w:rPr>
                <w:rFonts w:eastAsia="Times New Roman" w:cstheme="minorHAnsi"/>
                <w:color w:val="000000"/>
                <w:lang w:eastAsia="es-CL"/>
              </w:rPr>
              <w:t>T</w:t>
            </w:r>
            <w:r w:rsidR="00B814C2" w:rsidRPr="00B43C4A">
              <w:rPr>
                <w:rFonts w:eastAsia="Times New Roman" w:cstheme="minorHAnsi"/>
                <w:color w:val="000000"/>
                <w:lang w:eastAsia="es-CL"/>
              </w:rPr>
              <w:t xml:space="preserve">al como se aprecia en la </w:t>
            </w:r>
            <w:r w:rsidR="00B814C2" w:rsidRPr="00B43C4A">
              <w:rPr>
                <w:rFonts w:eastAsia="Times New Roman" w:cstheme="minorHAnsi"/>
                <w:b/>
                <w:bCs/>
                <w:color w:val="000000"/>
                <w:lang w:eastAsia="es-CL"/>
              </w:rPr>
              <w:t>Figura 1</w:t>
            </w:r>
            <w:r w:rsidR="00E1479B">
              <w:rPr>
                <w:rFonts w:eastAsia="Times New Roman" w:cstheme="minorHAnsi"/>
                <w:b/>
                <w:bCs/>
                <w:color w:val="000000"/>
                <w:lang w:eastAsia="es-CL"/>
              </w:rPr>
              <w:t>6</w:t>
            </w:r>
            <w:r w:rsidR="00B814C2" w:rsidRPr="00B43C4A">
              <w:rPr>
                <w:rFonts w:eastAsia="Times New Roman" w:cstheme="minorHAnsi"/>
                <w:b/>
                <w:bCs/>
                <w:color w:val="000000"/>
                <w:lang w:eastAsia="es-CL"/>
              </w:rPr>
              <w:t>,</w:t>
            </w:r>
            <w:r w:rsidR="00053F05" w:rsidRPr="00B43C4A">
              <w:rPr>
                <w:rFonts w:eastAsia="Times New Roman" w:cstheme="minorHAnsi"/>
                <w:color w:val="000000"/>
                <w:lang w:eastAsia="es-CL"/>
              </w:rPr>
              <w:t xml:space="preserve"> durante la </w:t>
            </w:r>
            <w:r w:rsidR="00034AEE" w:rsidRPr="00B43C4A">
              <w:rPr>
                <w:rFonts w:eastAsia="Times New Roman" w:cstheme="minorHAnsi"/>
                <w:color w:val="000000"/>
                <w:lang w:eastAsia="es-CL"/>
              </w:rPr>
              <w:t xml:space="preserve">Evaluación Ambiental </w:t>
            </w:r>
            <w:r w:rsidR="00053F05" w:rsidRPr="00B43C4A">
              <w:rPr>
                <w:rFonts w:eastAsia="Times New Roman" w:cstheme="minorHAnsi"/>
                <w:color w:val="000000"/>
                <w:lang w:eastAsia="es-CL"/>
              </w:rPr>
              <w:t xml:space="preserve">del </w:t>
            </w:r>
            <w:r w:rsidR="0087327B">
              <w:rPr>
                <w:rFonts w:eastAsia="Times New Roman" w:cstheme="minorHAnsi"/>
                <w:color w:val="000000"/>
                <w:lang w:eastAsia="es-CL"/>
              </w:rPr>
              <w:t>p</w:t>
            </w:r>
            <w:r w:rsidRPr="00B43C4A">
              <w:rPr>
                <w:rFonts w:eastAsia="Times New Roman" w:cstheme="minorHAnsi"/>
                <w:color w:val="000000"/>
                <w:lang w:eastAsia="es-CL"/>
              </w:rPr>
              <w:t>royecto se consideró la utilización de una balsa (pontón)</w:t>
            </w:r>
            <w:r w:rsidR="00E35E1B" w:rsidRPr="00B43C4A">
              <w:rPr>
                <w:rFonts w:eastAsia="Times New Roman" w:cstheme="minorHAnsi"/>
                <w:color w:val="000000"/>
                <w:lang w:eastAsia="es-CL"/>
              </w:rPr>
              <w:t xml:space="preserve"> provista de bombas y otros equipamientos asociados a su operación, </w:t>
            </w:r>
            <w:r w:rsidR="00FE1440" w:rsidRPr="00B43C4A">
              <w:rPr>
                <w:rFonts w:eastAsia="Times New Roman" w:cstheme="minorHAnsi"/>
                <w:color w:val="000000"/>
                <w:lang w:eastAsia="es-CL"/>
              </w:rPr>
              <w:t>desprovista de habitabilidad</w:t>
            </w:r>
            <w:r w:rsidR="00E35E1B" w:rsidRPr="00B43C4A">
              <w:rPr>
                <w:rFonts w:eastAsia="Times New Roman" w:cstheme="minorHAnsi"/>
                <w:color w:val="000000"/>
                <w:lang w:eastAsia="es-CL"/>
              </w:rPr>
              <w:t xml:space="preserve"> para tripula</w:t>
            </w:r>
            <w:r w:rsidR="00F51B90" w:rsidRPr="00B43C4A">
              <w:rPr>
                <w:rFonts w:eastAsia="Times New Roman" w:cstheme="minorHAnsi"/>
                <w:color w:val="000000"/>
                <w:lang w:eastAsia="es-CL"/>
              </w:rPr>
              <w:t>n</w:t>
            </w:r>
            <w:r w:rsidR="00E35E1B" w:rsidRPr="00B43C4A">
              <w:rPr>
                <w:rFonts w:eastAsia="Times New Roman" w:cstheme="minorHAnsi"/>
                <w:color w:val="000000"/>
                <w:lang w:eastAsia="es-CL"/>
              </w:rPr>
              <w:t>tes</w:t>
            </w:r>
            <w:r w:rsidR="00561A2D">
              <w:rPr>
                <w:rFonts w:eastAsia="Times New Roman" w:cstheme="minorHAnsi"/>
                <w:color w:val="000000"/>
                <w:lang w:eastAsia="es-CL"/>
              </w:rPr>
              <w:t xml:space="preserve"> y</w:t>
            </w:r>
            <w:r w:rsidR="00B7559B" w:rsidRPr="00B43C4A">
              <w:rPr>
                <w:rFonts w:eastAsia="Times New Roman" w:cstheme="minorHAnsi"/>
                <w:color w:val="000000"/>
                <w:lang w:eastAsia="es-CL"/>
              </w:rPr>
              <w:t xml:space="preserve"> con una altura no superior a los 2 metros por sobre el nivel del mar.</w:t>
            </w:r>
          </w:p>
          <w:p w14:paraId="1C52483D" w14:textId="5CC4B3B7" w:rsidR="00DA00E1" w:rsidRDefault="00561A2D" w:rsidP="00B43C4A">
            <w:pPr>
              <w:pStyle w:val="Prrafodelista"/>
              <w:numPr>
                <w:ilvl w:val="0"/>
                <w:numId w:val="43"/>
              </w:numPr>
              <w:rPr>
                <w:rFonts w:cstheme="minorHAnsi"/>
              </w:rPr>
            </w:pPr>
            <w:r>
              <w:rPr>
                <w:rFonts w:eastAsia="Times New Roman" w:cstheme="minorHAnsi"/>
                <w:color w:val="000000"/>
                <w:lang w:eastAsia="es-CL"/>
              </w:rPr>
              <w:t>Por otra parte</w:t>
            </w:r>
            <w:r w:rsidR="00B7559B" w:rsidRPr="00B43C4A">
              <w:rPr>
                <w:rFonts w:eastAsia="Times New Roman" w:cstheme="minorHAnsi"/>
                <w:color w:val="000000"/>
                <w:lang w:eastAsia="es-CL"/>
              </w:rPr>
              <w:t>, a</w:t>
            </w:r>
            <w:r w:rsidR="00DA00E1" w:rsidRPr="00B43C4A">
              <w:rPr>
                <w:rFonts w:eastAsia="Times New Roman" w:cstheme="minorHAnsi"/>
                <w:color w:val="000000"/>
                <w:lang w:eastAsia="es-CL"/>
              </w:rPr>
              <w:t xml:space="preserve"> través de carta de fecha</w:t>
            </w:r>
            <w:r w:rsidR="00DA00E1" w:rsidRPr="00B43C4A">
              <w:rPr>
                <w:rFonts w:cstheme="minorHAnsi"/>
              </w:rPr>
              <w:t xml:space="preserve"> 08/06/21 (ver </w:t>
            </w:r>
            <w:r w:rsidR="00DA00E1" w:rsidRPr="00B43C4A">
              <w:rPr>
                <w:rFonts w:cstheme="minorHAnsi"/>
                <w:b/>
                <w:bCs/>
              </w:rPr>
              <w:t xml:space="preserve">Anexo </w:t>
            </w:r>
            <w:r w:rsidR="00775FDC" w:rsidRPr="00B43C4A">
              <w:rPr>
                <w:rFonts w:cstheme="minorHAnsi"/>
                <w:b/>
                <w:bCs/>
              </w:rPr>
              <w:t>10</w:t>
            </w:r>
            <w:r w:rsidR="00DA00E1" w:rsidRPr="00B43C4A">
              <w:rPr>
                <w:rFonts w:cstheme="minorHAnsi"/>
              </w:rPr>
              <w:t>)</w:t>
            </w:r>
            <w:r>
              <w:rPr>
                <w:rFonts w:cstheme="minorHAnsi"/>
              </w:rPr>
              <w:t>,</w:t>
            </w:r>
            <w:r w:rsidR="00DA00E1" w:rsidRPr="00B43C4A">
              <w:rPr>
                <w:rFonts w:cstheme="minorHAnsi"/>
              </w:rPr>
              <w:t xml:space="preserve"> el titular acompañó planos del pontón actualmente instalado junto a sus especificaciones técnicas, además de plano del sistema de fondeo asociado a dicho artefacto naval</w:t>
            </w:r>
            <w:r w:rsidR="00B7559B" w:rsidRPr="00B43C4A">
              <w:rPr>
                <w:rFonts w:cstheme="minorHAnsi"/>
              </w:rPr>
              <w:t xml:space="preserve">, en </w:t>
            </w:r>
            <w:r>
              <w:rPr>
                <w:rFonts w:cstheme="minorHAnsi"/>
              </w:rPr>
              <w:t xml:space="preserve">los cuales </w:t>
            </w:r>
            <w:r w:rsidR="00B7559B" w:rsidRPr="00B43C4A">
              <w:rPr>
                <w:rFonts w:cstheme="minorHAnsi"/>
              </w:rPr>
              <w:t xml:space="preserve">se aprecia que </w:t>
            </w:r>
            <w:r>
              <w:rPr>
                <w:rFonts w:cstheme="minorHAnsi"/>
              </w:rPr>
              <w:t>la altura del mismo alcanza los</w:t>
            </w:r>
            <w:r w:rsidR="00DA00E1" w:rsidRPr="00B43C4A">
              <w:rPr>
                <w:rFonts w:cstheme="minorHAnsi"/>
              </w:rPr>
              <w:t xml:space="preserve"> 8,9 metros, </w:t>
            </w:r>
            <w:r w:rsidR="00B7559B" w:rsidRPr="00B43C4A">
              <w:rPr>
                <w:rFonts w:cstheme="minorHAnsi"/>
              </w:rPr>
              <w:t xml:space="preserve">con una </w:t>
            </w:r>
            <w:r w:rsidR="00DA00E1" w:rsidRPr="00B43C4A">
              <w:rPr>
                <w:rFonts w:cstheme="minorHAnsi"/>
              </w:rPr>
              <w:t>base de 20 metros de Manga y 30 metros de Eslora total</w:t>
            </w:r>
            <w:r w:rsidR="00351064" w:rsidRPr="00B43C4A">
              <w:rPr>
                <w:rFonts w:cstheme="minorHAnsi"/>
              </w:rPr>
              <w:t xml:space="preserve"> (ver </w:t>
            </w:r>
            <w:r w:rsidR="00351064" w:rsidRPr="00B43C4A">
              <w:rPr>
                <w:rFonts w:cstheme="minorHAnsi"/>
                <w:b/>
                <w:bCs/>
              </w:rPr>
              <w:t>Figura 1</w:t>
            </w:r>
            <w:r w:rsidR="00E1479B">
              <w:rPr>
                <w:rFonts w:cstheme="minorHAnsi"/>
                <w:b/>
                <w:bCs/>
              </w:rPr>
              <w:t>7</w:t>
            </w:r>
            <w:r w:rsidR="00351064" w:rsidRPr="00B43C4A">
              <w:rPr>
                <w:rFonts w:cstheme="minorHAnsi"/>
              </w:rPr>
              <w:t>)</w:t>
            </w:r>
            <w:r w:rsidR="00DA00E1" w:rsidRPr="00B43C4A">
              <w:rPr>
                <w:rFonts w:cstheme="minorHAnsi"/>
              </w:rPr>
              <w:t>.</w:t>
            </w:r>
            <w:r w:rsidR="004F387D" w:rsidRPr="00B43C4A">
              <w:rPr>
                <w:rFonts w:cstheme="minorHAnsi"/>
              </w:rPr>
              <w:t xml:space="preserve"> </w:t>
            </w:r>
            <w:r>
              <w:rPr>
                <w:rFonts w:cstheme="minorHAnsi"/>
              </w:rPr>
              <w:t xml:space="preserve">En complemento, </w:t>
            </w:r>
            <w:r w:rsidR="007C7B2E">
              <w:rPr>
                <w:rFonts w:cstheme="minorHAnsi"/>
              </w:rPr>
              <w:t xml:space="preserve">conforme a las Especificaciones Técnicas remitidas por </w:t>
            </w:r>
            <w:r>
              <w:rPr>
                <w:rFonts w:cstheme="minorHAnsi"/>
              </w:rPr>
              <w:t xml:space="preserve">el titular </w:t>
            </w:r>
            <w:r w:rsidR="007C7B2E">
              <w:rPr>
                <w:rFonts w:cstheme="minorHAnsi"/>
              </w:rPr>
              <w:t xml:space="preserve">se advierte </w:t>
            </w:r>
            <w:r w:rsidR="00CD080A" w:rsidRPr="00B43C4A">
              <w:rPr>
                <w:rFonts w:cstheme="minorHAnsi"/>
              </w:rPr>
              <w:t>que</w:t>
            </w:r>
            <w:r w:rsidR="00DA00E1" w:rsidRPr="00B43C4A">
              <w:rPr>
                <w:rFonts w:cstheme="minorHAnsi"/>
              </w:rPr>
              <w:t xml:space="preserve"> el artefacto naval fue diseñado como un “Pontón tipo Salmoducto” </w:t>
            </w:r>
            <w:r w:rsidR="00DA00E1" w:rsidRPr="00B43C4A">
              <w:rPr>
                <w:rFonts w:cstheme="minorHAnsi"/>
                <w:u w:val="single"/>
              </w:rPr>
              <w:t>con habitabilidad para 3 personas</w:t>
            </w:r>
            <w:r w:rsidR="0087355A" w:rsidRPr="00B43C4A">
              <w:rPr>
                <w:rFonts w:cstheme="minorHAnsi"/>
                <w:u w:val="single"/>
              </w:rPr>
              <w:t xml:space="preserve"> (dormitorios, baños, cocina, comedor</w:t>
            </w:r>
            <w:r w:rsidR="00DD3D5B" w:rsidRPr="00B43C4A">
              <w:rPr>
                <w:rFonts w:cstheme="minorHAnsi"/>
                <w:u w:val="single"/>
              </w:rPr>
              <w:t>, zaguán, oficina)</w:t>
            </w:r>
            <w:r w:rsidR="00732495" w:rsidRPr="00A64D0B">
              <w:rPr>
                <w:rFonts w:cstheme="minorHAnsi"/>
              </w:rPr>
              <w:t xml:space="preserve">, incluyendo </w:t>
            </w:r>
            <w:r w:rsidR="00301595" w:rsidRPr="00A64D0B">
              <w:rPr>
                <w:rFonts w:cstheme="minorHAnsi"/>
              </w:rPr>
              <w:t>ent</w:t>
            </w:r>
            <w:r w:rsidR="00301595">
              <w:rPr>
                <w:rFonts w:cstheme="minorHAnsi"/>
              </w:rPr>
              <w:t xml:space="preserve">re sus características la incorporación de </w:t>
            </w:r>
            <w:r w:rsidR="00732495">
              <w:rPr>
                <w:rFonts w:cstheme="minorHAnsi"/>
              </w:rPr>
              <w:t xml:space="preserve">estanques para almacenamiento de agua dulce, aguas negras y aguas grises, </w:t>
            </w:r>
            <w:r w:rsidR="00301595">
              <w:rPr>
                <w:rFonts w:cstheme="minorHAnsi"/>
              </w:rPr>
              <w:t>bombas y equipamiento del salmoducto</w:t>
            </w:r>
            <w:r w:rsidR="00732495">
              <w:rPr>
                <w:rFonts w:cstheme="minorHAnsi"/>
              </w:rPr>
              <w:t xml:space="preserve">, </w:t>
            </w:r>
            <w:r w:rsidR="00301595">
              <w:rPr>
                <w:rFonts w:cstheme="minorHAnsi"/>
              </w:rPr>
              <w:t xml:space="preserve">bombas de aducción </w:t>
            </w:r>
            <w:r w:rsidR="00732495">
              <w:rPr>
                <w:rFonts w:cstheme="minorHAnsi"/>
              </w:rPr>
              <w:t xml:space="preserve">y </w:t>
            </w:r>
            <w:r w:rsidR="00DA00E1" w:rsidRPr="00B43C4A">
              <w:rPr>
                <w:rFonts w:cstheme="minorHAnsi"/>
              </w:rPr>
              <w:t>suministro eléctrico mediante cableado desde las instalaciones en tierra</w:t>
            </w:r>
            <w:r w:rsidR="00DC0C5D">
              <w:rPr>
                <w:rFonts w:cstheme="minorHAnsi"/>
              </w:rPr>
              <w:t xml:space="preserve">, sin </w:t>
            </w:r>
            <w:r w:rsidR="00A64D0B">
              <w:rPr>
                <w:rFonts w:cstheme="minorHAnsi"/>
              </w:rPr>
              <w:t xml:space="preserve">considerarse </w:t>
            </w:r>
            <w:r w:rsidR="00DC0C5D" w:rsidRPr="00B43C4A">
              <w:rPr>
                <w:rFonts w:cstheme="minorHAnsi"/>
              </w:rPr>
              <w:t>almacenamiento de combustibles</w:t>
            </w:r>
            <w:r w:rsidR="00DC0C5D">
              <w:rPr>
                <w:rFonts w:cstheme="minorHAnsi"/>
              </w:rPr>
              <w:t>.</w:t>
            </w:r>
          </w:p>
          <w:p w14:paraId="4ABDCA49" w14:textId="5B35B2FB" w:rsidR="00561A2D" w:rsidRPr="00244644" w:rsidRDefault="008E568A" w:rsidP="00B43C4A">
            <w:pPr>
              <w:pStyle w:val="Prrafodelista"/>
              <w:numPr>
                <w:ilvl w:val="0"/>
                <w:numId w:val="43"/>
              </w:numPr>
              <w:rPr>
                <w:rFonts w:cstheme="minorHAnsi"/>
              </w:rPr>
            </w:pPr>
            <w:r w:rsidRPr="00FF42ED">
              <w:rPr>
                <w:rFonts w:cstheme="minorHAnsi"/>
              </w:rPr>
              <w:t xml:space="preserve">Adicionalmente, a través de carta de fecha 06/07/21 (ver </w:t>
            </w:r>
            <w:r w:rsidRPr="00FF42ED">
              <w:rPr>
                <w:rFonts w:cstheme="minorHAnsi"/>
                <w:b/>
                <w:bCs/>
              </w:rPr>
              <w:t>Anexo 13</w:t>
            </w:r>
            <w:r w:rsidRPr="00FF42ED">
              <w:rPr>
                <w:rFonts w:cstheme="minorHAnsi"/>
              </w:rPr>
              <w:t xml:space="preserve">), el titular complementó la información </w:t>
            </w:r>
            <w:r w:rsidR="00FF42ED" w:rsidRPr="00FF42ED">
              <w:rPr>
                <w:rFonts w:cstheme="minorHAnsi"/>
              </w:rPr>
              <w:t xml:space="preserve">antes descrita </w:t>
            </w:r>
            <w:r w:rsidRPr="00FF42ED">
              <w:rPr>
                <w:rFonts w:cstheme="minorHAnsi"/>
              </w:rPr>
              <w:t>señalando que el artefacto naval no contempla</w:t>
            </w:r>
            <w:r w:rsidR="00FF42ED" w:rsidRPr="00FF42ED">
              <w:rPr>
                <w:rFonts w:cstheme="minorHAnsi"/>
              </w:rPr>
              <w:t>ría</w:t>
            </w:r>
            <w:r w:rsidRPr="00FF42ED">
              <w:rPr>
                <w:rFonts w:cstheme="minorHAnsi"/>
              </w:rPr>
              <w:t xml:space="preserve"> originalmente la instalación de una Planta de Tratamiento de Aguas Servidas, sino que utilizaría estanques acumuladores de aguas grises y negras, las cuales serían retiradas mediante embarcación para disposición final, adjuntando </w:t>
            </w:r>
            <w:r w:rsidR="00FF42ED" w:rsidRPr="00FF42ED">
              <w:rPr>
                <w:rFonts w:cstheme="minorHAnsi"/>
              </w:rPr>
              <w:t xml:space="preserve">además </w:t>
            </w:r>
            <w:r w:rsidRPr="00FF42ED">
              <w:rPr>
                <w:rFonts w:cstheme="minorHAnsi"/>
              </w:rPr>
              <w:t>planos de los mismos</w:t>
            </w:r>
            <w:r w:rsidR="00FF42ED" w:rsidRPr="00FF42ED">
              <w:rPr>
                <w:rFonts w:cstheme="minorHAnsi"/>
              </w:rPr>
              <w:t xml:space="preserve">. Asimismo, a través del mismo documento antes mencionado, el titular </w:t>
            </w:r>
            <w:r w:rsidRPr="00FF42ED">
              <w:rPr>
                <w:rFonts w:cstheme="minorHAnsi"/>
              </w:rPr>
              <w:t>acompañ</w:t>
            </w:r>
            <w:r w:rsidR="00FF42ED" w:rsidRPr="00FF42ED">
              <w:rPr>
                <w:rFonts w:cstheme="minorHAnsi"/>
              </w:rPr>
              <w:t xml:space="preserve">ó </w:t>
            </w:r>
            <w:r w:rsidRPr="00FF42ED">
              <w:rPr>
                <w:rFonts w:cstheme="minorHAnsi"/>
              </w:rPr>
              <w:t xml:space="preserve">Certificado de desplazamiento liviano del artefacto naval, emitido por la Autoridad Marítima con fecha 16/04/21, el cual indicaría que </w:t>
            </w:r>
            <w:r w:rsidR="00FF42ED" w:rsidRPr="00FF42ED">
              <w:rPr>
                <w:rFonts w:cstheme="minorHAnsi"/>
              </w:rPr>
              <w:t xml:space="preserve">el </w:t>
            </w:r>
            <w:r w:rsidRPr="00FF42ED">
              <w:rPr>
                <w:rFonts w:cstheme="minorHAnsi"/>
              </w:rPr>
              <w:t xml:space="preserve">valor </w:t>
            </w:r>
            <w:r w:rsidR="00FF42ED" w:rsidRPr="00FF42ED">
              <w:rPr>
                <w:rFonts w:cstheme="minorHAnsi"/>
              </w:rPr>
              <w:t xml:space="preserve">de dicha medida alcanzaría las </w:t>
            </w:r>
            <w:r w:rsidRPr="00FF42ED">
              <w:rPr>
                <w:rFonts w:cstheme="minorHAnsi"/>
              </w:rPr>
              <w:t>979 tonela</w:t>
            </w:r>
            <w:r w:rsidRPr="00244644">
              <w:rPr>
                <w:rFonts w:cstheme="minorHAnsi"/>
              </w:rPr>
              <w:t>das</w:t>
            </w:r>
            <w:r w:rsidR="00FB1154" w:rsidRPr="00244644">
              <w:rPr>
                <w:rFonts w:cstheme="minorHAnsi"/>
              </w:rPr>
              <w:t>.</w:t>
            </w:r>
          </w:p>
          <w:p w14:paraId="1EA8564A" w14:textId="7D9D4F3E" w:rsidR="00B43C4A" w:rsidRPr="00244644" w:rsidRDefault="00244644" w:rsidP="00B43C4A">
            <w:pPr>
              <w:pStyle w:val="Prrafodelista"/>
              <w:numPr>
                <w:ilvl w:val="0"/>
                <w:numId w:val="43"/>
              </w:numPr>
              <w:rPr>
                <w:rFonts w:eastAsia="Times New Roman" w:cstheme="minorHAnsi"/>
                <w:color w:val="000000"/>
                <w:lang w:eastAsia="es-CL"/>
              </w:rPr>
            </w:pPr>
            <w:r w:rsidRPr="00244644">
              <w:rPr>
                <w:rFonts w:eastAsia="Times New Roman" w:cstheme="minorHAnsi"/>
                <w:color w:val="000000"/>
                <w:lang w:eastAsia="es-CL"/>
              </w:rPr>
              <w:t>De lo anterior</w:t>
            </w:r>
            <w:r w:rsidR="00351064" w:rsidRPr="00244644">
              <w:rPr>
                <w:rFonts w:eastAsia="Times New Roman" w:cstheme="minorHAnsi"/>
                <w:color w:val="000000"/>
                <w:lang w:eastAsia="es-CL"/>
              </w:rPr>
              <w:t xml:space="preserve"> queda </w:t>
            </w:r>
            <w:r w:rsidR="00AE05C2" w:rsidRPr="00244644">
              <w:rPr>
                <w:rFonts w:eastAsia="Times New Roman" w:cstheme="minorHAnsi"/>
                <w:color w:val="000000"/>
                <w:lang w:eastAsia="es-CL"/>
              </w:rPr>
              <w:t xml:space="preserve">en evidencia que el pontón actualmente instalado en las aguas del Canal Señoret </w:t>
            </w:r>
            <w:r w:rsidR="00237F33" w:rsidRPr="00244644">
              <w:rPr>
                <w:rFonts w:eastAsia="Times New Roman" w:cstheme="minorHAnsi"/>
                <w:color w:val="000000"/>
                <w:lang w:eastAsia="es-CL"/>
              </w:rPr>
              <w:t xml:space="preserve">difiere notoriamente de las características </w:t>
            </w:r>
            <w:r w:rsidR="007B62FF" w:rsidRPr="00244644">
              <w:rPr>
                <w:rFonts w:eastAsia="Times New Roman" w:cstheme="minorHAnsi"/>
                <w:color w:val="000000"/>
                <w:lang w:eastAsia="es-CL"/>
              </w:rPr>
              <w:t xml:space="preserve">presentadas durante la </w:t>
            </w:r>
            <w:r w:rsidR="00034AEE" w:rsidRPr="00244644">
              <w:rPr>
                <w:rFonts w:eastAsia="Times New Roman" w:cstheme="minorHAnsi"/>
                <w:color w:val="000000"/>
                <w:lang w:eastAsia="es-CL"/>
              </w:rPr>
              <w:t xml:space="preserve">Evaluación Ambiental del </w:t>
            </w:r>
            <w:r w:rsidRPr="00244644">
              <w:rPr>
                <w:rFonts w:eastAsia="Times New Roman" w:cstheme="minorHAnsi"/>
                <w:color w:val="000000"/>
                <w:lang w:eastAsia="es-CL"/>
              </w:rPr>
              <w:t>p</w:t>
            </w:r>
            <w:r w:rsidR="00034AEE" w:rsidRPr="00244644">
              <w:rPr>
                <w:rFonts w:eastAsia="Times New Roman" w:cstheme="minorHAnsi"/>
                <w:color w:val="000000"/>
                <w:lang w:eastAsia="es-CL"/>
              </w:rPr>
              <w:t>royecto</w:t>
            </w:r>
            <w:r w:rsidR="007B62FF" w:rsidRPr="00244644">
              <w:rPr>
                <w:rFonts w:eastAsia="Times New Roman" w:cstheme="minorHAnsi"/>
                <w:color w:val="000000"/>
                <w:lang w:eastAsia="es-CL"/>
              </w:rPr>
              <w:t xml:space="preserve">, </w:t>
            </w:r>
            <w:r w:rsidRPr="00244644">
              <w:rPr>
                <w:rFonts w:eastAsia="Times New Roman" w:cstheme="minorHAnsi"/>
                <w:color w:val="000000"/>
                <w:lang w:eastAsia="es-CL"/>
              </w:rPr>
              <w:t>constituyendo así un Artefacto Naval Mayor</w:t>
            </w:r>
            <w:r w:rsidR="0072169F">
              <w:rPr>
                <w:rStyle w:val="Refdenotaalpie"/>
                <w:rFonts w:eastAsia="Times New Roman" w:cstheme="minorHAnsi"/>
                <w:color w:val="000000"/>
                <w:lang w:eastAsia="es-CL"/>
              </w:rPr>
              <w:footnoteReference w:id="12"/>
            </w:r>
            <w:r w:rsidRPr="00244644">
              <w:rPr>
                <w:rFonts w:eastAsia="Times New Roman" w:cstheme="minorHAnsi"/>
                <w:color w:val="000000"/>
                <w:lang w:eastAsia="es-CL"/>
              </w:rPr>
              <w:t xml:space="preserve"> cuya </w:t>
            </w:r>
            <w:r w:rsidR="00DA00E1" w:rsidRPr="00244644">
              <w:rPr>
                <w:rFonts w:eastAsia="Times New Roman" w:cstheme="minorHAnsi"/>
                <w:color w:val="000000"/>
                <w:lang w:eastAsia="es-CL"/>
              </w:rPr>
              <w:t xml:space="preserve">altura es al menos el triple </w:t>
            </w:r>
            <w:r w:rsidRPr="00244644">
              <w:rPr>
                <w:rFonts w:eastAsia="Times New Roman" w:cstheme="minorHAnsi"/>
                <w:color w:val="000000"/>
                <w:lang w:eastAsia="es-CL"/>
              </w:rPr>
              <w:t xml:space="preserve">de </w:t>
            </w:r>
            <w:r w:rsidR="00DA00E1" w:rsidRPr="00244644">
              <w:rPr>
                <w:rFonts w:eastAsia="Times New Roman" w:cstheme="minorHAnsi"/>
                <w:color w:val="000000"/>
                <w:lang w:eastAsia="es-CL"/>
              </w:rPr>
              <w:t>la contemplada</w:t>
            </w:r>
            <w:r w:rsidR="00E34102" w:rsidRPr="00244644">
              <w:rPr>
                <w:rFonts w:eastAsia="Times New Roman" w:cstheme="minorHAnsi"/>
                <w:color w:val="000000"/>
                <w:lang w:eastAsia="es-CL"/>
              </w:rPr>
              <w:t xml:space="preserve"> originalmente,</w:t>
            </w:r>
            <w:r w:rsidR="00DA00E1" w:rsidRPr="00244644">
              <w:rPr>
                <w:rFonts w:eastAsia="Times New Roman" w:cstheme="minorHAnsi"/>
                <w:color w:val="000000"/>
                <w:lang w:eastAsia="es-CL"/>
              </w:rPr>
              <w:t xml:space="preserve"> en circunstancias que dicha estructura sobresale más de 6 metros </w:t>
            </w:r>
            <w:r w:rsidRPr="00244644">
              <w:rPr>
                <w:rFonts w:eastAsia="Times New Roman" w:cstheme="minorHAnsi"/>
                <w:color w:val="000000"/>
                <w:lang w:eastAsia="es-CL"/>
              </w:rPr>
              <w:t xml:space="preserve">desde </w:t>
            </w:r>
            <w:r w:rsidR="00DA00E1" w:rsidRPr="00244644">
              <w:rPr>
                <w:rFonts w:eastAsia="Times New Roman" w:cstheme="minorHAnsi"/>
                <w:color w:val="000000"/>
                <w:lang w:eastAsia="es-CL"/>
              </w:rPr>
              <w:t>el nivel del mar.</w:t>
            </w:r>
          </w:p>
          <w:p w14:paraId="66929929" w14:textId="77777777" w:rsidR="00B43C4A" w:rsidRPr="00B43C4A" w:rsidRDefault="00B43C4A" w:rsidP="00B43C4A">
            <w:pPr>
              <w:ind w:left="284"/>
              <w:rPr>
                <w:rFonts w:eastAsia="Times New Roman" w:cstheme="minorHAnsi"/>
                <w:color w:val="000000"/>
                <w:lang w:eastAsia="es-CL"/>
              </w:rPr>
            </w:pPr>
          </w:p>
          <w:p w14:paraId="2CCA3291" w14:textId="7F4A702F" w:rsidR="00DA00E1" w:rsidRPr="00286F6F" w:rsidRDefault="00DA00E1" w:rsidP="00B43C4A">
            <w:pPr>
              <w:ind w:left="284"/>
              <w:jc w:val="both"/>
              <w:rPr>
                <w:lang w:eastAsia="es-CL"/>
              </w:rPr>
            </w:pPr>
            <w:r w:rsidRPr="00927565">
              <w:rPr>
                <w:u w:val="single"/>
              </w:rPr>
              <w:lastRenderedPageBreak/>
              <w:t xml:space="preserve">En vista de los antecedentes señalados, se concluye que el titular realizó la instalación de un Artefacto Naval </w:t>
            </w:r>
            <w:r w:rsidR="00244644">
              <w:rPr>
                <w:u w:val="single"/>
              </w:rPr>
              <w:t xml:space="preserve">Mayor </w:t>
            </w:r>
            <w:r>
              <w:rPr>
                <w:u w:val="single"/>
              </w:rPr>
              <w:t>de</w:t>
            </w:r>
            <w:r w:rsidRPr="00927565">
              <w:rPr>
                <w:u w:val="single"/>
              </w:rPr>
              <w:t xml:space="preserve"> </w:t>
            </w:r>
            <w:r w:rsidR="005C1D81">
              <w:rPr>
                <w:u w:val="single"/>
              </w:rPr>
              <w:t xml:space="preserve">características y </w:t>
            </w:r>
            <w:r w:rsidRPr="00927565">
              <w:rPr>
                <w:u w:val="single"/>
              </w:rPr>
              <w:t xml:space="preserve">dimensiones que superan ampliamente </w:t>
            </w:r>
            <w:r>
              <w:rPr>
                <w:u w:val="single"/>
              </w:rPr>
              <w:t xml:space="preserve">(particularmente en altura) aquellas </w:t>
            </w:r>
            <w:r w:rsidRPr="00927565">
              <w:rPr>
                <w:u w:val="single"/>
              </w:rPr>
              <w:t xml:space="preserve">consideradas durante el proceso de </w:t>
            </w:r>
            <w:r>
              <w:rPr>
                <w:u w:val="single"/>
              </w:rPr>
              <w:t xml:space="preserve">evaluación </w:t>
            </w:r>
            <w:r w:rsidRPr="00927565">
              <w:rPr>
                <w:u w:val="single"/>
              </w:rPr>
              <w:t>ambiental del proyecto</w:t>
            </w:r>
            <w:r>
              <w:rPr>
                <w:u w:val="single"/>
              </w:rPr>
              <w:t xml:space="preserve">. Lo anterior además constituye </w:t>
            </w:r>
            <w:r w:rsidRPr="00927565">
              <w:rPr>
                <w:u w:val="single"/>
              </w:rPr>
              <w:t xml:space="preserve">una </w:t>
            </w:r>
            <w:r>
              <w:rPr>
                <w:u w:val="single"/>
              </w:rPr>
              <w:t xml:space="preserve">posible </w:t>
            </w:r>
            <w:r w:rsidRPr="00927565">
              <w:rPr>
                <w:u w:val="single"/>
              </w:rPr>
              <w:t xml:space="preserve">afectación </w:t>
            </w:r>
            <w:r>
              <w:rPr>
                <w:u w:val="single"/>
              </w:rPr>
              <w:t xml:space="preserve">al paisaje, dado que involucraría la incorporación de un elemento antrópico de dimensiones significativas </w:t>
            </w:r>
            <w:r w:rsidR="005C1D81">
              <w:rPr>
                <w:u w:val="single"/>
              </w:rPr>
              <w:t>no evaluadas en e</w:t>
            </w:r>
            <w:r w:rsidR="00034AEE">
              <w:rPr>
                <w:u w:val="single"/>
              </w:rPr>
              <w:t>l</w:t>
            </w:r>
            <w:r w:rsidR="005C1D81">
              <w:rPr>
                <w:u w:val="single"/>
              </w:rPr>
              <w:t xml:space="preserve"> proceso de </w:t>
            </w:r>
            <w:r w:rsidR="00034AEE">
              <w:rPr>
                <w:u w:val="single"/>
              </w:rPr>
              <w:t xml:space="preserve">Evaluación Ambiental del </w:t>
            </w:r>
            <w:r w:rsidR="006B34A8">
              <w:rPr>
                <w:u w:val="single"/>
              </w:rPr>
              <w:t>p</w:t>
            </w:r>
            <w:r w:rsidR="00034AEE">
              <w:rPr>
                <w:u w:val="single"/>
              </w:rPr>
              <w:t>royecto</w:t>
            </w:r>
            <w:r w:rsidR="0098411C">
              <w:rPr>
                <w:u w:val="single"/>
              </w:rPr>
              <w:t>, el cual</w:t>
            </w:r>
            <w:r>
              <w:rPr>
                <w:u w:val="single"/>
              </w:rPr>
              <w:t xml:space="preserve"> obstruiría la observación del Canal Señoret y las cadenas montañosas que lo circundan, interfiriendo así en la contemplación de la belleza escénica del lugar desde el borde costero circundante al área de ejecución del proyecto</w:t>
            </w:r>
            <w:r w:rsidRPr="00927565">
              <w:rPr>
                <w:u w:val="single"/>
              </w:rPr>
              <w:t>.</w:t>
            </w:r>
          </w:p>
          <w:p w14:paraId="44B15D36" w14:textId="77777777" w:rsidR="001948FE" w:rsidRPr="00D17EBC" w:rsidRDefault="001948FE" w:rsidP="00215124">
            <w:pPr>
              <w:rPr>
                <w:rFonts w:asciiTheme="minorHAnsi" w:hAnsiTheme="minorHAnsi" w:cstheme="minorHAnsi"/>
                <w:highlight w:val="yellow"/>
              </w:rPr>
            </w:pPr>
          </w:p>
        </w:tc>
      </w:tr>
    </w:tbl>
    <w:p w14:paraId="0B319AAE" w14:textId="77777777" w:rsidR="00DA00E1" w:rsidRDefault="00DA00E1">
      <w:pPr>
        <w:rPr>
          <w:rFonts w:cstheme="minorHAnsi"/>
        </w:rPr>
      </w:pPr>
    </w:p>
    <w:p w14:paraId="1A59BA4C" w14:textId="77777777" w:rsidR="003A6FA0" w:rsidRDefault="003A6FA0">
      <w:pPr>
        <w:rPr>
          <w:rFonts w:cstheme="minorHAnsi"/>
        </w:rPr>
      </w:pPr>
      <w:r>
        <w:rPr>
          <w:rFonts w:cstheme="minorHAnsi"/>
        </w:rPr>
        <w:br w:type="page"/>
      </w:r>
    </w:p>
    <w:tbl>
      <w:tblPr>
        <w:tblW w:w="13562" w:type="dxa"/>
        <w:jc w:val="center"/>
        <w:tblLayout w:type="fixed"/>
        <w:tblCellMar>
          <w:left w:w="70" w:type="dxa"/>
          <w:right w:w="70" w:type="dxa"/>
        </w:tblCellMar>
        <w:tblLook w:val="04A0" w:firstRow="1" w:lastRow="0" w:firstColumn="1" w:lastColumn="0" w:noHBand="0" w:noVBand="1"/>
      </w:tblPr>
      <w:tblGrid>
        <w:gridCol w:w="9493"/>
        <w:gridCol w:w="1984"/>
        <w:gridCol w:w="2085"/>
      </w:tblGrid>
      <w:tr w:rsidR="003A6FA0" w:rsidRPr="00894BAD" w14:paraId="3CD6ED75" w14:textId="77777777" w:rsidTr="00D23E15">
        <w:trPr>
          <w:trHeight w:val="132"/>
          <w:jc w:val="center"/>
        </w:trPr>
        <w:tc>
          <w:tcPr>
            <w:tcW w:w="13562" w:type="dxa"/>
            <w:gridSpan w:val="3"/>
            <w:tcBorders>
              <w:top w:val="single" w:sz="4" w:space="0" w:color="auto"/>
              <w:left w:val="single" w:sz="4" w:space="0" w:color="auto"/>
              <w:bottom w:val="single" w:sz="4" w:space="0" w:color="auto"/>
              <w:right w:val="single" w:sz="4" w:space="0" w:color="000000"/>
            </w:tcBorders>
            <w:shd w:val="clear" w:color="auto" w:fill="auto"/>
            <w:noWrap/>
          </w:tcPr>
          <w:p w14:paraId="7F4CB55F" w14:textId="77777777" w:rsidR="003A6FA0" w:rsidRPr="00894BAD" w:rsidRDefault="003A6FA0" w:rsidP="002A6E56">
            <w:pPr>
              <w:spacing w:after="0" w:line="240" w:lineRule="auto"/>
              <w:jc w:val="center"/>
              <w:rPr>
                <w:rFonts w:eastAsia="Times New Roman" w:cstheme="minorHAnsi"/>
                <w:b/>
                <w:color w:val="000000"/>
                <w:sz w:val="18"/>
                <w:szCs w:val="18"/>
                <w:lang w:eastAsia="es-CL"/>
              </w:rPr>
            </w:pPr>
            <w:r w:rsidRPr="00894BAD">
              <w:rPr>
                <w:rFonts w:eastAsia="Times New Roman" w:cstheme="minorHAnsi"/>
                <w:b/>
                <w:color w:val="000000"/>
                <w:sz w:val="20"/>
                <w:szCs w:val="20"/>
                <w:lang w:eastAsia="es-CL"/>
              </w:rPr>
              <w:lastRenderedPageBreak/>
              <w:t>Registros</w:t>
            </w:r>
          </w:p>
        </w:tc>
      </w:tr>
      <w:tr w:rsidR="003A6FA0" w:rsidRPr="00894BAD" w14:paraId="38D0DA07" w14:textId="77777777" w:rsidTr="008B4C35">
        <w:trPr>
          <w:trHeight w:val="7973"/>
          <w:jc w:val="center"/>
        </w:trPr>
        <w:tc>
          <w:tcPr>
            <w:tcW w:w="13562" w:type="dxa"/>
            <w:gridSpan w:val="3"/>
            <w:tcBorders>
              <w:top w:val="nil"/>
              <w:left w:val="single" w:sz="4" w:space="0" w:color="auto"/>
              <w:right w:val="single" w:sz="4" w:space="0" w:color="auto"/>
            </w:tcBorders>
            <w:shd w:val="clear" w:color="auto" w:fill="auto"/>
            <w:noWrap/>
            <w:vAlign w:val="center"/>
            <w:hideMark/>
          </w:tcPr>
          <w:p w14:paraId="1C60635E" w14:textId="24A0F4B2" w:rsidR="003A6FA0" w:rsidRPr="00894BAD" w:rsidRDefault="008B4C35" w:rsidP="002A6E56">
            <w:pPr>
              <w:spacing w:after="0" w:line="240" w:lineRule="auto"/>
              <w:jc w:val="center"/>
              <w:rPr>
                <w:rFonts w:eastAsia="Times New Roman" w:cstheme="minorHAnsi"/>
                <w:color w:val="000000"/>
                <w:sz w:val="20"/>
                <w:szCs w:val="20"/>
                <w:lang w:eastAsia="es-CL"/>
              </w:rPr>
            </w:pPr>
            <w:r>
              <w:object w:dxaOrig="5565" w:dyaOrig="3585" w14:anchorId="4AF69194">
                <v:shape id="_x0000_i1041" type="#_x0000_t75" style="width:583.2pt;height:374.4pt" o:ole="">
                  <v:imagedata r:id="rId109" o:title=""/>
                </v:shape>
                <o:OLEObject Type="Embed" ProgID="PBrush" ShapeID="_x0000_i1041" DrawAspect="Content" ObjectID="_1696930171" r:id="rId110"/>
              </w:object>
            </w:r>
          </w:p>
        </w:tc>
      </w:tr>
      <w:tr w:rsidR="003A6FA0" w:rsidRPr="00894BAD" w14:paraId="2AAC3377" w14:textId="77777777" w:rsidTr="0070393A">
        <w:trPr>
          <w:trHeight w:val="64"/>
          <w:jc w:val="center"/>
        </w:trPr>
        <w:tc>
          <w:tcPr>
            <w:tcW w:w="9493" w:type="dxa"/>
            <w:tcBorders>
              <w:top w:val="single" w:sz="4" w:space="0" w:color="auto"/>
              <w:left w:val="single" w:sz="4" w:space="0" w:color="auto"/>
              <w:bottom w:val="single" w:sz="4" w:space="0" w:color="auto"/>
              <w:right w:val="nil"/>
            </w:tcBorders>
            <w:shd w:val="clear" w:color="auto" w:fill="auto"/>
            <w:noWrap/>
            <w:vAlign w:val="center"/>
            <w:hideMark/>
          </w:tcPr>
          <w:p w14:paraId="3F48FFF5" w14:textId="429A2125" w:rsidR="003A6FA0" w:rsidRPr="00894BAD" w:rsidRDefault="003A6FA0" w:rsidP="002A6E56">
            <w:pPr>
              <w:spacing w:after="0" w:line="240" w:lineRule="auto"/>
              <w:contextualSpacing/>
              <w:outlineLvl w:val="1"/>
              <w:rPr>
                <w:rFonts w:eastAsia="Calibri" w:cstheme="minorHAnsi"/>
                <w:b/>
                <w:sz w:val="18"/>
                <w:szCs w:val="20"/>
              </w:rPr>
            </w:pPr>
            <w:bookmarkStart w:id="437" w:name="_Toc83244586"/>
            <w:bookmarkStart w:id="438" w:name="_Toc85811789"/>
            <w:bookmarkStart w:id="439" w:name="_Toc86316053"/>
            <w:r w:rsidRPr="00894BAD">
              <w:rPr>
                <w:rFonts w:eastAsia="Calibri" w:cstheme="minorHAnsi"/>
                <w:b/>
                <w:sz w:val="18"/>
                <w:szCs w:val="20"/>
              </w:rPr>
              <w:t xml:space="preserve">Fotografía </w:t>
            </w:r>
            <w:r w:rsidRPr="00894BAD">
              <w:rPr>
                <w:rFonts w:eastAsia="Calibri" w:cstheme="minorHAnsi"/>
                <w:b/>
                <w:sz w:val="18"/>
                <w:szCs w:val="20"/>
              </w:rPr>
              <w:fldChar w:fldCharType="begin"/>
            </w:r>
            <w:r w:rsidRPr="00894BAD">
              <w:rPr>
                <w:rFonts w:eastAsia="Calibri" w:cstheme="minorHAnsi"/>
                <w:b/>
                <w:sz w:val="18"/>
                <w:szCs w:val="20"/>
              </w:rPr>
              <w:instrText xml:space="preserve"> SEQ Fotografía \* ARABIC </w:instrText>
            </w:r>
            <w:r w:rsidRPr="00894BAD">
              <w:rPr>
                <w:rFonts w:eastAsia="Calibri" w:cstheme="minorHAnsi"/>
                <w:b/>
                <w:sz w:val="18"/>
                <w:szCs w:val="20"/>
              </w:rPr>
              <w:fldChar w:fldCharType="separate"/>
            </w:r>
            <w:r w:rsidR="007873D4">
              <w:rPr>
                <w:rFonts w:eastAsia="Calibri" w:cstheme="minorHAnsi"/>
                <w:b/>
                <w:noProof/>
                <w:sz w:val="18"/>
                <w:szCs w:val="20"/>
              </w:rPr>
              <w:t>21</w:t>
            </w:r>
            <w:r w:rsidRPr="00894BAD">
              <w:rPr>
                <w:rFonts w:eastAsia="Calibri" w:cstheme="minorHAnsi"/>
                <w:b/>
                <w:sz w:val="18"/>
                <w:szCs w:val="20"/>
              </w:rPr>
              <w:fldChar w:fldCharType="end"/>
            </w:r>
            <w:r w:rsidRPr="00894BAD">
              <w:rPr>
                <w:rFonts w:eastAsia="Calibri" w:cstheme="minorHAnsi"/>
                <w:b/>
                <w:sz w:val="18"/>
                <w:szCs w:val="20"/>
              </w:rPr>
              <w:t>.</w:t>
            </w:r>
            <w:bookmarkEnd w:id="437"/>
            <w:bookmarkEnd w:id="438"/>
            <w:bookmarkEnd w:id="439"/>
          </w:p>
        </w:tc>
        <w:tc>
          <w:tcPr>
            <w:tcW w:w="4069"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14:paraId="6E90236E" w14:textId="7D3C9CCE" w:rsidR="003A6FA0" w:rsidRPr="00894BAD" w:rsidRDefault="003A6FA0" w:rsidP="002A6E56">
            <w:pPr>
              <w:spacing w:after="0" w:line="240" w:lineRule="auto"/>
              <w:rPr>
                <w:rFonts w:eastAsia="Times New Roman" w:cstheme="minorHAnsi"/>
                <w:b/>
                <w:color w:val="000000"/>
                <w:sz w:val="18"/>
                <w:szCs w:val="18"/>
                <w:lang w:eastAsia="es-CL"/>
              </w:rPr>
            </w:pPr>
            <w:r w:rsidRPr="00894BAD">
              <w:rPr>
                <w:rFonts w:eastAsia="Times New Roman" w:cstheme="minorHAnsi"/>
                <w:b/>
                <w:color w:val="000000"/>
                <w:sz w:val="18"/>
                <w:szCs w:val="18"/>
                <w:lang w:eastAsia="es-CL"/>
              </w:rPr>
              <w:t>Fecha:</w:t>
            </w:r>
            <w:r w:rsidRPr="00894BAD">
              <w:rPr>
                <w:rFonts w:eastAsia="Times New Roman" w:cstheme="minorHAnsi"/>
                <w:color w:val="000000"/>
                <w:sz w:val="18"/>
                <w:szCs w:val="18"/>
                <w:lang w:eastAsia="es-CL"/>
              </w:rPr>
              <w:t xml:space="preserve"> </w:t>
            </w:r>
            <w:r w:rsidR="000C65BB">
              <w:rPr>
                <w:rFonts w:eastAsia="Times New Roman" w:cstheme="minorHAnsi"/>
                <w:color w:val="000000"/>
                <w:sz w:val="18"/>
                <w:szCs w:val="18"/>
                <w:lang w:eastAsia="es-CL"/>
              </w:rPr>
              <w:t>28/05/21</w:t>
            </w:r>
          </w:p>
        </w:tc>
      </w:tr>
      <w:tr w:rsidR="003A6FA0" w:rsidRPr="00894BAD" w14:paraId="478FA7AA" w14:textId="77777777" w:rsidTr="0070393A">
        <w:trPr>
          <w:trHeight w:val="103"/>
          <w:jc w:val="center"/>
        </w:trPr>
        <w:tc>
          <w:tcPr>
            <w:tcW w:w="9493"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B3F237D" w14:textId="77777777" w:rsidR="003A6FA0" w:rsidRPr="00894BAD" w:rsidRDefault="003A6FA0" w:rsidP="002A6E56">
            <w:pPr>
              <w:spacing w:after="0" w:line="240" w:lineRule="auto"/>
              <w:rPr>
                <w:rFonts w:eastAsia="Times New Roman" w:cstheme="minorHAnsi"/>
                <w:b/>
                <w:color w:val="000000"/>
                <w:sz w:val="18"/>
                <w:szCs w:val="18"/>
                <w:lang w:eastAsia="es-CL"/>
              </w:rPr>
            </w:pPr>
            <w:r w:rsidRPr="00894BAD">
              <w:rPr>
                <w:rFonts w:eastAsia="Times New Roman" w:cstheme="minorHAnsi"/>
                <w:b/>
                <w:color w:val="000000"/>
                <w:sz w:val="18"/>
                <w:szCs w:val="18"/>
                <w:lang w:eastAsia="es-CL"/>
              </w:rPr>
              <w:t>Coordenadas UTM DATUM WGS84 HUSO 18</w:t>
            </w:r>
          </w:p>
        </w:tc>
        <w:tc>
          <w:tcPr>
            <w:tcW w:w="1984" w:type="dxa"/>
            <w:tcBorders>
              <w:top w:val="single" w:sz="4" w:space="0" w:color="auto"/>
              <w:left w:val="nil"/>
              <w:bottom w:val="single" w:sz="4" w:space="0" w:color="auto"/>
              <w:right w:val="single" w:sz="4" w:space="0" w:color="000000"/>
            </w:tcBorders>
            <w:shd w:val="clear" w:color="auto" w:fill="auto"/>
            <w:noWrap/>
            <w:vAlign w:val="center"/>
          </w:tcPr>
          <w:p w14:paraId="30414249" w14:textId="543FF59F" w:rsidR="003A6FA0" w:rsidRPr="00894BAD" w:rsidRDefault="003A6FA0" w:rsidP="002A6E56">
            <w:pPr>
              <w:spacing w:after="0" w:line="240" w:lineRule="auto"/>
              <w:rPr>
                <w:rFonts w:eastAsia="Times New Roman" w:cstheme="minorHAnsi"/>
                <w:b/>
                <w:color w:val="000000"/>
                <w:sz w:val="18"/>
                <w:szCs w:val="18"/>
                <w:lang w:eastAsia="es-CL"/>
              </w:rPr>
            </w:pPr>
            <w:r w:rsidRPr="003D049D">
              <w:rPr>
                <w:rFonts w:eastAsia="Times New Roman" w:cstheme="minorHAnsi"/>
                <w:b/>
                <w:color w:val="000000"/>
                <w:sz w:val="18"/>
                <w:szCs w:val="18"/>
                <w:lang w:eastAsia="es-CL"/>
              </w:rPr>
              <w:t>Norte:</w:t>
            </w:r>
            <w:r w:rsidRPr="003D049D">
              <w:rPr>
                <w:rFonts w:eastAsia="Times New Roman" w:cstheme="minorHAnsi"/>
                <w:color w:val="000000"/>
                <w:sz w:val="18"/>
                <w:szCs w:val="18"/>
                <w:lang w:eastAsia="es-CL"/>
              </w:rPr>
              <w:t xml:space="preserve"> </w:t>
            </w:r>
            <w:r w:rsidR="00D23E15" w:rsidRPr="00D23E15">
              <w:rPr>
                <w:rFonts w:eastAsia="Times New Roman" w:cstheme="minorHAnsi"/>
                <w:color w:val="000000"/>
                <w:sz w:val="18"/>
                <w:szCs w:val="18"/>
                <w:lang w:eastAsia="es-CL"/>
              </w:rPr>
              <w:t>4</w:t>
            </w:r>
            <w:r w:rsidR="00D23E15">
              <w:rPr>
                <w:rFonts w:eastAsia="Times New Roman" w:cstheme="minorHAnsi"/>
                <w:color w:val="000000"/>
                <w:sz w:val="18"/>
                <w:szCs w:val="18"/>
                <w:lang w:eastAsia="es-CL"/>
              </w:rPr>
              <w:t>.</w:t>
            </w:r>
            <w:r w:rsidR="00D23E15" w:rsidRPr="00D23E15">
              <w:rPr>
                <w:rFonts w:eastAsia="Times New Roman" w:cstheme="minorHAnsi"/>
                <w:color w:val="000000"/>
                <w:sz w:val="18"/>
                <w:szCs w:val="18"/>
                <w:lang w:eastAsia="es-CL"/>
              </w:rPr>
              <w:t>263</w:t>
            </w:r>
            <w:r w:rsidR="00D23E15">
              <w:rPr>
                <w:rFonts w:eastAsia="Times New Roman" w:cstheme="minorHAnsi"/>
                <w:color w:val="000000"/>
                <w:sz w:val="18"/>
                <w:szCs w:val="18"/>
                <w:lang w:eastAsia="es-CL"/>
              </w:rPr>
              <w:t>.</w:t>
            </w:r>
            <w:r w:rsidR="00D23E15" w:rsidRPr="00D23E15">
              <w:rPr>
                <w:rFonts w:eastAsia="Times New Roman" w:cstheme="minorHAnsi"/>
                <w:color w:val="000000"/>
                <w:sz w:val="18"/>
                <w:szCs w:val="18"/>
                <w:lang w:eastAsia="es-CL"/>
              </w:rPr>
              <w:t>708</w:t>
            </w:r>
          </w:p>
        </w:tc>
        <w:tc>
          <w:tcPr>
            <w:tcW w:w="2085" w:type="dxa"/>
            <w:tcBorders>
              <w:top w:val="single" w:sz="4" w:space="0" w:color="auto"/>
              <w:left w:val="nil"/>
              <w:bottom w:val="single" w:sz="4" w:space="0" w:color="auto"/>
              <w:right w:val="single" w:sz="4" w:space="0" w:color="000000"/>
            </w:tcBorders>
            <w:shd w:val="clear" w:color="auto" w:fill="auto"/>
            <w:noWrap/>
            <w:vAlign w:val="center"/>
          </w:tcPr>
          <w:p w14:paraId="5298B61F" w14:textId="4B53549E" w:rsidR="003A6FA0" w:rsidRPr="00894BAD" w:rsidRDefault="003A6FA0" w:rsidP="002A6E56">
            <w:pPr>
              <w:spacing w:after="0" w:line="240" w:lineRule="auto"/>
              <w:rPr>
                <w:rFonts w:eastAsia="Times New Roman" w:cstheme="minorHAnsi"/>
                <w:b/>
                <w:color w:val="000000"/>
                <w:sz w:val="18"/>
                <w:szCs w:val="18"/>
                <w:lang w:eastAsia="es-CL"/>
              </w:rPr>
            </w:pPr>
            <w:r w:rsidRPr="003D049D">
              <w:rPr>
                <w:rFonts w:eastAsia="Times New Roman" w:cstheme="minorHAnsi"/>
                <w:b/>
                <w:color w:val="000000"/>
                <w:sz w:val="18"/>
                <w:szCs w:val="18"/>
                <w:lang w:eastAsia="es-CL"/>
              </w:rPr>
              <w:t>Este:</w:t>
            </w:r>
            <w:r w:rsidRPr="003D049D">
              <w:rPr>
                <w:rFonts w:eastAsia="Times New Roman" w:cstheme="minorHAnsi"/>
                <w:color w:val="000000"/>
                <w:sz w:val="18"/>
                <w:szCs w:val="18"/>
                <w:lang w:eastAsia="es-CL"/>
              </w:rPr>
              <w:t xml:space="preserve"> </w:t>
            </w:r>
            <w:r w:rsidR="00183679" w:rsidRPr="00183679">
              <w:rPr>
                <w:rFonts w:eastAsia="Times New Roman" w:cstheme="minorHAnsi"/>
                <w:color w:val="000000"/>
                <w:sz w:val="18"/>
                <w:szCs w:val="18"/>
                <w:lang w:eastAsia="es-CL"/>
              </w:rPr>
              <w:t>673</w:t>
            </w:r>
            <w:r w:rsidR="00183679">
              <w:rPr>
                <w:rFonts w:eastAsia="Times New Roman" w:cstheme="minorHAnsi"/>
                <w:color w:val="000000"/>
                <w:sz w:val="18"/>
                <w:szCs w:val="18"/>
                <w:lang w:eastAsia="es-CL"/>
              </w:rPr>
              <w:t>.</w:t>
            </w:r>
            <w:r w:rsidR="00183679" w:rsidRPr="00183679">
              <w:rPr>
                <w:rFonts w:eastAsia="Times New Roman" w:cstheme="minorHAnsi"/>
                <w:color w:val="000000"/>
                <w:sz w:val="18"/>
                <w:szCs w:val="18"/>
                <w:lang w:eastAsia="es-CL"/>
              </w:rPr>
              <w:t>511</w:t>
            </w:r>
          </w:p>
        </w:tc>
      </w:tr>
      <w:tr w:rsidR="003A6FA0" w:rsidRPr="00894BAD" w14:paraId="01C16AE0" w14:textId="77777777" w:rsidTr="00D23E15">
        <w:trPr>
          <w:trHeight w:val="345"/>
          <w:jc w:val="center"/>
        </w:trPr>
        <w:tc>
          <w:tcPr>
            <w:tcW w:w="13562" w:type="dxa"/>
            <w:gridSpan w:val="3"/>
            <w:tcBorders>
              <w:top w:val="single" w:sz="4" w:space="0" w:color="auto"/>
              <w:left w:val="single" w:sz="4" w:space="0" w:color="auto"/>
              <w:bottom w:val="single" w:sz="4" w:space="0" w:color="000000"/>
              <w:right w:val="single" w:sz="4" w:space="0" w:color="000000"/>
            </w:tcBorders>
            <w:shd w:val="clear" w:color="auto" w:fill="auto"/>
            <w:hideMark/>
          </w:tcPr>
          <w:p w14:paraId="6D200DE1" w14:textId="5B41305C" w:rsidR="003A6FA0" w:rsidRPr="00894BAD" w:rsidRDefault="003A6FA0" w:rsidP="002A6E56">
            <w:pPr>
              <w:spacing w:after="0" w:line="240" w:lineRule="auto"/>
              <w:jc w:val="both"/>
              <w:rPr>
                <w:rFonts w:eastAsia="Times New Roman" w:cstheme="minorHAnsi"/>
                <w:b/>
                <w:color w:val="000000"/>
                <w:sz w:val="18"/>
                <w:szCs w:val="18"/>
                <w:lang w:eastAsia="es-CL"/>
              </w:rPr>
            </w:pPr>
            <w:r w:rsidRPr="00894BAD">
              <w:rPr>
                <w:rFonts w:eastAsia="Times New Roman" w:cstheme="minorHAnsi"/>
                <w:b/>
                <w:color w:val="000000"/>
                <w:sz w:val="18"/>
                <w:szCs w:val="18"/>
                <w:lang w:eastAsia="es-CL"/>
              </w:rPr>
              <w:t>Descripción del medio de prueba:</w:t>
            </w:r>
            <w:r w:rsidRPr="00894BAD">
              <w:rPr>
                <w:rFonts w:eastAsia="Times New Roman" w:cstheme="minorHAnsi"/>
                <w:color w:val="000000"/>
                <w:sz w:val="18"/>
                <w:szCs w:val="18"/>
                <w:lang w:eastAsia="es-CL"/>
              </w:rPr>
              <w:t xml:space="preserve"> </w:t>
            </w:r>
            <w:r>
              <w:rPr>
                <w:rFonts w:eastAsia="Times New Roman" w:cstheme="minorHAnsi"/>
                <w:color w:val="000000"/>
                <w:sz w:val="18"/>
                <w:szCs w:val="18"/>
                <w:lang w:eastAsia="es-CL"/>
              </w:rPr>
              <w:t xml:space="preserve">Vista </w:t>
            </w:r>
            <w:r w:rsidR="00D23E15">
              <w:rPr>
                <w:rFonts w:eastAsia="Times New Roman" w:cstheme="minorHAnsi"/>
                <w:color w:val="000000"/>
                <w:sz w:val="18"/>
                <w:szCs w:val="18"/>
                <w:lang w:eastAsia="es-CL"/>
              </w:rPr>
              <w:t xml:space="preserve">desde borde costero </w:t>
            </w:r>
            <w:r w:rsidR="008B4C35">
              <w:rPr>
                <w:rFonts w:eastAsia="Times New Roman" w:cstheme="minorHAnsi"/>
                <w:color w:val="000000"/>
                <w:sz w:val="18"/>
                <w:szCs w:val="18"/>
                <w:lang w:eastAsia="es-CL"/>
              </w:rPr>
              <w:t xml:space="preserve">hacia </w:t>
            </w:r>
            <w:r w:rsidR="00D23E15">
              <w:rPr>
                <w:rFonts w:eastAsia="Times New Roman" w:cstheme="minorHAnsi"/>
                <w:color w:val="000000"/>
                <w:sz w:val="18"/>
                <w:szCs w:val="18"/>
                <w:lang w:eastAsia="es-CL"/>
              </w:rPr>
              <w:t>pontón instalado frente a la planta Demaistre en las aguas del Canal Señoret.</w:t>
            </w:r>
          </w:p>
        </w:tc>
      </w:tr>
    </w:tbl>
    <w:p w14:paraId="1AD9F770" w14:textId="12F81E2F" w:rsidR="008B4C35" w:rsidRDefault="008B4C35"/>
    <w:p w14:paraId="53AAB9AE" w14:textId="77777777" w:rsidR="008B4C35" w:rsidRDefault="008B4C35" w:rsidP="008B4C35">
      <w:pPr>
        <w:spacing w:after="0" w:line="240" w:lineRule="auto"/>
      </w:pPr>
    </w:p>
    <w:tbl>
      <w:tblPr>
        <w:tblW w:w="13562" w:type="dxa"/>
        <w:jc w:val="center"/>
        <w:tblLayout w:type="fixed"/>
        <w:tblCellMar>
          <w:left w:w="70" w:type="dxa"/>
          <w:right w:w="70" w:type="dxa"/>
        </w:tblCellMar>
        <w:tblLook w:val="04A0" w:firstRow="1" w:lastRow="0" w:firstColumn="1" w:lastColumn="0" w:noHBand="0" w:noVBand="1"/>
      </w:tblPr>
      <w:tblGrid>
        <w:gridCol w:w="13562"/>
      </w:tblGrid>
      <w:tr w:rsidR="004D7643" w:rsidRPr="00894BAD" w14:paraId="08E219F5" w14:textId="77777777" w:rsidTr="008B4C35">
        <w:trPr>
          <w:trHeight w:val="345"/>
          <w:jc w:val="center"/>
        </w:trPr>
        <w:tc>
          <w:tcPr>
            <w:tcW w:w="13562" w:type="dxa"/>
            <w:tcBorders>
              <w:top w:val="single" w:sz="4" w:space="0" w:color="auto"/>
              <w:left w:val="single" w:sz="4" w:space="0" w:color="auto"/>
              <w:bottom w:val="single" w:sz="4" w:space="0" w:color="000000"/>
              <w:right w:val="single" w:sz="4" w:space="0" w:color="000000"/>
            </w:tcBorders>
            <w:shd w:val="clear" w:color="auto" w:fill="auto"/>
            <w:vAlign w:val="center"/>
            <w:hideMark/>
          </w:tcPr>
          <w:p w14:paraId="700B9F10" w14:textId="77777777" w:rsidR="004D7643" w:rsidRPr="008B4C35" w:rsidRDefault="004D7643" w:rsidP="008B4C35">
            <w:pPr>
              <w:spacing w:after="0" w:line="240" w:lineRule="auto"/>
              <w:jc w:val="center"/>
              <w:rPr>
                <w:rFonts w:eastAsia="Times New Roman" w:cstheme="minorHAnsi"/>
                <w:b/>
                <w:color w:val="000000"/>
                <w:sz w:val="20"/>
                <w:szCs w:val="20"/>
                <w:lang w:eastAsia="es-CL"/>
              </w:rPr>
            </w:pPr>
            <w:r w:rsidRPr="008B4C35">
              <w:rPr>
                <w:rFonts w:eastAsia="Times New Roman" w:cstheme="minorHAnsi"/>
                <w:b/>
                <w:color w:val="000000"/>
                <w:sz w:val="20"/>
                <w:szCs w:val="20"/>
                <w:lang w:eastAsia="es-CL"/>
              </w:rPr>
              <w:t>Registros</w:t>
            </w:r>
          </w:p>
        </w:tc>
      </w:tr>
      <w:tr w:rsidR="004D7643" w:rsidRPr="00894BAD" w14:paraId="769103B3" w14:textId="77777777" w:rsidTr="008B4C35">
        <w:trPr>
          <w:trHeight w:val="7724"/>
          <w:jc w:val="center"/>
        </w:trPr>
        <w:tc>
          <w:tcPr>
            <w:tcW w:w="13562" w:type="dxa"/>
            <w:tcBorders>
              <w:top w:val="single" w:sz="4" w:space="0" w:color="auto"/>
              <w:left w:val="single" w:sz="4" w:space="0" w:color="auto"/>
              <w:bottom w:val="single" w:sz="4" w:space="0" w:color="000000"/>
              <w:right w:val="single" w:sz="4" w:space="0" w:color="000000"/>
            </w:tcBorders>
            <w:shd w:val="clear" w:color="auto" w:fill="auto"/>
            <w:vAlign w:val="center"/>
            <w:hideMark/>
          </w:tcPr>
          <w:p w14:paraId="650A8A44" w14:textId="0857F462" w:rsidR="004D7643" w:rsidRPr="004D7643" w:rsidRDefault="008B4C35" w:rsidP="008B4C35">
            <w:pPr>
              <w:spacing w:after="0" w:line="240" w:lineRule="auto"/>
              <w:jc w:val="center"/>
              <w:rPr>
                <w:rFonts w:eastAsia="Times New Roman" w:cstheme="minorHAnsi"/>
                <w:b/>
                <w:color w:val="000000"/>
                <w:sz w:val="18"/>
                <w:szCs w:val="18"/>
                <w:lang w:eastAsia="es-CL"/>
              </w:rPr>
            </w:pPr>
            <w:r>
              <w:object w:dxaOrig="1396" w:dyaOrig="12810" w14:anchorId="6D43ED9D">
                <v:shape id="_x0000_i1042" type="#_x0000_t75" style="width:612pt;height:367.2pt" o:ole="">
                  <v:imagedata r:id="rId111" o:title=""/>
                </v:shape>
                <o:OLEObject Type="Embed" ProgID="PBrush" ShapeID="_x0000_i1042" DrawAspect="Content" ObjectID="_1696930172" r:id="rId112"/>
              </w:object>
            </w:r>
          </w:p>
          <w:p w14:paraId="606750BB" w14:textId="7BC2F2A0" w:rsidR="004D7643" w:rsidRPr="00842C40" w:rsidRDefault="004D7643" w:rsidP="008B4C35">
            <w:pPr>
              <w:spacing w:after="0" w:line="240" w:lineRule="auto"/>
              <w:rPr>
                <w:rFonts w:eastAsia="Times New Roman" w:cstheme="minorHAnsi"/>
                <w:bCs/>
                <w:color w:val="000000"/>
                <w:sz w:val="18"/>
                <w:szCs w:val="18"/>
                <w:lang w:eastAsia="es-CL"/>
              </w:rPr>
            </w:pPr>
            <w:r w:rsidRPr="00842C40">
              <w:rPr>
                <w:rFonts w:eastAsia="Times New Roman" w:cstheme="minorHAnsi"/>
                <w:bCs/>
                <w:color w:val="000000"/>
                <w:sz w:val="18"/>
                <w:szCs w:val="18"/>
                <w:lang w:eastAsia="es-CL"/>
              </w:rPr>
              <w:t xml:space="preserve">Fuente: </w:t>
            </w:r>
            <w:r w:rsidR="00D03117" w:rsidRPr="00842C40">
              <w:rPr>
                <w:rFonts w:eastAsia="Times New Roman" w:cstheme="minorHAnsi"/>
                <w:bCs/>
                <w:color w:val="000000"/>
                <w:sz w:val="18"/>
                <w:szCs w:val="18"/>
                <w:lang w:eastAsia="es-CL"/>
              </w:rPr>
              <w:t>Anexo</w:t>
            </w:r>
            <w:r w:rsidR="00230A34" w:rsidRPr="00842C40">
              <w:rPr>
                <w:rFonts w:eastAsia="Times New Roman" w:cstheme="minorHAnsi"/>
                <w:bCs/>
                <w:color w:val="000000"/>
                <w:sz w:val="18"/>
                <w:szCs w:val="18"/>
                <w:lang w:eastAsia="es-CL"/>
              </w:rPr>
              <w:t xml:space="preserve"> II</w:t>
            </w:r>
            <w:r w:rsidR="00D03117" w:rsidRPr="00842C40">
              <w:rPr>
                <w:rFonts w:eastAsia="Times New Roman" w:cstheme="minorHAnsi"/>
                <w:bCs/>
                <w:color w:val="000000"/>
                <w:sz w:val="18"/>
                <w:szCs w:val="18"/>
                <w:lang w:eastAsia="es-CL"/>
              </w:rPr>
              <w:t xml:space="preserve"> Planos</w:t>
            </w:r>
            <w:r w:rsidR="00230A34" w:rsidRPr="00842C40">
              <w:rPr>
                <w:rFonts w:eastAsia="Times New Roman" w:cstheme="minorHAnsi"/>
                <w:bCs/>
                <w:color w:val="000000"/>
                <w:sz w:val="18"/>
                <w:szCs w:val="18"/>
                <w:lang w:eastAsia="es-CL"/>
              </w:rPr>
              <w:t>,</w:t>
            </w:r>
            <w:r w:rsidR="00D03117" w:rsidRPr="00842C40">
              <w:rPr>
                <w:rFonts w:eastAsia="Times New Roman" w:cstheme="minorHAnsi"/>
                <w:bCs/>
                <w:color w:val="000000"/>
                <w:sz w:val="18"/>
                <w:szCs w:val="18"/>
                <w:lang w:eastAsia="es-CL"/>
              </w:rPr>
              <w:t xml:space="preserve"> </w:t>
            </w:r>
            <w:r w:rsidR="00DD756D" w:rsidRPr="00842C40">
              <w:rPr>
                <w:rFonts w:eastAsia="Times New Roman" w:cstheme="minorHAnsi"/>
                <w:bCs/>
                <w:color w:val="000000"/>
                <w:sz w:val="18"/>
                <w:szCs w:val="18"/>
                <w:lang w:eastAsia="es-CL"/>
              </w:rPr>
              <w:t>DIA Proyecto “</w:t>
            </w:r>
            <w:r w:rsidR="00292140" w:rsidRPr="00842C40">
              <w:rPr>
                <w:rFonts w:eastAsia="Times New Roman" w:cstheme="minorHAnsi"/>
                <w:bCs/>
                <w:color w:val="000000"/>
                <w:sz w:val="18"/>
                <w:szCs w:val="18"/>
                <w:lang w:eastAsia="es-CL"/>
              </w:rPr>
              <w:t>Planta procesadora de recursos hidrobiológicos Puerto Demaistre, canal Señoret, Puerto Natales”</w:t>
            </w:r>
          </w:p>
        </w:tc>
      </w:tr>
      <w:tr w:rsidR="008B4C35" w:rsidRPr="00894BAD" w14:paraId="37D1F067" w14:textId="77777777" w:rsidTr="00532982">
        <w:trPr>
          <w:trHeight w:val="300"/>
          <w:jc w:val="center"/>
        </w:trPr>
        <w:tc>
          <w:tcPr>
            <w:tcW w:w="13562" w:type="dxa"/>
            <w:tcBorders>
              <w:top w:val="single" w:sz="4" w:space="0" w:color="auto"/>
              <w:left w:val="single" w:sz="4" w:space="0" w:color="auto"/>
              <w:bottom w:val="single" w:sz="4" w:space="0" w:color="000000"/>
              <w:right w:val="single" w:sz="4" w:space="0" w:color="000000"/>
            </w:tcBorders>
            <w:noWrap/>
            <w:vAlign w:val="center"/>
            <w:hideMark/>
          </w:tcPr>
          <w:p w14:paraId="468A0440" w14:textId="0FD7C546" w:rsidR="008B4C35" w:rsidRPr="00894BAD" w:rsidRDefault="008B4C35" w:rsidP="002A6E56">
            <w:pPr>
              <w:spacing w:after="0" w:line="240" w:lineRule="auto"/>
              <w:rPr>
                <w:rFonts w:eastAsia="Times New Roman" w:cstheme="minorHAnsi"/>
                <w:b/>
                <w:color w:val="000000"/>
                <w:sz w:val="18"/>
                <w:szCs w:val="18"/>
                <w:lang w:eastAsia="es-CL"/>
              </w:rPr>
            </w:pPr>
            <w:bookmarkStart w:id="440" w:name="_Toc83244587"/>
            <w:r>
              <w:rPr>
                <w:rFonts w:eastAsia="Calibri" w:cstheme="minorHAnsi"/>
                <w:b/>
                <w:sz w:val="18"/>
                <w:szCs w:val="20"/>
              </w:rPr>
              <w:t>Figura 1</w:t>
            </w:r>
            <w:r w:rsidR="00E1479B">
              <w:rPr>
                <w:rFonts w:eastAsia="Calibri" w:cstheme="minorHAnsi"/>
                <w:b/>
                <w:sz w:val="18"/>
                <w:szCs w:val="20"/>
              </w:rPr>
              <w:t>6</w:t>
            </w:r>
            <w:r>
              <w:rPr>
                <w:rFonts w:eastAsia="Calibri" w:cstheme="minorHAnsi"/>
                <w:b/>
                <w:sz w:val="18"/>
                <w:szCs w:val="20"/>
              </w:rPr>
              <w:t>.</w:t>
            </w:r>
            <w:bookmarkEnd w:id="440"/>
          </w:p>
        </w:tc>
      </w:tr>
      <w:tr w:rsidR="004D7643" w:rsidRPr="00894BAD" w14:paraId="0A74DC6D" w14:textId="77777777" w:rsidTr="0044497A">
        <w:trPr>
          <w:trHeight w:val="220"/>
          <w:jc w:val="center"/>
        </w:trPr>
        <w:tc>
          <w:tcPr>
            <w:tcW w:w="13562" w:type="dxa"/>
            <w:vMerge w:val="restart"/>
            <w:tcBorders>
              <w:top w:val="single" w:sz="4" w:space="0" w:color="auto"/>
              <w:left w:val="single" w:sz="4" w:space="0" w:color="auto"/>
              <w:bottom w:val="single" w:sz="4" w:space="0" w:color="000000"/>
              <w:right w:val="single" w:sz="4" w:space="0" w:color="000000"/>
            </w:tcBorders>
            <w:shd w:val="clear" w:color="auto" w:fill="auto"/>
          </w:tcPr>
          <w:p w14:paraId="0C008181" w14:textId="0493AA34" w:rsidR="004D7643" w:rsidRPr="00894BAD" w:rsidRDefault="004D7643" w:rsidP="002A6E56">
            <w:pPr>
              <w:spacing w:after="0" w:line="240" w:lineRule="auto"/>
              <w:jc w:val="both"/>
              <w:rPr>
                <w:rFonts w:eastAsia="Times New Roman" w:cstheme="minorHAnsi"/>
                <w:color w:val="000000"/>
                <w:sz w:val="18"/>
                <w:szCs w:val="18"/>
                <w:lang w:eastAsia="es-CL"/>
              </w:rPr>
            </w:pPr>
            <w:r w:rsidRPr="00894BAD">
              <w:rPr>
                <w:rFonts w:eastAsia="Times New Roman" w:cstheme="minorHAnsi"/>
                <w:b/>
                <w:color w:val="000000"/>
                <w:sz w:val="18"/>
                <w:szCs w:val="18"/>
                <w:lang w:eastAsia="es-CL"/>
              </w:rPr>
              <w:t>Descripción del medio de prueba:</w:t>
            </w:r>
            <w:r w:rsidRPr="00894BAD">
              <w:rPr>
                <w:rFonts w:eastAsia="Times New Roman" w:cstheme="minorHAnsi"/>
                <w:color w:val="000000"/>
                <w:sz w:val="18"/>
                <w:szCs w:val="18"/>
                <w:lang w:eastAsia="es-CL"/>
              </w:rPr>
              <w:t xml:space="preserve"> </w:t>
            </w:r>
            <w:r w:rsidR="004A4B8F">
              <w:rPr>
                <w:rFonts w:eastAsia="Times New Roman" w:cstheme="minorHAnsi"/>
                <w:color w:val="000000"/>
                <w:sz w:val="18"/>
                <w:szCs w:val="18"/>
                <w:lang w:eastAsia="es-CL"/>
              </w:rPr>
              <w:t xml:space="preserve">Vistas </w:t>
            </w:r>
            <w:r w:rsidR="00034AEE">
              <w:rPr>
                <w:rFonts w:eastAsia="Times New Roman" w:cstheme="minorHAnsi"/>
                <w:color w:val="000000"/>
                <w:sz w:val="18"/>
                <w:szCs w:val="18"/>
                <w:lang w:eastAsia="es-CL"/>
              </w:rPr>
              <w:t>de Planta General y Planta de distribución de pontón, presentad</w:t>
            </w:r>
            <w:r w:rsidR="004A4B8F">
              <w:rPr>
                <w:rFonts w:eastAsia="Times New Roman" w:cstheme="minorHAnsi"/>
                <w:color w:val="000000"/>
                <w:sz w:val="18"/>
                <w:szCs w:val="18"/>
                <w:lang w:eastAsia="es-CL"/>
              </w:rPr>
              <w:t>as</w:t>
            </w:r>
            <w:r w:rsidR="00034AEE">
              <w:rPr>
                <w:rFonts w:eastAsia="Times New Roman" w:cstheme="minorHAnsi"/>
                <w:color w:val="000000"/>
                <w:sz w:val="18"/>
                <w:szCs w:val="18"/>
                <w:lang w:eastAsia="es-CL"/>
              </w:rPr>
              <w:t xml:space="preserve"> por el titular durante la Evaluación Ambiental del proyecto.</w:t>
            </w:r>
          </w:p>
        </w:tc>
      </w:tr>
      <w:tr w:rsidR="004D7643" w:rsidRPr="00894BAD" w14:paraId="651BA031" w14:textId="77777777" w:rsidTr="002A6E56">
        <w:trPr>
          <w:trHeight w:val="305"/>
          <w:jc w:val="center"/>
        </w:trPr>
        <w:tc>
          <w:tcPr>
            <w:tcW w:w="13562" w:type="dxa"/>
            <w:vMerge/>
            <w:tcBorders>
              <w:top w:val="single" w:sz="4" w:space="0" w:color="auto"/>
              <w:left w:val="single" w:sz="4" w:space="0" w:color="auto"/>
              <w:bottom w:val="single" w:sz="4" w:space="0" w:color="000000"/>
              <w:right w:val="single" w:sz="4" w:space="0" w:color="000000"/>
            </w:tcBorders>
            <w:vAlign w:val="center"/>
          </w:tcPr>
          <w:p w14:paraId="4038FBAB" w14:textId="77777777" w:rsidR="004D7643" w:rsidRPr="00894BAD" w:rsidRDefault="004D7643" w:rsidP="002A6E56">
            <w:pPr>
              <w:spacing w:after="0" w:line="240" w:lineRule="auto"/>
              <w:rPr>
                <w:rFonts w:eastAsia="Times New Roman" w:cstheme="minorHAnsi"/>
                <w:color w:val="000000"/>
                <w:lang w:eastAsia="es-CL"/>
              </w:rPr>
            </w:pPr>
          </w:p>
        </w:tc>
      </w:tr>
    </w:tbl>
    <w:p w14:paraId="1D4AFA66" w14:textId="77777777" w:rsidR="008B4C35" w:rsidRDefault="008B4C35"/>
    <w:tbl>
      <w:tblPr>
        <w:tblW w:w="13562" w:type="dxa"/>
        <w:jc w:val="center"/>
        <w:tblLayout w:type="fixed"/>
        <w:tblCellMar>
          <w:left w:w="70" w:type="dxa"/>
          <w:right w:w="70" w:type="dxa"/>
        </w:tblCellMar>
        <w:tblLook w:val="04A0" w:firstRow="1" w:lastRow="0" w:firstColumn="1" w:lastColumn="0" w:noHBand="0" w:noVBand="1"/>
      </w:tblPr>
      <w:tblGrid>
        <w:gridCol w:w="9871"/>
        <w:gridCol w:w="3691"/>
      </w:tblGrid>
      <w:tr w:rsidR="00BA4C49" w:rsidRPr="00894BAD" w14:paraId="01B456AA" w14:textId="77777777" w:rsidTr="00D23E15">
        <w:trPr>
          <w:trHeight w:val="300"/>
          <w:jc w:val="center"/>
        </w:trPr>
        <w:tc>
          <w:tcPr>
            <w:tcW w:w="13562"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4393508" w14:textId="28519D88" w:rsidR="00BA4C49" w:rsidRPr="00894BAD" w:rsidRDefault="00BA4C49" w:rsidP="002A6E56">
            <w:pPr>
              <w:spacing w:after="0" w:line="240" w:lineRule="auto"/>
              <w:jc w:val="center"/>
              <w:rPr>
                <w:rFonts w:eastAsia="Times New Roman" w:cstheme="minorHAnsi"/>
                <w:b/>
                <w:bCs/>
                <w:color w:val="000000"/>
                <w:sz w:val="20"/>
                <w:szCs w:val="20"/>
                <w:lang w:eastAsia="es-CL"/>
              </w:rPr>
            </w:pPr>
            <w:r w:rsidRPr="00894BAD">
              <w:rPr>
                <w:rFonts w:eastAsia="Times New Roman" w:cstheme="minorHAnsi"/>
                <w:b/>
                <w:bCs/>
                <w:color w:val="000000"/>
                <w:sz w:val="20"/>
                <w:szCs w:val="20"/>
                <w:lang w:eastAsia="es-CL"/>
              </w:rPr>
              <w:t>Registros</w:t>
            </w:r>
          </w:p>
        </w:tc>
      </w:tr>
      <w:tr w:rsidR="00BA4C49" w:rsidRPr="00894BAD" w14:paraId="4C56578A" w14:textId="77777777" w:rsidTr="004A4B8F">
        <w:trPr>
          <w:trHeight w:val="7456"/>
          <w:jc w:val="center"/>
        </w:trPr>
        <w:tc>
          <w:tcPr>
            <w:tcW w:w="13562" w:type="dxa"/>
            <w:gridSpan w:val="2"/>
            <w:tcBorders>
              <w:top w:val="nil"/>
              <w:left w:val="single" w:sz="4" w:space="0" w:color="auto"/>
              <w:right w:val="single" w:sz="4" w:space="0" w:color="auto"/>
            </w:tcBorders>
            <w:shd w:val="clear" w:color="auto" w:fill="auto"/>
            <w:noWrap/>
            <w:vAlign w:val="center"/>
            <w:hideMark/>
          </w:tcPr>
          <w:p w14:paraId="7E6D7AAA" w14:textId="1C05CB69" w:rsidR="00BA4C49" w:rsidRDefault="004A4B8F" w:rsidP="002A6E56">
            <w:pPr>
              <w:spacing w:after="0" w:line="240" w:lineRule="auto"/>
              <w:jc w:val="center"/>
            </w:pPr>
            <w:r>
              <w:object w:dxaOrig="16243" w:dyaOrig="9104" w14:anchorId="2C9827BC">
                <v:shape id="_x0000_i1043" type="#_x0000_t75" style="width:618.6pt;height:346.2pt" o:ole="">
                  <v:imagedata r:id="rId113" o:title=""/>
                </v:shape>
                <o:OLEObject Type="Embed" ProgID="PBrush" ShapeID="_x0000_i1043" DrawAspect="Content" ObjectID="_1696930173" r:id="rId114"/>
              </w:object>
            </w:r>
          </w:p>
          <w:p w14:paraId="4907D3D4" w14:textId="77777777" w:rsidR="00BA4C49" w:rsidRPr="00894BAD" w:rsidRDefault="00BA4C49" w:rsidP="002A6E56">
            <w:pPr>
              <w:spacing w:after="0" w:line="240" w:lineRule="auto"/>
              <w:rPr>
                <w:rFonts w:eastAsia="Times New Roman" w:cstheme="minorHAnsi"/>
                <w:color w:val="000000"/>
                <w:sz w:val="20"/>
                <w:szCs w:val="20"/>
                <w:lang w:eastAsia="es-CL"/>
              </w:rPr>
            </w:pPr>
            <w:r w:rsidRPr="005548D8">
              <w:rPr>
                <w:color w:val="000000"/>
                <w:sz w:val="18"/>
                <w:szCs w:val="18"/>
                <w:lang w:eastAsia="es-CL"/>
              </w:rPr>
              <w:t>Fuente: Adaptado de plano acompañado por el titular en carta de fecha 08/06/21.</w:t>
            </w:r>
          </w:p>
        </w:tc>
      </w:tr>
      <w:tr w:rsidR="00BA4C49" w:rsidRPr="00894BAD" w14:paraId="1C4AA0BC" w14:textId="77777777" w:rsidTr="00D23E15">
        <w:trPr>
          <w:trHeight w:val="300"/>
          <w:jc w:val="center"/>
        </w:trPr>
        <w:tc>
          <w:tcPr>
            <w:tcW w:w="9871" w:type="dxa"/>
            <w:tcBorders>
              <w:top w:val="single" w:sz="4" w:space="0" w:color="auto"/>
              <w:left w:val="single" w:sz="4" w:space="0" w:color="auto"/>
              <w:bottom w:val="single" w:sz="4" w:space="0" w:color="000000"/>
              <w:right w:val="single" w:sz="4" w:space="0" w:color="000000"/>
            </w:tcBorders>
            <w:noWrap/>
            <w:vAlign w:val="center"/>
            <w:hideMark/>
          </w:tcPr>
          <w:p w14:paraId="276915B6" w14:textId="57FDC2CB" w:rsidR="00BA4C49" w:rsidRPr="00894BAD" w:rsidRDefault="00BA4C49" w:rsidP="002A6E56">
            <w:pPr>
              <w:spacing w:after="0" w:line="240" w:lineRule="auto"/>
              <w:contextualSpacing/>
              <w:outlineLvl w:val="1"/>
              <w:rPr>
                <w:rFonts w:eastAsia="Times New Roman" w:cstheme="minorHAnsi"/>
                <w:b/>
                <w:color w:val="000000"/>
                <w:sz w:val="18"/>
                <w:szCs w:val="20"/>
                <w:lang w:eastAsia="es-CL"/>
              </w:rPr>
            </w:pPr>
            <w:bookmarkStart w:id="441" w:name="_Toc83048076"/>
            <w:bookmarkStart w:id="442" w:name="_Toc83244588"/>
            <w:bookmarkStart w:id="443" w:name="_Toc85811790"/>
            <w:bookmarkStart w:id="444" w:name="_Toc86316054"/>
            <w:r>
              <w:rPr>
                <w:rFonts w:eastAsia="Calibri" w:cstheme="minorHAnsi"/>
                <w:b/>
                <w:sz w:val="18"/>
                <w:szCs w:val="20"/>
              </w:rPr>
              <w:t xml:space="preserve">Figura </w:t>
            </w:r>
            <w:r w:rsidR="00F011CE">
              <w:rPr>
                <w:rFonts w:eastAsia="Calibri" w:cstheme="minorHAnsi"/>
                <w:b/>
                <w:sz w:val="18"/>
                <w:szCs w:val="20"/>
              </w:rPr>
              <w:t>1</w:t>
            </w:r>
            <w:r w:rsidR="00E1479B">
              <w:rPr>
                <w:rFonts w:eastAsia="Calibri" w:cstheme="minorHAnsi"/>
                <w:b/>
                <w:sz w:val="18"/>
                <w:szCs w:val="20"/>
              </w:rPr>
              <w:t>7</w:t>
            </w:r>
            <w:r>
              <w:rPr>
                <w:rFonts w:eastAsia="Calibri" w:cstheme="minorHAnsi"/>
                <w:b/>
                <w:sz w:val="18"/>
                <w:szCs w:val="20"/>
              </w:rPr>
              <w:t>.</w:t>
            </w:r>
            <w:bookmarkEnd w:id="441"/>
            <w:bookmarkEnd w:id="442"/>
            <w:bookmarkEnd w:id="443"/>
            <w:bookmarkEnd w:id="444"/>
          </w:p>
        </w:tc>
        <w:tc>
          <w:tcPr>
            <w:tcW w:w="3691" w:type="dxa"/>
            <w:tcBorders>
              <w:top w:val="single" w:sz="4" w:space="0" w:color="auto"/>
              <w:left w:val="single" w:sz="4" w:space="0" w:color="auto"/>
              <w:bottom w:val="single" w:sz="4" w:space="0" w:color="000000"/>
              <w:right w:val="single" w:sz="4" w:space="0" w:color="000000"/>
            </w:tcBorders>
            <w:noWrap/>
            <w:vAlign w:val="center"/>
            <w:hideMark/>
          </w:tcPr>
          <w:p w14:paraId="0572B306" w14:textId="77777777" w:rsidR="00BA4C49" w:rsidRPr="00894BAD" w:rsidRDefault="00BA4C49" w:rsidP="002A6E56">
            <w:pPr>
              <w:spacing w:after="0" w:line="240" w:lineRule="auto"/>
              <w:rPr>
                <w:rFonts w:eastAsia="Times New Roman" w:cstheme="minorHAnsi"/>
                <w:b/>
                <w:color w:val="000000"/>
                <w:sz w:val="18"/>
                <w:szCs w:val="18"/>
                <w:lang w:eastAsia="es-CL"/>
              </w:rPr>
            </w:pPr>
            <w:r w:rsidRPr="00894BAD">
              <w:rPr>
                <w:rFonts w:eastAsia="Times New Roman" w:cstheme="minorHAnsi"/>
                <w:b/>
                <w:color w:val="000000"/>
                <w:sz w:val="18"/>
                <w:szCs w:val="18"/>
                <w:lang w:eastAsia="es-CL"/>
              </w:rPr>
              <w:t xml:space="preserve">Fecha elaboración: </w:t>
            </w:r>
            <w:r w:rsidRPr="00894BAD">
              <w:rPr>
                <w:rFonts w:eastAsia="Times New Roman" w:cstheme="minorHAnsi"/>
                <w:bCs/>
                <w:color w:val="000000"/>
                <w:sz w:val="18"/>
                <w:szCs w:val="18"/>
                <w:lang w:eastAsia="es-CL"/>
              </w:rPr>
              <w:t>1</w:t>
            </w:r>
            <w:r>
              <w:rPr>
                <w:rFonts w:eastAsia="Times New Roman" w:cstheme="minorHAnsi"/>
                <w:bCs/>
                <w:color w:val="000000"/>
                <w:sz w:val="18"/>
                <w:szCs w:val="18"/>
                <w:lang w:eastAsia="es-CL"/>
              </w:rPr>
              <w:t>7/</w:t>
            </w:r>
            <w:r w:rsidRPr="00894BAD">
              <w:rPr>
                <w:rFonts w:eastAsia="Times New Roman" w:cstheme="minorHAnsi"/>
                <w:sz w:val="18"/>
                <w:szCs w:val="18"/>
                <w:lang w:eastAsia="es-CL"/>
              </w:rPr>
              <w:t>0</w:t>
            </w:r>
            <w:r>
              <w:rPr>
                <w:rFonts w:eastAsia="Times New Roman" w:cstheme="minorHAnsi"/>
                <w:sz w:val="18"/>
                <w:szCs w:val="18"/>
                <w:lang w:eastAsia="es-CL"/>
              </w:rPr>
              <w:t>6/</w:t>
            </w:r>
            <w:r w:rsidRPr="00894BAD">
              <w:rPr>
                <w:rFonts w:eastAsia="Times New Roman" w:cstheme="minorHAnsi"/>
                <w:sz w:val="18"/>
                <w:szCs w:val="18"/>
                <w:lang w:eastAsia="es-CL"/>
              </w:rPr>
              <w:t>21</w:t>
            </w:r>
          </w:p>
        </w:tc>
      </w:tr>
      <w:tr w:rsidR="00BA4C49" w:rsidRPr="00894BAD" w14:paraId="38A722AC" w14:textId="77777777" w:rsidTr="00117C4B">
        <w:trPr>
          <w:trHeight w:val="220"/>
          <w:jc w:val="center"/>
        </w:trPr>
        <w:tc>
          <w:tcPr>
            <w:tcW w:w="13562" w:type="dxa"/>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7604FE92" w14:textId="2FF53594" w:rsidR="00BA4C49" w:rsidRPr="00894BAD" w:rsidRDefault="00BA4C49" w:rsidP="002A6E56">
            <w:pPr>
              <w:spacing w:after="0" w:line="240" w:lineRule="auto"/>
              <w:jc w:val="both"/>
              <w:rPr>
                <w:rFonts w:eastAsia="Times New Roman" w:cstheme="minorHAnsi"/>
                <w:color w:val="000000"/>
                <w:sz w:val="18"/>
                <w:szCs w:val="18"/>
                <w:lang w:eastAsia="es-CL"/>
              </w:rPr>
            </w:pPr>
            <w:r w:rsidRPr="00894BAD">
              <w:rPr>
                <w:rFonts w:eastAsia="Times New Roman" w:cstheme="minorHAnsi"/>
                <w:b/>
                <w:color w:val="000000"/>
                <w:sz w:val="18"/>
                <w:szCs w:val="18"/>
                <w:lang w:eastAsia="es-CL"/>
              </w:rPr>
              <w:t>Descripción del medio de prueba:</w:t>
            </w:r>
            <w:r w:rsidRPr="00894BAD">
              <w:rPr>
                <w:rFonts w:eastAsia="Times New Roman" w:cstheme="minorHAnsi"/>
                <w:color w:val="000000"/>
                <w:sz w:val="18"/>
                <w:szCs w:val="18"/>
                <w:lang w:eastAsia="es-CL"/>
              </w:rPr>
              <w:t xml:space="preserve"> </w:t>
            </w:r>
            <w:r>
              <w:rPr>
                <w:rFonts w:eastAsia="Times New Roman" w:cstheme="minorHAnsi"/>
                <w:color w:val="000000"/>
                <w:sz w:val="18"/>
                <w:szCs w:val="18"/>
                <w:lang w:eastAsia="es-CL"/>
              </w:rPr>
              <w:t>Vista transversal de la popa del pontón instalado por el titular en el Canal Señoret</w:t>
            </w:r>
            <w:r w:rsidR="004A4B8F">
              <w:rPr>
                <w:rFonts w:eastAsia="Times New Roman" w:cstheme="minorHAnsi"/>
                <w:color w:val="000000"/>
                <w:sz w:val="18"/>
                <w:szCs w:val="18"/>
                <w:lang w:eastAsia="es-CL"/>
              </w:rPr>
              <w:t>,</w:t>
            </w:r>
            <w:r>
              <w:rPr>
                <w:rFonts w:eastAsia="Times New Roman" w:cstheme="minorHAnsi"/>
                <w:color w:val="000000"/>
                <w:sz w:val="18"/>
                <w:szCs w:val="18"/>
                <w:lang w:eastAsia="es-CL"/>
              </w:rPr>
              <w:t xml:space="preserve"> en el marco del proyecto fiscalizado.</w:t>
            </w:r>
          </w:p>
        </w:tc>
      </w:tr>
      <w:tr w:rsidR="00BA4C49" w:rsidRPr="00894BAD" w14:paraId="6F8BA6F6" w14:textId="77777777" w:rsidTr="00D23E15">
        <w:trPr>
          <w:trHeight w:val="305"/>
          <w:jc w:val="center"/>
        </w:trPr>
        <w:tc>
          <w:tcPr>
            <w:tcW w:w="13562" w:type="dxa"/>
            <w:gridSpan w:val="2"/>
            <w:vMerge/>
            <w:tcBorders>
              <w:top w:val="single" w:sz="4" w:space="0" w:color="auto"/>
              <w:left w:val="single" w:sz="4" w:space="0" w:color="auto"/>
              <w:bottom w:val="single" w:sz="4" w:space="0" w:color="000000"/>
              <w:right w:val="single" w:sz="4" w:space="0" w:color="000000"/>
            </w:tcBorders>
            <w:vAlign w:val="center"/>
          </w:tcPr>
          <w:p w14:paraId="7EE9EF3B" w14:textId="77777777" w:rsidR="00BA4C49" w:rsidRPr="00894BAD" w:rsidRDefault="00BA4C49" w:rsidP="002A6E56">
            <w:pPr>
              <w:spacing w:after="0" w:line="240" w:lineRule="auto"/>
              <w:rPr>
                <w:rFonts w:eastAsia="Times New Roman" w:cstheme="minorHAnsi"/>
                <w:color w:val="000000"/>
                <w:lang w:eastAsia="es-CL"/>
              </w:rPr>
            </w:pPr>
          </w:p>
        </w:tc>
      </w:tr>
    </w:tbl>
    <w:p w14:paraId="054CA3F2" w14:textId="72FC0826" w:rsidR="003C5A9B" w:rsidRDefault="00B1032B" w:rsidP="003C5A9B">
      <w:pPr>
        <w:rPr>
          <w:rFonts w:cstheme="minorHAnsi"/>
        </w:rPr>
      </w:pPr>
      <w:bookmarkStart w:id="445" w:name="_Toc47610692"/>
      <w:bookmarkStart w:id="446" w:name="_Toc47947442"/>
      <w:bookmarkStart w:id="447" w:name="_Toc47947719"/>
      <w:bookmarkStart w:id="448" w:name="_Toc47947869"/>
      <w:bookmarkStart w:id="449" w:name="_Toc47610701"/>
      <w:bookmarkStart w:id="450" w:name="_Toc47947451"/>
      <w:bookmarkStart w:id="451" w:name="_Toc47947728"/>
      <w:bookmarkStart w:id="452" w:name="_Toc47947878"/>
      <w:bookmarkStart w:id="453" w:name="_Toc47610702"/>
      <w:bookmarkStart w:id="454" w:name="_Toc47947452"/>
      <w:bookmarkStart w:id="455" w:name="_Toc47947729"/>
      <w:bookmarkStart w:id="456" w:name="_Toc47947879"/>
      <w:bookmarkStart w:id="457" w:name="_Toc47610705"/>
      <w:bookmarkStart w:id="458" w:name="_Toc47947455"/>
      <w:bookmarkStart w:id="459" w:name="_Toc47947732"/>
      <w:bookmarkStart w:id="460" w:name="_Toc47947882"/>
      <w:bookmarkStart w:id="461" w:name="_Toc47610714"/>
      <w:bookmarkStart w:id="462" w:name="_Toc47947464"/>
      <w:bookmarkStart w:id="463" w:name="_Toc47947741"/>
      <w:bookmarkStart w:id="464" w:name="_Toc47947891"/>
      <w:bookmarkStart w:id="465" w:name="_Toc47610715"/>
      <w:bookmarkStart w:id="466" w:name="_Toc47947465"/>
      <w:bookmarkStart w:id="467" w:name="_Toc47947742"/>
      <w:bookmarkStart w:id="468" w:name="_Toc47947892"/>
      <w:bookmarkStart w:id="469" w:name="_Toc47610718"/>
      <w:bookmarkStart w:id="470" w:name="_Toc47947468"/>
      <w:bookmarkStart w:id="471" w:name="_Toc47947745"/>
      <w:bookmarkStart w:id="472" w:name="_Toc47947895"/>
      <w:bookmarkStart w:id="473" w:name="_Toc47610727"/>
      <w:bookmarkStart w:id="474" w:name="_Toc47947477"/>
      <w:bookmarkStart w:id="475" w:name="_Toc47947754"/>
      <w:bookmarkStart w:id="476" w:name="_Toc47947904"/>
      <w:bookmarkStart w:id="477" w:name="_Toc47610728"/>
      <w:bookmarkStart w:id="478" w:name="_Toc47947478"/>
      <w:bookmarkStart w:id="479" w:name="_Toc47947755"/>
      <w:bookmarkStart w:id="480" w:name="_Toc47947905"/>
      <w:bookmarkStart w:id="481" w:name="_Toc47610729"/>
      <w:bookmarkStart w:id="482" w:name="_Toc47947479"/>
      <w:bookmarkStart w:id="483" w:name="_Toc47947756"/>
      <w:bookmarkStart w:id="484" w:name="_Toc47947906"/>
      <w:bookmarkStart w:id="485" w:name="_Toc47610749"/>
      <w:bookmarkStart w:id="486" w:name="_Toc47947499"/>
      <w:bookmarkStart w:id="487" w:name="_Toc47610750"/>
      <w:bookmarkStart w:id="488" w:name="_Toc47947500"/>
      <w:bookmarkStart w:id="489" w:name="_Toc47610751"/>
      <w:bookmarkStart w:id="490" w:name="_Toc47947501"/>
      <w:bookmarkStart w:id="491" w:name="_Toc47610752"/>
      <w:bookmarkStart w:id="492" w:name="_Toc47947502"/>
      <w:bookmarkStart w:id="493" w:name="_Toc47610753"/>
      <w:bookmarkStart w:id="494" w:name="_Toc47947503"/>
      <w:bookmarkStart w:id="495" w:name="_Toc47610754"/>
      <w:bookmarkStart w:id="496" w:name="_Toc47947504"/>
      <w:bookmarkStart w:id="497" w:name="_Toc47610755"/>
      <w:bookmarkStart w:id="498" w:name="_Toc47947505"/>
      <w:bookmarkStart w:id="499" w:name="_Toc47610756"/>
      <w:bookmarkStart w:id="500" w:name="_Toc47947506"/>
      <w:bookmarkStart w:id="501" w:name="_Toc34233002"/>
      <w:bookmarkStart w:id="502" w:name="_Toc34233195"/>
      <w:bookmarkStart w:id="503" w:name="_Toc34233388"/>
      <w:bookmarkStart w:id="504" w:name="_Toc34233581"/>
      <w:bookmarkStart w:id="505" w:name="_Toc34233773"/>
      <w:bookmarkStart w:id="506" w:name="_Toc34233005"/>
      <w:bookmarkStart w:id="507" w:name="_Toc34233198"/>
      <w:bookmarkStart w:id="508" w:name="_Toc34233391"/>
      <w:bookmarkStart w:id="509" w:name="_Toc34233584"/>
      <w:bookmarkStart w:id="510" w:name="_Toc34233776"/>
      <w:bookmarkStart w:id="511" w:name="_Toc34233006"/>
      <w:bookmarkStart w:id="512" w:name="_Toc34233199"/>
      <w:bookmarkStart w:id="513" w:name="_Toc34233392"/>
      <w:bookmarkStart w:id="514" w:name="_Toc34233585"/>
      <w:bookmarkStart w:id="515" w:name="_Toc34233777"/>
      <w:bookmarkStart w:id="516" w:name="_Toc34233007"/>
      <w:bookmarkStart w:id="517" w:name="_Toc34233200"/>
      <w:bookmarkStart w:id="518" w:name="_Toc34233393"/>
      <w:bookmarkStart w:id="519" w:name="_Toc34233586"/>
      <w:bookmarkStart w:id="520" w:name="_Toc34233778"/>
      <w:bookmarkStart w:id="521" w:name="_Toc34233050"/>
      <w:bookmarkStart w:id="522" w:name="_Toc34233243"/>
      <w:bookmarkStart w:id="523" w:name="_Toc34233436"/>
      <w:bookmarkStart w:id="524" w:name="_Toc34233629"/>
      <w:bookmarkStart w:id="525" w:name="_Toc34233821"/>
      <w:bookmarkStart w:id="526" w:name="_Toc34233051"/>
      <w:bookmarkStart w:id="527" w:name="_Toc34233244"/>
      <w:bookmarkStart w:id="528" w:name="_Toc34233437"/>
      <w:bookmarkStart w:id="529" w:name="_Toc34233630"/>
      <w:bookmarkStart w:id="530" w:name="_Toc34233822"/>
      <w:bookmarkStart w:id="531" w:name="_Toc47947782"/>
      <w:bookmarkStart w:id="532" w:name="_Toc47947932"/>
      <w:bookmarkStart w:id="533" w:name="_Toc47947783"/>
      <w:bookmarkStart w:id="534" w:name="_Toc47947933"/>
      <w:bookmarkStart w:id="535" w:name="_Toc47947784"/>
      <w:bookmarkStart w:id="536" w:name="_Toc47947934"/>
      <w:bookmarkStart w:id="537" w:name="_Toc47947785"/>
      <w:bookmarkStart w:id="538" w:name="_Toc47947935"/>
      <w:bookmarkStart w:id="539" w:name="_Toc47947786"/>
      <w:bookmarkStart w:id="540" w:name="_Toc47947936"/>
      <w:bookmarkStart w:id="541" w:name="_Toc47947787"/>
      <w:bookmarkStart w:id="542" w:name="_Toc47947937"/>
      <w:bookmarkStart w:id="543" w:name="_Toc47947788"/>
      <w:bookmarkStart w:id="544" w:name="_Toc47947938"/>
      <w:bookmarkStart w:id="545" w:name="_Toc47947789"/>
      <w:bookmarkStart w:id="546" w:name="_Toc47947939"/>
      <w:bookmarkStart w:id="547" w:name="_Toc47947790"/>
      <w:bookmarkStart w:id="548" w:name="_Toc47947940"/>
      <w:bookmarkStart w:id="549" w:name="_Toc47947791"/>
      <w:bookmarkStart w:id="550" w:name="_Toc47947941"/>
      <w:bookmarkStart w:id="551" w:name="_Toc47947792"/>
      <w:bookmarkStart w:id="552" w:name="_Toc47947942"/>
      <w:bookmarkStart w:id="553" w:name="_Toc47947793"/>
      <w:bookmarkStart w:id="554" w:name="_Toc47947943"/>
      <w:bookmarkStart w:id="555" w:name="_Toc47947794"/>
      <w:bookmarkStart w:id="556" w:name="_Toc47947944"/>
      <w:bookmarkStart w:id="557" w:name="_Toc47947795"/>
      <w:bookmarkStart w:id="558" w:name="_Toc47947945"/>
      <w:bookmarkStart w:id="559" w:name="_Toc47947796"/>
      <w:bookmarkStart w:id="560" w:name="_Toc47947946"/>
      <w:bookmarkStart w:id="561" w:name="_Toc47947797"/>
      <w:bookmarkStart w:id="562" w:name="_Toc47947947"/>
      <w:bookmarkStart w:id="563" w:name="_Toc47947798"/>
      <w:bookmarkStart w:id="564" w:name="_Toc47947948"/>
      <w:bookmarkStart w:id="565" w:name="_Toc47947799"/>
      <w:bookmarkStart w:id="566" w:name="_Toc47947949"/>
      <w:bookmarkStart w:id="567" w:name="_Toc47947821"/>
      <w:bookmarkStart w:id="568" w:name="_Toc47947971"/>
      <w:bookmarkStart w:id="569" w:name="_Toc47947822"/>
      <w:bookmarkStart w:id="570" w:name="_Toc47947972"/>
      <w:bookmarkStart w:id="571" w:name="_Toc47947823"/>
      <w:bookmarkStart w:id="572" w:name="_Toc47947973"/>
      <w:bookmarkStart w:id="573" w:name="_Toc352840404"/>
      <w:bookmarkStart w:id="574" w:name="_Toc352841464"/>
      <w:bookmarkStart w:id="575" w:name="_Toc447875253"/>
      <w:bookmarkStart w:id="576" w:name="_Toc449085431"/>
      <w:bookmarkEnd w:id="200"/>
      <w:bookmarkEnd w:id="201"/>
      <w:bookmarkEnd w:id="202"/>
      <w:bookmarkEnd w:id="203"/>
      <w:bookmarkEnd w:id="204"/>
      <w:bookmarkEnd w:id="205"/>
      <w:bookmarkEnd w:id="206"/>
      <w:bookmarkEnd w:id="207"/>
      <w:bookmarkEnd w:id="209"/>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bookmarkEnd w:id="572"/>
      <w:r>
        <w:br w:type="page"/>
      </w:r>
    </w:p>
    <w:p w14:paraId="683A2000" w14:textId="77777777" w:rsidR="003C5A9B" w:rsidRPr="00894BAD" w:rsidRDefault="003C5A9B" w:rsidP="003C5A9B">
      <w:pPr>
        <w:pStyle w:val="Ttulo1"/>
        <w:spacing w:after="120"/>
        <w:rPr>
          <w:rFonts w:asciiTheme="minorHAnsi" w:hAnsiTheme="minorHAnsi" w:cstheme="minorHAnsi"/>
        </w:rPr>
      </w:pPr>
      <w:bookmarkStart w:id="577" w:name="_Toc75249171"/>
      <w:bookmarkStart w:id="578" w:name="_Toc86316055"/>
      <w:r w:rsidRPr="00894BAD">
        <w:rPr>
          <w:rFonts w:asciiTheme="minorHAnsi" w:hAnsiTheme="minorHAnsi" w:cstheme="minorHAnsi"/>
        </w:rPr>
        <w:lastRenderedPageBreak/>
        <w:t>OTROS HECHOS</w:t>
      </w:r>
      <w:bookmarkEnd w:id="577"/>
      <w:bookmarkEnd w:id="578"/>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562"/>
      </w:tblGrid>
      <w:tr w:rsidR="003C5A9B" w:rsidRPr="00894BAD" w14:paraId="7B8F6261" w14:textId="77777777" w:rsidTr="00532982">
        <w:trPr>
          <w:trHeight w:val="300"/>
          <w:jc w:val="center"/>
        </w:trPr>
        <w:tc>
          <w:tcPr>
            <w:tcW w:w="5000" w:type="pct"/>
            <w:shd w:val="clear" w:color="auto" w:fill="auto"/>
            <w:noWrap/>
            <w:vAlign w:val="center"/>
            <w:hideMark/>
          </w:tcPr>
          <w:p w14:paraId="18EA9CD5" w14:textId="73E74EB5" w:rsidR="003C5A9B" w:rsidRPr="00894BAD" w:rsidRDefault="003C5A9B" w:rsidP="00532982">
            <w:pPr>
              <w:spacing w:after="0" w:line="240" w:lineRule="auto"/>
              <w:rPr>
                <w:rFonts w:eastAsia="Times New Roman" w:cstheme="minorHAnsi"/>
                <w:b/>
                <w:bCs/>
                <w:color w:val="000000"/>
                <w:sz w:val="20"/>
                <w:szCs w:val="20"/>
                <w:lang w:eastAsia="es-CL"/>
              </w:rPr>
            </w:pPr>
            <w:r w:rsidRPr="00894BAD">
              <w:rPr>
                <w:rFonts w:eastAsia="Times New Roman" w:cstheme="minorHAnsi"/>
                <w:b/>
                <w:bCs/>
                <w:color w:val="000000"/>
                <w:sz w:val="20"/>
                <w:szCs w:val="20"/>
                <w:lang w:eastAsia="es-CL"/>
              </w:rPr>
              <w:t xml:space="preserve">Otros Hechos N°1. </w:t>
            </w:r>
            <w:r>
              <w:rPr>
                <w:rFonts w:eastAsia="Times New Roman" w:cstheme="minorHAnsi"/>
                <w:b/>
                <w:bCs/>
                <w:color w:val="000000"/>
                <w:sz w:val="20"/>
                <w:szCs w:val="20"/>
                <w:lang w:eastAsia="es-CL"/>
              </w:rPr>
              <w:t>Incumplimiento de instrucciones ante requerimiento de información efectuado por la SMA.</w:t>
            </w:r>
          </w:p>
        </w:tc>
      </w:tr>
      <w:tr w:rsidR="003C5A9B" w:rsidRPr="00894BAD" w14:paraId="5A152221" w14:textId="77777777" w:rsidTr="00532982">
        <w:trPr>
          <w:trHeight w:val="1686"/>
          <w:jc w:val="center"/>
        </w:trPr>
        <w:tc>
          <w:tcPr>
            <w:tcW w:w="5000" w:type="pct"/>
            <w:shd w:val="clear" w:color="auto" w:fill="auto"/>
            <w:noWrap/>
            <w:hideMark/>
          </w:tcPr>
          <w:p w14:paraId="46BE1C9F" w14:textId="77777777" w:rsidR="003C5A9B" w:rsidRPr="0035389E" w:rsidRDefault="003C5A9B" w:rsidP="00532982">
            <w:pPr>
              <w:spacing w:after="0" w:line="240" w:lineRule="auto"/>
              <w:jc w:val="both"/>
              <w:rPr>
                <w:rFonts w:eastAsia="Times New Roman" w:cstheme="minorHAnsi"/>
                <w:color w:val="000000"/>
                <w:sz w:val="20"/>
                <w:szCs w:val="20"/>
                <w:lang w:eastAsia="es-CL"/>
              </w:rPr>
            </w:pPr>
            <w:r w:rsidRPr="0035389E">
              <w:rPr>
                <w:rFonts w:eastAsia="Times New Roman" w:cstheme="minorHAnsi"/>
                <w:b/>
                <w:bCs/>
                <w:color w:val="000000"/>
                <w:sz w:val="20"/>
                <w:szCs w:val="20"/>
                <w:lang w:eastAsia="es-CL"/>
              </w:rPr>
              <w:t>Descripción</w:t>
            </w:r>
            <w:r w:rsidRPr="0035389E">
              <w:rPr>
                <w:rFonts w:eastAsia="Times New Roman" w:cstheme="minorHAnsi"/>
                <w:color w:val="000000"/>
                <w:sz w:val="20"/>
                <w:szCs w:val="20"/>
                <w:lang w:eastAsia="es-CL"/>
              </w:rPr>
              <w:t>:</w:t>
            </w:r>
          </w:p>
          <w:p w14:paraId="34B6A3A3" w14:textId="04A61898" w:rsidR="00300C2E" w:rsidRPr="00F81358" w:rsidRDefault="005E29A4" w:rsidP="008D7300">
            <w:pPr>
              <w:pStyle w:val="Prrafodelista"/>
              <w:numPr>
                <w:ilvl w:val="0"/>
                <w:numId w:val="43"/>
              </w:numPr>
              <w:ind w:left="354" w:hanging="354"/>
              <w:rPr>
                <w:rFonts w:eastAsia="Times New Roman" w:cstheme="minorHAnsi"/>
                <w:color w:val="000000"/>
                <w:sz w:val="20"/>
                <w:szCs w:val="20"/>
                <w:lang w:eastAsia="es-CL"/>
              </w:rPr>
            </w:pPr>
            <w:r w:rsidRPr="0035389E">
              <w:rPr>
                <w:rFonts w:eastAsia="Times New Roman" w:cstheme="minorHAnsi"/>
                <w:color w:val="000000"/>
                <w:sz w:val="20"/>
                <w:szCs w:val="20"/>
                <w:lang w:eastAsia="es-CL"/>
              </w:rPr>
              <w:t xml:space="preserve">Mediante Res. Ex. MAG N° </w:t>
            </w:r>
            <w:r w:rsidR="0027541E" w:rsidRPr="0035389E">
              <w:rPr>
                <w:rFonts w:eastAsia="Times New Roman" w:cstheme="minorHAnsi"/>
                <w:color w:val="000000"/>
                <w:sz w:val="20"/>
                <w:szCs w:val="20"/>
                <w:lang w:eastAsia="es-CL"/>
              </w:rPr>
              <w:t>084 de fecha 30/09/2</w:t>
            </w:r>
            <w:r w:rsidR="000C4017">
              <w:rPr>
                <w:rFonts w:eastAsia="Times New Roman" w:cstheme="minorHAnsi"/>
                <w:color w:val="000000"/>
                <w:sz w:val="20"/>
                <w:szCs w:val="20"/>
                <w:lang w:eastAsia="es-CL"/>
              </w:rPr>
              <w:t>0</w:t>
            </w:r>
            <w:r w:rsidR="0027541E" w:rsidRPr="0035389E">
              <w:rPr>
                <w:rFonts w:eastAsia="Times New Roman" w:cstheme="minorHAnsi"/>
                <w:color w:val="000000"/>
                <w:sz w:val="20"/>
                <w:szCs w:val="20"/>
                <w:lang w:eastAsia="es-CL"/>
              </w:rPr>
              <w:t xml:space="preserve"> se solicitó al titular</w:t>
            </w:r>
            <w:r w:rsidR="00A5367D" w:rsidRPr="0035389E">
              <w:rPr>
                <w:rFonts w:eastAsia="Times New Roman" w:cstheme="minorHAnsi"/>
                <w:color w:val="000000"/>
                <w:sz w:val="20"/>
                <w:szCs w:val="20"/>
                <w:lang w:eastAsia="es-CL"/>
              </w:rPr>
              <w:t>, entre otros</w:t>
            </w:r>
            <w:r w:rsidR="00162CD4" w:rsidRPr="0035389E">
              <w:rPr>
                <w:rFonts w:eastAsia="Times New Roman" w:cstheme="minorHAnsi"/>
                <w:color w:val="000000"/>
                <w:sz w:val="20"/>
                <w:szCs w:val="20"/>
                <w:lang w:eastAsia="es-CL"/>
              </w:rPr>
              <w:t xml:space="preserve"> aspectos</w:t>
            </w:r>
            <w:r w:rsidR="00A5367D" w:rsidRPr="0035389E">
              <w:rPr>
                <w:rFonts w:eastAsia="Times New Roman" w:cstheme="minorHAnsi"/>
                <w:color w:val="000000"/>
                <w:sz w:val="20"/>
                <w:szCs w:val="20"/>
                <w:lang w:eastAsia="es-CL"/>
              </w:rPr>
              <w:t>,</w:t>
            </w:r>
            <w:r w:rsidR="0027541E" w:rsidRPr="0035389E">
              <w:rPr>
                <w:rFonts w:eastAsia="Times New Roman" w:cstheme="minorHAnsi"/>
                <w:color w:val="000000"/>
                <w:sz w:val="20"/>
                <w:szCs w:val="20"/>
                <w:lang w:eastAsia="es-CL"/>
              </w:rPr>
              <w:t xml:space="preserve"> </w:t>
            </w:r>
            <w:r w:rsidR="00DB08BA" w:rsidRPr="0035389E">
              <w:rPr>
                <w:rFonts w:eastAsia="Times New Roman" w:cstheme="minorHAnsi"/>
                <w:color w:val="000000"/>
                <w:sz w:val="20"/>
                <w:szCs w:val="20"/>
                <w:lang w:eastAsia="es-CL"/>
              </w:rPr>
              <w:t>la remisión de un Plan de Seguimiento de variables ambientales relevantes para la etapa de construcción del proyecto</w:t>
            </w:r>
            <w:r w:rsidR="00E34204" w:rsidRPr="0035389E">
              <w:rPr>
                <w:rFonts w:eastAsia="Times New Roman" w:cstheme="minorHAnsi"/>
                <w:color w:val="000000"/>
                <w:sz w:val="20"/>
                <w:szCs w:val="20"/>
                <w:lang w:eastAsia="es-CL"/>
              </w:rPr>
              <w:t xml:space="preserve">, el cual debía contemplar </w:t>
            </w:r>
            <w:r w:rsidR="0007217A" w:rsidRPr="0035389E">
              <w:rPr>
                <w:rFonts w:eastAsia="Times New Roman" w:cstheme="minorHAnsi"/>
                <w:color w:val="000000"/>
                <w:sz w:val="20"/>
                <w:szCs w:val="20"/>
                <w:lang w:eastAsia="es-CL"/>
              </w:rPr>
              <w:t xml:space="preserve">la </w:t>
            </w:r>
            <w:r w:rsidR="00E34204" w:rsidRPr="0035389E">
              <w:rPr>
                <w:rFonts w:eastAsia="Times New Roman" w:cstheme="minorHAnsi"/>
                <w:color w:val="000000"/>
                <w:sz w:val="20"/>
                <w:szCs w:val="20"/>
                <w:lang w:eastAsia="es-CL"/>
              </w:rPr>
              <w:t>“</w:t>
            </w:r>
            <w:r w:rsidR="00DC4947">
              <w:rPr>
                <w:rFonts w:eastAsia="Times New Roman" w:cstheme="minorHAnsi"/>
                <w:color w:val="000000"/>
                <w:sz w:val="20"/>
                <w:szCs w:val="20"/>
                <w:lang w:eastAsia="es-CL"/>
              </w:rPr>
              <w:t>R</w:t>
            </w:r>
            <w:r w:rsidR="0007217A" w:rsidRPr="0035389E">
              <w:rPr>
                <w:rFonts w:eastAsia="Times New Roman" w:cstheme="minorHAnsi"/>
                <w:color w:val="000000"/>
                <w:sz w:val="20"/>
                <w:szCs w:val="20"/>
                <w:lang w:eastAsia="es-CL"/>
              </w:rPr>
              <w:t xml:space="preserve">emisión de bitácora </w:t>
            </w:r>
            <w:r w:rsidR="00E34204" w:rsidRPr="0035389E">
              <w:rPr>
                <w:rFonts w:eastAsia="Times New Roman" w:cstheme="minorHAnsi"/>
                <w:color w:val="000000"/>
                <w:sz w:val="20"/>
                <w:szCs w:val="20"/>
                <w:lang w:eastAsia="es-CL"/>
              </w:rPr>
              <w:t xml:space="preserve">con detalle de labores ejecutadas </w:t>
            </w:r>
            <w:r w:rsidR="00730D25" w:rsidRPr="0035389E">
              <w:rPr>
                <w:rFonts w:eastAsia="Times New Roman" w:cstheme="minorHAnsi"/>
                <w:color w:val="000000"/>
                <w:sz w:val="20"/>
                <w:szCs w:val="20"/>
                <w:lang w:eastAsia="es-CL"/>
              </w:rPr>
              <w:t>diariamente en el borde costero con motivo del proyecto a partir del reinicio de actividades en dicho lugar y hasta el término de las mismas</w:t>
            </w:r>
            <w:r w:rsidR="0051287B" w:rsidRPr="0035389E">
              <w:rPr>
                <w:rFonts w:eastAsia="Times New Roman" w:cstheme="minorHAnsi"/>
                <w:color w:val="000000"/>
                <w:sz w:val="20"/>
                <w:szCs w:val="20"/>
                <w:lang w:eastAsia="es-CL"/>
              </w:rPr>
              <w:t>” y la “</w:t>
            </w:r>
            <w:r w:rsidR="00007869">
              <w:rPr>
                <w:rFonts w:eastAsia="Times New Roman" w:cstheme="minorHAnsi"/>
                <w:color w:val="000000"/>
                <w:sz w:val="20"/>
                <w:szCs w:val="20"/>
                <w:lang w:eastAsia="es-CL"/>
              </w:rPr>
              <w:t>R</w:t>
            </w:r>
            <w:r w:rsidR="0051287B" w:rsidRPr="0035389E">
              <w:rPr>
                <w:rFonts w:eastAsia="Times New Roman" w:cstheme="minorHAnsi"/>
                <w:color w:val="000000"/>
                <w:sz w:val="20"/>
                <w:szCs w:val="20"/>
                <w:lang w:eastAsia="es-CL"/>
              </w:rPr>
              <w:t xml:space="preserve">emisión semanal de resultados de Plan de monitoreo de la avifauna </w:t>
            </w:r>
            <w:r w:rsidR="00FD6457" w:rsidRPr="0035389E">
              <w:rPr>
                <w:rFonts w:eastAsia="Times New Roman" w:cstheme="minorHAnsi"/>
                <w:color w:val="000000"/>
                <w:sz w:val="20"/>
                <w:szCs w:val="20"/>
                <w:lang w:eastAsia="es-CL"/>
              </w:rPr>
              <w:t>presente en el sector del borde costero vinculado al proyecto</w:t>
            </w:r>
            <w:r w:rsidR="00A5367D" w:rsidRPr="0035389E">
              <w:rPr>
                <w:rFonts w:eastAsia="Times New Roman" w:cstheme="minorHAnsi"/>
                <w:color w:val="000000"/>
                <w:sz w:val="20"/>
                <w:szCs w:val="20"/>
                <w:lang w:eastAsia="es-CL"/>
              </w:rPr>
              <w:t>”</w:t>
            </w:r>
            <w:r w:rsidR="00DC4947">
              <w:rPr>
                <w:rFonts w:eastAsia="Times New Roman" w:cstheme="minorHAnsi"/>
                <w:color w:val="000000"/>
                <w:sz w:val="20"/>
                <w:szCs w:val="20"/>
                <w:lang w:eastAsia="es-CL"/>
              </w:rPr>
              <w:t>. De igual modo, respecto de</w:t>
            </w:r>
            <w:r w:rsidR="00E266A0">
              <w:rPr>
                <w:rFonts w:eastAsia="Times New Roman" w:cstheme="minorHAnsi"/>
                <w:color w:val="000000"/>
                <w:sz w:val="20"/>
                <w:szCs w:val="20"/>
                <w:lang w:eastAsia="es-CL"/>
              </w:rPr>
              <w:t xml:space="preserve">l Plan de monitoreo de avifauna, el requerimiento contempló el inicio de su implementación en un plazo no superior a 15 días hábiles desde la notificación del mismo, debiendo considerarse su extensión a lo menos hasta 2 semanas </w:t>
            </w:r>
            <w:r w:rsidR="00E266A0" w:rsidRPr="00F81358">
              <w:rPr>
                <w:rFonts w:eastAsia="Times New Roman" w:cstheme="minorHAnsi"/>
                <w:color w:val="000000"/>
                <w:sz w:val="20"/>
                <w:szCs w:val="20"/>
                <w:lang w:eastAsia="es-CL"/>
              </w:rPr>
              <w:t>después del término de las faenas desarrolladas en el borde costero</w:t>
            </w:r>
            <w:r w:rsidR="00162CD4" w:rsidRPr="00F81358">
              <w:rPr>
                <w:rFonts w:eastAsia="Times New Roman" w:cstheme="minorHAnsi"/>
                <w:color w:val="000000"/>
                <w:sz w:val="20"/>
                <w:szCs w:val="20"/>
                <w:lang w:eastAsia="es-CL"/>
              </w:rPr>
              <w:t xml:space="preserve"> (Ver </w:t>
            </w:r>
            <w:r w:rsidR="00162CD4" w:rsidRPr="00F81358">
              <w:rPr>
                <w:rFonts w:eastAsia="Times New Roman" w:cstheme="minorHAnsi"/>
                <w:b/>
                <w:bCs/>
                <w:color w:val="000000"/>
                <w:sz w:val="20"/>
                <w:szCs w:val="20"/>
                <w:lang w:eastAsia="es-CL"/>
              </w:rPr>
              <w:t>Anexo 24</w:t>
            </w:r>
            <w:r w:rsidR="00162CD4" w:rsidRPr="00F81358">
              <w:rPr>
                <w:rFonts w:eastAsia="Times New Roman" w:cstheme="minorHAnsi"/>
                <w:color w:val="000000"/>
                <w:sz w:val="20"/>
                <w:szCs w:val="20"/>
                <w:lang w:eastAsia="es-CL"/>
              </w:rPr>
              <w:t>)</w:t>
            </w:r>
            <w:r w:rsidR="00E266A0" w:rsidRPr="00F81358">
              <w:rPr>
                <w:rFonts w:eastAsia="Times New Roman" w:cstheme="minorHAnsi"/>
                <w:color w:val="000000"/>
                <w:sz w:val="20"/>
                <w:szCs w:val="20"/>
                <w:lang w:eastAsia="es-CL"/>
              </w:rPr>
              <w:t>.</w:t>
            </w:r>
          </w:p>
          <w:p w14:paraId="6169CD63" w14:textId="301DED20" w:rsidR="00B01B50" w:rsidRPr="003A2485" w:rsidRDefault="001C26A9" w:rsidP="008D7300">
            <w:pPr>
              <w:pStyle w:val="Prrafodelista"/>
              <w:numPr>
                <w:ilvl w:val="0"/>
                <w:numId w:val="43"/>
              </w:numPr>
              <w:ind w:left="354" w:hanging="354"/>
              <w:rPr>
                <w:rFonts w:eastAsia="Times New Roman" w:cstheme="minorHAnsi"/>
                <w:color w:val="000000"/>
                <w:sz w:val="20"/>
                <w:szCs w:val="20"/>
                <w:lang w:eastAsia="es-CL"/>
              </w:rPr>
            </w:pPr>
            <w:r w:rsidRPr="00F81358">
              <w:rPr>
                <w:rFonts w:eastAsia="Times New Roman" w:cstheme="minorHAnsi"/>
                <w:color w:val="000000"/>
                <w:sz w:val="20"/>
                <w:szCs w:val="20"/>
                <w:lang w:eastAsia="es-CL"/>
              </w:rPr>
              <w:t xml:space="preserve">En base a lo solicitado, </w:t>
            </w:r>
            <w:r w:rsidR="00865D16" w:rsidRPr="00F81358">
              <w:rPr>
                <w:rFonts w:eastAsia="Times New Roman" w:cstheme="minorHAnsi"/>
                <w:color w:val="000000"/>
                <w:sz w:val="20"/>
                <w:szCs w:val="20"/>
                <w:lang w:eastAsia="es-CL"/>
              </w:rPr>
              <w:t xml:space="preserve">a través de </w:t>
            </w:r>
            <w:r w:rsidRPr="00F81358">
              <w:rPr>
                <w:rFonts w:eastAsia="Times New Roman" w:cstheme="minorHAnsi"/>
                <w:color w:val="000000"/>
                <w:sz w:val="20"/>
                <w:szCs w:val="20"/>
                <w:lang w:eastAsia="es-CL"/>
              </w:rPr>
              <w:t xml:space="preserve">carta de fecha </w:t>
            </w:r>
            <w:r w:rsidR="00D95421" w:rsidRPr="00F81358">
              <w:rPr>
                <w:rFonts w:eastAsia="Times New Roman" w:cstheme="minorHAnsi"/>
                <w:color w:val="000000"/>
                <w:sz w:val="20"/>
                <w:szCs w:val="20"/>
                <w:lang w:eastAsia="es-CL"/>
              </w:rPr>
              <w:t xml:space="preserve">15/10/20 el titular acompañó un Plan de seguimiento </w:t>
            </w:r>
            <w:r w:rsidR="00865D16" w:rsidRPr="00F81358">
              <w:rPr>
                <w:rFonts w:eastAsia="Times New Roman" w:cstheme="minorHAnsi"/>
                <w:color w:val="000000"/>
                <w:sz w:val="20"/>
                <w:szCs w:val="20"/>
                <w:lang w:eastAsia="es-CL"/>
              </w:rPr>
              <w:t xml:space="preserve">de variables ambientales relevantes </w:t>
            </w:r>
            <w:r w:rsidR="00D95421" w:rsidRPr="00F81358">
              <w:rPr>
                <w:rFonts w:eastAsia="Times New Roman" w:cstheme="minorHAnsi"/>
                <w:color w:val="000000"/>
                <w:sz w:val="20"/>
                <w:szCs w:val="20"/>
                <w:lang w:eastAsia="es-CL"/>
              </w:rPr>
              <w:t>para la fase de construcción</w:t>
            </w:r>
            <w:r w:rsidR="00865D16" w:rsidRPr="00F81358">
              <w:rPr>
                <w:rFonts w:eastAsia="Times New Roman" w:cstheme="minorHAnsi"/>
                <w:color w:val="000000"/>
                <w:sz w:val="20"/>
                <w:szCs w:val="20"/>
                <w:lang w:eastAsia="es-CL"/>
              </w:rPr>
              <w:t xml:space="preserve"> del proyecto</w:t>
            </w:r>
            <w:r w:rsidR="00B451A2" w:rsidRPr="00F81358">
              <w:rPr>
                <w:rFonts w:eastAsia="Times New Roman" w:cstheme="minorHAnsi"/>
                <w:color w:val="000000"/>
                <w:sz w:val="20"/>
                <w:szCs w:val="20"/>
                <w:lang w:eastAsia="es-CL"/>
              </w:rPr>
              <w:t>, en el cual se comprometió una frecuencia de reporte semanal</w:t>
            </w:r>
            <w:r w:rsidR="00865D16" w:rsidRPr="00F81358">
              <w:rPr>
                <w:rFonts w:eastAsia="Times New Roman" w:cstheme="minorHAnsi"/>
                <w:color w:val="000000"/>
                <w:sz w:val="20"/>
                <w:szCs w:val="20"/>
                <w:lang w:eastAsia="es-CL"/>
              </w:rPr>
              <w:t>,</w:t>
            </w:r>
            <w:r w:rsidR="00D113F5" w:rsidRPr="00F81358">
              <w:rPr>
                <w:rFonts w:eastAsia="Times New Roman" w:cstheme="minorHAnsi"/>
                <w:color w:val="000000"/>
                <w:sz w:val="20"/>
                <w:szCs w:val="20"/>
                <w:lang w:eastAsia="es-CL"/>
              </w:rPr>
              <w:t xml:space="preserve"> tanto de la bitácora de labores ejecutadas </w:t>
            </w:r>
            <w:r w:rsidR="00865D16" w:rsidRPr="00F81358">
              <w:rPr>
                <w:rFonts w:eastAsia="Times New Roman" w:cstheme="minorHAnsi"/>
                <w:color w:val="000000"/>
                <w:sz w:val="20"/>
                <w:szCs w:val="20"/>
                <w:lang w:eastAsia="es-CL"/>
              </w:rPr>
              <w:t xml:space="preserve">diariamente </w:t>
            </w:r>
            <w:r w:rsidR="00D113F5" w:rsidRPr="00F81358">
              <w:rPr>
                <w:rFonts w:eastAsia="Times New Roman" w:cstheme="minorHAnsi"/>
                <w:color w:val="000000"/>
                <w:sz w:val="20"/>
                <w:szCs w:val="20"/>
                <w:lang w:eastAsia="es-CL"/>
              </w:rPr>
              <w:t xml:space="preserve">en </w:t>
            </w:r>
            <w:r w:rsidR="00865D16" w:rsidRPr="00F81358">
              <w:rPr>
                <w:rFonts w:eastAsia="Times New Roman" w:cstheme="minorHAnsi"/>
                <w:color w:val="000000"/>
                <w:sz w:val="20"/>
                <w:szCs w:val="20"/>
                <w:lang w:eastAsia="es-CL"/>
              </w:rPr>
              <w:t xml:space="preserve">el </w:t>
            </w:r>
            <w:r w:rsidR="00D113F5" w:rsidRPr="00F81358">
              <w:rPr>
                <w:rFonts w:eastAsia="Times New Roman" w:cstheme="minorHAnsi"/>
                <w:color w:val="000000"/>
                <w:sz w:val="20"/>
                <w:szCs w:val="20"/>
                <w:lang w:eastAsia="es-CL"/>
              </w:rPr>
              <w:t>borde coster</w:t>
            </w:r>
            <w:r w:rsidR="00D113F5" w:rsidRPr="003A2485">
              <w:rPr>
                <w:rFonts w:eastAsia="Times New Roman" w:cstheme="minorHAnsi"/>
                <w:color w:val="000000"/>
                <w:sz w:val="20"/>
                <w:szCs w:val="20"/>
                <w:lang w:eastAsia="es-CL"/>
              </w:rPr>
              <w:t xml:space="preserve">o, como también </w:t>
            </w:r>
            <w:r w:rsidR="00632FD7" w:rsidRPr="003A2485">
              <w:rPr>
                <w:rFonts w:eastAsia="Times New Roman" w:cstheme="minorHAnsi"/>
                <w:color w:val="000000"/>
                <w:sz w:val="20"/>
                <w:szCs w:val="20"/>
                <w:lang w:eastAsia="es-CL"/>
              </w:rPr>
              <w:t>de los resultados del Plan de monitoreo de avifauna</w:t>
            </w:r>
            <w:r w:rsidR="00865D16" w:rsidRPr="003A2485">
              <w:rPr>
                <w:rFonts w:eastAsia="Times New Roman" w:cstheme="minorHAnsi"/>
                <w:color w:val="000000"/>
                <w:sz w:val="20"/>
                <w:szCs w:val="20"/>
                <w:lang w:eastAsia="es-CL"/>
              </w:rPr>
              <w:t xml:space="preserve"> (Ver </w:t>
            </w:r>
            <w:r w:rsidR="00865D16" w:rsidRPr="003A2485">
              <w:rPr>
                <w:rFonts w:eastAsia="Times New Roman" w:cstheme="minorHAnsi"/>
                <w:b/>
                <w:bCs/>
                <w:color w:val="000000"/>
                <w:sz w:val="20"/>
                <w:szCs w:val="20"/>
                <w:lang w:eastAsia="es-CL"/>
              </w:rPr>
              <w:t>Anexo 5</w:t>
            </w:r>
            <w:r w:rsidR="00865D16" w:rsidRPr="003A2485">
              <w:rPr>
                <w:rFonts w:eastAsia="Times New Roman" w:cstheme="minorHAnsi"/>
                <w:color w:val="000000"/>
                <w:sz w:val="20"/>
                <w:szCs w:val="20"/>
                <w:lang w:eastAsia="es-CL"/>
              </w:rPr>
              <w:t>)</w:t>
            </w:r>
            <w:r w:rsidR="00632FD7" w:rsidRPr="003A2485">
              <w:rPr>
                <w:rFonts w:eastAsia="Times New Roman" w:cstheme="minorHAnsi"/>
                <w:color w:val="000000"/>
                <w:sz w:val="20"/>
                <w:szCs w:val="20"/>
                <w:lang w:eastAsia="es-CL"/>
              </w:rPr>
              <w:t>.</w:t>
            </w:r>
          </w:p>
          <w:p w14:paraId="065CE37F" w14:textId="015A975B" w:rsidR="003C5A9B" w:rsidRPr="003A2485" w:rsidRDefault="00632FD7" w:rsidP="008D7300">
            <w:pPr>
              <w:pStyle w:val="Prrafodelista"/>
              <w:numPr>
                <w:ilvl w:val="0"/>
                <w:numId w:val="43"/>
              </w:numPr>
              <w:ind w:left="354" w:hanging="354"/>
              <w:rPr>
                <w:rFonts w:eastAsia="Times New Roman" w:cstheme="minorHAnsi"/>
                <w:color w:val="000000"/>
                <w:sz w:val="20"/>
                <w:szCs w:val="20"/>
                <w:lang w:eastAsia="es-CL"/>
              </w:rPr>
            </w:pPr>
            <w:r w:rsidRPr="003A2485">
              <w:rPr>
                <w:rFonts w:eastAsia="Times New Roman" w:cstheme="minorHAnsi"/>
                <w:color w:val="000000"/>
                <w:sz w:val="20"/>
                <w:szCs w:val="20"/>
                <w:lang w:eastAsia="es-CL"/>
              </w:rPr>
              <w:t>Sin perjuicio de lo anterior, s</w:t>
            </w:r>
            <w:r w:rsidR="009D49E2" w:rsidRPr="003A2485">
              <w:rPr>
                <w:rFonts w:eastAsia="Times New Roman" w:cstheme="minorHAnsi"/>
                <w:color w:val="000000"/>
                <w:sz w:val="20"/>
                <w:szCs w:val="20"/>
                <w:lang w:eastAsia="es-CL"/>
              </w:rPr>
              <w:t>egún se aprecia en la</w:t>
            </w:r>
            <w:r w:rsidRPr="003A2485">
              <w:rPr>
                <w:rFonts w:eastAsia="Times New Roman" w:cstheme="minorHAnsi"/>
                <w:color w:val="000000"/>
                <w:sz w:val="20"/>
                <w:szCs w:val="20"/>
                <w:lang w:eastAsia="es-CL"/>
              </w:rPr>
              <w:t xml:space="preserve">s </w:t>
            </w:r>
            <w:r w:rsidRPr="003A2485">
              <w:rPr>
                <w:rFonts w:eastAsia="Times New Roman" w:cstheme="minorHAnsi"/>
                <w:b/>
                <w:bCs/>
                <w:color w:val="000000"/>
                <w:sz w:val="20"/>
                <w:szCs w:val="20"/>
                <w:lang w:eastAsia="es-CL"/>
              </w:rPr>
              <w:t xml:space="preserve">Tablas </w:t>
            </w:r>
            <w:r w:rsidR="00EB67DD" w:rsidRPr="003A2485">
              <w:rPr>
                <w:rFonts w:eastAsia="Times New Roman" w:cstheme="minorHAnsi"/>
                <w:b/>
                <w:bCs/>
                <w:color w:val="000000"/>
                <w:sz w:val="20"/>
                <w:szCs w:val="20"/>
                <w:lang w:eastAsia="es-CL"/>
              </w:rPr>
              <w:t>7</w:t>
            </w:r>
            <w:r w:rsidR="00EB67DD" w:rsidRPr="003A2485">
              <w:rPr>
                <w:rFonts w:eastAsia="Times New Roman" w:cstheme="minorHAnsi"/>
                <w:color w:val="000000"/>
                <w:sz w:val="20"/>
                <w:szCs w:val="20"/>
                <w:lang w:eastAsia="es-CL"/>
              </w:rPr>
              <w:t xml:space="preserve"> y </w:t>
            </w:r>
            <w:r w:rsidR="00EB67DD" w:rsidRPr="003A2485">
              <w:rPr>
                <w:rFonts w:eastAsia="Times New Roman" w:cstheme="minorHAnsi"/>
                <w:b/>
                <w:bCs/>
                <w:color w:val="000000"/>
                <w:sz w:val="20"/>
                <w:szCs w:val="20"/>
                <w:lang w:eastAsia="es-CL"/>
              </w:rPr>
              <w:t>8</w:t>
            </w:r>
            <w:r w:rsidR="00EB67DD" w:rsidRPr="003A2485">
              <w:rPr>
                <w:rFonts w:eastAsia="Times New Roman" w:cstheme="minorHAnsi"/>
                <w:color w:val="000000"/>
                <w:sz w:val="20"/>
                <w:szCs w:val="20"/>
                <w:lang w:eastAsia="es-CL"/>
              </w:rPr>
              <w:t xml:space="preserve">, el </w:t>
            </w:r>
            <w:r w:rsidR="000D6207" w:rsidRPr="003A2485">
              <w:rPr>
                <w:rFonts w:eastAsia="Times New Roman" w:cstheme="minorHAnsi"/>
                <w:color w:val="000000"/>
                <w:sz w:val="20"/>
                <w:szCs w:val="20"/>
                <w:lang w:eastAsia="es-CL"/>
              </w:rPr>
              <w:t>t</w:t>
            </w:r>
            <w:r w:rsidR="00EB67DD" w:rsidRPr="003A2485">
              <w:rPr>
                <w:rFonts w:eastAsia="Times New Roman" w:cstheme="minorHAnsi"/>
                <w:color w:val="000000"/>
                <w:sz w:val="20"/>
                <w:szCs w:val="20"/>
                <w:lang w:eastAsia="es-CL"/>
              </w:rPr>
              <w:t>itular no ha dado cabal cumplimiento a</w:t>
            </w:r>
            <w:r w:rsidR="00243094" w:rsidRPr="003A2485">
              <w:rPr>
                <w:rFonts w:eastAsia="Times New Roman" w:cstheme="minorHAnsi"/>
                <w:color w:val="000000"/>
                <w:sz w:val="20"/>
                <w:szCs w:val="20"/>
                <w:lang w:eastAsia="es-CL"/>
              </w:rPr>
              <w:t xml:space="preserve"> </w:t>
            </w:r>
            <w:r w:rsidR="00EB67DD" w:rsidRPr="003A2485">
              <w:rPr>
                <w:rFonts w:eastAsia="Times New Roman" w:cstheme="minorHAnsi"/>
                <w:color w:val="000000"/>
                <w:sz w:val="20"/>
                <w:szCs w:val="20"/>
                <w:lang w:eastAsia="es-CL"/>
              </w:rPr>
              <w:t>l</w:t>
            </w:r>
            <w:r w:rsidR="00243094" w:rsidRPr="003A2485">
              <w:rPr>
                <w:rFonts w:eastAsia="Times New Roman" w:cstheme="minorHAnsi"/>
                <w:color w:val="000000"/>
                <w:sz w:val="20"/>
                <w:szCs w:val="20"/>
                <w:lang w:eastAsia="es-CL"/>
              </w:rPr>
              <w:t>os</w:t>
            </w:r>
            <w:r w:rsidR="00EB67DD" w:rsidRPr="003A2485">
              <w:rPr>
                <w:rFonts w:eastAsia="Times New Roman" w:cstheme="minorHAnsi"/>
                <w:color w:val="000000"/>
                <w:sz w:val="20"/>
                <w:szCs w:val="20"/>
                <w:lang w:eastAsia="es-CL"/>
              </w:rPr>
              <w:t xml:space="preserve"> plazo</w:t>
            </w:r>
            <w:r w:rsidR="00243094" w:rsidRPr="003A2485">
              <w:rPr>
                <w:rFonts w:eastAsia="Times New Roman" w:cstheme="minorHAnsi"/>
                <w:color w:val="000000"/>
                <w:sz w:val="20"/>
                <w:szCs w:val="20"/>
                <w:lang w:eastAsia="es-CL"/>
              </w:rPr>
              <w:t>s</w:t>
            </w:r>
            <w:r w:rsidR="00EB67DD" w:rsidRPr="003A2485">
              <w:rPr>
                <w:rFonts w:eastAsia="Times New Roman" w:cstheme="minorHAnsi"/>
                <w:color w:val="000000"/>
                <w:sz w:val="20"/>
                <w:szCs w:val="20"/>
                <w:lang w:eastAsia="es-CL"/>
              </w:rPr>
              <w:t xml:space="preserve"> de remisión de los antecedentes previamente descritos,</w:t>
            </w:r>
            <w:r w:rsidR="009967A6" w:rsidRPr="003A2485">
              <w:rPr>
                <w:rFonts w:eastAsia="Times New Roman" w:cstheme="minorHAnsi"/>
                <w:color w:val="000000"/>
                <w:sz w:val="20"/>
                <w:szCs w:val="20"/>
                <w:lang w:eastAsia="es-CL"/>
              </w:rPr>
              <w:t xml:space="preserve"> </w:t>
            </w:r>
            <w:r w:rsidR="007512A9">
              <w:rPr>
                <w:rFonts w:eastAsia="Times New Roman" w:cstheme="minorHAnsi"/>
                <w:color w:val="000000"/>
                <w:sz w:val="20"/>
                <w:szCs w:val="20"/>
                <w:lang w:eastAsia="es-CL"/>
              </w:rPr>
              <w:t xml:space="preserve">existiendo </w:t>
            </w:r>
            <w:r w:rsidR="009967A6" w:rsidRPr="003A2485">
              <w:rPr>
                <w:rFonts w:eastAsia="Times New Roman" w:cstheme="minorHAnsi"/>
                <w:color w:val="000000"/>
                <w:sz w:val="20"/>
                <w:szCs w:val="20"/>
                <w:lang w:eastAsia="es-CL"/>
              </w:rPr>
              <w:t xml:space="preserve">a la fecha </w:t>
            </w:r>
            <w:r w:rsidR="00E40046" w:rsidRPr="003A2485">
              <w:rPr>
                <w:rFonts w:eastAsia="Times New Roman" w:cstheme="minorHAnsi"/>
                <w:color w:val="000000"/>
                <w:sz w:val="20"/>
                <w:szCs w:val="20"/>
                <w:lang w:eastAsia="es-CL"/>
              </w:rPr>
              <w:t>un retraso en el envío de las bitácoras</w:t>
            </w:r>
            <w:r w:rsidR="00234EE4" w:rsidRPr="003A2485">
              <w:rPr>
                <w:rFonts w:eastAsia="Times New Roman" w:cstheme="minorHAnsi"/>
                <w:color w:val="000000"/>
                <w:sz w:val="20"/>
                <w:szCs w:val="20"/>
                <w:lang w:eastAsia="es-CL"/>
              </w:rPr>
              <w:t xml:space="preserve"> </w:t>
            </w:r>
            <w:r w:rsidR="00243094" w:rsidRPr="003A2485">
              <w:rPr>
                <w:rFonts w:eastAsia="Times New Roman" w:cstheme="minorHAnsi"/>
                <w:color w:val="000000"/>
                <w:sz w:val="20"/>
                <w:szCs w:val="20"/>
                <w:lang w:eastAsia="es-CL"/>
              </w:rPr>
              <w:t xml:space="preserve">de las labores ejecutadas diariamente en el borde costero </w:t>
            </w:r>
            <w:r w:rsidR="00E40046" w:rsidRPr="003A2485">
              <w:rPr>
                <w:rFonts w:eastAsia="Times New Roman" w:cstheme="minorHAnsi"/>
                <w:color w:val="000000"/>
                <w:sz w:val="20"/>
                <w:szCs w:val="20"/>
                <w:lang w:eastAsia="es-CL"/>
              </w:rPr>
              <w:t>asociadas a la</w:t>
            </w:r>
            <w:r w:rsidR="002A1A0F">
              <w:rPr>
                <w:rFonts w:eastAsia="Times New Roman" w:cstheme="minorHAnsi"/>
                <w:color w:val="000000"/>
                <w:sz w:val="20"/>
                <w:szCs w:val="20"/>
                <w:lang w:eastAsia="es-CL"/>
              </w:rPr>
              <w:t>s</w:t>
            </w:r>
            <w:r w:rsidR="00E40046" w:rsidRPr="003A2485">
              <w:rPr>
                <w:rFonts w:eastAsia="Times New Roman" w:cstheme="minorHAnsi"/>
                <w:color w:val="000000"/>
                <w:sz w:val="20"/>
                <w:szCs w:val="20"/>
                <w:lang w:eastAsia="es-CL"/>
              </w:rPr>
              <w:t xml:space="preserve"> semana</w:t>
            </w:r>
            <w:r w:rsidR="002A1A0F">
              <w:rPr>
                <w:rFonts w:eastAsia="Times New Roman" w:cstheme="minorHAnsi"/>
                <w:color w:val="000000"/>
                <w:sz w:val="20"/>
                <w:szCs w:val="20"/>
                <w:lang w:eastAsia="es-CL"/>
              </w:rPr>
              <w:t>s</w:t>
            </w:r>
            <w:r w:rsidR="00E40046" w:rsidRPr="003A2485">
              <w:rPr>
                <w:rFonts w:eastAsia="Times New Roman" w:cstheme="minorHAnsi"/>
                <w:color w:val="000000"/>
                <w:sz w:val="20"/>
                <w:szCs w:val="20"/>
                <w:lang w:eastAsia="es-CL"/>
              </w:rPr>
              <w:t xml:space="preserve"> </w:t>
            </w:r>
            <w:r w:rsidR="00323A75" w:rsidRPr="003A2485">
              <w:rPr>
                <w:rFonts w:eastAsia="Times New Roman" w:cstheme="minorHAnsi"/>
                <w:color w:val="000000"/>
                <w:sz w:val="20"/>
                <w:szCs w:val="20"/>
                <w:lang w:eastAsia="es-CL"/>
              </w:rPr>
              <w:t>33 y 34</w:t>
            </w:r>
            <w:r w:rsidR="003B4490" w:rsidRPr="003A2485">
              <w:rPr>
                <w:rFonts w:eastAsia="Times New Roman" w:cstheme="minorHAnsi"/>
                <w:color w:val="000000"/>
                <w:sz w:val="20"/>
                <w:szCs w:val="20"/>
                <w:lang w:eastAsia="es-CL"/>
              </w:rPr>
              <w:t xml:space="preserve"> (precisamente </w:t>
            </w:r>
            <w:r w:rsidR="0096038B" w:rsidRPr="003A2485">
              <w:rPr>
                <w:rFonts w:eastAsia="Times New Roman" w:cstheme="minorHAnsi"/>
                <w:color w:val="000000"/>
                <w:sz w:val="20"/>
                <w:szCs w:val="20"/>
                <w:lang w:eastAsia="es-CL"/>
              </w:rPr>
              <w:t xml:space="preserve">semanas en que se da inicio a la detención de faenas en </w:t>
            </w:r>
            <w:r w:rsidR="00243094" w:rsidRPr="003A2485">
              <w:rPr>
                <w:rFonts w:eastAsia="Times New Roman" w:cstheme="minorHAnsi"/>
                <w:color w:val="000000"/>
                <w:sz w:val="20"/>
                <w:szCs w:val="20"/>
                <w:lang w:eastAsia="es-CL"/>
              </w:rPr>
              <w:t xml:space="preserve">el </w:t>
            </w:r>
            <w:r w:rsidR="0096038B" w:rsidRPr="003A2485">
              <w:rPr>
                <w:rFonts w:eastAsia="Times New Roman" w:cstheme="minorHAnsi"/>
                <w:color w:val="000000"/>
                <w:sz w:val="20"/>
                <w:szCs w:val="20"/>
                <w:lang w:eastAsia="es-CL"/>
              </w:rPr>
              <w:t>borde costero para no interferir con el ciclo reproductivo del Cisne de cuello negro)</w:t>
            </w:r>
            <w:r w:rsidR="00243094" w:rsidRPr="003A2485">
              <w:rPr>
                <w:rFonts w:eastAsia="Times New Roman" w:cstheme="minorHAnsi"/>
                <w:color w:val="000000"/>
                <w:sz w:val="20"/>
                <w:szCs w:val="20"/>
                <w:lang w:eastAsia="es-CL"/>
              </w:rPr>
              <w:t>. De igual modo</w:t>
            </w:r>
            <w:r w:rsidR="00323A75" w:rsidRPr="003A2485">
              <w:rPr>
                <w:rFonts w:eastAsia="Times New Roman" w:cstheme="minorHAnsi"/>
                <w:color w:val="000000"/>
                <w:sz w:val="20"/>
                <w:szCs w:val="20"/>
                <w:lang w:eastAsia="es-CL"/>
              </w:rPr>
              <w:t xml:space="preserve">, respecto a los monitoreos de avifauna, existe a la fecha un retraso </w:t>
            </w:r>
            <w:r w:rsidR="001657AA" w:rsidRPr="003A2485">
              <w:rPr>
                <w:rFonts w:eastAsia="Times New Roman" w:cstheme="minorHAnsi"/>
                <w:color w:val="000000"/>
                <w:sz w:val="20"/>
                <w:szCs w:val="20"/>
                <w:lang w:eastAsia="es-CL"/>
              </w:rPr>
              <w:t xml:space="preserve">significativo </w:t>
            </w:r>
            <w:r w:rsidR="00234EE4" w:rsidRPr="003A2485">
              <w:rPr>
                <w:rFonts w:eastAsia="Times New Roman" w:cstheme="minorHAnsi"/>
                <w:color w:val="000000"/>
                <w:sz w:val="20"/>
                <w:szCs w:val="20"/>
                <w:lang w:eastAsia="es-CL"/>
              </w:rPr>
              <w:t>en el envío de los resultados</w:t>
            </w:r>
            <w:r w:rsidR="00243094" w:rsidRPr="003A2485">
              <w:rPr>
                <w:rFonts w:eastAsia="Times New Roman" w:cstheme="minorHAnsi"/>
                <w:color w:val="000000"/>
                <w:sz w:val="20"/>
                <w:szCs w:val="20"/>
                <w:lang w:eastAsia="es-CL"/>
              </w:rPr>
              <w:t xml:space="preserve">, observándose particularmente que el titular aún no ha remitido la información solicitada respecto de </w:t>
            </w:r>
            <w:r w:rsidR="00D53E34" w:rsidRPr="003A2485">
              <w:rPr>
                <w:rFonts w:eastAsia="Times New Roman" w:cstheme="minorHAnsi"/>
                <w:color w:val="000000"/>
                <w:sz w:val="20"/>
                <w:szCs w:val="20"/>
                <w:lang w:eastAsia="es-CL"/>
              </w:rPr>
              <w:t xml:space="preserve">las semanas 43 </w:t>
            </w:r>
            <w:r w:rsidR="00243094" w:rsidRPr="003A2485">
              <w:rPr>
                <w:rFonts w:eastAsia="Times New Roman" w:cstheme="minorHAnsi"/>
                <w:color w:val="000000"/>
                <w:sz w:val="20"/>
                <w:szCs w:val="20"/>
                <w:lang w:eastAsia="es-CL"/>
              </w:rPr>
              <w:t>a</w:t>
            </w:r>
            <w:r w:rsidR="00D53E34" w:rsidRPr="003A2485">
              <w:rPr>
                <w:rFonts w:eastAsia="Times New Roman" w:cstheme="minorHAnsi"/>
                <w:color w:val="000000"/>
                <w:sz w:val="20"/>
                <w:szCs w:val="20"/>
                <w:lang w:eastAsia="es-CL"/>
              </w:rPr>
              <w:t xml:space="preserve"> la 51</w:t>
            </w:r>
            <w:r w:rsidR="00243094" w:rsidRPr="003A2485">
              <w:rPr>
                <w:rFonts w:eastAsia="Times New Roman" w:cstheme="minorHAnsi"/>
                <w:color w:val="000000"/>
                <w:sz w:val="20"/>
                <w:szCs w:val="20"/>
                <w:lang w:eastAsia="es-CL"/>
              </w:rPr>
              <w:t xml:space="preserve"> (período </w:t>
            </w:r>
            <w:r w:rsidR="003A2485" w:rsidRPr="003A2485">
              <w:rPr>
                <w:rFonts w:eastAsia="Times New Roman" w:cstheme="minorHAnsi"/>
                <w:color w:val="000000"/>
                <w:sz w:val="20"/>
                <w:szCs w:val="20"/>
                <w:lang w:eastAsia="es-CL"/>
              </w:rPr>
              <w:t xml:space="preserve">de aproximadamente 2 meses </w:t>
            </w:r>
            <w:r w:rsidR="00243094" w:rsidRPr="003A2485">
              <w:rPr>
                <w:rFonts w:eastAsia="Times New Roman" w:cstheme="minorHAnsi"/>
                <w:color w:val="000000"/>
                <w:sz w:val="20"/>
                <w:szCs w:val="20"/>
                <w:lang w:eastAsia="es-CL"/>
              </w:rPr>
              <w:t>comprendido desde el 16/08/21 al 17/10/21)</w:t>
            </w:r>
            <w:r w:rsidR="00D53E34" w:rsidRPr="003A2485">
              <w:rPr>
                <w:rFonts w:eastAsia="Times New Roman" w:cstheme="minorHAnsi"/>
                <w:color w:val="000000"/>
                <w:sz w:val="20"/>
                <w:szCs w:val="20"/>
                <w:lang w:eastAsia="es-CL"/>
              </w:rPr>
              <w:t xml:space="preserve">, </w:t>
            </w:r>
            <w:r w:rsidR="003A2485" w:rsidRPr="003A2485">
              <w:rPr>
                <w:rFonts w:eastAsia="Times New Roman" w:cstheme="minorHAnsi"/>
                <w:color w:val="000000"/>
                <w:sz w:val="20"/>
                <w:szCs w:val="20"/>
                <w:lang w:eastAsia="es-CL"/>
              </w:rPr>
              <w:t xml:space="preserve">sin perjuicio que ya desde </w:t>
            </w:r>
            <w:r w:rsidR="00883D61" w:rsidRPr="003A2485">
              <w:rPr>
                <w:rFonts w:eastAsia="Times New Roman" w:cstheme="minorHAnsi"/>
                <w:color w:val="000000"/>
                <w:sz w:val="20"/>
                <w:szCs w:val="20"/>
                <w:lang w:eastAsia="es-CL"/>
              </w:rPr>
              <w:t xml:space="preserve">la semana 25 en adelante </w:t>
            </w:r>
            <w:r w:rsidR="003A2485" w:rsidRPr="003A2485">
              <w:rPr>
                <w:rFonts w:eastAsia="Times New Roman" w:cstheme="minorHAnsi"/>
                <w:color w:val="000000"/>
                <w:sz w:val="20"/>
                <w:szCs w:val="20"/>
                <w:lang w:eastAsia="es-CL"/>
              </w:rPr>
              <w:t xml:space="preserve">(a partir del 09/04/21), </w:t>
            </w:r>
            <w:r w:rsidR="00883D61" w:rsidRPr="003A2485">
              <w:rPr>
                <w:rFonts w:eastAsia="Times New Roman" w:cstheme="minorHAnsi"/>
                <w:color w:val="000000"/>
                <w:sz w:val="20"/>
                <w:szCs w:val="20"/>
                <w:lang w:eastAsia="es-CL"/>
              </w:rPr>
              <w:t xml:space="preserve">el titular comenzó a </w:t>
            </w:r>
            <w:r w:rsidR="003A2485" w:rsidRPr="003A2485">
              <w:rPr>
                <w:rFonts w:eastAsia="Times New Roman" w:cstheme="minorHAnsi"/>
                <w:color w:val="000000"/>
                <w:sz w:val="20"/>
                <w:szCs w:val="20"/>
                <w:lang w:eastAsia="es-CL"/>
              </w:rPr>
              <w:t xml:space="preserve">evidenciar </w:t>
            </w:r>
            <w:r w:rsidR="00883D61" w:rsidRPr="003A2485">
              <w:rPr>
                <w:rFonts w:eastAsia="Times New Roman" w:cstheme="minorHAnsi"/>
                <w:color w:val="000000"/>
                <w:sz w:val="20"/>
                <w:szCs w:val="20"/>
                <w:lang w:eastAsia="es-CL"/>
              </w:rPr>
              <w:t>retras</w:t>
            </w:r>
            <w:r w:rsidR="003A2485" w:rsidRPr="003A2485">
              <w:rPr>
                <w:rFonts w:eastAsia="Times New Roman" w:cstheme="minorHAnsi"/>
                <w:color w:val="000000"/>
                <w:sz w:val="20"/>
                <w:szCs w:val="20"/>
                <w:lang w:eastAsia="es-CL"/>
              </w:rPr>
              <w:t xml:space="preserve">os </w:t>
            </w:r>
            <w:r w:rsidR="00883D61" w:rsidRPr="003A2485">
              <w:rPr>
                <w:rFonts w:eastAsia="Times New Roman" w:cstheme="minorHAnsi"/>
                <w:color w:val="000000"/>
                <w:sz w:val="20"/>
                <w:szCs w:val="20"/>
                <w:lang w:eastAsia="es-CL"/>
              </w:rPr>
              <w:t xml:space="preserve">de manera gradual y sostenida </w:t>
            </w:r>
            <w:r w:rsidR="00814492" w:rsidRPr="003A2485">
              <w:rPr>
                <w:rFonts w:eastAsia="Times New Roman" w:cstheme="minorHAnsi"/>
                <w:color w:val="000000"/>
                <w:sz w:val="20"/>
                <w:szCs w:val="20"/>
                <w:lang w:eastAsia="es-CL"/>
              </w:rPr>
              <w:t xml:space="preserve">en el envío de </w:t>
            </w:r>
            <w:r w:rsidR="003A2485" w:rsidRPr="003A2485">
              <w:rPr>
                <w:rFonts w:eastAsia="Times New Roman" w:cstheme="minorHAnsi"/>
                <w:color w:val="000000"/>
                <w:sz w:val="20"/>
                <w:szCs w:val="20"/>
                <w:lang w:eastAsia="es-CL"/>
              </w:rPr>
              <w:t xml:space="preserve">la </w:t>
            </w:r>
            <w:r w:rsidR="00814492" w:rsidRPr="003A2485">
              <w:rPr>
                <w:rFonts w:eastAsia="Times New Roman" w:cstheme="minorHAnsi"/>
                <w:color w:val="000000"/>
                <w:sz w:val="20"/>
                <w:szCs w:val="20"/>
                <w:lang w:eastAsia="es-CL"/>
              </w:rPr>
              <w:t>información</w:t>
            </w:r>
            <w:r w:rsidR="003A2485" w:rsidRPr="003A2485">
              <w:rPr>
                <w:rFonts w:eastAsia="Times New Roman" w:cstheme="minorHAnsi"/>
                <w:color w:val="000000"/>
                <w:sz w:val="20"/>
                <w:szCs w:val="20"/>
                <w:lang w:eastAsia="es-CL"/>
              </w:rPr>
              <w:t xml:space="preserve"> requerida</w:t>
            </w:r>
            <w:r w:rsidR="0086158E" w:rsidRPr="003A2485">
              <w:rPr>
                <w:rFonts w:eastAsia="Times New Roman" w:cstheme="minorHAnsi"/>
                <w:color w:val="000000"/>
                <w:sz w:val="20"/>
                <w:szCs w:val="20"/>
                <w:lang w:eastAsia="es-CL"/>
              </w:rPr>
              <w:t>, llega</w:t>
            </w:r>
            <w:r w:rsidR="004E6587" w:rsidRPr="003A2485">
              <w:rPr>
                <w:rFonts w:eastAsia="Times New Roman" w:cstheme="minorHAnsi"/>
                <w:color w:val="000000"/>
                <w:sz w:val="20"/>
                <w:szCs w:val="20"/>
                <w:lang w:eastAsia="es-CL"/>
              </w:rPr>
              <w:t>n</w:t>
            </w:r>
            <w:r w:rsidR="0086158E" w:rsidRPr="003A2485">
              <w:rPr>
                <w:rFonts w:eastAsia="Times New Roman" w:cstheme="minorHAnsi"/>
                <w:color w:val="000000"/>
                <w:sz w:val="20"/>
                <w:szCs w:val="20"/>
                <w:lang w:eastAsia="es-CL"/>
              </w:rPr>
              <w:t xml:space="preserve">do </w:t>
            </w:r>
            <w:r w:rsidR="003A2485" w:rsidRPr="003A2485">
              <w:rPr>
                <w:rFonts w:eastAsia="Times New Roman" w:cstheme="minorHAnsi"/>
                <w:color w:val="000000"/>
                <w:sz w:val="20"/>
                <w:szCs w:val="20"/>
                <w:lang w:eastAsia="es-CL"/>
              </w:rPr>
              <w:t xml:space="preserve">incluso </w:t>
            </w:r>
            <w:r w:rsidR="0086158E" w:rsidRPr="003A2485">
              <w:rPr>
                <w:rFonts w:eastAsia="Times New Roman" w:cstheme="minorHAnsi"/>
                <w:color w:val="000000"/>
                <w:sz w:val="20"/>
                <w:szCs w:val="20"/>
                <w:lang w:eastAsia="es-CL"/>
              </w:rPr>
              <w:t xml:space="preserve">en algunos casos a </w:t>
            </w:r>
            <w:r w:rsidR="003A2485" w:rsidRPr="003A2485">
              <w:rPr>
                <w:rFonts w:eastAsia="Times New Roman" w:cstheme="minorHAnsi"/>
                <w:color w:val="000000"/>
                <w:sz w:val="20"/>
                <w:szCs w:val="20"/>
                <w:lang w:eastAsia="es-CL"/>
              </w:rPr>
              <w:t xml:space="preserve">alcanzarse </w:t>
            </w:r>
            <w:r w:rsidR="0086158E" w:rsidRPr="003A2485">
              <w:rPr>
                <w:rFonts w:eastAsia="Times New Roman" w:cstheme="minorHAnsi"/>
                <w:color w:val="000000"/>
                <w:sz w:val="20"/>
                <w:szCs w:val="20"/>
                <w:lang w:eastAsia="es-CL"/>
              </w:rPr>
              <w:t>retrasos de hasta 65 días</w:t>
            </w:r>
            <w:r w:rsidR="00814492" w:rsidRPr="003A2485">
              <w:rPr>
                <w:rFonts w:eastAsia="Times New Roman" w:cstheme="minorHAnsi"/>
                <w:color w:val="000000"/>
                <w:sz w:val="20"/>
                <w:szCs w:val="20"/>
                <w:lang w:eastAsia="es-CL"/>
              </w:rPr>
              <w:t>.</w:t>
            </w:r>
          </w:p>
          <w:p w14:paraId="2899AC54" w14:textId="711822FC" w:rsidR="004E6587" w:rsidRPr="005C2DA2" w:rsidRDefault="004E6587" w:rsidP="008D7300">
            <w:pPr>
              <w:pStyle w:val="Prrafodelista"/>
              <w:numPr>
                <w:ilvl w:val="0"/>
                <w:numId w:val="43"/>
              </w:numPr>
              <w:ind w:left="354" w:hanging="354"/>
              <w:rPr>
                <w:rFonts w:eastAsia="Times New Roman" w:cstheme="minorHAnsi"/>
                <w:color w:val="000000"/>
                <w:sz w:val="20"/>
                <w:szCs w:val="20"/>
                <w:lang w:eastAsia="es-CL"/>
              </w:rPr>
            </w:pPr>
            <w:r w:rsidRPr="005C2DA2">
              <w:rPr>
                <w:rFonts w:eastAsia="Times New Roman" w:cstheme="minorHAnsi"/>
                <w:color w:val="000000"/>
                <w:sz w:val="20"/>
                <w:szCs w:val="20"/>
                <w:lang w:eastAsia="es-CL"/>
              </w:rPr>
              <w:t>L</w:t>
            </w:r>
            <w:r w:rsidR="000E301C" w:rsidRPr="005C2DA2">
              <w:rPr>
                <w:rFonts w:eastAsia="Times New Roman" w:cstheme="minorHAnsi"/>
                <w:color w:val="000000"/>
                <w:sz w:val="20"/>
                <w:szCs w:val="20"/>
                <w:lang w:eastAsia="es-CL"/>
              </w:rPr>
              <w:t>a situación antes descrita</w:t>
            </w:r>
            <w:r w:rsidRPr="005C2DA2">
              <w:rPr>
                <w:rFonts w:eastAsia="Times New Roman" w:cstheme="minorHAnsi"/>
                <w:color w:val="000000"/>
                <w:sz w:val="20"/>
                <w:szCs w:val="20"/>
                <w:lang w:eastAsia="es-CL"/>
              </w:rPr>
              <w:t xml:space="preserve"> no permite a esta Superintendencia </w:t>
            </w:r>
            <w:r w:rsidR="000E301C" w:rsidRPr="005C2DA2">
              <w:rPr>
                <w:rFonts w:eastAsia="Times New Roman" w:cstheme="minorHAnsi"/>
                <w:color w:val="000000"/>
                <w:sz w:val="20"/>
                <w:szCs w:val="20"/>
                <w:lang w:eastAsia="es-CL"/>
              </w:rPr>
              <w:t xml:space="preserve">contar oportunamente con la información necesaria para efectuar </w:t>
            </w:r>
            <w:r w:rsidR="003B4490" w:rsidRPr="005C2DA2">
              <w:rPr>
                <w:rFonts w:eastAsia="Times New Roman" w:cstheme="minorHAnsi"/>
                <w:color w:val="000000"/>
                <w:sz w:val="20"/>
                <w:szCs w:val="20"/>
                <w:lang w:eastAsia="es-CL"/>
              </w:rPr>
              <w:t xml:space="preserve">un </w:t>
            </w:r>
            <w:r w:rsidR="000E301C" w:rsidRPr="005C2DA2">
              <w:rPr>
                <w:rFonts w:eastAsia="Times New Roman" w:cstheme="minorHAnsi"/>
                <w:color w:val="000000"/>
                <w:sz w:val="20"/>
                <w:szCs w:val="20"/>
                <w:lang w:eastAsia="es-CL"/>
              </w:rPr>
              <w:t xml:space="preserve">adecuado y permanente </w:t>
            </w:r>
            <w:r w:rsidR="003B4490" w:rsidRPr="005C2DA2">
              <w:rPr>
                <w:rFonts w:eastAsia="Times New Roman" w:cstheme="minorHAnsi"/>
                <w:color w:val="000000"/>
                <w:sz w:val="20"/>
                <w:szCs w:val="20"/>
                <w:lang w:eastAsia="es-CL"/>
              </w:rPr>
              <w:t xml:space="preserve">seguimiento respecto </w:t>
            </w:r>
            <w:r w:rsidR="000E301C" w:rsidRPr="005C2DA2">
              <w:rPr>
                <w:rFonts w:eastAsia="Times New Roman" w:cstheme="minorHAnsi"/>
                <w:color w:val="000000"/>
                <w:sz w:val="20"/>
                <w:szCs w:val="20"/>
                <w:lang w:eastAsia="es-CL"/>
              </w:rPr>
              <w:t>de</w:t>
            </w:r>
            <w:r w:rsidR="003B4490" w:rsidRPr="005C2DA2">
              <w:rPr>
                <w:rFonts w:eastAsia="Times New Roman" w:cstheme="minorHAnsi"/>
                <w:color w:val="000000"/>
                <w:sz w:val="20"/>
                <w:szCs w:val="20"/>
                <w:lang w:eastAsia="es-CL"/>
              </w:rPr>
              <w:t xml:space="preserve"> la ejecución de </w:t>
            </w:r>
            <w:r w:rsidR="000E301C" w:rsidRPr="005C2DA2">
              <w:rPr>
                <w:rFonts w:eastAsia="Times New Roman" w:cstheme="minorHAnsi"/>
                <w:color w:val="000000"/>
                <w:sz w:val="20"/>
                <w:szCs w:val="20"/>
                <w:lang w:eastAsia="es-CL"/>
              </w:rPr>
              <w:t xml:space="preserve">las </w:t>
            </w:r>
            <w:r w:rsidR="003B4490" w:rsidRPr="005C2DA2">
              <w:rPr>
                <w:rFonts w:eastAsia="Times New Roman" w:cstheme="minorHAnsi"/>
                <w:color w:val="000000"/>
                <w:sz w:val="20"/>
                <w:szCs w:val="20"/>
                <w:lang w:eastAsia="es-CL"/>
              </w:rPr>
              <w:t xml:space="preserve">labores </w:t>
            </w:r>
            <w:r w:rsidR="000E301C" w:rsidRPr="005C2DA2">
              <w:rPr>
                <w:rFonts w:eastAsia="Times New Roman" w:cstheme="minorHAnsi"/>
                <w:color w:val="000000"/>
                <w:sz w:val="20"/>
                <w:szCs w:val="20"/>
                <w:lang w:eastAsia="es-CL"/>
              </w:rPr>
              <w:t xml:space="preserve">del proyecto </w:t>
            </w:r>
            <w:r w:rsidR="003B4490" w:rsidRPr="005C2DA2">
              <w:rPr>
                <w:rFonts w:eastAsia="Times New Roman" w:cstheme="minorHAnsi"/>
                <w:color w:val="000000"/>
                <w:sz w:val="20"/>
                <w:szCs w:val="20"/>
                <w:lang w:eastAsia="es-CL"/>
              </w:rPr>
              <w:t>en el borde costero</w:t>
            </w:r>
            <w:r w:rsidR="000E301C" w:rsidRPr="005C2DA2">
              <w:rPr>
                <w:rFonts w:eastAsia="Times New Roman" w:cstheme="minorHAnsi"/>
                <w:color w:val="000000"/>
                <w:sz w:val="20"/>
                <w:szCs w:val="20"/>
                <w:lang w:eastAsia="es-CL"/>
              </w:rPr>
              <w:t>,</w:t>
            </w:r>
            <w:r w:rsidR="0096038B" w:rsidRPr="005C2DA2">
              <w:rPr>
                <w:rFonts w:eastAsia="Times New Roman" w:cstheme="minorHAnsi"/>
                <w:color w:val="000000"/>
                <w:sz w:val="20"/>
                <w:szCs w:val="20"/>
                <w:lang w:eastAsia="es-CL"/>
              </w:rPr>
              <w:t xml:space="preserve"> </w:t>
            </w:r>
            <w:r w:rsidR="000E301C" w:rsidRPr="005C2DA2">
              <w:rPr>
                <w:rFonts w:eastAsia="Times New Roman" w:cstheme="minorHAnsi"/>
                <w:color w:val="000000"/>
                <w:sz w:val="20"/>
                <w:szCs w:val="20"/>
                <w:lang w:eastAsia="es-CL"/>
              </w:rPr>
              <w:t xml:space="preserve">a efectos de poder </w:t>
            </w:r>
            <w:r w:rsidR="0096038B" w:rsidRPr="005C2DA2">
              <w:rPr>
                <w:rFonts w:eastAsia="Times New Roman" w:cstheme="minorHAnsi"/>
                <w:color w:val="000000"/>
                <w:sz w:val="20"/>
                <w:szCs w:val="20"/>
                <w:lang w:eastAsia="es-CL"/>
              </w:rPr>
              <w:t xml:space="preserve">verificar </w:t>
            </w:r>
            <w:r w:rsidR="000E301C" w:rsidRPr="005C2DA2">
              <w:rPr>
                <w:rFonts w:eastAsia="Times New Roman" w:cstheme="minorHAnsi"/>
                <w:color w:val="000000"/>
                <w:sz w:val="20"/>
                <w:szCs w:val="20"/>
                <w:lang w:eastAsia="es-CL"/>
              </w:rPr>
              <w:t xml:space="preserve">la </w:t>
            </w:r>
            <w:r w:rsidR="00AF16B8" w:rsidRPr="005C2DA2">
              <w:rPr>
                <w:rFonts w:eastAsia="Times New Roman" w:cstheme="minorHAnsi"/>
                <w:color w:val="000000"/>
                <w:sz w:val="20"/>
                <w:szCs w:val="20"/>
                <w:lang w:eastAsia="es-CL"/>
              </w:rPr>
              <w:t>in</w:t>
            </w:r>
            <w:r w:rsidR="000E301C" w:rsidRPr="005C2DA2">
              <w:rPr>
                <w:rFonts w:eastAsia="Times New Roman" w:cstheme="minorHAnsi"/>
                <w:color w:val="000000"/>
                <w:sz w:val="20"/>
                <w:szCs w:val="20"/>
                <w:lang w:eastAsia="es-CL"/>
              </w:rPr>
              <w:t xml:space="preserve">existencia de </w:t>
            </w:r>
            <w:r w:rsidR="00AF16B8" w:rsidRPr="005C2DA2">
              <w:rPr>
                <w:rFonts w:eastAsia="Times New Roman" w:cstheme="minorHAnsi"/>
                <w:color w:val="000000"/>
                <w:sz w:val="20"/>
                <w:szCs w:val="20"/>
                <w:lang w:eastAsia="es-CL"/>
              </w:rPr>
              <w:t xml:space="preserve">perturbaciones durante el </w:t>
            </w:r>
            <w:r w:rsidR="003B4490" w:rsidRPr="005C2DA2">
              <w:rPr>
                <w:rFonts w:eastAsia="Times New Roman" w:cstheme="minorHAnsi"/>
                <w:color w:val="000000"/>
                <w:sz w:val="20"/>
                <w:szCs w:val="20"/>
                <w:lang w:eastAsia="es-CL"/>
              </w:rPr>
              <w:t xml:space="preserve">periodo </w:t>
            </w:r>
            <w:r w:rsidR="00AF16B8" w:rsidRPr="005C2DA2">
              <w:rPr>
                <w:rFonts w:eastAsia="Times New Roman" w:cstheme="minorHAnsi"/>
                <w:color w:val="000000"/>
                <w:sz w:val="20"/>
                <w:szCs w:val="20"/>
                <w:lang w:eastAsia="es-CL"/>
              </w:rPr>
              <w:t xml:space="preserve">de reproducción y nidificación </w:t>
            </w:r>
            <w:r w:rsidR="003B4490" w:rsidRPr="005C2DA2">
              <w:rPr>
                <w:rFonts w:eastAsia="Times New Roman" w:cstheme="minorHAnsi"/>
                <w:color w:val="000000"/>
                <w:sz w:val="20"/>
                <w:szCs w:val="20"/>
                <w:lang w:eastAsia="es-CL"/>
              </w:rPr>
              <w:t>del Cisne de cuello negro</w:t>
            </w:r>
            <w:r w:rsidR="00AF16B8" w:rsidRPr="005C2DA2">
              <w:rPr>
                <w:rFonts w:eastAsia="Times New Roman" w:cstheme="minorHAnsi"/>
                <w:color w:val="000000"/>
                <w:sz w:val="20"/>
                <w:szCs w:val="20"/>
                <w:lang w:eastAsia="es-CL"/>
              </w:rPr>
              <w:t xml:space="preserve"> (meses de octubre y noviembre)</w:t>
            </w:r>
            <w:r w:rsidR="004D0BFF">
              <w:rPr>
                <w:rFonts w:eastAsia="Times New Roman" w:cstheme="minorHAnsi"/>
                <w:color w:val="000000"/>
                <w:sz w:val="20"/>
                <w:szCs w:val="20"/>
                <w:lang w:eastAsia="es-CL"/>
              </w:rPr>
              <w:t>;</w:t>
            </w:r>
            <w:r w:rsidR="00D669FF" w:rsidRPr="005C2DA2">
              <w:rPr>
                <w:rFonts w:eastAsia="Times New Roman" w:cstheme="minorHAnsi"/>
                <w:color w:val="000000"/>
                <w:sz w:val="20"/>
                <w:szCs w:val="20"/>
                <w:lang w:eastAsia="es-CL"/>
              </w:rPr>
              <w:t xml:space="preserve"> situación que se replica respecto al retraso </w:t>
            </w:r>
            <w:r w:rsidR="000943B1" w:rsidRPr="005C2DA2">
              <w:rPr>
                <w:rFonts w:eastAsia="Times New Roman" w:cstheme="minorHAnsi"/>
                <w:color w:val="000000"/>
                <w:sz w:val="20"/>
                <w:szCs w:val="20"/>
                <w:lang w:eastAsia="es-CL"/>
              </w:rPr>
              <w:t xml:space="preserve">en </w:t>
            </w:r>
            <w:r w:rsidR="00D669FF" w:rsidRPr="005C2DA2">
              <w:rPr>
                <w:rFonts w:eastAsia="Times New Roman" w:cstheme="minorHAnsi"/>
                <w:color w:val="000000"/>
                <w:sz w:val="20"/>
                <w:szCs w:val="20"/>
                <w:lang w:eastAsia="es-CL"/>
              </w:rPr>
              <w:t>el envío de los resultados del monitoreo de avifauna</w:t>
            </w:r>
            <w:r w:rsidR="00AE41E0" w:rsidRPr="005C2DA2">
              <w:rPr>
                <w:rFonts w:eastAsia="Times New Roman" w:cstheme="minorHAnsi"/>
                <w:color w:val="000000"/>
                <w:sz w:val="20"/>
                <w:szCs w:val="20"/>
                <w:lang w:eastAsia="es-CL"/>
              </w:rPr>
              <w:t xml:space="preserve">, </w:t>
            </w:r>
            <w:r w:rsidR="00634B1B" w:rsidRPr="005C2DA2">
              <w:rPr>
                <w:rFonts w:eastAsia="Times New Roman" w:cstheme="minorHAnsi"/>
                <w:color w:val="000000"/>
                <w:sz w:val="20"/>
                <w:szCs w:val="20"/>
                <w:lang w:eastAsia="es-CL"/>
              </w:rPr>
              <w:t xml:space="preserve">puesto que no es posible analizar </w:t>
            </w:r>
            <w:r w:rsidR="00AF16B8" w:rsidRPr="005C2DA2">
              <w:rPr>
                <w:rFonts w:eastAsia="Times New Roman" w:cstheme="minorHAnsi"/>
                <w:color w:val="000000"/>
                <w:sz w:val="20"/>
                <w:szCs w:val="20"/>
                <w:lang w:eastAsia="es-CL"/>
              </w:rPr>
              <w:t xml:space="preserve">tempranamente cualquier </w:t>
            </w:r>
            <w:r w:rsidR="00634B1B" w:rsidRPr="005C2DA2">
              <w:rPr>
                <w:rFonts w:eastAsia="Times New Roman" w:cstheme="minorHAnsi"/>
                <w:color w:val="000000"/>
                <w:sz w:val="20"/>
                <w:szCs w:val="20"/>
                <w:lang w:eastAsia="es-CL"/>
              </w:rPr>
              <w:t xml:space="preserve">posible afectación a los enjambres de Cisne de cuello negro </w:t>
            </w:r>
            <w:r w:rsidR="00AF16B8" w:rsidRPr="005C2DA2">
              <w:rPr>
                <w:rFonts w:eastAsia="Times New Roman" w:cstheme="minorHAnsi"/>
                <w:color w:val="000000"/>
                <w:sz w:val="20"/>
                <w:szCs w:val="20"/>
                <w:lang w:eastAsia="es-CL"/>
              </w:rPr>
              <w:t>y Cisne Coscoroba</w:t>
            </w:r>
            <w:r w:rsidR="00A52E09">
              <w:rPr>
                <w:rFonts w:eastAsia="Times New Roman" w:cstheme="minorHAnsi"/>
                <w:color w:val="000000"/>
                <w:sz w:val="20"/>
                <w:szCs w:val="20"/>
                <w:lang w:eastAsia="es-CL"/>
              </w:rPr>
              <w:t xml:space="preserve"> atribuible a la ejecución del proyecto</w:t>
            </w:r>
            <w:r w:rsidR="00FD2C66" w:rsidRPr="005C2DA2">
              <w:rPr>
                <w:rFonts w:eastAsia="Times New Roman" w:cstheme="minorHAnsi"/>
                <w:color w:val="000000"/>
                <w:sz w:val="20"/>
                <w:szCs w:val="20"/>
                <w:lang w:eastAsia="es-CL"/>
              </w:rPr>
              <w:t>.</w:t>
            </w:r>
            <w:r w:rsidR="00C851BE" w:rsidRPr="005C2DA2">
              <w:rPr>
                <w:rFonts w:eastAsia="Times New Roman" w:cstheme="minorHAnsi"/>
                <w:color w:val="000000"/>
                <w:sz w:val="20"/>
                <w:szCs w:val="20"/>
                <w:lang w:eastAsia="es-CL"/>
              </w:rPr>
              <w:t xml:space="preserve"> </w:t>
            </w:r>
            <w:r w:rsidR="00AF16B8" w:rsidRPr="005C2DA2">
              <w:rPr>
                <w:rFonts w:eastAsia="Times New Roman" w:cstheme="minorHAnsi"/>
                <w:color w:val="000000"/>
                <w:sz w:val="20"/>
                <w:szCs w:val="20"/>
                <w:lang w:eastAsia="es-CL"/>
              </w:rPr>
              <w:t xml:space="preserve">Cabe hacer presente además </w:t>
            </w:r>
            <w:r w:rsidR="00C851BE" w:rsidRPr="005C2DA2">
              <w:rPr>
                <w:rFonts w:eastAsia="Times New Roman" w:cstheme="minorHAnsi"/>
                <w:color w:val="000000"/>
                <w:sz w:val="20"/>
                <w:szCs w:val="20"/>
                <w:lang w:eastAsia="es-CL"/>
              </w:rPr>
              <w:t xml:space="preserve">que </w:t>
            </w:r>
            <w:r w:rsidR="00BE6218">
              <w:rPr>
                <w:rFonts w:eastAsia="Times New Roman" w:cstheme="minorHAnsi"/>
                <w:color w:val="000000"/>
                <w:sz w:val="20"/>
                <w:szCs w:val="20"/>
                <w:lang w:eastAsia="es-CL"/>
              </w:rPr>
              <w:t xml:space="preserve">el requerimiento de </w:t>
            </w:r>
            <w:r w:rsidR="00C851BE" w:rsidRPr="005C2DA2">
              <w:rPr>
                <w:rFonts w:eastAsia="Times New Roman" w:cstheme="minorHAnsi"/>
                <w:color w:val="000000"/>
                <w:sz w:val="20"/>
                <w:szCs w:val="20"/>
                <w:lang w:eastAsia="es-CL"/>
              </w:rPr>
              <w:t xml:space="preserve">remisión de </w:t>
            </w:r>
            <w:r w:rsidR="00AF16B8" w:rsidRPr="005C2DA2">
              <w:rPr>
                <w:rFonts w:eastAsia="Times New Roman" w:cstheme="minorHAnsi"/>
                <w:color w:val="000000"/>
                <w:sz w:val="20"/>
                <w:szCs w:val="20"/>
                <w:lang w:eastAsia="es-CL"/>
              </w:rPr>
              <w:t xml:space="preserve">los </w:t>
            </w:r>
            <w:r w:rsidR="00C851BE" w:rsidRPr="005C2DA2">
              <w:rPr>
                <w:rFonts w:eastAsia="Times New Roman" w:cstheme="minorHAnsi"/>
                <w:color w:val="000000"/>
                <w:sz w:val="20"/>
                <w:szCs w:val="20"/>
                <w:lang w:eastAsia="es-CL"/>
              </w:rPr>
              <w:t xml:space="preserve">antecedentes </w:t>
            </w:r>
            <w:r w:rsidR="00AF16B8" w:rsidRPr="005C2DA2">
              <w:rPr>
                <w:rFonts w:eastAsia="Times New Roman" w:cstheme="minorHAnsi"/>
                <w:color w:val="000000"/>
                <w:sz w:val="20"/>
                <w:szCs w:val="20"/>
                <w:lang w:eastAsia="es-CL"/>
              </w:rPr>
              <w:t xml:space="preserve">antes descritos </w:t>
            </w:r>
            <w:r w:rsidR="00BE6218">
              <w:rPr>
                <w:rFonts w:eastAsia="Times New Roman" w:cstheme="minorHAnsi"/>
                <w:color w:val="000000"/>
                <w:sz w:val="20"/>
                <w:szCs w:val="20"/>
                <w:lang w:eastAsia="es-CL"/>
              </w:rPr>
              <w:t>quedó establecido hasta e</w:t>
            </w:r>
            <w:r w:rsidR="00C851BE" w:rsidRPr="005C2DA2">
              <w:rPr>
                <w:rFonts w:eastAsia="Times New Roman" w:cstheme="minorHAnsi"/>
                <w:color w:val="000000"/>
                <w:sz w:val="20"/>
                <w:szCs w:val="20"/>
                <w:lang w:eastAsia="es-CL"/>
              </w:rPr>
              <w:t>l término de las labores contempladas en el borde costero</w:t>
            </w:r>
            <w:r w:rsidR="004D0BFF">
              <w:rPr>
                <w:rFonts w:eastAsia="Times New Roman" w:cstheme="minorHAnsi"/>
                <w:color w:val="000000"/>
                <w:sz w:val="20"/>
                <w:szCs w:val="20"/>
                <w:lang w:eastAsia="es-CL"/>
              </w:rPr>
              <w:t xml:space="preserve"> (incluso después de ello en el caso del monitoreo de avifauna)</w:t>
            </w:r>
            <w:r w:rsidR="00C851BE" w:rsidRPr="005C2DA2">
              <w:rPr>
                <w:rFonts w:eastAsia="Times New Roman" w:cstheme="minorHAnsi"/>
                <w:color w:val="000000"/>
                <w:sz w:val="20"/>
                <w:szCs w:val="20"/>
                <w:lang w:eastAsia="es-CL"/>
              </w:rPr>
              <w:t xml:space="preserve">, </w:t>
            </w:r>
            <w:r w:rsidR="00AF16B8" w:rsidRPr="005C2DA2">
              <w:rPr>
                <w:rFonts w:eastAsia="Times New Roman" w:cstheme="minorHAnsi"/>
                <w:color w:val="000000"/>
                <w:sz w:val="20"/>
                <w:szCs w:val="20"/>
                <w:lang w:eastAsia="es-CL"/>
              </w:rPr>
              <w:t>l</w:t>
            </w:r>
            <w:r w:rsidR="00BE6218">
              <w:rPr>
                <w:rFonts w:eastAsia="Times New Roman" w:cstheme="minorHAnsi"/>
                <w:color w:val="000000"/>
                <w:sz w:val="20"/>
                <w:szCs w:val="20"/>
                <w:lang w:eastAsia="es-CL"/>
              </w:rPr>
              <w:t>as cuales,</w:t>
            </w:r>
            <w:r w:rsidR="00AF16B8" w:rsidRPr="005C2DA2">
              <w:rPr>
                <w:rFonts w:eastAsia="Times New Roman" w:cstheme="minorHAnsi"/>
                <w:color w:val="000000"/>
                <w:sz w:val="20"/>
                <w:szCs w:val="20"/>
                <w:lang w:eastAsia="es-CL"/>
              </w:rPr>
              <w:t xml:space="preserve"> conforme a lo constatado e informado en inspección ambiental desarrollada el día 30/09/21, se </w:t>
            </w:r>
            <w:r w:rsidR="0036565D" w:rsidRPr="005C2DA2">
              <w:rPr>
                <w:rFonts w:eastAsia="Times New Roman" w:cstheme="minorHAnsi"/>
                <w:color w:val="000000"/>
                <w:sz w:val="20"/>
                <w:szCs w:val="20"/>
                <w:lang w:eastAsia="es-CL"/>
              </w:rPr>
              <w:t>proyecta</w:t>
            </w:r>
            <w:r w:rsidR="00AF16B8" w:rsidRPr="005C2DA2">
              <w:rPr>
                <w:rFonts w:eastAsia="Times New Roman" w:cstheme="minorHAnsi"/>
                <w:color w:val="000000"/>
                <w:sz w:val="20"/>
                <w:szCs w:val="20"/>
                <w:lang w:eastAsia="es-CL"/>
              </w:rPr>
              <w:t>ría</w:t>
            </w:r>
            <w:r w:rsidR="00BE6218">
              <w:rPr>
                <w:rFonts w:eastAsia="Times New Roman" w:cstheme="minorHAnsi"/>
                <w:color w:val="000000"/>
                <w:sz w:val="20"/>
                <w:szCs w:val="20"/>
                <w:lang w:eastAsia="es-CL"/>
              </w:rPr>
              <w:t>n</w:t>
            </w:r>
            <w:r w:rsidR="0036565D" w:rsidRPr="005C2DA2">
              <w:rPr>
                <w:rFonts w:eastAsia="Times New Roman" w:cstheme="minorHAnsi"/>
                <w:color w:val="000000"/>
                <w:sz w:val="20"/>
                <w:szCs w:val="20"/>
                <w:lang w:eastAsia="es-CL"/>
              </w:rPr>
              <w:t xml:space="preserve"> </w:t>
            </w:r>
            <w:r w:rsidR="00BE6218">
              <w:rPr>
                <w:rFonts w:eastAsia="Times New Roman" w:cstheme="minorHAnsi"/>
                <w:color w:val="000000"/>
                <w:sz w:val="20"/>
                <w:szCs w:val="20"/>
                <w:lang w:eastAsia="es-CL"/>
              </w:rPr>
              <w:t xml:space="preserve">hasta después de </w:t>
            </w:r>
            <w:r w:rsidR="00AF16B8" w:rsidRPr="005C2DA2">
              <w:rPr>
                <w:rFonts w:eastAsia="Times New Roman" w:cstheme="minorHAnsi"/>
                <w:color w:val="000000"/>
                <w:sz w:val="20"/>
                <w:szCs w:val="20"/>
                <w:lang w:eastAsia="es-CL"/>
              </w:rPr>
              <w:t>finaliza</w:t>
            </w:r>
            <w:r w:rsidR="00BE6218">
              <w:rPr>
                <w:rFonts w:eastAsia="Times New Roman" w:cstheme="minorHAnsi"/>
                <w:color w:val="000000"/>
                <w:sz w:val="20"/>
                <w:szCs w:val="20"/>
                <w:lang w:eastAsia="es-CL"/>
              </w:rPr>
              <w:t xml:space="preserve">do </w:t>
            </w:r>
            <w:r w:rsidR="005C2DA2" w:rsidRPr="005C2DA2">
              <w:rPr>
                <w:rFonts w:eastAsia="Times New Roman" w:cstheme="minorHAnsi"/>
                <w:color w:val="000000"/>
                <w:sz w:val="20"/>
                <w:szCs w:val="20"/>
                <w:lang w:eastAsia="es-CL"/>
              </w:rPr>
              <w:t>el periodo de paralización establecido en la evaluación ambiental para la protección del ciclo reproductivo del Cisne de cuello negro</w:t>
            </w:r>
            <w:r w:rsidR="0036565D" w:rsidRPr="005C2DA2">
              <w:rPr>
                <w:rFonts w:eastAsia="Times New Roman" w:cstheme="minorHAnsi"/>
                <w:color w:val="000000"/>
                <w:sz w:val="20"/>
                <w:szCs w:val="20"/>
                <w:lang w:eastAsia="es-CL"/>
              </w:rPr>
              <w:t>.</w:t>
            </w:r>
          </w:p>
          <w:p w14:paraId="235A4BA8" w14:textId="77777777" w:rsidR="003C5A9B" w:rsidRPr="00CF787F" w:rsidRDefault="003C5A9B" w:rsidP="00E6417E">
            <w:pPr>
              <w:spacing w:after="0" w:line="240" w:lineRule="auto"/>
              <w:jc w:val="both"/>
              <w:rPr>
                <w:rFonts w:eastAsia="Times New Roman" w:cstheme="minorHAnsi"/>
                <w:color w:val="000000"/>
                <w:sz w:val="20"/>
                <w:szCs w:val="20"/>
                <w:highlight w:val="yellow"/>
                <w:u w:val="single"/>
                <w:lang w:eastAsia="es-CL"/>
              </w:rPr>
            </w:pPr>
          </w:p>
        </w:tc>
      </w:tr>
    </w:tbl>
    <w:p w14:paraId="77CB2B5E" w14:textId="5045D126" w:rsidR="00E6417E" w:rsidRDefault="00E6417E" w:rsidP="003C5A9B">
      <w:pPr>
        <w:pStyle w:val="Listaconnmeros"/>
        <w:numPr>
          <w:ilvl w:val="0"/>
          <w:numId w:val="0"/>
        </w:numPr>
        <w:ind w:left="360" w:hanging="360"/>
        <w:rPr>
          <w:rFonts w:cstheme="minorHAnsi"/>
        </w:rPr>
      </w:pPr>
    </w:p>
    <w:p w14:paraId="2175738D" w14:textId="43296122" w:rsidR="00E6417E" w:rsidRDefault="00E6417E">
      <w:pPr>
        <w:rPr>
          <w:rFonts w:cstheme="minorHAnsi"/>
        </w:rPr>
      </w:pPr>
      <w:r>
        <w:rPr>
          <w:rFonts w:cstheme="minorHAnsi"/>
        </w:rPr>
        <w:br w:type="page"/>
      </w:r>
    </w:p>
    <w:p w14:paraId="3CCF601A" w14:textId="77777777" w:rsidR="001E45DA" w:rsidRDefault="001E45DA">
      <w:pPr>
        <w:rPr>
          <w:rFonts w:cstheme="minorHAnsi"/>
        </w:rPr>
      </w:pPr>
    </w:p>
    <w:tbl>
      <w:tblPr>
        <w:tblW w:w="5000" w:type="pct"/>
        <w:jc w:val="center"/>
        <w:tblCellMar>
          <w:left w:w="70" w:type="dxa"/>
          <w:right w:w="70" w:type="dxa"/>
        </w:tblCellMar>
        <w:tblLook w:val="04A0" w:firstRow="1" w:lastRow="0" w:firstColumn="1" w:lastColumn="0" w:noHBand="0" w:noVBand="1"/>
      </w:tblPr>
      <w:tblGrid>
        <w:gridCol w:w="10026"/>
        <w:gridCol w:w="3536"/>
      </w:tblGrid>
      <w:tr w:rsidR="00E6417E" w:rsidRPr="001E45DA" w14:paraId="512CFB50" w14:textId="77777777" w:rsidTr="005D460C">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F73310A" w14:textId="77777777" w:rsidR="00E6417E" w:rsidRPr="001E45DA" w:rsidRDefault="00E6417E" w:rsidP="00DC4947">
            <w:pPr>
              <w:spacing w:after="0" w:line="240" w:lineRule="auto"/>
              <w:jc w:val="center"/>
              <w:rPr>
                <w:rFonts w:eastAsia="Times New Roman" w:cstheme="minorHAnsi"/>
                <w:b/>
                <w:bCs/>
                <w:color w:val="000000"/>
                <w:sz w:val="20"/>
                <w:szCs w:val="20"/>
                <w:lang w:eastAsia="es-CL"/>
              </w:rPr>
            </w:pPr>
            <w:r w:rsidRPr="001E45DA">
              <w:rPr>
                <w:rFonts w:eastAsia="Times New Roman" w:cstheme="minorHAnsi"/>
                <w:b/>
                <w:bCs/>
                <w:color w:val="000000"/>
                <w:sz w:val="20"/>
                <w:szCs w:val="20"/>
                <w:lang w:eastAsia="es-CL"/>
              </w:rPr>
              <w:t xml:space="preserve">Registros </w:t>
            </w:r>
          </w:p>
        </w:tc>
      </w:tr>
      <w:tr w:rsidR="00E6417E" w:rsidRPr="001E45DA" w14:paraId="40E2FEFD" w14:textId="77777777" w:rsidTr="001E45DA">
        <w:trPr>
          <w:trHeight w:val="6889"/>
          <w:jc w:val="center"/>
        </w:trPr>
        <w:tc>
          <w:tcPr>
            <w:tcW w:w="5000" w:type="pct"/>
            <w:gridSpan w:val="2"/>
            <w:tcBorders>
              <w:top w:val="nil"/>
              <w:left w:val="single" w:sz="4" w:space="0" w:color="auto"/>
              <w:right w:val="single" w:sz="4" w:space="0" w:color="auto"/>
            </w:tcBorders>
            <w:shd w:val="clear" w:color="auto" w:fill="auto"/>
            <w:noWrap/>
            <w:vAlign w:val="center"/>
            <w:hideMark/>
          </w:tcPr>
          <w:tbl>
            <w:tblPr>
              <w:tblW w:w="17220" w:type="dxa"/>
              <w:tblCellMar>
                <w:left w:w="70" w:type="dxa"/>
                <w:right w:w="70" w:type="dxa"/>
              </w:tblCellMar>
              <w:tblLook w:val="04A0" w:firstRow="1" w:lastRow="0" w:firstColumn="1" w:lastColumn="0" w:noHBand="0" w:noVBand="1"/>
            </w:tblPr>
            <w:tblGrid>
              <w:gridCol w:w="758"/>
              <w:gridCol w:w="1029"/>
              <w:gridCol w:w="1028"/>
              <w:gridCol w:w="1058"/>
              <w:gridCol w:w="757"/>
              <w:gridCol w:w="1435"/>
              <w:gridCol w:w="200"/>
              <w:gridCol w:w="757"/>
              <w:gridCol w:w="1058"/>
              <w:gridCol w:w="1254"/>
              <w:gridCol w:w="1254"/>
              <w:gridCol w:w="757"/>
              <w:gridCol w:w="2067"/>
            </w:tblGrid>
            <w:tr w:rsidR="009C27F4" w:rsidRPr="001E45DA" w14:paraId="7A5E45C6" w14:textId="77777777" w:rsidTr="004B5794">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40BF2ABD" w14:textId="77777777" w:rsidR="00795839" w:rsidRPr="001E45DA" w:rsidRDefault="00795839" w:rsidP="00692A84">
                  <w:pPr>
                    <w:spacing w:after="0" w:line="240" w:lineRule="auto"/>
                    <w:jc w:val="center"/>
                    <w:rPr>
                      <w:rFonts w:ascii="Calibri" w:eastAsia="Times New Roman" w:hAnsi="Calibri" w:cs="Calibri"/>
                      <w:b/>
                      <w:bCs/>
                      <w:color w:val="000000"/>
                      <w:sz w:val="18"/>
                      <w:szCs w:val="18"/>
                      <w:lang w:eastAsia="es-CL"/>
                    </w:rPr>
                  </w:pPr>
                  <w:r w:rsidRPr="001E45DA">
                    <w:rPr>
                      <w:rFonts w:ascii="Calibri" w:eastAsia="Times New Roman" w:hAnsi="Calibri" w:cs="Calibri"/>
                      <w:b/>
                      <w:bCs/>
                      <w:color w:val="000000"/>
                      <w:sz w:val="18"/>
                      <w:szCs w:val="18"/>
                      <w:lang w:eastAsia="es-CL"/>
                    </w:rPr>
                    <w:t>Semana</w:t>
                  </w:r>
                </w:p>
              </w:tc>
              <w:tc>
                <w:tcPr>
                  <w:tcW w:w="1320"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00D775B2" w14:textId="77777777" w:rsidR="00795839" w:rsidRPr="001E45DA" w:rsidRDefault="00795839">
                  <w:pPr>
                    <w:spacing w:after="0" w:line="240" w:lineRule="auto"/>
                    <w:jc w:val="center"/>
                    <w:rPr>
                      <w:rFonts w:ascii="Calibri" w:eastAsia="Times New Roman" w:hAnsi="Calibri" w:cs="Calibri"/>
                      <w:b/>
                      <w:bCs/>
                      <w:color w:val="000000"/>
                      <w:sz w:val="18"/>
                      <w:szCs w:val="18"/>
                      <w:lang w:eastAsia="es-CL"/>
                    </w:rPr>
                  </w:pPr>
                  <w:r w:rsidRPr="001E45DA">
                    <w:rPr>
                      <w:rFonts w:ascii="Calibri" w:eastAsia="Times New Roman" w:hAnsi="Calibri" w:cs="Calibri"/>
                      <w:b/>
                      <w:bCs/>
                      <w:color w:val="000000"/>
                      <w:sz w:val="18"/>
                      <w:szCs w:val="18"/>
                      <w:lang w:eastAsia="es-CL"/>
                    </w:rPr>
                    <w:t>Inicio semana</w:t>
                  </w:r>
                </w:p>
              </w:tc>
              <w:tc>
                <w:tcPr>
                  <w:tcW w:w="1320"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64CAE9C1" w14:textId="77777777" w:rsidR="00795839" w:rsidRPr="001E45DA" w:rsidRDefault="00795839">
                  <w:pPr>
                    <w:spacing w:after="0" w:line="240" w:lineRule="auto"/>
                    <w:jc w:val="center"/>
                    <w:rPr>
                      <w:rFonts w:ascii="Calibri" w:eastAsia="Times New Roman" w:hAnsi="Calibri" w:cs="Calibri"/>
                      <w:b/>
                      <w:bCs/>
                      <w:color w:val="000000"/>
                      <w:sz w:val="18"/>
                      <w:szCs w:val="18"/>
                      <w:lang w:eastAsia="es-CL"/>
                    </w:rPr>
                  </w:pPr>
                  <w:r w:rsidRPr="001E45DA">
                    <w:rPr>
                      <w:rFonts w:ascii="Calibri" w:eastAsia="Times New Roman" w:hAnsi="Calibri" w:cs="Calibri"/>
                      <w:b/>
                      <w:bCs/>
                      <w:color w:val="000000"/>
                      <w:sz w:val="18"/>
                      <w:szCs w:val="18"/>
                      <w:lang w:eastAsia="es-CL"/>
                    </w:rPr>
                    <w:t>Fin semana</w:t>
                  </w:r>
                </w:p>
              </w:tc>
              <w:tc>
                <w:tcPr>
                  <w:tcW w:w="1360"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577684E1" w14:textId="6C04E407" w:rsidR="00795839" w:rsidRPr="001E45DA" w:rsidRDefault="00795839">
                  <w:pPr>
                    <w:spacing w:after="0" w:line="240" w:lineRule="auto"/>
                    <w:jc w:val="center"/>
                    <w:rPr>
                      <w:rFonts w:ascii="Calibri" w:eastAsia="Times New Roman" w:hAnsi="Calibri" w:cs="Calibri"/>
                      <w:b/>
                      <w:bCs/>
                      <w:color w:val="000000"/>
                      <w:sz w:val="18"/>
                      <w:szCs w:val="18"/>
                      <w:lang w:eastAsia="es-CL"/>
                    </w:rPr>
                  </w:pPr>
                  <w:r w:rsidRPr="001E45DA">
                    <w:rPr>
                      <w:rFonts w:ascii="Calibri" w:eastAsia="Times New Roman" w:hAnsi="Calibri" w:cs="Calibri"/>
                      <w:b/>
                      <w:bCs/>
                      <w:color w:val="000000"/>
                      <w:sz w:val="18"/>
                      <w:szCs w:val="18"/>
                      <w:lang w:eastAsia="es-CL"/>
                    </w:rPr>
                    <w:t xml:space="preserve">Fecha </w:t>
                  </w:r>
                  <w:r w:rsidR="00734C02">
                    <w:rPr>
                      <w:rFonts w:ascii="Calibri" w:eastAsia="Times New Roman" w:hAnsi="Calibri" w:cs="Calibri"/>
                      <w:b/>
                      <w:bCs/>
                      <w:color w:val="000000"/>
                      <w:sz w:val="18"/>
                      <w:szCs w:val="18"/>
                      <w:lang w:eastAsia="es-CL"/>
                    </w:rPr>
                    <w:t xml:space="preserve">efectiva de </w:t>
                  </w:r>
                  <w:r w:rsidRPr="001E45DA">
                    <w:rPr>
                      <w:rFonts w:ascii="Calibri" w:eastAsia="Times New Roman" w:hAnsi="Calibri" w:cs="Calibri"/>
                      <w:b/>
                      <w:bCs/>
                      <w:color w:val="000000"/>
                      <w:sz w:val="18"/>
                      <w:szCs w:val="18"/>
                      <w:lang w:eastAsia="es-CL"/>
                    </w:rPr>
                    <w:t>reporte</w:t>
                  </w:r>
                </w:p>
              </w:tc>
              <w:tc>
                <w:tcPr>
                  <w:tcW w:w="960"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78D48307" w14:textId="7E3C47D7" w:rsidR="00795839" w:rsidRPr="001E45DA" w:rsidRDefault="009C27F4">
                  <w:pPr>
                    <w:spacing w:after="0" w:line="240" w:lineRule="auto"/>
                    <w:jc w:val="center"/>
                    <w:rPr>
                      <w:rFonts w:ascii="Calibri" w:eastAsia="Times New Roman" w:hAnsi="Calibri" w:cs="Calibri"/>
                      <w:b/>
                      <w:bCs/>
                      <w:color w:val="000000"/>
                      <w:sz w:val="18"/>
                      <w:szCs w:val="18"/>
                      <w:lang w:eastAsia="es-CL"/>
                    </w:rPr>
                  </w:pPr>
                  <w:r w:rsidRPr="001E45DA">
                    <w:rPr>
                      <w:rFonts w:ascii="Calibri" w:eastAsia="Times New Roman" w:hAnsi="Calibri" w:cs="Calibri"/>
                      <w:b/>
                      <w:bCs/>
                      <w:color w:val="000000"/>
                      <w:sz w:val="18"/>
                      <w:szCs w:val="18"/>
                      <w:lang w:eastAsia="es-CL"/>
                    </w:rPr>
                    <w:t xml:space="preserve">Días de </w:t>
                  </w:r>
                  <w:r w:rsidR="00795839" w:rsidRPr="001E45DA">
                    <w:rPr>
                      <w:rFonts w:ascii="Calibri" w:eastAsia="Times New Roman" w:hAnsi="Calibri" w:cs="Calibri"/>
                      <w:b/>
                      <w:bCs/>
                      <w:color w:val="000000"/>
                      <w:sz w:val="18"/>
                      <w:szCs w:val="18"/>
                      <w:lang w:eastAsia="es-CL"/>
                    </w:rPr>
                    <w:t>Retraso reporte</w:t>
                  </w:r>
                </w:p>
              </w:tc>
              <w:tc>
                <w:tcPr>
                  <w:tcW w:w="1860"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0BB394D7" w14:textId="77777777" w:rsidR="00795839" w:rsidRPr="001E45DA" w:rsidRDefault="00795839">
                  <w:pPr>
                    <w:spacing w:after="0" w:line="240" w:lineRule="auto"/>
                    <w:jc w:val="center"/>
                    <w:rPr>
                      <w:rFonts w:ascii="Calibri" w:eastAsia="Times New Roman" w:hAnsi="Calibri" w:cs="Calibri"/>
                      <w:b/>
                      <w:bCs/>
                      <w:color w:val="000000"/>
                      <w:sz w:val="18"/>
                      <w:szCs w:val="18"/>
                      <w:lang w:eastAsia="es-CL"/>
                    </w:rPr>
                  </w:pPr>
                  <w:r w:rsidRPr="001E45DA">
                    <w:rPr>
                      <w:rFonts w:ascii="Calibri" w:eastAsia="Times New Roman" w:hAnsi="Calibri" w:cs="Calibri"/>
                      <w:b/>
                      <w:bCs/>
                      <w:color w:val="000000"/>
                      <w:sz w:val="18"/>
                      <w:szCs w:val="18"/>
                      <w:lang w:eastAsia="es-CL"/>
                    </w:rPr>
                    <w:t>Observación</w:t>
                  </w:r>
                </w:p>
              </w:tc>
              <w:tc>
                <w:tcPr>
                  <w:tcW w:w="220" w:type="dxa"/>
                  <w:tcBorders>
                    <w:top w:val="nil"/>
                    <w:left w:val="nil"/>
                    <w:bottom w:val="nil"/>
                    <w:right w:val="nil"/>
                  </w:tcBorders>
                  <w:shd w:val="clear" w:color="auto" w:fill="auto"/>
                  <w:noWrap/>
                  <w:vAlign w:val="center"/>
                  <w:hideMark/>
                </w:tcPr>
                <w:p w14:paraId="0361A1CC" w14:textId="77777777" w:rsidR="00795839" w:rsidRPr="001E45DA" w:rsidRDefault="00795839">
                  <w:pPr>
                    <w:spacing w:after="0" w:line="240" w:lineRule="auto"/>
                    <w:jc w:val="center"/>
                    <w:rPr>
                      <w:rFonts w:ascii="Calibri" w:eastAsia="Times New Roman" w:hAnsi="Calibri" w:cs="Calibri"/>
                      <w:b/>
                      <w:bCs/>
                      <w:color w:val="000000"/>
                      <w:sz w:val="18"/>
                      <w:szCs w:val="18"/>
                      <w:lang w:eastAsia="es-CL"/>
                    </w:rPr>
                  </w:pPr>
                </w:p>
              </w:tc>
              <w:tc>
                <w:tcPr>
                  <w:tcW w:w="96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5388D099" w14:textId="77777777" w:rsidR="00795839" w:rsidRPr="001E45DA" w:rsidRDefault="00795839" w:rsidP="00692A84">
                  <w:pPr>
                    <w:spacing w:after="0" w:line="240" w:lineRule="auto"/>
                    <w:jc w:val="center"/>
                    <w:rPr>
                      <w:rFonts w:ascii="Calibri" w:eastAsia="Times New Roman" w:hAnsi="Calibri" w:cs="Calibri"/>
                      <w:b/>
                      <w:bCs/>
                      <w:color w:val="000000"/>
                      <w:sz w:val="18"/>
                      <w:szCs w:val="18"/>
                      <w:lang w:eastAsia="es-CL"/>
                    </w:rPr>
                  </w:pPr>
                  <w:r w:rsidRPr="001E45DA">
                    <w:rPr>
                      <w:rFonts w:ascii="Calibri" w:eastAsia="Times New Roman" w:hAnsi="Calibri" w:cs="Calibri"/>
                      <w:b/>
                      <w:bCs/>
                      <w:color w:val="000000"/>
                      <w:sz w:val="18"/>
                      <w:szCs w:val="18"/>
                      <w:lang w:eastAsia="es-CL"/>
                    </w:rPr>
                    <w:t>Semana</w:t>
                  </w:r>
                </w:p>
              </w:tc>
              <w:tc>
                <w:tcPr>
                  <w:tcW w:w="1360"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42B74DFB" w14:textId="77777777" w:rsidR="00795839" w:rsidRPr="001E45DA" w:rsidRDefault="00795839">
                  <w:pPr>
                    <w:spacing w:after="0" w:line="240" w:lineRule="auto"/>
                    <w:jc w:val="center"/>
                    <w:rPr>
                      <w:rFonts w:ascii="Calibri" w:eastAsia="Times New Roman" w:hAnsi="Calibri" w:cs="Calibri"/>
                      <w:b/>
                      <w:bCs/>
                      <w:color w:val="000000"/>
                      <w:sz w:val="18"/>
                      <w:szCs w:val="18"/>
                      <w:lang w:eastAsia="es-CL"/>
                    </w:rPr>
                  </w:pPr>
                  <w:r w:rsidRPr="001E45DA">
                    <w:rPr>
                      <w:rFonts w:ascii="Calibri" w:eastAsia="Times New Roman" w:hAnsi="Calibri" w:cs="Calibri"/>
                      <w:b/>
                      <w:bCs/>
                      <w:color w:val="000000"/>
                      <w:sz w:val="18"/>
                      <w:szCs w:val="18"/>
                      <w:lang w:eastAsia="es-CL"/>
                    </w:rPr>
                    <w:t>Inicio semana</w:t>
                  </w:r>
                </w:p>
              </w:tc>
              <w:tc>
                <w:tcPr>
                  <w:tcW w:w="1620"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0D376C34" w14:textId="77777777" w:rsidR="00795839" w:rsidRPr="001E45DA" w:rsidRDefault="00795839">
                  <w:pPr>
                    <w:spacing w:after="0" w:line="240" w:lineRule="auto"/>
                    <w:jc w:val="center"/>
                    <w:rPr>
                      <w:rFonts w:ascii="Calibri" w:eastAsia="Times New Roman" w:hAnsi="Calibri" w:cs="Calibri"/>
                      <w:b/>
                      <w:bCs/>
                      <w:color w:val="000000"/>
                      <w:sz w:val="18"/>
                      <w:szCs w:val="18"/>
                      <w:lang w:eastAsia="es-CL"/>
                    </w:rPr>
                  </w:pPr>
                  <w:r w:rsidRPr="001E45DA">
                    <w:rPr>
                      <w:rFonts w:ascii="Calibri" w:eastAsia="Times New Roman" w:hAnsi="Calibri" w:cs="Calibri"/>
                      <w:b/>
                      <w:bCs/>
                      <w:color w:val="000000"/>
                      <w:sz w:val="18"/>
                      <w:szCs w:val="18"/>
                      <w:lang w:eastAsia="es-CL"/>
                    </w:rPr>
                    <w:t>Fin semana</w:t>
                  </w:r>
                </w:p>
              </w:tc>
              <w:tc>
                <w:tcPr>
                  <w:tcW w:w="1620"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223ECE73" w14:textId="1328EF16" w:rsidR="00795839" w:rsidRPr="001E45DA" w:rsidRDefault="00795839">
                  <w:pPr>
                    <w:spacing w:after="0" w:line="240" w:lineRule="auto"/>
                    <w:jc w:val="center"/>
                    <w:rPr>
                      <w:rFonts w:ascii="Calibri" w:eastAsia="Times New Roman" w:hAnsi="Calibri" w:cs="Calibri"/>
                      <w:b/>
                      <w:bCs/>
                      <w:color w:val="000000"/>
                      <w:sz w:val="18"/>
                      <w:szCs w:val="18"/>
                      <w:lang w:eastAsia="es-CL"/>
                    </w:rPr>
                  </w:pPr>
                  <w:r w:rsidRPr="001E45DA">
                    <w:rPr>
                      <w:rFonts w:ascii="Calibri" w:eastAsia="Times New Roman" w:hAnsi="Calibri" w:cs="Calibri"/>
                      <w:b/>
                      <w:bCs/>
                      <w:color w:val="000000"/>
                      <w:sz w:val="18"/>
                      <w:szCs w:val="18"/>
                      <w:lang w:eastAsia="es-CL"/>
                    </w:rPr>
                    <w:t xml:space="preserve">Fecha </w:t>
                  </w:r>
                  <w:r w:rsidR="00734C02">
                    <w:rPr>
                      <w:rFonts w:ascii="Calibri" w:eastAsia="Times New Roman" w:hAnsi="Calibri" w:cs="Calibri"/>
                      <w:b/>
                      <w:bCs/>
                      <w:color w:val="000000"/>
                      <w:sz w:val="18"/>
                      <w:szCs w:val="18"/>
                      <w:lang w:eastAsia="es-CL"/>
                    </w:rPr>
                    <w:t xml:space="preserve">efectiva de </w:t>
                  </w:r>
                  <w:r w:rsidRPr="001E45DA">
                    <w:rPr>
                      <w:rFonts w:ascii="Calibri" w:eastAsia="Times New Roman" w:hAnsi="Calibri" w:cs="Calibri"/>
                      <w:b/>
                      <w:bCs/>
                      <w:color w:val="000000"/>
                      <w:sz w:val="18"/>
                      <w:szCs w:val="18"/>
                      <w:lang w:eastAsia="es-CL"/>
                    </w:rPr>
                    <w:t>reporte</w:t>
                  </w:r>
                </w:p>
              </w:tc>
              <w:tc>
                <w:tcPr>
                  <w:tcW w:w="960"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5E82D729" w14:textId="07A49394" w:rsidR="00795839" w:rsidRPr="001E45DA" w:rsidRDefault="009C27F4">
                  <w:pPr>
                    <w:spacing w:after="0" w:line="240" w:lineRule="auto"/>
                    <w:jc w:val="center"/>
                    <w:rPr>
                      <w:rFonts w:ascii="Calibri" w:eastAsia="Times New Roman" w:hAnsi="Calibri" w:cs="Calibri"/>
                      <w:b/>
                      <w:bCs/>
                      <w:color w:val="000000"/>
                      <w:sz w:val="18"/>
                      <w:szCs w:val="18"/>
                      <w:lang w:eastAsia="es-CL"/>
                    </w:rPr>
                  </w:pPr>
                  <w:r w:rsidRPr="001E45DA">
                    <w:rPr>
                      <w:rFonts w:ascii="Calibri" w:eastAsia="Times New Roman" w:hAnsi="Calibri" w:cs="Calibri"/>
                      <w:b/>
                      <w:bCs/>
                      <w:color w:val="000000"/>
                      <w:sz w:val="18"/>
                      <w:szCs w:val="18"/>
                      <w:lang w:eastAsia="es-CL"/>
                    </w:rPr>
                    <w:t xml:space="preserve">Días de </w:t>
                  </w:r>
                  <w:r w:rsidR="00795839" w:rsidRPr="001E45DA">
                    <w:rPr>
                      <w:rFonts w:ascii="Calibri" w:eastAsia="Times New Roman" w:hAnsi="Calibri" w:cs="Calibri"/>
                      <w:b/>
                      <w:bCs/>
                      <w:color w:val="000000"/>
                      <w:sz w:val="18"/>
                      <w:szCs w:val="18"/>
                      <w:lang w:eastAsia="es-CL"/>
                    </w:rPr>
                    <w:t>Retraso reporte</w:t>
                  </w:r>
                </w:p>
              </w:tc>
              <w:tc>
                <w:tcPr>
                  <w:tcW w:w="2700"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5C852160" w14:textId="77777777" w:rsidR="00795839" w:rsidRPr="001E45DA" w:rsidRDefault="00795839">
                  <w:pPr>
                    <w:spacing w:after="0" w:line="240" w:lineRule="auto"/>
                    <w:jc w:val="center"/>
                    <w:rPr>
                      <w:rFonts w:ascii="Calibri" w:eastAsia="Times New Roman" w:hAnsi="Calibri" w:cs="Calibri"/>
                      <w:b/>
                      <w:bCs/>
                      <w:color w:val="000000"/>
                      <w:sz w:val="18"/>
                      <w:szCs w:val="18"/>
                      <w:lang w:eastAsia="es-CL"/>
                    </w:rPr>
                  </w:pPr>
                  <w:r w:rsidRPr="001E45DA">
                    <w:rPr>
                      <w:rFonts w:ascii="Calibri" w:eastAsia="Times New Roman" w:hAnsi="Calibri" w:cs="Calibri"/>
                      <w:b/>
                      <w:bCs/>
                      <w:color w:val="000000"/>
                      <w:sz w:val="18"/>
                      <w:szCs w:val="18"/>
                      <w:lang w:eastAsia="es-CL"/>
                    </w:rPr>
                    <w:t>Observación</w:t>
                  </w:r>
                </w:p>
              </w:tc>
            </w:tr>
            <w:tr w:rsidR="00795839" w:rsidRPr="001E45DA" w14:paraId="4FDCA780" w14:textId="77777777" w:rsidTr="00795839">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DA7BE56" w14:textId="77777777" w:rsidR="00795839" w:rsidRPr="001E45DA" w:rsidRDefault="00795839" w:rsidP="00692A84">
                  <w:pPr>
                    <w:spacing w:after="0" w:line="240" w:lineRule="auto"/>
                    <w:jc w:val="center"/>
                    <w:rPr>
                      <w:rFonts w:ascii="Calibri" w:eastAsia="Times New Roman" w:hAnsi="Calibri" w:cs="Calibri"/>
                      <w:b/>
                      <w:bCs/>
                      <w:color w:val="000000"/>
                      <w:sz w:val="18"/>
                      <w:szCs w:val="18"/>
                      <w:lang w:eastAsia="es-CL"/>
                    </w:rPr>
                  </w:pPr>
                  <w:r w:rsidRPr="001E45DA">
                    <w:rPr>
                      <w:rFonts w:ascii="Calibri" w:eastAsia="Times New Roman" w:hAnsi="Calibri" w:cs="Calibri"/>
                      <w:b/>
                      <w:bCs/>
                      <w:color w:val="000000"/>
                      <w:sz w:val="18"/>
                      <w:szCs w:val="18"/>
                      <w:lang w:eastAsia="es-CL"/>
                    </w:rPr>
                    <w:t>1</w:t>
                  </w:r>
                </w:p>
              </w:tc>
              <w:tc>
                <w:tcPr>
                  <w:tcW w:w="1320" w:type="dxa"/>
                  <w:tcBorders>
                    <w:top w:val="nil"/>
                    <w:left w:val="nil"/>
                    <w:bottom w:val="single" w:sz="4" w:space="0" w:color="auto"/>
                    <w:right w:val="single" w:sz="4" w:space="0" w:color="auto"/>
                  </w:tcBorders>
                  <w:shd w:val="clear" w:color="auto" w:fill="auto"/>
                  <w:noWrap/>
                  <w:vAlign w:val="center"/>
                  <w:hideMark/>
                </w:tcPr>
                <w:p w14:paraId="773D9107" w14:textId="11702F43"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22</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02</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2021</w:t>
                  </w:r>
                </w:p>
              </w:tc>
              <w:tc>
                <w:tcPr>
                  <w:tcW w:w="1320" w:type="dxa"/>
                  <w:tcBorders>
                    <w:top w:val="nil"/>
                    <w:left w:val="nil"/>
                    <w:bottom w:val="single" w:sz="4" w:space="0" w:color="auto"/>
                    <w:right w:val="single" w:sz="4" w:space="0" w:color="auto"/>
                  </w:tcBorders>
                  <w:shd w:val="clear" w:color="auto" w:fill="auto"/>
                  <w:noWrap/>
                  <w:vAlign w:val="center"/>
                  <w:hideMark/>
                </w:tcPr>
                <w:p w14:paraId="0FF1A4B2" w14:textId="44F409EA"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28</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02</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2021</w:t>
                  </w:r>
                </w:p>
              </w:tc>
              <w:tc>
                <w:tcPr>
                  <w:tcW w:w="1360" w:type="dxa"/>
                  <w:tcBorders>
                    <w:top w:val="nil"/>
                    <w:left w:val="nil"/>
                    <w:bottom w:val="single" w:sz="4" w:space="0" w:color="auto"/>
                    <w:right w:val="single" w:sz="4" w:space="0" w:color="auto"/>
                  </w:tcBorders>
                  <w:shd w:val="clear" w:color="auto" w:fill="auto"/>
                  <w:noWrap/>
                  <w:vAlign w:val="center"/>
                  <w:hideMark/>
                </w:tcPr>
                <w:p w14:paraId="4447EA8D" w14:textId="28C33BB5"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04</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03</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2021</w:t>
                  </w:r>
                </w:p>
              </w:tc>
              <w:tc>
                <w:tcPr>
                  <w:tcW w:w="960" w:type="dxa"/>
                  <w:tcBorders>
                    <w:top w:val="nil"/>
                    <w:left w:val="nil"/>
                    <w:bottom w:val="single" w:sz="4" w:space="0" w:color="auto"/>
                    <w:right w:val="single" w:sz="4" w:space="0" w:color="auto"/>
                  </w:tcBorders>
                  <w:shd w:val="clear" w:color="auto" w:fill="auto"/>
                  <w:noWrap/>
                  <w:vAlign w:val="center"/>
                  <w:hideMark/>
                </w:tcPr>
                <w:p w14:paraId="15FDEB4E" w14:textId="77777777"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0</w:t>
                  </w:r>
                </w:p>
              </w:tc>
              <w:tc>
                <w:tcPr>
                  <w:tcW w:w="1860" w:type="dxa"/>
                  <w:tcBorders>
                    <w:top w:val="nil"/>
                    <w:left w:val="nil"/>
                    <w:bottom w:val="single" w:sz="4" w:space="0" w:color="auto"/>
                    <w:right w:val="single" w:sz="4" w:space="0" w:color="auto"/>
                  </w:tcBorders>
                  <w:shd w:val="clear" w:color="auto" w:fill="auto"/>
                  <w:noWrap/>
                  <w:vAlign w:val="center"/>
                  <w:hideMark/>
                </w:tcPr>
                <w:p w14:paraId="4938DF22" w14:textId="77777777"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Enviado en plazo</w:t>
                  </w:r>
                </w:p>
              </w:tc>
              <w:tc>
                <w:tcPr>
                  <w:tcW w:w="220" w:type="dxa"/>
                  <w:tcBorders>
                    <w:top w:val="nil"/>
                    <w:left w:val="nil"/>
                    <w:bottom w:val="nil"/>
                    <w:right w:val="nil"/>
                  </w:tcBorders>
                  <w:shd w:val="clear" w:color="auto" w:fill="auto"/>
                  <w:noWrap/>
                  <w:vAlign w:val="center"/>
                  <w:hideMark/>
                </w:tcPr>
                <w:p w14:paraId="25D5065A" w14:textId="77777777" w:rsidR="00795839" w:rsidRPr="001E45DA" w:rsidRDefault="00795839">
                  <w:pPr>
                    <w:spacing w:after="0" w:line="240" w:lineRule="auto"/>
                    <w:jc w:val="center"/>
                    <w:rPr>
                      <w:rFonts w:ascii="Calibri" w:eastAsia="Times New Roman" w:hAnsi="Calibri" w:cs="Calibri"/>
                      <w:color w:val="000000"/>
                      <w:sz w:val="18"/>
                      <w:szCs w:val="18"/>
                      <w:lang w:eastAsia="es-CL"/>
                    </w:rPr>
                  </w:pPr>
                </w:p>
              </w:tc>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8616CDB" w14:textId="77777777" w:rsidR="00795839" w:rsidRPr="001E45DA" w:rsidRDefault="00795839" w:rsidP="00EE23A7">
                  <w:pPr>
                    <w:spacing w:after="0" w:line="240" w:lineRule="auto"/>
                    <w:jc w:val="center"/>
                    <w:rPr>
                      <w:rFonts w:ascii="Calibri" w:eastAsia="Times New Roman" w:hAnsi="Calibri" w:cs="Calibri"/>
                      <w:b/>
                      <w:bCs/>
                      <w:color w:val="000000"/>
                      <w:sz w:val="18"/>
                      <w:szCs w:val="18"/>
                      <w:lang w:eastAsia="es-CL"/>
                    </w:rPr>
                  </w:pPr>
                  <w:r w:rsidRPr="001E45DA">
                    <w:rPr>
                      <w:rFonts w:ascii="Calibri" w:eastAsia="Times New Roman" w:hAnsi="Calibri" w:cs="Calibri"/>
                      <w:b/>
                      <w:bCs/>
                      <w:color w:val="000000"/>
                      <w:sz w:val="18"/>
                      <w:szCs w:val="18"/>
                      <w:lang w:eastAsia="es-CL"/>
                    </w:rPr>
                    <w:t>19</w:t>
                  </w:r>
                </w:p>
              </w:tc>
              <w:tc>
                <w:tcPr>
                  <w:tcW w:w="1360" w:type="dxa"/>
                  <w:tcBorders>
                    <w:top w:val="nil"/>
                    <w:left w:val="nil"/>
                    <w:bottom w:val="single" w:sz="4" w:space="0" w:color="auto"/>
                    <w:right w:val="single" w:sz="4" w:space="0" w:color="auto"/>
                  </w:tcBorders>
                  <w:shd w:val="clear" w:color="auto" w:fill="auto"/>
                  <w:noWrap/>
                  <w:vAlign w:val="center"/>
                  <w:hideMark/>
                </w:tcPr>
                <w:p w14:paraId="4C99F64F" w14:textId="5B17B30C"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28</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06</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2021</w:t>
                  </w:r>
                </w:p>
              </w:tc>
              <w:tc>
                <w:tcPr>
                  <w:tcW w:w="1620" w:type="dxa"/>
                  <w:tcBorders>
                    <w:top w:val="nil"/>
                    <w:left w:val="nil"/>
                    <w:bottom w:val="single" w:sz="4" w:space="0" w:color="auto"/>
                    <w:right w:val="single" w:sz="4" w:space="0" w:color="auto"/>
                  </w:tcBorders>
                  <w:shd w:val="clear" w:color="auto" w:fill="auto"/>
                  <w:noWrap/>
                  <w:vAlign w:val="center"/>
                  <w:hideMark/>
                </w:tcPr>
                <w:p w14:paraId="498B0C24" w14:textId="4A69BA7B"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04</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07</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2021</w:t>
                  </w:r>
                </w:p>
              </w:tc>
              <w:tc>
                <w:tcPr>
                  <w:tcW w:w="1620" w:type="dxa"/>
                  <w:tcBorders>
                    <w:top w:val="nil"/>
                    <w:left w:val="nil"/>
                    <w:bottom w:val="single" w:sz="4" w:space="0" w:color="auto"/>
                    <w:right w:val="single" w:sz="4" w:space="0" w:color="auto"/>
                  </w:tcBorders>
                  <w:shd w:val="clear" w:color="auto" w:fill="auto"/>
                  <w:noWrap/>
                  <w:vAlign w:val="center"/>
                  <w:hideMark/>
                </w:tcPr>
                <w:p w14:paraId="765D99F1" w14:textId="132BB2AC"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05</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07</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2021</w:t>
                  </w:r>
                </w:p>
              </w:tc>
              <w:tc>
                <w:tcPr>
                  <w:tcW w:w="960" w:type="dxa"/>
                  <w:tcBorders>
                    <w:top w:val="nil"/>
                    <w:left w:val="nil"/>
                    <w:bottom w:val="single" w:sz="4" w:space="0" w:color="auto"/>
                    <w:right w:val="single" w:sz="4" w:space="0" w:color="auto"/>
                  </w:tcBorders>
                  <w:shd w:val="clear" w:color="auto" w:fill="auto"/>
                  <w:noWrap/>
                  <w:vAlign w:val="center"/>
                  <w:hideMark/>
                </w:tcPr>
                <w:p w14:paraId="7FE79CB8" w14:textId="77777777" w:rsidR="00795839" w:rsidRPr="001E45DA" w:rsidRDefault="00795839" w:rsidP="00EE23A7">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0</w:t>
                  </w:r>
                </w:p>
              </w:tc>
              <w:tc>
                <w:tcPr>
                  <w:tcW w:w="2700" w:type="dxa"/>
                  <w:tcBorders>
                    <w:top w:val="nil"/>
                    <w:left w:val="nil"/>
                    <w:bottom w:val="single" w:sz="4" w:space="0" w:color="auto"/>
                    <w:right w:val="single" w:sz="4" w:space="0" w:color="auto"/>
                  </w:tcBorders>
                  <w:shd w:val="clear" w:color="auto" w:fill="auto"/>
                  <w:noWrap/>
                  <w:vAlign w:val="center"/>
                  <w:hideMark/>
                </w:tcPr>
                <w:p w14:paraId="73744DE1" w14:textId="77777777" w:rsidR="00795839" w:rsidRPr="001E45DA" w:rsidRDefault="00795839" w:rsidP="00EE23A7">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Enviado en plazo</w:t>
                  </w:r>
                </w:p>
              </w:tc>
            </w:tr>
            <w:tr w:rsidR="00795839" w:rsidRPr="001E45DA" w14:paraId="41E5B78C" w14:textId="77777777" w:rsidTr="00795839">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F12AF97" w14:textId="77777777" w:rsidR="00795839" w:rsidRPr="001E45DA" w:rsidRDefault="00795839" w:rsidP="00EE23A7">
                  <w:pPr>
                    <w:spacing w:after="0" w:line="240" w:lineRule="auto"/>
                    <w:jc w:val="center"/>
                    <w:rPr>
                      <w:rFonts w:ascii="Calibri" w:eastAsia="Times New Roman" w:hAnsi="Calibri" w:cs="Calibri"/>
                      <w:b/>
                      <w:bCs/>
                      <w:color w:val="000000"/>
                      <w:sz w:val="18"/>
                      <w:szCs w:val="18"/>
                      <w:lang w:eastAsia="es-CL"/>
                    </w:rPr>
                  </w:pPr>
                  <w:r w:rsidRPr="001E45DA">
                    <w:rPr>
                      <w:rFonts w:ascii="Calibri" w:eastAsia="Times New Roman" w:hAnsi="Calibri" w:cs="Calibri"/>
                      <w:b/>
                      <w:bCs/>
                      <w:color w:val="000000"/>
                      <w:sz w:val="18"/>
                      <w:szCs w:val="18"/>
                      <w:lang w:eastAsia="es-CL"/>
                    </w:rPr>
                    <w:t>2</w:t>
                  </w:r>
                </w:p>
              </w:tc>
              <w:tc>
                <w:tcPr>
                  <w:tcW w:w="1320" w:type="dxa"/>
                  <w:tcBorders>
                    <w:top w:val="nil"/>
                    <w:left w:val="nil"/>
                    <w:bottom w:val="single" w:sz="4" w:space="0" w:color="auto"/>
                    <w:right w:val="single" w:sz="4" w:space="0" w:color="auto"/>
                  </w:tcBorders>
                  <w:shd w:val="clear" w:color="auto" w:fill="auto"/>
                  <w:noWrap/>
                  <w:vAlign w:val="center"/>
                  <w:hideMark/>
                </w:tcPr>
                <w:p w14:paraId="6AE728BE" w14:textId="0C53E8D6"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01</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03</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2021</w:t>
                  </w:r>
                </w:p>
              </w:tc>
              <w:tc>
                <w:tcPr>
                  <w:tcW w:w="1320" w:type="dxa"/>
                  <w:tcBorders>
                    <w:top w:val="nil"/>
                    <w:left w:val="nil"/>
                    <w:bottom w:val="single" w:sz="4" w:space="0" w:color="auto"/>
                    <w:right w:val="single" w:sz="4" w:space="0" w:color="auto"/>
                  </w:tcBorders>
                  <w:shd w:val="clear" w:color="auto" w:fill="auto"/>
                  <w:noWrap/>
                  <w:vAlign w:val="center"/>
                  <w:hideMark/>
                </w:tcPr>
                <w:p w14:paraId="4112E8A6" w14:textId="2B0A1202"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07</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03</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2021</w:t>
                  </w:r>
                </w:p>
              </w:tc>
              <w:tc>
                <w:tcPr>
                  <w:tcW w:w="1360" w:type="dxa"/>
                  <w:tcBorders>
                    <w:top w:val="nil"/>
                    <w:left w:val="nil"/>
                    <w:bottom w:val="single" w:sz="4" w:space="0" w:color="auto"/>
                    <w:right w:val="single" w:sz="4" w:space="0" w:color="auto"/>
                  </w:tcBorders>
                  <w:shd w:val="clear" w:color="auto" w:fill="auto"/>
                  <w:noWrap/>
                  <w:vAlign w:val="center"/>
                  <w:hideMark/>
                </w:tcPr>
                <w:p w14:paraId="0D740A3D" w14:textId="53C9D129"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08</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03</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2021</w:t>
                  </w:r>
                </w:p>
              </w:tc>
              <w:tc>
                <w:tcPr>
                  <w:tcW w:w="960" w:type="dxa"/>
                  <w:tcBorders>
                    <w:top w:val="nil"/>
                    <w:left w:val="nil"/>
                    <w:bottom w:val="single" w:sz="4" w:space="0" w:color="auto"/>
                    <w:right w:val="single" w:sz="4" w:space="0" w:color="auto"/>
                  </w:tcBorders>
                  <w:shd w:val="clear" w:color="auto" w:fill="auto"/>
                  <w:noWrap/>
                  <w:vAlign w:val="center"/>
                  <w:hideMark/>
                </w:tcPr>
                <w:p w14:paraId="37B98926" w14:textId="77777777"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0</w:t>
                  </w:r>
                </w:p>
              </w:tc>
              <w:tc>
                <w:tcPr>
                  <w:tcW w:w="1860" w:type="dxa"/>
                  <w:tcBorders>
                    <w:top w:val="nil"/>
                    <w:left w:val="nil"/>
                    <w:bottom w:val="single" w:sz="4" w:space="0" w:color="auto"/>
                    <w:right w:val="single" w:sz="4" w:space="0" w:color="auto"/>
                  </w:tcBorders>
                  <w:shd w:val="clear" w:color="auto" w:fill="auto"/>
                  <w:noWrap/>
                  <w:vAlign w:val="center"/>
                  <w:hideMark/>
                </w:tcPr>
                <w:p w14:paraId="63CF391D" w14:textId="77777777"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Enviado en plazo</w:t>
                  </w:r>
                </w:p>
              </w:tc>
              <w:tc>
                <w:tcPr>
                  <w:tcW w:w="220" w:type="dxa"/>
                  <w:tcBorders>
                    <w:top w:val="nil"/>
                    <w:left w:val="nil"/>
                    <w:bottom w:val="nil"/>
                    <w:right w:val="nil"/>
                  </w:tcBorders>
                  <w:shd w:val="clear" w:color="auto" w:fill="auto"/>
                  <w:noWrap/>
                  <w:vAlign w:val="center"/>
                  <w:hideMark/>
                </w:tcPr>
                <w:p w14:paraId="1FCF0439" w14:textId="77777777" w:rsidR="00795839" w:rsidRPr="001E45DA" w:rsidRDefault="00795839">
                  <w:pPr>
                    <w:spacing w:after="0" w:line="240" w:lineRule="auto"/>
                    <w:jc w:val="center"/>
                    <w:rPr>
                      <w:rFonts w:ascii="Calibri" w:eastAsia="Times New Roman" w:hAnsi="Calibri" w:cs="Calibri"/>
                      <w:color w:val="000000"/>
                      <w:sz w:val="18"/>
                      <w:szCs w:val="18"/>
                      <w:lang w:eastAsia="es-CL"/>
                    </w:rPr>
                  </w:pPr>
                </w:p>
              </w:tc>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3E1CDC1" w14:textId="77777777" w:rsidR="00795839" w:rsidRPr="001E45DA" w:rsidRDefault="00795839" w:rsidP="00EE23A7">
                  <w:pPr>
                    <w:spacing w:after="0" w:line="240" w:lineRule="auto"/>
                    <w:jc w:val="center"/>
                    <w:rPr>
                      <w:rFonts w:ascii="Calibri" w:eastAsia="Times New Roman" w:hAnsi="Calibri" w:cs="Calibri"/>
                      <w:b/>
                      <w:bCs/>
                      <w:color w:val="000000"/>
                      <w:sz w:val="18"/>
                      <w:szCs w:val="18"/>
                      <w:lang w:eastAsia="es-CL"/>
                    </w:rPr>
                  </w:pPr>
                  <w:r w:rsidRPr="001E45DA">
                    <w:rPr>
                      <w:rFonts w:ascii="Calibri" w:eastAsia="Times New Roman" w:hAnsi="Calibri" w:cs="Calibri"/>
                      <w:b/>
                      <w:bCs/>
                      <w:color w:val="000000"/>
                      <w:sz w:val="18"/>
                      <w:szCs w:val="18"/>
                      <w:lang w:eastAsia="es-CL"/>
                    </w:rPr>
                    <w:t>20</w:t>
                  </w:r>
                </w:p>
              </w:tc>
              <w:tc>
                <w:tcPr>
                  <w:tcW w:w="1360" w:type="dxa"/>
                  <w:tcBorders>
                    <w:top w:val="nil"/>
                    <w:left w:val="nil"/>
                    <w:bottom w:val="single" w:sz="4" w:space="0" w:color="auto"/>
                    <w:right w:val="single" w:sz="4" w:space="0" w:color="auto"/>
                  </w:tcBorders>
                  <w:shd w:val="clear" w:color="auto" w:fill="auto"/>
                  <w:noWrap/>
                  <w:vAlign w:val="center"/>
                  <w:hideMark/>
                </w:tcPr>
                <w:p w14:paraId="689F5727" w14:textId="5558E6C3"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05</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07</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2021</w:t>
                  </w:r>
                </w:p>
              </w:tc>
              <w:tc>
                <w:tcPr>
                  <w:tcW w:w="1620" w:type="dxa"/>
                  <w:tcBorders>
                    <w:top w:val="nil"/>
                    <w:left w:val="nil"/>
                    <w:bottom w:val="single" w:sz="4" w:space="0" w:color="auto"/>
                    <w:right w:val="single" w:sz="4" w:space="0" w:color="auto"/>
                  </w:tcBorders>
                  <w:shd w:val="clear" w:color="auto" w:fill="auto"/>
                  <w:noWrap/>
                  <w:vAlign w:val="center"/>
                  <w:hideMark/>
                </w:tcPr>
                <w:p w14:paraId="43DF5E8A" w14:textId="7A3EA746"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11</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07</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2021</w:t>
                  </w:r>
                </w:p>
              </w:tc>
              <w:tc>
                <w:tcPr>
                  <w:tcW w:w="1620" w:type="dxa"/>
                  <w:tcBorders>
                    <w:top w:val="nil"/>
                    <w:left w:val="nil"/>
                    <w:bottom w:val="single" w:sz="4" w:space="0" w:color="auto"/>
                    <w:right w:val="single" w:sz="4" w:space="0" w:color="auto"/>
                  </w:tcBorders>
                  <w:shd w:val="clear" w:color="auto" w:fill="auto"/>
                  <w:noWrap/>
                  <w:vAlign w:val="center"/>
                  <w:hideMark/>
                </w:tcPr>
                <w:p w14:paraId="6B3AB922" w14:textId="7882D974"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12</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07</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2021</w:t>
                  </w:r>
                </w:p>
              </w:tc>
              <w:tc>
                <w:tcPr>
                  <w:tcW w:w="960" w:type="dxa"/>
                  <w:tcBorders>
                    <w:top w:val="nil"/>
                    <w:left w:val="nil"/>
                    <w:bottom w:val="single" w:sz="4" w:space="0" w:color="auto"/>
                    <w:right w:val="single" w:sz="4" w:space="0" w:color="auto"/>
                  </w:tcBorders>
                  <w:shd w:val="clear" w:color="auto" w:fill="auto"/>
                  <w:noWrap/>
                  <w:vAlign w:val="center"/>
                  <w:hideMark/>
                </w:tcPr>
                <w:p w14:paraId="46DD47DC" w14:textId="77777777" w:rsidR="00795839" w:rsidRPr="001E45DA" w:rsidRDefault="00795839" w:rsidP="00EE23A7">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0</w:t>
                  </w:r>
                </w:p>
              </w:tc>
              <w:tc>
                <w:tcPr>
                  <w:tcW w:w="2700" w:type="dxa"/>
                  <w:tcBorders>
                    <w:top w:val="nil"/>
                    <w:left w:val="nil"/>
                    <w:bottom w:val="single" w:sz="4" w:space="0" w:color="auto"/>
                    <w:right w:val="single" w:sz="4" w:space="0" w:color="auto"/>
                  </w:tcBorders>
                  <w:shd w:val="clear" w:color="auto" w:fill="auto"/>
                  <w:noWrap/>
                  <w:vAlign w:val="center"/>
                  <w:hideMark/>
                </w:tcPr>
                <w:p w14:paraId="321A9C2A" w14:textId="77777777" w:rsidR="00795839" w:rsidRPr="001E45DA" w:rsidRDefault="00795839" w:rsidP="00EE23A7">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Enviado en plazo</w:t>
                  </w:r>
                </w:p>
              </w:tc>
            </w:tr>
            <w:tr w:rsidR="00795839" w:rsidRPr="001E45DA" w14:paraId="6A8CB826" w14:textId="77777777" w:rsidTr="00795839">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4BF49DB" w14:textId="77777777" w:rsidR="00795839" w:rsidRPr="001E45DA" w:rsidRDefault="00795839" w:rsidP="00EE23A7">
                  <w:pPr>
                    <w:spacing w:after="0" w:line="240" w:lineRule="auto"/>
                    <w:jc w:val="center"/>
                    <w:rPr>
                      <w:rFonts w:ascii="Calibri" w:eastAsia="Times New Roman" w:hAnsi="Calibri" w:cs="Calibri"/>
                      <w:b/>
                      <w:bCs/>
                      <w:color w:val="000000"/>
                      <w:sz w:val="18"/>
                      <w:szCs w:val="18"/>
                      <w:lang w:eastAsia="es-CL"/>
                    </w:rPr>
                  </w:pPr>
                  <w:r w:rsidRPr="001E45DA">
                    <w:rPr>
                      <w:rFonts w:ascii="Calibri" w:eastAsia="Times New Roman" w:hAnsi="Calibri" w:cs="Calibri"/>
                      <w:b/>
                      <w:bCs/>
                      <w:color w:val="000000"/>
                      <w:sz w:val="18"/>
                      <w:szCs w:val="18"/>
                      <w:lang w:eastAsia="es-CL"/>
                    </w:rPr>
                    <w:t>3</w:t>
                  </w:r>
                </w:p>
              </w:tc>
              <w:tc>
                <w:tcPr>
                  <w:tcW w:w="1320" w:type="dxa"/>
                  <w:tcBorders>
                    <w:top w:val="nil"/>
                    <w:left w:val="nil"/>
                    <w:bottom w:val="single" w:sz="4" w:space="0" w:color="auto"/>
                    <w:right w:val="single" w:sz="4" w:space="0" w:color="auto"/>
                  </w:tcBorders>
                  <w:shd w:val="clear" w:color="auto" w:fill="auto"/>
                  <w:noWrap/>
                  <w:vAlign w:val="center"/>
                  <w:hideMark/>
                </w:tcPr>
                <w:p w14:paraId="598121C9" w14:textId="3A732CB0"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08</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03</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2021</w:t>
                  </w:r>
                </w:p>
              </w:tc>
              <w:tc>
                <w:tcPr>
                  <w:tcW w:w="1320" w:type="dxa"/>
                  <w:tcBorders>
                    <w:top w:val="nil"/>
                    <w:left w:val="nil"/>
                    <w:bottom w:val="single" w:sz="4" w:space="0" w:color="auto"/>
                    <w:right w:val="single" w:sz="4" w:space="0" w:color="auto"/>
                  </w:tcBorders>
                  <w:shd w:val="clear" w:color="auto" w:fill="auto"/>
                  <w:noWrap/>
                  <w:vAlign w:val="center"/>
                  <w:hideMark/>
                </w:tcPr>
                <w:p w14:paraId="49FA03F2" w14:textId="3CE8F3CE"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14</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03</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2021</w:t>
                  </w:r>
                </w:p>
              </w:tc>
              <w:tc>
                <w:tcPr>
                  <w:tcW w:w="1360" w:type="dxa"/>
                  <w:tcBorders>
                    <w:top w:val="nil"/>
                    <w:left w:val="nil"/>
                    <w:bottom w:val="single" w:sz="4" w:space="0" w:color="auto"/>
                    <w:right w:val="single" w:sz="4" w:space="0" w:color="auto"/>
                  </w:tcBorders>
                  <w:shd w:val="clear" w:color="auto" w:fill="auto"/>
                  <w:noWrap/>
                  <w:vAlign w:val="center"/>
                  <w:hideMark/>
                </w:tcPr>
                <w:p w14:paraId="17763249" w14:textId="717BBE54"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16</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03</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2021</w:t>
                  </w:r>
                </w:p>
              </w:tc>
              <w:tc>
                <w:tcPr>
                  <w:tcW w:w="960" w:type="dxa"/>
                  <w:tcBorders>
                    <w:top w:val="nil"/>
                    <w:left w:val="nil"/>
                    <w:bottom w:val="single" w:sz="4" w:space="0" w:color="auto"/>
                    <w:right w:val="single" w:sz="4" w:space="0" w:color="auto"/>
                  </w:tcBorders>
                  <w:shd w:val="clear" w:color="auto" w:fill="auto"/>
                  <w:noWrap/>
                  <w:vAlign w:val="center"/>
                  <w:hideMark/>
                </w:tcPr>
                <w:p w14:paraId="2C73C60E" w14:textId="77777777"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0</w:t>
                  </w:r>
                </w:p>
              </w:tc>
              <w:tc>
                <w:tcPr>
                  <w:tcW w:w="1860" w:type="dxa"/>
                  <w:tcBorders>
                    <w:top w:val="nil"/>
                    <w:left w:val="nil"/>
                    <w:bottom w:val="single" w:sz="4" w:space="0" w:color="auto"/>
                    <w:right w:val="single" w:sz="4" w:space="0" w:color="auto"/>
                  </w:tcBorders>
                  <w:shd w:val="clear" w:color="auto" w:fill="auto"/>
                  <w:noWrap/>
                  <w:vAlign w:val="center"/>
                  <w:hideMark/>
                </w:tcPr>
                <w:p w14:paraId="7081CF04" w14:textId="77777777"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Enviado en plazo</w:t>
                  </w:r>
                </w:p>
              </w:tc>
              <w:tc>
                <w:tcPr>
                  <w:tcW w:w="220" w:type="dxa"/>
                  <w:tcBorders>
                    <w:top w:val="nil"/>
                    <w:left w:val="nil"/>
                    <w:bottom w:val="nil"/>
                    <w:right w:val="nil"/>
                  </w:tcBorders>
                  <w:shd w:val="clear" w:color="auto" w:fill="auto"/>
                  <w:noWrap/>
                  <w:vAlign w:val="center"/>
                  <w:hideMark/>
                </w:tcPr>
                <w:p w14:paraId="3EEFB4AE" w14:textId="77777777" w:rsidR="00795839" w:rsidRPr="001E45DA" w:rsidRDefault="00795839">
                  <w:pPr>
                    <w:spacing w:after="0" w:line="240" w:lineRule="auto"/>
                    <w:jc w:val="center"/>
                    <w:rPr>
                      <w:rFonts w:ascii="Calibri" w:eastAsia="Times New Roman" w:hAnsi="Calibri" w:cs="Calibri"/>
                      <w:color w:val="000000"/>
                      <w:sz w:val="18"/>
                      <w:szCs w:val="18"/>
                      <w:lang w:eastAsia="es-CL"/>
                    </w:rPr>
                  </w:pPr>
                </w:p>
              </w:tc>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CF3442A" w14:textId="77777777" w:rsidR="00795839" w:rsidRPr="001E45DA" w:rsidRDefault="00795839" w:rsidP="00EE23A7">
                  <w:pPr>
                    <w:spacing w:after="0" w:line="240" w:lineRule="auto"/>
                    <w:jc w:val="center"/>
                    <w:rPr>
                      <w:rFonts w:ascii="Calibri" w:eastAsia="Times New Roman" w:hAnsi="Calibri" w:cs="Calibri"/>
                      <w:b/>
                      <w:bCs/>
                      <w:color w:val="000000"/>
                      <w:sz w:val="18"/>
                      <w:szCs w:val="18"/>
                      <w:lang w:eastAsia="es-CL"/>
                    </w:rPr>
                  </w:pPr>
                  <w:r w:rsidRPr="001E45DA">
                    <w:rPr>
                      <w:rFonts w:ascii="Calibri" w:eastAsia="Times New Roman" w:hAnsi="Calibri" w:cs="Calibri"/>
                      <w:b/>
                      <w:bCs/>
                      <w:color w:val="000000"/>
                      <w:sz w:val="18"/>
                      <w:szCs w:val="18"/>
                      <w:lang w:eastAsia="es-CL"/>
                    </w:rPr>
                    <w:t>21</w:t>
                  </w:r>
                </w:p>
              </w:tc>
              <w:tc>
                <w:tcPr>
                  <w:tcW w:w="1360" w:type="dxa"/>
                  <w:tcBorders>
                    <w:top w:val="nil"/>
                    <w:left w:val="nil"/>
                    <w:bottom w:val="single" w:sz="4" w:space="0" w:color="auto"/>
                    <w:right w:val="single" w:sz="4" w:space="0" w:color="auto"/>
                  </w:tcBorders>
                  <w:shd w:val="clear" w:color="auto" w:fill="auto"/>
                  <w:noWrap/>
                  <w:vAlign w:val="center"/>
                  <w:hideMark/>
                </w:tcPr>
                <w:p w14:paraId="6B8AC7A3" w14:textId="1BB8CAE0"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12</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07</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2021</w:t>
                  </w:r>
                </w:p>
              </w:tc>
              <w:tc>
                <w:tcPr>
                  <w:tcW w:w="1620" w:type="dxa"/>
                  <w:tcBorders>
                    <w:top w:val="nil"/>
                    <w:left w:val="nil"/>
                    <w:bottom w:val="single" w:sz="4" w:space="0" w:color="auto"/>
                    <w:right w:val="single" w:sz="4" w:space="0" w:color="auto"/>
                  </w:tcBorders>
                  <w:shd w:val="clear" w:color="auto" w:fill="auto"/>
                  <w:noWrap/>
                  <w:vAlign w:val="center"/>
                  <w:hideMark/>
                </w:tcPr>
                <w:p w14:paraId="4619A3E3" w14:textId="4C5A56CC"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18</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07</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2021</w:t>
                  </w:r>
                </w:p>
              </w:tc>
              <w:tc>
                <w:tcPr>
                  <w:tcW w:w="1620" w:type="dxa"/>
                  <w:tcBorders>
                    <w:top w:val="nil"/>
                    <w:left w:val="nil"/>
                    <w:bottom w:val="single" w:sz="4" w:space="0" w:color="auto"/>
                    <w:right w:val="single" w:sz="4" w:space="0" w:color="auto"/>
                  </w:tcBorders>
                  <w:shd w:val="clear" w:color="auto" w:fill="auto"/>
                  <w:noWrap/>
                  <w:vAlign w:val="center"/>
                  <w:hideMark/>
                </w:tcPr>
                <w:p w14:paraId="60B1160D" w14:textId="572A38D4"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19</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07</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2021</w:t>
                  </w:r>
                </w:p>
              </w:tc>
              <w:tc>
                <w:tcPr>
                  <w:tcW w:w="960" w:type="dxa"/>
                  <w:tcBorders>
                    <w:top w:val="nil"/>
                    <w:left w:val="nil"/>
                    <w:bottom w:val="single" w:sz="4" w:space="0" w:color="auto"/>
                    <w:right w:val="single" w:sz="4" w:space="0" w:color="auto"/>
                  </w:tcBorders>
                  <w:shd w:val="clear" w:color="auto" w:fill="auto"/>
                  <w:noWrap/>
                  <w:vAlign w:val="center"/>
                  <w:hideMark/>
                </w:tcPr>
                <w:p w14:paraId="04A7E1B8" w14:textId="77777777" w:rsidR="00795839" w:rsidRPr="001E45DA" w:rsidRDefault="00795839" w:rsidP="00EE23A7">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0</w:t>
                  </w:r>
                </w:p>
              </w:tc>
              <w:tc>
                <w:tcPr>
                  <w:tcW w:w="2700" w:type="dxa"/>
                  <w:tcBorders>
                    <w:top w:val="nil"/>
                    <w:left w:val="nil"/>
                    <w:bottom w:val="single" w:sz="4" w:space="0" w:color="auto"/>
                    <w:right w:val="single" w:sz="4" w:space="0" w:color="auto"/>
                  </w:tcBorders>
                  <w:shd w:val="clear" w:color="auto" w:fill="auto"/>
                  <w:noWrap/>
                  <w:vAlign w:val="center"/>
                  <w:hideMark/>
                </w:tcPr>
                <w:p w14:paraId="378B0006" w14:textId="77777777" w:rsidR="00795839" w:rsidRPr="001E45DA" w:rsidRDefault="00795839" w:rsidP="00EE23A7">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Enviado en plazo</w:t>
                  </w:r>
                </w:p>
              </w:tc>
            </w:tr>
            <w:tr w:rsidR="00795839" w:rsidRPr="001E45DA" w14:paraId="38211010" w14:textId="77777777" w:rsidTr="00795839">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3817F12" w14:textId="77777777" w:rsidR="00795839" w:rsidRPr="001E45DA" w:rsidRDefault="00795839" w:rsidP="00EE23A7">
                  <w:pPr>
                    <w:spacing w:after="0" w:line="240" w:lineRule="auto"/>
                    <w:jc w:val="center"/>
                    <w:rPr>
                      <w:rFonts w:ascii="Calibri" w:eastAsia="Times New Roman" w:hAnsi="Calibri" w:cs="Calibri"/>
                      <w:b/>
                      <w:bCs/>
                      <w:color w:val="000000"/>
                      <w:sz w:val="18"/>
                      <w:szCs w:val="18"/>
                      <w:lang w:eastAsia="es-CL"/>
                    </w:rPr>
                  </w:pPr>
                  <w:r w:rsidRPr="001E45DA">
                    <w:rPr>
                      <w:rFonts w:ascii="Calibri" w:eastAsia="Times New Roman" w:hAnsi="Calibri" w:cs="Calibri"/>
                      <w:b/>
                      <w:bCs/>
                      <w:color w:val="000000"/>
                      <w:sz w:val="18"/>
                      <w:szCs w:val="18"/>
                      <w:lang w:eastAsia="es-CL"/>
                    </w:rPr>
                    <w:t>4</w:t>
                  </w:r>
                </w:p>
              </w:tc>
              <w:tc>
                <w:tcPr>
                  <w:tcW w:w="1320" w:type="dxa"/>
                  <w:tcBorders>
                    <w:top w:val="nil"/>
                    <w:left w:val="nil"/>
                    <w:bottom w:val="single" w:sz="4" w:space="0" w:color="auto"/>
                    <w:right w:val="single" w:sz="4" w:space="0" w:color="auto"/>
                  </w:tcBorders>
                  <w:shd w:val="clear" w:color="auto" w:fill="auto"/>
                  <w:noWrap/>
                  <w:vAlign w:val="center"/>
                  <w:hideMark/>
                </w:tcPr>
                <w:p w14:paraId="09F49349" w14:textId="526750E2"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15</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03</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2021</w:t>
                  </w:r>
                </w:p>
              </w:tc>
              <w:tc>
                <w:tcPr>
                  <w:tcW w:w="1320" w:type="dxa"/>
                  <w:tcBorders>
                    <w:top w:val="nil"/>
                    <w:left w:val="nil"/>
                    <w:bottom w:val="single" w:sz="4" w:space="0" w:color="auto"/>
                    <w:right w:val="single" w:sz="4" w:space="0" w:color="auto"/>
                  </w:tcBorders>
                  <w:shd w:val="clear" w:color="auto" w:fill="auto"/>
                  <w:noWrap/>
                  <w:vAlign w:val="center"/>
                  <w:hideMark/>
                </w:tcPr>
                <w:p w14:paraId="06C2FE69" w14:textId="18DC752D"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21</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03</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2021</w:t>
                  </w:r>
                </w:p>
              </w:tc>
              <w:tc>
                <w:tcPr>
                  <w:tcW w:w="1360" w:type="dxa"/>
                  <w:tcBorders>
                    <w:top w:val="nil"/>
                    <w:left w:val="nil"/>
                    <w:bottom w:val="single" w:sz="4" w:space="0" w:color="auto"/>
                    <w:right w:val="single" w:sz="4" w:space="0" w:color="auto"/>
                  </w:tcBorders>
                  <w:shd w:val="clear" w:color="auto" w:fill="auto"/>
                  <w:noWrap/>
                  <w:vAlign w:val="center"/>
                  <w:hideMark/>
                </w:tcPr>
                <w:p w14:paraId="01A6C00A" w14:textId="5E5B10F2"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22</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03</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2021</w:t>
                  </w:r>
                </w:p>
              </w:tc>
              <w:tc>
                <w:tcPr>
                  <w:tcW w:w="960" w:type="dxa"/>
                  <w:tcBorders>
                    <w:top w:val="nil"/>
                    <w:left w:val="nil"/>
                    <w:bottom w:val="single" w:sz="4" w:space="0" w:color="auto"/>
                    <w:right w:val="single" w:sz="4" w:space="0" w:color="auto"/>
                  </w:tcBorders>
                  <w:shd w:val="clear" w:color="auto" w:fill="auto"/>
                  <w:noWrap/>
                  <w:vAlign w:val="center"/>
                  <w:hideMark/>
                </w:tcPr>
                <w:p w14:paraId="7521F474" w14:textId="77777777"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0</w:t>
                  </w:r>
                </w:p>
              </w:tc>
              <w:tc>
                <w:tcPr>
                  <w:tcW w:w="1860" w:type="dxa"/>
                  <w:tcBorders>
                    <w:top w:val="nil"/>
                    <w:left w:val="nil"/>
                    <w:bottom w:val="single" w:sz="4" w:space="0" w:color="auto"/>
                    <w:right w:val="single" w:sz="4" w:space="0" w:color="auto"/>
                  </w:tcBorders>
                  <w:shd w:val="clear" w:color="auto" w:fill="auto"/>
                  <w:noWrap/>
                  <w:vAlign w:val="center"/>
                  <w:hideMark/>
                </w:tcPr>
                <w:p w14:paraId="32AC0885" w14:textId="77777777"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Enviado en plazo</w:t>
                  </w:r>
                </w:p>
              </w:tc>
              <w:tc>
                <w:tcPr>
                  <w:tcW w:w="220" w:type="dxa"/>
                  <w:tcBorders>
                    <w:top w:val="nil"/>
                    <w:left w:val="nil"/>
                    <w:bottom w:val="nil"/>
                    <w:right w:val="nil"/>
                  </w:tcBorders>
                  <w:shd w:val="clear" w:color="auto" w:fill="auto"/>
                  <w:noWrap/>
                  <w:vAlign w:val="center"/>
                  <w:hideMark/>
                </w:tcPr>
                <w:p w14:paraId="0CCF976F" w14:textId="77777777" w:rsidR="00795839" w:rsidRPr="001E45DA" w:rsidRDefault="00795839">
                  <w:pPr>
                    <w:spacing w:after="0" w:line="240" w:lineRule="auto"/>
                    <w:jc w:val="center"/>
                    <w:rPr>
                      <w:rFonts w:ascii="Calibri" w:eastAsia="Times New Roman" w:hAnsi="Calibri" w:cs="Calibri"/>
                      <w:color w:val="000000"/>
                      <w:sz w:val="18"/>
                      <w:szCs w:val="18"/>
                      <w:lang w:eastAsia="es-CL"/>
                    </w:rPr>
                  </w:pPr>
                </w:p>
              </w:tc>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2F12AE2" w14:textId="77777777" w:rsidR="00795839" w:rsidRPr="001E45DA" w:rsidRDefault="00795839" w:rsidP="00EE23A7">
                  <w:pPr>
                    <w:spacing w:after="0" w:line="240" w:lineRule="auto"/>
                    <w:jc w:val="center"/>
                    <w:rPr>
                      <w:rFonts w:ascii="Calibri" w:eastAsia="Times New Roman" w:hAnsi="Calibri" w:cs="Calibri"/>
                      <w:b/>
                      <w:bCs/>
                      <w:color w:val="000000"/>
                      <w:sz w:val="18"/>
                      <w:szCs w:val="18"/>
                      <w:lang w:eastAsia="es-CL"/>
                    </w:rPr>
                  </w:pPr>
                  <w:r w:rsidRPr="001E45DA">
                    <w:rPr>
                      <w:rFonts w:ascii="Calibri" w:eastAsia="Times New Roman" w:hAnsi="Calibri" w:cs="Calibri"/>
                      <w:b/>
                      <w:bCs/>
                      <w:color w:val="000000"/>
                      <w:sz w:val="18"/>
                      <w:szCs w:val="18"/>
                      <w:lang w:eastAsia="es-CL"/>
                    </w:rPr>
                    <w:t>22</w:t>
                  </w:r>
                </w:p>
              </w:tc>
              <w:tc>
                <w:tcPr>
                  <w:tcW w:w="1360" w:type="dxa"/>
                  <w:tcBorders>
                    <w:top w:val="nil"/>
                    <w:left w:val="nil"/>
                    <w:bottom w:val="single" w:sz="4" w:space="0" w:color="auto"/>
                    <w:right w:val="single" w:sz="4" w:space="0" w:color="auto"/>
                  </w:tcBorders>
                  <w:shd w:val="clear" w:color="auto" w:fill="auto"/>
                  <w:noWrap/>
                  <w:vAlign w:val="center"/>
                  <w:hideMark/>
                </w:tcPr>
                <w:p w14:paraId="4906E45C" w14:textId="478CDC47"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19</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07</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2021</w:t>
                  </w:r>
                </w:p>
              </w:tc>
              <w:tc>
                <w:tcPr>
                  <w:tcW w:w="1620" w:type="dxa"/>
                  <w:tcBorders>
                    <w:top w:val="nil"/>
                    <w:left w:val="nil"/>
                    <w:bottom w:val="single" w:sz="4" w:space="0" w:color="auto"/>
                    <w:right w:val="single" w:sz="4" w:space="0" w:color="auto"/>
                  </w:tcBorders>
                  <w:shd w:val="clear" w:color="auto" w:fill="auto"/>
                  <w:noWrap/>
                  <w:vAlign w:val="center"/>
                  <w:hideMark/>
                </w:tcPr>
                <w:p w14:paraId="28738978" w14:textId="5318408E"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25</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07</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2021</w:t>
                  </w:r>
                </w:p>
              </w:tc>
              <w:tc>
                <w:tcPr>
                  <w:tcW w:w="1620" w:type="dxa"/>
                  <w:tcBorders>
                    <w:top w:val="nil"/>
                    <w:left w:val="nil"/>
                    <w:bottom w:val="single" w:sz="4" w:space="0" w:color="auto"/>
                    <w:right w:val="single" w:sz="4" w:space="0" w:color="auto"/>
                  </w:tcBorders>
                  <w:shd w:val="clear" w:color="auto" w:fill="auto"/>
                  <w:noWrap/>
                  <w:vAlign w:val="center"/>
                  <w:hideMark/>
                </w:tcPr>
                <w:p w14:paraId="736D9795" w14:textId="4DE50ABF"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26</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07</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2021</w:t>
                  </w:r>
                </w:p>
              </w:tc>
              <w:tc>
                <w:tcPr>
                  <w:tcW w:w="960" w:type="dxa"/>
                  <w:tcBorders>
                    <w:top w:val="nil"/>
                    <w:left w:val="nil"/>
                    <w:bottom w:val="single" w:sz="4" w:space="0" w:color="auto"/>
                    <w:right w:val="single" w:sz="4" w:space="0" w:color="auto"/>
                  </w:tcBorders>
                  <w:shd w:val="clear" w:color="auto" w:fill="auto"/>
                  <w:noWrap/>
                  <w:vAlign w:val="center"/>
                  <w:hideMark/>
                </w:tcPr>
                <w:p w14:paraId="4E5D2AE9" w14:textId="77777777" w:rsidR="00795839" w:rsidRPr="001E45DA" w:rsidRDefault="00795839" w:rsidP="00EE23A7">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0</w:t>
                  </w:r>
                </w:p>
              </w:tc>
              <w:tc>
                <w:tcPr>
                  <w:tcW w:w="2700" w:type="dxa"/>
                  <w:tcBorders>
                    <w:top w:val="nil"/>
                    <w:left w:val="nil"/>
                    <w:bottom w:val="single" w:sz="4" w:space="0" w:color="auto"/>
                    <w:right w:val="single" w:sz="4" w:space="0" w:color="auto"/>
                  </w:tcBorders>
                  <w:shd w:val="clear" w:color="auto" w:fill="auto"/>
                  <w:noWrap/>
                  <w:vAlign w:val="center"/>
                  <w:hideMark/>
                </w:tcPr>
                <w:p w14:paraId="6744092E" w14:textId="77777777" w:rsidR="00795839" w:rsidRPr="001E45DA" w:rsidRDefault="00795839" w:rsidP="00EE23A7">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Enviado en plazo</w:t>
                  </w:r>
                </w:p>
              </w:tc>
            </w:tr>
            <w:tr w:rsidR="00795839" w:rsidRPr="001E45DA" w14:paraId="45B535A0" w14:textId="77777777" w:rsidTr="00795839">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772144C" w14:textId="77777777" w:rsidR="00795839" w:rsidRPr="001E45DA" w:rsidRDefault="00795839" w:rsidP="00EE23A7">
                  <w:pPr>
                    <w:spacing w:after="0" w:line="240" w:lineRule="auto"/>
                    <w:jc w:val="center"/>
                    <w:rPr>
                      <w:rFonts w:ascii="Calibri" w:eastAsia="Times New Roman" w:hAnsi="Calibri" w:cs="Calibri"/>
                      <w:b/>
                      <w:bCs/>
                      <w:color w:val="000000"/>
                      <w:sz w:val="18"/>
                      <w:szCs w:val="18"/>
                      <w:lang w:eastAsia="es-CL"/>
                    </w:rPr>
                  </w:pPr>
                  <w:r w:rsidRPr="001E45DA">
                    <w:rPr>
                      <w:rFonts w:ascii="Calibri" w:eastAsia="Times New Roman" w:hAnsi="Calibri" w:cs="Calibri"/>
                      <w:b/>
                      <w:bCs/>
                      <w:color w:val="000000"/>
                      <w:sz w:val="18"/>
                      <w:szCs w:val="18"/>
                      <w:lang w:eastAsia="es-CL"/>
                    </w:rPr>
                    <w:t>5</w:t>
                  </w:r>
                </w:p>
              </w:tc>
              <w:tc>
                <w:tcPr>
                  <w:tcW w:w="1320" w:type="dxa"/>
                  <w:tcBorders>
                    <w:top w:val="nil"/>
                    <w:left w:val="nil"/>
                    <w:bottom w:val="single" w:sz="4" w:space="0" w:color="auto"/>
                    <w:right w:val="single" w:sz="4" w:space="0" w:color="auto"/>
                  </w:tcBorders>
                  <w:shd w:val="clear" w:color="auto" w:fill="auto"/>
                  <w:noWrap/>
                  <w:vAlign w:val="center"/>
                  <w:hideMark/>
                </w:tcPr>
                <w:p w14:paraId="1E818353" w14:textId="69A42B45"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22</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03</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2021</w:t>
                  </w:r>
                </w:p>
              </w:tc>
              <w:tc>
                <w:tcPr>
                  <w:tcW w:w="1320" w:type="dxa"/>
                  <w:tcBorders>
                    <w:top w:val="nil"/>
                    <w:left w:val="nil"/>
                    <w:bottom w:val="single" w:sz="4" w:space="0" w:color="auto"/>
                    <w:right w:val="single" w:sz="4" w:space="0" w:color="auto"/>
                  </w:tcBorders>
                  <w:shd w:val="clear" w:color="auto" w:fill="auto"/>
                  <w:noWrap/>
                  <w:vAlign w:val="center"/>
                  <w:hideMark/>
                </w:tcPr>
                <w:p w14:paraId="6997C737" w14:textId="2C2C072C"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28</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03</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2021</w:t>
                  </w:r>
                </w:p>
              </w:tc>
              <w:tc>
                <w:tcPr>
                  <w:tcW w:w="1360" w:type="dxa"/>
                  <w:tcBorders>
                    <w:top w:val="nil"/>
                    <w:left w:val="nil"/>
                    <w:bottom w:val="single" w:sz="4" w:space="0" w:color="auto"/>
                    <w:right w:val="single" w:sz="4" w:space="0" w:color="auto"/>
                  </w:tcBorders>
                  <w:shd w:val="clear" w:color="auto" w:fill="auto"/>
                  <w:noWrap/>
                  <w:vAlign w:val="center"/>
                  <w:hideMark/>
                </w:tcPr>
                <w:p w14:paraId="7EC26E6E" w14:textId="326C219A"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29</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03</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2021</w:t>
                  </w:r>
                </w:p>
              </w:tc>
              <w:tc>
                <w:tcPr>
                  <w:tcW w:w="960" w:type="dxa"/>
                  <w:tcBorders>
                    <w:top w:val="nil"/>
                    <w:left w:val="nil"/>
                    <w:bottom w:val="single" w:sz="4" w:space="0" w:color="auto"/>
                    <w:right w:val="single" w:sz="4" w:space="0" w:color="auto"/>
                  </w:tcBorders>
                  <w:shd w:val="clear" w:color="auto" w:fill="auto"/>
                  <w:noWrap/>
                  <w:vAlign w:val="center"/>
                  <w:hideMark/>
                </w:tcPr>
                <w:p w14:paraId="04136FEB" w14:textId="77777777"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0</w:t>
                  </w:r>
                </w:p>
              </w:tc>
              <w:tc>
                <w:tcPr>
                  <w:tcW w:w="1860" w:type="dxa"/>
                  <w:tcBorders>
                    <w:top w:val="nil"/>
                    <w:left w:val="nil"/>
                    <w:bottom w:val="single" w:sz="4" w:space="0" w:color="auto"/>
                    <w:right w:val="single" w:sz="4" w:space="0" w:color="auto"/>
                  </w:tcBorders>
                  <w:shd w:val="clear" w:color="auto" w:fill="auto"/>
                  <w:noWrap/>
                  <w:vAlign w:val="center"/>
                  <w:hideMark/>
                </w:tcPr>
                <w:p w14:paraId="78B94AE2" w14:textId="77777777"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Enviado en plazo</w:t>
                  </w:r>
                </w:p>
              </w:tc>
              <w:tc>
                <w:tcPr>
                  <w:tcW w:w="220" w:type="dxa"/>
                  <w:tcBorders>
                    <w:top w:val="nil"/>
                    <w:left w:val="nil"/>
                    <w:bottom w:val="nil"/>
                    <w:right w:val="nil"/>
                  </w:tcBorders>
                  <w:shd w:val="clear" w:color="auto" w:fill="auto"/>
                  <w:noWrap/>
                  <w:vAlign w:val="center"/>
                  <w:hideMark/>
                </w:tcPr>
                <w:p w14:paraId="777AA900" w14:textId="77777777" w:rsidR="00795839" w:rsidRPr="001E45DA" w:rsidRDefault="00795839">
                  <w:pPr>
                    <w:spacing w:after="0" w:line="240" w:lineRule="auto"/>
                    <w:jc w:val="center"/>
                    <w:rPr>
                      <w:rFonts w:ascii="Calibri" w:eastAsia="Times New Roman" w:hAnsi="Calibri" w:cs="Calibri"/>
                      <w:color w:val="000000"/>
                      <w:sz w:val="18"/>
                      <w:szCs w:val="18"/>
                      <w:lang w:eastAsia="es-CL"/>
                    </w:rPr>
                  </w:pPr>
                </w:p>
              </w:tc>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7B24A3B" w14:textId="77777777" w:rsidR="00795839" w:rsidRPr="001E45DA" w:rsidRDefault="00795839" w:rsidP="00EE23A7">
                  <w:pPr>
                    <w:spacing w:after="0" w:line="240" w:lineRule="auto"/>
                    <w:jc w:val="center"/>
                    <w:rPr>
                      <w:rFonts w:ascii="Calibri" w:eastAsia="Times New Roman" w:hAnsi="Calibri" w:cs="Calibri"/>
                      <w:b/>
                      <w:bCs/>
                      <w:color w:val="000000"/>
                      <w:sz w:val="18"/>
                      <w:szCs w:val="18"/>
                      <w:lang w:eastAsia="es-CL"/>
                    </w:rPr>
                  </w:pPr>
                  <w:r w:rsidRPr="001E45DA">
                    <w:rPr>
                      <w:rFonts w:ascii="Calibri" w:eastAsia="Times New Roman" w:hAnsi="Calibri" w:cs="Calibri"/>
                      <w:b/>
                      <w:bCs/>
                      <w:color w:val="000000"/>
                      <w:sz w:val="18"/>
                      <w:szCs w:val="18"/>
                      <w:lang w:eastAsia="es-CL"/>
                    </w:rPr>
                    <w:t>23</w:t>
                  </w:r>
                </w:p>
              </w:tc>
              <w:tc>
                <w:tcPr>
                  <w:tcW w:w="1360" w:type="dxa"/>
                  <w:tcBorders>
                    <w:top w:val="nil"/>
                    <w:left w:val="nil"/>
                    <w:bottom w:val="single" w:sz="4" w:space="0" w:color="auto"/>
                    <w:right w:val="single" w:sz="4" w:space="0" w:color="auto"/>
                  </w:tcBorders>
                  <w:shd w:val="clear" w:color="auto" w:fill="auto"/>
                  <w:noWrap/>
                  <w:vAlign w:val="center"/>
                  <w:hideMark/>
                </w:tcPr>
                <w:p w14:paraId="4DD67C32" w14:textId="63F755BA"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26</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07</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2021</w:t>
                  </w:r>
                </w:p>
              </w:tc>
              <w:tc>
                <w:tcPr>
                  <w:tcW w:w="1620" w:type="dxa"/>
                  <w:tcBorders>
                    <w:top w:val="nil"/>
                    <w:left w:val="nil"/>
                    <w:bottom w:val="single" w:sz="4" w:space="0" w:color="auto"/>
                    <w:right w:val="single" w:sz="4" w:space="0" w:color="auto"/>
                  </w:tcBorders>
                  <w:shd w:val="clear" w:color="auto" w:fill="auto"/>
                  <w:noWrap/>
                  <w:vAlign w:val="center"/>
                  <w:hideMark/>
                </w:tcPr>
                <w:p w14:paraId="38675DEF" w14:textId="02123443"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01</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08</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2021</w:t>
                  </w:r>
                </w:p>
              </w:tc>
              <w:tc>
                <w:tcPr>
                  <w:tcW w:w="1620" w:type="dxa"/>
                  <w:tcBorders>
                    <w:top w:val="nil"/>
                    <w:left w:val="nil"/>
                    <w:bottom w:val="single" w:sz="4" w:space="0" w:color="auto"/>
                    <w:right w:val="single" w:sz="4" w:space="0" w:color="auto"/>
                  </w:tcBorders>
                  <w:shd w:val="clear" w:color="auto" w:fill="auto"/>
                  <w:noWrap/>
                  <w:vAlign w:val="center"/>
                  <w:hideMark/>
                </w:tcPr>
                <w:p w14:paraId="708B7682" w14:textId="4B2E5266"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02</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08</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2021</w:t>
                  </w:r>
                </w:p>
              </w:tc>
              <w:tc>
                <w:tcPr>
                  <w:tcW w:w="960" w:type="dxa"/>
                  <w:tcBorders>
                    <w:top w:val="nil"/>
                    <w:left w:val="nil"/>
                    <w:bottom w:val="single" w:sz="4" w:space="0" w:color="auto"/>
                    <w:right w:val="single" w:sz="4" w:space="0" w:color="auto"/>
                  </w:tcBorders>
                  <w:shd w:val="clear" w:color="auto" w:fill="auto"/>
                  <w:noWrap/>
                  <w:vAlign w:val="center"/>
                  <w:hideMark/>
                </w:tcPr>
                <w:p w14:paraId="314E4D84" w14:textId="77777777" w:rsidR="00795839" w:rsidRPr="001E45DA" w:rsidRDefault="00795839" w:rsidP="00EE23A7">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0</w:t>
                  </w:r>
                </w:p>
              </w:tc>
              <w:tc>
                <w:tcPr>
                  <w:tcW w:w="2700" w:type="dxa"/>
                  <w:tcBorders>
                    <w:top w:val="nil"/>
                    <w:left w:val="nil"/>
                    <w:bottom w:val="single" w:sz="4" w:space="0" w:color="auto"/>
                    <w:right w:val="single" w:sz="4" w:space="0" w:color="auto"/>
                  </w:tcBorders>
                  <w:shd w:val="clear" w:color="auto" w:fill="auto"/>
                  <w:noWrap/>
                  <w:vAlign w:val="center"/>
                  <w:hideMark/>
                </w:tcPr>
                <w:p w14:paraId="24009733" w14:textId="77777777" w:rsidR="00795839" w:rsidRPr="001E45DA" w:rsidRDefault="00795839" w:rsidP="00EE23A7">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Enviado en plazo</w:t>
                  </w:r>
                </w:p>
              </w:tc>
            </w:tr>
            <w:tr w:rsidR="00795839" w:rsidRPr="001E45DA" w14:paraId="029551B5" w14:textId="77777777" w:rsidTr="00795839">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3D71A82" w14:textId="77777777" w:rsidR="00795839" w:rsidRPr="001E45DA" w:rsidRDefault="00795839" w:rsidP="00EE23A7">
                  <w:pPr>
                    <w:spacing w:after="0" w:line="240" w:lineRule="auto"/>
                    <w:jc w:val="center"/>
                    <w:rPr>
                      <w:rFonts w:ascii="Calibri" w:eastAsia="Times New Roman" w:hAnsi="Calibri" w:cs="Calibri"/>
                      <w:b/>
                      <w:bCs/>
                      <w:color w:val="000000"/>
                      <w:sz w:val="18"/>
                      <w:szCs w:val="18"/>
                      <w:lang w:eastAsia="es-CL"/>
                    </w:rPr>
                  </w:pPr>
                  <w:r w:rsidRPr="001E45DA">
                    <w:rPr>
                      <w:rFonts w:ascii="Calibri" w:eastAsia="Times New Roman" w:hAnsi="Calibri" w:cs="Calibri"/>
                      <w:b/>
                      <w:bCs/>
                      <w:color w:val="000000"/>
                      <w:sz w:val="18"/>
                      <w:szCs w:val="18"/>
                      <w:lang w:eastAsia="es-CL"/>
                    </w:rPr>
                    <w:t>6</w:t>
                  </w:r>
                </w:p>
              </w:tc>
              <w:tc>
                <w:tcPr>
                  <w:tcW w:w="1320" w:type="dxa"/>
                  <w:tcBorders>
                    <w:top w:val="nil"/>
                    <w:left w:val="nil"/>
                    <w:bottom w:val="single" w:sz="4" w:space="0" w:color="auto"/>
                    <w:right w:val="single" w:sz="4" w:space="0" w:color="auto"/>
                  </w:tcBorders>
                  <w:shd w:val="clear" w:color="auto" w:fill="auto"/>
                  <w:noWrap/>
                  <w:vAlign w:val="center"/>
                  <w:hideMark/>
                </w:tcPr>
                <w:p w14:paraId="7E20CFD4" w14:textId="368D7D9B"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29</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03</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2021</w:t>
                  </w:r>
                </w:p>
              </w:tc>
              <w:tc>
                <w:tcPr>
                  <w:tcW w:w="1320" w:type="dxa"/>
                  <w:tcBorders>
                    <w:top w:val="nil"/>
                    <w:left w:val="nil"/>
                    <w:bottom w:val="single" w:sz="4" w:space="0" w:color="auto"/>
                    <w:right w:val="single" w:sz="4" w:space="0" w:color="auto"/>
                  </w:tcBorders>
                  <w:shd w:val="clear" w:color="auto" w:fill="auto"/>
                  <w:noWrap/>
                  <w:vAlign w:val="center"/>
                  <w:hideMark/>
                </w:tcPr>
                <w:p w14:paraId="4BD1F9B7" w14:textId="08B8E674"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04</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04</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2021</w:t>
                  </w:r>
                </w:p>
              </w:tc>
              <w:tc>
                <w:tcPr>
                  <w:tcW w:w="1360" w:type="dxa"/>
                  <w:tcBorders>
                    <w:top w:val="nil"/>
                    <w:left w:val="nil"/>
                    <w:bottom w:val="single" w:sz="4" w:space="0" w:color="auto"/>
                    <w:right w:val="single" w:sz="4" w:space="0" w:color="auto"/>
                  </w:tcBorders>
                  <w:shd w:val="clear" w:color="auto" w:fill="auto"/>
                  <w:noWrap/>
                  <w:vAlign w:val="center"/>
                  <w:hideMark/>
                </w:tcPr>
                <w:p w14:paraId="5165CB81" w14:textId="7898B043"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05</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04</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2021</w:t>
                  </w:r>
                </w:p>
              </w:tc>
              <w:tc>
                <w:tcPr>
                  <w:tcW w:w="960" w:type="dxa"/>
                  <w:tcBorders>
                    <w:top w:val="nil"/>
                    <w:left w:val="nil"/>
                    <w:bottom w:val="single" w:sz="4" w:space="0" w:color="auto"/>
                    <w:right w:val="single" w:sz="4" w:space="0" w:color="auto"/>
                  </w:tcBorders>
                  <w:shd w:val="clear" w:color="auto" w:fill="auto"/>
                  <w:noWrap/>
                  <w:vAlign w:val="center"/>
                  <w:hideMark/>
                </w:tcPr>
                <w:p w14:paraId="493CEE87" w14:textId="77777777"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0</w:t>
                  </w:r>
                </w:p>
              </w:tc>
              <w:tc>
                <w:tcPr>
                  <w:tcW w:w="1860" w:type="dxa"/>
                  <w:tcBorders>
                    <w:top w:val="nil"/>
                    <w:left w:val="nil"/>
                    <w:bottom w:val="single" w:sz="4" w:space="0" w:color="auto"/>
                    <w:right w:val="single" w:sz="4" w:space="0" w:color="auto"/>
                  </w:tcBorders>
                  <w:shd w:val="clear" w:color="auto" w:fill="auto"/>
                  <w:noWrap/>
                  <w:vAlign w:val="center"/>
                  <w:hideMark/>
                </w:tcPr>
                <w:p w14:paraId="419782A4" w14:textId="77777777"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Enviado en plazo</w:t>
                  </w:r>
                </w:p>
              </w:tc>
              <w:tc>
                <w:tcPr>
                  <w:tcW w:w="220" w:type="dxa"/>
                  <w:tcBorders>
                    <w:top w:val="nil"/>
                    <w:left w:val="nil"/>
                    <w:bottom w:val="nil"/>
                    <w:right w:val="nil"/>
                  </w:tcBorders>
                  <w:shd w:val="clear" w:color="auto" w:fill="auto"/>
                  <w:noWrap/>
                  <w:vAlign w:val="center"/>
                  <w:hideMark/>
                </w:tcPr>
                <w:p w14:paraId="6C7B9FFF" w14:textId="77777777" w:rsidR="00795839" w:rsidRPr="001E45DA" w:rsidRDefault="00795839">
                  <w:pPr>
                    <w:spacing w:after="0" w:line="240" w:lineRule="auto"/>
                    <w:jc w:val="center"/>
                    <w:rPr>
                      <w:rFonts w:ascii="Calibri" w:eastAsia="Times New Roman" w:hAnsi="Calibri" w:cs="Calibri"/>
                      <w:color w:val="000000"/>
                      <w:sz w:val="18"/>
                      <w:szCs w:val="18"/>
                      <w:lang w:eastAsia="es-CL"/>
                    </w:rPr>
                  </w:pPr>
                </w:p>
              </w:tc>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DB5F258" w14:textId="77777777" w:rsidR="00795839" w:rsidRPr="001E45DA" w:rsidRDefault="00795839" w:rsidP="00EE23A7">
                  <w:pPr>
                    <w:spacing w:after="0" w:line="240" w:lineRule="auto"/>
                    <w:jc w:val="center"/>
                    <w:rPr>
                      <w:rFonts w:ascii="Calibri" w:eastAsia="Times New Roman" w:hAnsi="Calibri" w:cs="Calibri"/>
                      <w:b/>
                      <w:bCs/>
                      <w:color w:val="000000"/>
                      <w:sz w:val="18"/>
                      <w:szCs w:val="18"/>
                      <w:lang w:eastAsia="es-CL"/>
                    </w:rPr>
                  </w:pPr>
                  <w:r w:rsidRPr="001E45DA">
                    <w:rPr>
                      <w:rFonts w:ascii="Calibri" w:eastAsia="Times New Roman" w:hAnsi="Calibri" w:cs="Calibri"/>
                      <w:b/>
                      <w:bCs/>
                      <w:color w:val="000000"/>
                      <w:sz w:val="18"/>
                      <w:szCs w:val="18"/>
                      <w:lang w:eastAsia="es-CL"/>
                    </w:rPr>
                    <w:t>24</w:t>
                  </w:r>
                </w:p>
              </w:tc>
              <w:tc>
                <w:tcPr>
                  <w:tcW w:w="1360" w:type="dxa"/>
                  <w:tcBorders>
                    <w:top w:val="nil"/>
                    <w:left w:val="nil"/>
                    <w:bottom w:val="single" w:sz="4" w:space="0" w:color="auto"/>
                    <w:right w:val="single" w:sz="4" w:space="0" w:color="auto"/>
                  </w:tcBorders>
                  <w:shd w:val="clear" w:color="auto" w:fill="auto"/>
                  <w:noWrap/>
                  <w:vAlign w:val="center"/>
                  <w:hideMark/>
                </w:tcPr>
                <w:p w14:paraId="281F0BC9" w14:textId="2DFB767C"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02</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08</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2021</w:t>
                  </w:r>
                </w:p>
              </w:tc>
              <w:tc>
                <w:tcPr>
                  <w:tcW w:w="1620" w:type="dxa"/>
                  <w:tcBorders>
                    <w:top w:val="nil"/>
                    <w:left w:val="nil"/>
                    <w:bottom w:val="single" w:sz="4" w:space="0" w:color="auto"/>
                    <w:right w:val="single" w:sz="4" w:space="0" w:color="auto"/>
                  </w:tcBorders>
                  <w:shd w:val="clear" w:color="auto" w:fill="auto"/>
                  <w:noWrap/>
                  <w:vAlign w:val="center"/>
                  <w:hideMark/>
                </w:tcPr>
                <w:p w14:paraId="4A13F47D" w14:textId="649C3C79"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08</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08</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2021</w:t>
                  </w:r>
                </w:p>
              </w:tc>
              <w:tc>
                <w:tcPr>
                  <w:tcW w:w="1620" w:type="dxa"/>
                  <w:tcBorders>
                    <w:top w:val="nil"/>
                    <w:left w:val="nil"/>
                    <w:bottom w:val="single" w:sz="4" w:space="0" w:color="auto"/>
                    <w:right w:val="single" w:sz="4" w:space="0" w:color="auto"/>
                  </w:tcBorders>
                  <w:shd w:val="clear" w:color="auto" w:fill="auto"/>
                  <w:noWrap/>
                  <w:vAlign w:val="center"/>
                  <w:hideMark/>
                </w:tcPr>
                <w:p w14:paraId="7A972A69" w14:textId="592A7418"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09</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08</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2021</w:t>
                  </w:r>
                </w:p>
              </w:tc>
              <w:tc>
                <w:tcPr>
                  <w:tcW w:w="960" w:type="dxa"/>
                  <w:tcBorders>
                    <w:top w:val="nil"/>
                    <w:left w:val="nil"/>
                    <w:bottom w:val="single" w:sz="4" w:space="0" w:color="auto"/>
                    <w:right w:val="single" w:sz="4" w:space="0" w:color="auto"/>
                  </w:tcBorders>
                  <w:shd w:val="clear" w:color="auto" w:fill="auto"/>
                  <w:noWrap/>
                  <w:vAlign w:val="center"/>
                  <w:hideMark/>
                </w:tcPr>
                <w:p w14:paraId="1442F788" w14:textId="77777777" w:rsidR="00795839" w:rsidRPr="001E45DA" w:rsidRDefault="00795839" w:rsidP="00EE23A7">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0</w:t>
                  </w:r>
                </w:p>
              </w:tc>
              <w:tc>
                <w:tcPr>
                  <w:tcW w:w="2700" w:type="dxa"/>
                  <w:tcBorders>
                    <w:top w:val="nil"/>
                    <w:left w:val="nil"/>
                    <w:bottom w:val="single" w:sz="4" w:space="0" w:color="auto"/>
                    <w:right w:val="single" w:sz="4" w:space="0" w:color="auto"/>
                  </w:tcBorders>
                  <w:shd w:val="clear" w:color="auto" w:fill="auto"/>
                  <w:noWrap/>
                  <w:vAlign w:val="center"/>
                  <w:hideMark/>
                </w:tcPr>
                <w:p w14:paraId="681ED9C5" w14:textId="77777777" w:rsidR="00795839" w:rsidRPr="001E45DA" w:rsidRDefault="00795839" w:rsidP="00EE23A7">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Enviado en plazo</w:t>
                  </w:r>
                </w:p>
              </w:tc>
            </w:tr>
            <w:tr w:rsidR="00795839" w:rsidRPr="001E45DA" w14:paraId="32819F6D" w14:textId="77777777" w:rsidTr="00795839">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56C38E3" w14:textId="77777777" w:rsidR="00795839" w:rsidRPr="001E45DA" w:rsidRDefault="00795839" w:rsidP="00EE23A7">
                  <w:pPr>
                    <w:spacing w:after="0" w:line="240" w:lineRule="auto"/>
                    <w:jc w:val="center"/>
                    <w:rPr>
                      <w:rFonts w:ascii="Calibri" w:eastAsia="Times New Roman" w:hAnsi="Calibri" w:cs="Calibri"/>
                      <w:b/>
                      <w:bCs/>
                      <w:color w:val="000000"/>
                      <w:sz w:val="18"/>
                      <w:szCs w:val="18"/>
                      <w:lang w:eastAsia="es-CL"/>
                    </w:rPr>
                  </w:pPr>
                  <w:r w:rsidRPr="001E45DA">
                    <w:rPr>
                      <w:rFonts w:ascii="Calibri" w:eastAsia="Times New Roman" w:hAnsi="Calibri" w:cs="Calibri"/>
                      <w:b/>
                      <w:bCs/>
                      <w:color w:val="000000"/>
                      <w:sz w:val="18"/>
                      <w:szCs w:val="18"/>
                      <w:lang w:eastAsia="es-CL"/>
                    </w:rPr>
                    <w:t>7</w:t>
                  </w:r>
                </w:p>
              </w:tc>
              <w:tc>
                <w:tcPr>
                  <w:tcW w:w="1320" w:type="dxa"/>
                  <w:tcBorders>
                    <w:top w:val="nil"/>
                    <w:left w:val="nil"/>
                    <w:bottom w:val="single" w:sz="4" w:space="0" w:color="auto"/>
                    <w:right w:val="single" w:sz="4" w:space="0" w:color="auto"/>
                  </w:tcBorders>
                  <w:shd w:val="clear" w:color="auto" w:fill="auto"/>
                  <w:noWrap/>
                  <w:vAlign w:val="center"/>
                  <w:hideMark/>
                </w:tcPr>
                <w:p w14:paraId="13CF35C9" w14:textId="0F46B0A3"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05</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04</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2021</w:t>
                  </w:r>
                </w:p>
              </w:tc>
              <w:tc>
                <w:tcPr>
                  <w:tcW w:w="1320" w:type="dxa"/>
                  <w:tcBorders>
                    <w:top w:val="nil"/>
                    <w:left w:val="nil"/>
                    <w:bottom w:val="single" w:sz="4" w:space="0" w:color="auto"/>
                    <w:right w:val="single" w:sz="4" w:space="0" w:color="auto"/>
                  </w:tcBorders>
                  <w:shd w:val="clear" w:color="auto" w:fill="auto"/>
                  <w:noWrap/>
                  <w:vAlign w:val="center"/>
                  <w:hideMark/>
                </w:tcPr>
                <w:p w14:paraId="0F4F17EB" w14:textId="4CBCA34C"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11</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04</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2021</w:t>
                  </w:r>
                </w:p>
              </w:tc>
              <w:tc>
                <w:tcPr>
                  <w:tcW w:w="1360" w:type="dxa"/>
                  <w:tcBorders>
                    <w:top w:val="nil"/>
                    <w:left w:val="nil"/>
                    <w:bottom w:val="single" w:sz="4" w:space="0" w:color="auto"/>
                    <w:right w:val="single" w:sz="4" w:space="0" w:color="auto"/>
                  </w:tcBorders>
                  <w:shd w:val="clear" w:color="auto" w:fill="auto"/>
                  <w:noWrap/>
                  <w:vAlign w:val="center"/>
                  <w:hideMark/>
                </w:tcPr>
                <w:p w14:paraId="6855592D" w14:textId="48D7698D"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13</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04</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2021</w:t>
                  </w:r>
                </w:p>
              </w:tc>
              <w:tc>
                <w:tcPr>
                  <w:tcW w:w="960" w:type="dxa"/>
                  <w:tcBorders>
                    <w:top w:val="nil"/>
                    <w:left w:val="nil"/>
                    <w:bottom w:val="single" w:sz="4" w:space="0" w:color="auto"/>
                    <w:right w:val="single" w:sz="4" w:space="0" w:color="auto"/>
                  </w:tcBorders>
                  <w:shd w:val="clear" w:color="auto" w:fill="auto"/>
                  <w:noWrap/>
                  <w:vAlign w:val="center"/>
                  <w:hideMark/>
                </w:tcPr>
                <w:p w14:paraId="2D4B0624" w14:textId="77777777"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0</w:t>
                  </w:r>
                </w:p>
              </w:tc>
              <w:tc>
                <w:tcPr>
                  <w:tcW w:w="1860" w:type="dxa"/>
                  <w:tcBorders>
                    <w:top w:val="nil"/>
                    <w:left w:val="nil"/>
                    <w:bottom w:val="single" w:sz="4" w:space="0" w:color="auto"/>
                    <w:right w:val="single" w:sz="4" w:space="0" w:color="auto"/>
                  </w:tcBorders>
                  <w:shd w:val="clear" w:color="auto" w:fill="auto"/>
                  <w:noWrap/>
                  <w:vAlign w:val="center"/>
                  <w:hideMark/>
                </w:tcPr>
                <w:p w14:paraId="3237510C" w14:textId="77777777"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Enviado en plazo</w:t>
                  </w:r>
                </w:p>
              </w:tc>
              <w:tc>
                <w:tcPr>
                  <w:tcW w:w="220" w:type="dxa"/>
                  <w:tcBorders>
                    <w:top w:val="nil"/>
                    <w:left w:val="nil"/>
                    <w:bottom w:val="nil"/>
                    <w:right w:val="nil"/>
                  </w:tcBorders>
                  <w:shd w:val="clear" w:color="auto" w:fill="auto"/>
                  <w:noWrap/>
                  <w:vAlign w:val="center"/>
                  <w:hideMark/>
                </w:tcPr>
                <w:p w14:paraId="0F2CF528" w14:textId="77777777" w:rsidR="00795839" w:rsidRPr="001E45DA" w:rsidRDefault="00795839">
                  <w:pPr>
                    <w:spacing w:after="0" w:line="240" w:lineRule="auto"/>
                    <w:jc w:val="center"/>
                    <w:rPr>
                      <w:rFonts w:ascii="Calibri" w:eastAsia="Times New Roman" w:hAnsi="Calibri" w:cs="Calibri"/>
                      <w:color w:val="000000"/>
                      <w:sz w:val="18"/>
                      <w:szCs w:val="18"/>
                      <w:lang w:eastAsia="es-CL"/>
                    </w:rPr>
                  </w:pPr>
                </w:p>
              </w:tc>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AC5B10F" w14:textId="77777777" w:rsidR="00795839" w:rsidRPr="001E45DA" w:rsidRDefault="00795839" w:rsidP="00EE23A7">
                  <w:pPr>
                    <w:spacing w:after="0" w:line="240" w:lineRule="auto"/>
                    <w:jc w:val="center"/>
                    <w:rPr>
                      <w:rFonts w:ascii="Calibri" w:eastAsia="Times New Roman" w:hAnsi="Calibri" w:cs="Calibri"/>
                      <w:b/>
                      <w:bCs/>
                      <w:color w:val="000000"/>
                      <w:sz w:val="18"/>
                      <w:szCs w:val="18"/>
                      <w:lang w:eastAsia="es-CL"/>
                    </w:rPr>
                  </w:pPr>
                  <w:r w:rsidRPr="001E45DA">
                    <w:rPr>
                      <w:rFonts w:ascii="Calibri" w:eastAsia="Times New Roman" w:hAnsi="Calibri" w:cs="Calibri"/>
                      <w:b/>
                      <w:bCs/>
                      <w:color w:val="000000"/>
                      <w:sz w:val="18"/>
                      <w:szCs w:val="18"/>
                      <w:lang w:eastAsia="es-CL"/>
                    </w:rPr>
                    <w:t>25</w:t>
                  </w:r>
                </w:p>
              </w:tc>
              <w:tc>
                <w:tcPr>
                  <w:tcW w:w="1360" w:type="dxa"/>
                  <w:tcBorders>
                    <w:top w:val="nil"/>
                    <w:left w:val="nil"/>
                    <w:bottom w:val="single" w:sz="4" w:space="0" w:color="auto"/>
                    <w:right w:val="single" w:sz="4" w:space="0" w:color="auto"/>
                  </w:tcBorders>
                  <w:shd w:val="clear" w:color="auto" w:fill="auto"/>
                  <w:noWrap/>
                  <w:vAlign w:val="center"/>
                  <w:hideMark/>
                </w:tcPr>
                <w:p w14:paraId="1D2668C3" w14:textId="212A2815"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09</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08</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2021</w:t>
                  </w:r>
                </w:p>
              </w:tc>
              <w:tc>
                <w:tcPr>
                  <w:tcW w:w="1620" w:type="dxa"/>
                  <w:tcBorders>
                    <w:top w:val="nil"/>
                    <w:left w:val="nil"/>
                    <w:bottom w:val="single" w:sz="4" w:space="0" w:color="auto"/>
                    <w:right w:val="single" w:sz="4" w:space="0" w:color="auto"/>
                  </w:tcBorders>
                  <w:shd w:val="clear" w:color="auto" w:fill="auto"/>
                  <w:noWrap/>
                  <w:vAlign w:val="center"/>
                  <w:hideMark/>
                </w:tcPr>
                <w:p w14:paraId="658DD249" w14:textId="50F1461B"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15</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08</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2021</w:t>
                  </w:r>
                </w:p>
              </w:tc>
              <w:tc>
                <w:tcPr>
                  <w:tcW w:w="1620" w:type="dxa"/>
                  <w:tcBorders>
                    <w:top w:val="nil"/>
                    <w:left w:val="nil"/>
                    <w:bottom w:val="single" w:sz="4" w:space="0" w:color="auto"/>
                    <w:right w:val="single" w:sz="4" w:space="0" w:color="auto"/>
                  </w:tcBorders>
                  <w:shd w:val="clear" w:color="auto" w:fill="auto"/>
                  <w:noWrap/>
                  <w:vAlign w:val="center"/>
                  <w:hideMark/>
                </w:tcPr>
                <w:p w14:paraId="0CC9255F" w14:textId="6FEAB4B2"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16</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08</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2021</w:t>
                  </w:r>
                </w:p>
              </w:tc>
              <w:tc>
                <w:tcPr>
                  <w:tcW w:w="960" w:type="dxa"/>
                  <w:tcBorders>
                    <w:top w:val="nil"/>
                    <w:left w:val="nil"/>
                    <w:bottom w:val="single" w:sz="4" w:space="0" w:color="auto"/>
                    <w:right w:val="single" w:sz="4" w:space="0" w:color="auto"/>
                  </w:tcBorders>
                  <w:shd w:val="clear" w:color="auto" w:fill="auto"/>
                  <w:noWrap/>
                  <w:vAlign w:val="center"/>
                  <w:hideMark/>
                </w:tcPr>
                <w:p w14:paraId="1BAB61BD" w14:textId="77777777" w:rsidR="00795839" w:rsidRPr="001E45DA" w:rsidRDefault="00795839" w:rsidP="00EE23A7">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0</w:t>
                  </w:r>
                </w:p>
              </w:tc>
              <w:tc>
                <w:tcPr>
                  <w:tcW w:w="2700" w:type="dxa"/>
                  <w:tcBorders>
                    <w:top w:val="nil"/>
                    <w:left w:val="nil"/>
                    <w:bottom w:val="single" w:sz="4" w:space="0" w:color="auto"/>
                    <w:right w:val="single" w:sz="4" w:space="0" w:color="auto"/>
                  </w:tcBorders>
                  <w:shd w:val="clear" w:color="auto" w:fill="auto"/>
                  <w:noWrap/>
                  <w:vAlign w:val="center"/>
                  <w:hideMark/>
                </w:tcPr>
                <w:p w14:paraId="18D15A4B" w14:textId="77777777" w:rsidR="00795839" w:rsidRPr="001E45DA" w:rsidRDefault="00795839" w:rsidP="00EE23A7">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Enviado en plazo</w:t>
                  </w:r>
                </w:p>
              </w:tc>
            </w:tr>
            <w:tr w:rsidR="00795839" w:rsidRPr="001E45DA" w14:paraId="78727C6B" w14:textId="77777777" w:rsidTr="00795839">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1CDEA92" w14:textId="77777777" w:rsidR="00795839" w:rsidRPr="001E45DA" w:rsidRDefault="00795839" w:rsidP="00D20937">
                  <w:pPr>
                    <w:spacing w:after="0" w:line="240" w:lineRule="auto"/>
                    <w:jc w:val="center"/>
                    <w:rPr>
                      <w:rFonts w:ascii="Calibri" w:eastAsia="Times New Roman" w:hAnsi="Calibri" w:cs="Calibri"/>
                      <w:b/>
                      <w:bCs/>
                      <w:color w:val="000000"/>
                      <w:sz w:val="18"/>
                      <w:szCs w:val="18"/>
                      <w:lang w:eastAsia="es-CL"/>
                    </w:rPr>
                  </w:pPr>
                  <w:r w:rsidRPr="001E45DA">
                    <w:rPr>
                      <w:rFonts w:ascii="Calibri" w:eastAsia="Times New Roman" w:hAnsi="Calibri" w:cs="Calibri"/>
                      <w:b/>
                      <w:bCs/>
                      <w:color w:val="000000"/>
                      <w:sz w:val="18"/>
                      <w:szCs w:val="18"/>
                      <w:lang w:eastAsia="es-CL"/>
                    </w:rPr>
                    <w:t>8</w:t>
                  </w:r>
                </w:p>
              </w:tc>
              <w:tc>
                <w:tcPr>
                  <w:tcW w:w="1320" w:type="dxa"/>
                  <w:tcBorders>
                    <w:top w:val="nil"/>
                    <w:left w:val="nil"/>
                    <w:bottom w:val="single" w:sz="4" w:space="0" w:color="auto"/>
                    <w:right w:val="single" w:sz="4" w:space="0" w:color="auto"/>
                  </w:tcBorders>
                  <w:shd w:val="clear" w:color="auto" w:fill="auto"/>
                  <w:noWrap/>
                  <w:vAlign w:val="center"/>
                  <w:hideMark/>
                </w:tcPr>
                <w:p w14:paraId="43ACB1F0" w14:textId="15ACEB74"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12</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04</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2021</w:t>
                  </w:r>
                </w:p>
              </w:tc>
              <w:tc>
                <w:tcPr>
                  <w:tcW w:w="1320" w:type="dxa"/>
                  <w:tcBorders>
                    <w:top w:val="nil"/>
                    <w:left w:val="nil"/>
                    <w:bottom w:val="single" w:sz="4" w:space="0" w:color="auto"/>
                    <w:right w:val="single" w:sz="4" w:space="0" w:color="auto"/>
                  </w:tcBorders>
                  <w:shd w:val="clear" w:color="auto" w:fill="auto"/>
                  <w:noWrap/>
                  <w:vAlign w:val="center"/>
                  <w:hideMark/>
                </w:tcPr>
                <w:p w14:paraId="5333284A" w14:textId="2197394F"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18</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04</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2021</w:t>
                  </w:r>
                </w:p>
              </w:tc>
              <w:tc>
                <w:tcPr>
                  <w:tcW w:w="1360" w:type="dxa"/>
                  <w:tcBorders>
                    <w:top w:val="nil"/>
                    <w:left w:val="nil"/>
                    <w:bottom w:val="single" w:sz="4" w:space="0" w:color="auto"/>
                    <w:right w:val="single" w:sz="4" w:space="0" w:color="auto"/>
                  </w:tcBorders>
                  <w:shd w:val="clear" w:color="auto" w:fill="auto"/>
                  <w:noWrap/>
                  <w:vAlign w:val="center"/>
                  <w:hideMark/>
                </w:tcPr>
                <w:p w14:paraId="6C9D927F" w14:textId="797C6FB7"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19</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04</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2021</w:t>
                  </w:r>
                </w:p>
              </w:tc>
              <w:tc>
                <w:tcPr>
                  <w:tcW w:w="960" w:type="dxa"/>
                  <w:tcBorders>
                    <w:top w:val="nil"/>
                    <w:left w:val="nil"/>
                    <w:bottom w:val="single" w:sz="4" w:space="0" w:color="auto"/>
                    <w:right w:val="single" w:sz="4" w:space="0" w:color="auto"/>
                  </w:tcBorders>
                  <w:shd w:val="clear" w:color="auto" w:fill="auto"/>
                  <w:noWrap/>
                  <w:vAlign w:val="center"/>
                  <w:hideMark/>
                </w:tcPr>
                <w:p w14:paraId="7409F663" w14:textId="77777777"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0</w:t>
                  </w:r>
                </w:p>
              </w:tc>
              <w:tc>
                <w:tcPr>
                  <w:tcW w:w="1860" w:type="dxa"/>
                  <w:tcBorders>
                    <w:top w:val="nil"/>
                    <w:left w:val="nil"/>
                    <w:bottom w:val="single" w:sz="4" w:space="0" w:color="auto"/>
                    <w:right w:val="single" w:sz="4" w:space="0" w:color="auto"/>
                  </w:tcBorders>
                  <w:shd w:val="clear" w:color="auto" w:fill="auto"/>
                  <w:noWrap/>
                  <w:vAlign w:val="center"/>
                  <w:hideMark/>
                </w:tcPr>
                <w:p w14:paraId="3D3E35AB" w14:textId="77777777"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Enviado en plazo</w:t>
                  </w:r>
                </w:p>
              </w:tc>
              <w:tc>
                <w:tcPr>
                  <w:tcW w:w="220" w:type="dxa"/>
                  <w:tcBorders>
                    <w:top w:val="nil"/>
                    <w:left w:val="nil"/>
                    <w:bottom w:val="nil"/>
                    <w:right w:val="nil"/>
                  </w:tcBorders>
                  <w:shd w:val="clear" w:color="auto" w:fill="auto"/>
                  <w:noWrap/>
                  <w:vAlign w:val="center"/>
                  <w:hideMark/>
                </w:tcPr>
                <w:p w14:paraId="169DA4C9" w14:textId="77777777" w:rsidR="00795839" w:rsidRPr="001E45DA" w:rsidRDefault="00795839">
                  <w:pPr>
                    <w:spacing w:after="0" w:line="240" w:lineRule="auto"/>
                    <w:jc w:val="center"/>
                    <w:rPr>
                      <w:rFonts w:ascii="Calibri" w:eastAsia="Times New Roman" w:hAnsi="Calibri" w:cs="Calibri"/>
                      <w:color w:val="000000"/>
                      <w:sz w:val="18"/>
                      <w:szCs w:val="18"/>
                      <w:lang w:eastAsia="es-CL"/>
                    </w:rPr>
                  </w:pPr>
                </w:p>
              </w:tc>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8C76752" w14:textId="77777777" w:rsidR="00795839" w:rsidRPr="001E45DA" w:rsidRDefault="00795839" w:rsidP="00D20937">
                  <w:pPr>
                    <w:spacing w:after="0" w:line="240" w:lineRule="auto"/>
                    <w:jc w:val="center"/>
                    <w:rPr>
                      <w:rFonts w:ascii="Calibri" w:eastAsia="Times New Roman" w:hAnsi="Calibri" w:cs="Calibri"/>
                      <w:b/>
                      <w:bCs/>
                      <w:color w:val="000000"/>
                      <w:sz w:val="18"/>
                      <w:szCs w:val="18"/>
                      <w:lang w:eastAsia="es-CL"/>
                    </w:rPr>
                  </w:pPr>
                  <w:r w:rsidRPr="001E45DA">
                    <w:rPr>
                      <w:rFonts w:ascii="Calibri" w:eastAsia="Times New Roman" w:hAnsi="Calibri" w:cs="Calibri"/>
                      <w:b/>
                      <w:bCs/>
                      <w:color w:val="000000"/>
                      <w:sz w:val="18"/>
                      <w:szCs w:val="18"/>
                      <w:lang w:eastAsia="es-CL"/>
                    </w:rPr>
                    <w:t>26</w:t>
                  </w:r>
                </w:p>
              </w:tc>
              <w:tc>
                <w:tcPr>
                  <w:tcW w:w="1360" w:type="dxa"/>
                  <w:tcBorders>
                    <w:top w:val="nil"/>
                    <w:left w:val="nil"/>
                    <w:bottom w:val="single" w:sz="4" w:space="0" w:color="auto"/>
                    <w:right w:val="single" w:sz="4" w:space="0" w:color="auto"/>
                  </w:tcBorders>
                  <w:shd w:val="clear" w:color="auto" w:fill="auto"/>
                  <w:noWrap/>
                  <w:vAlign w:val="center"/>
                  <w:hideMark/>
                </w:tcPr>
                <w:p w14:paraId="54D38663" w14:textId="0A995FF8"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16</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08</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2021</w:t>
                  </w:r>
                </w:p>
              </w:tc>
              <w:tc>
                <w:tcPr>
                  <w:tcW w:w="1620" w:type="dxa"/>
                  <w:tcBorders>
                    <w:top w:val="nil"/>
                    <w:left w:val="nil"/>
                    <w:bottom w:val="single" w:sz="4" w:space="0" w:color="auto"/>
                    <w:right w:val="single" w:sz="4" w:space="0" w:color="auto"/>
                  </w:tcBorders>
                  <w:shd w:val="clear" w:color="auto" w:fill="auto"/>
                  <w:noWrap/>
                  <w:vAlign w:val="center"/>
                  <w:hideMark/>
                </w:tcPr>
                <w:p w14:paraId="51D75663" w14:textId="40832A61"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22</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08</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2021</w:t>
                  </w:r>
                </w:p>
              </w:tc>
              <w:tc>
                <w:tcPr>
                  <w:tcW w:w="1620" w:type="dxa"/>
                  <w:tcBorders>
                    <w:top w:val="nil"/>
                    <w:left w:val="nil"/>
                    <w:bottom w:val="single" w:sz="4" w:space="0" w:color="auto"/>
                    <w:right w:val="single" w:sz="4" w:space="0" w:color="auto"/>
                  </w:tcBorders>
                  <w:shd w:val="clear" w:color="auto" w:fill="auto"/>
                  <w:noWrap/>
                  <w:vAlign w:val="center"/>
                  <w:hideMark/>
                </w:tcPr>
                <w:p w14:paraId="4D19E650" w14:textId="35F45F00"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24</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08</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2021</w:t>
                  </w:r>
                </w:p>
              </w:tc>
              <w:tc>
                <w:tcPr>
                  <w:tcW w:w="960" w:type="dxa"/>
                  <w:tcBorders>
                    <w:top w:val="nil"/>
                    <w:left w:val="nil"/>
                    <w:bottom w:val="single" w:sz="4" w:space="0" w:color="auto"/>
                    <w:right w:val="single" w:sz="4" w:space="0" w:color="auto"/>
                  </w:tcBorders>
                  <w:shd w:val="clear" w:color="auto" w:fill="auto"/>
                  <w:noWrap/>
                  <w:vAlign w:val="center"/>
                  <w:hideMark/>
                </w:tcPr>
                <w:p w14:paraId="75A55670" w14:textId="77777777" w:rsidR="00795839" w:rsidRPr="001E45DA" w:rsidRDefault="00795839" w:rsidP="00D20937">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0</w:t>
                  </w:r>
                </w:p>
              </w:tc>
              <w:tc>
                <w:tcPr>
                  <w:tcW w:w="2700" w:type="dxa"/>
                  <w:tcBorders>
                    <w:top w:val="nil"/>
                    <w:left w:val="nil"/>
                    <w:bottom w:val="single" w:sz="4" w:space="0" w:color="auto"/>
                    <w:right w:val="single" w:sz="4" w:space="0" w:color="auto"/>
                  </w:tcBorders>
                  <w:shd w:val="clear" w:color="auto" w:fill="auto"/>
                  <w:noWrap/>
                  <w:vAlign w:val="center"/>
                  <w:hideMark/>
                </w:tcPr>
                <w:p w14:paraId="62F1FC8C" w14:textId="77777777" w:rsidR="00795839" w:rsidRPr="001E45DA" w:rsidRDefault="00795839" w:rsidP="00D20937">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Enviado en plazo</w:t>
                  </w:r>
                </w:p>
              </w:tc>
            </w:tr>
            <w:tr w:rsidR="00795839" w:rsidRPr="001E45DA" w14:paraId="19A0A976" w14:textId="77777777" w:rsidTr="00795839">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B1C14D9" w14:textId="77777777" w:rsidR="00795839" w:rsidRPr="001E45DA" w:rsidRDefault="00795839" w:rsidP="00D20937">
                  <w:pPr>
                    <w:spacing w:after="0" w:line="240" w:lineRule="auto"/>
                    <w:jc w:val="center"/>
                    <w:rPr>
                      <w:rFonts w:ascii="Calibri" w:eastAsia="Times New Roman" w:hAnsi="Calibri" w:cs="Calibri"/>
                      <w:b/>
                      <w:bCs/>
                      <w:color w:val="000000"/>
                      <w:sz w:val="18"/>
                      <w:szCs w:val="18"/>
                      <w:lang w:eastAsia="es-CL"/>
                    </w:rPr>
                  </w:pPr>
                  <w:r w:rsidRPr="001E45DA">
                    <w:rPr>
                      <w:rFonts w:ascii="Calibri" w:eastAsia="Times New Roman" w:hAnsi="Calibri" w:cs="Calibri"/>
                      <w:b/>
                      <w:bCs/>
                      <w:color w:val="000000"/>
                      <w:sz w:val="18"/>
                      <w:szCs w:val="18"/>
                      <w:lang w:eastAsia="es-CL"/>
                    </w:rPr>
                    <w:t>9</w:t>
                  </w:r>
                </w:p>
              </w:tc>
              <w:tc>
                <w:tcPr>
                  <w:tcW w:w="1320" w:type="dxa"/>
                  <w:tcBorders>
                    <w:top w:val="nil"/>
                    <w:left w:val="nil"/>
                    <w:bottom w:val="single" w:sz="4" w:space="0" w:color="auto"/>
                    <w:right w:val="single" w:sz="4" w:space="0" w:color="auto"/>
                  </w:tcBorders>
                  <w:shd w:val="clear" w:color="auto" w:fill="auto"/>
                  <w:noWrap/>
                  <w:vAlign w:val="center"/>
                  <w:hideMark/>
                </w:tcPr>
                <w:p w14:paraId="5F58ABF6" w14:textId="21D65225"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19</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04</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2021</w:t>
                  </w:r>
                </w:p>
              </w:tc>
              <w:tc>
                <w:tcPr>
                  <w:tcW w:w="1320" w:type="dxa"/>
                  <w:tcBorders>
                    <w:top w:val="nil"/>
                    <w:left w:val="nil"/>
                    <w:bottom w:val="single" w:sz="4" w:space="0" w:color="auto"/>
                    <w:right w:val="single" w:sz="4" w:space="0" w:color="auto"/>
                  </w:tcBorders>
                  <w:shd w:val="clear" w:color="auto" w:fill="auto"/>
                  <w:noWrap/>
                  <w:vAlign w:val="center"/>
                  <w:hideMark/>
                </w:tcPr>
                <w:p w14:paraId="67C9E21E" w14:textId="19580031"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25</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04</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2021</w:t>
                  </w:r>
                </w:p>
              </w:tc>
              <w:tc>
                <w:tcPr>
                  <w:tcW w:w="1360" w:type="dxa"/>
                  <w:tcBorders>
                    <w:top w:val="nil"/>
                    <w:left w:val="nil"/>
                    <w:bottom w:val="single" w:sz="4" w:space="0" w:color="auto"/>
                    <w:right w:val="single" w:sz="4" w:space="0" w:color="auto"/>
                  </w:tcBorders>
                  <w:shd w:val="clear" w:color="auto" w:fill="auto"/>
                  <w:noWrap/>
                  <w:vAlign w:val="center"/>
                  <w:hideMark/>
                </w:tcPr>
                <w:p w14:paraId="46F48C5D" w14:textId="6B536DAE"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26</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04</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2021</w:t>
                  </w:r>
                </w:p>
              </w:tc>
              <w:tc>
                <w:tcPr>
                  <w:tcW w:w="960" w:type="dxa"/>
                  <w:tcBorders>
                    <w:top w:val="nil"/>
                    <w:left w:val="nil"/>
                    <w:bottom w:val="single" w:sz="4" w:space="0" w:color="auto"/>
                    <w:right w:val="single" w:sz="4" w:space="0" w:color="auto"/>
                  </w:tcBorders>
                  <w:shd w:val="clear" w:color="auto" w:fill="auto"/>
                  <w:noWrap/>
                  <w:vAlign w:val="center"/>
                  <w:hideMark/>
                </w:tcPr>
                <w:p w14:paraId="2EB9A21B" w14:textId="77777777"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0</w:t>
                  </w:r>
                </w:p>
              </w:tc>
              <w:tc>
                <w:tcPr>
                  <w:tcW w:w="1860" w:type="dxa"/>
                  <w:tcBorders>
                    <w:top w:val="nil"/>
                    <w:left w:val="nil"/>
                    <w:bottom w:val="single" w:sz="4" w:space="0" w:color="auto"/>
                    <w:right w:val="single" w:sz="4" w:space="0" w:color="auto"/>
                  </w:tcBorders>
                  <w:shd w:val="clear" w:color="auto" w:fill="auto"/>
                  <w:noWrap/>
                  <w:vAlign w:val="center"/>
                  <w:hideMark/>
                </w:tcPr>
                <w:p w14:paraId="228CA2E1" w14:textId="77777777"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Enviado en plazo</w:t>
                  </w:r>
                </w:p>
              </w:tc>
              <w:tc>
                <w:tcPr>
                  <w:tcW w:w="220" w:type="dxa"/>
                  <w:tcBorders>
                    <w:top w:val="nil"/>
                    <w:left w:val="nil"/>
                    <w:bottom w:val="nil"/>
                    <w:right w:val="nil"/>
                  </w:tcBorders>
                  <w:shd w:val="clear" w:color="auto" w:fill="auto"/>
                  <w:noWrap/>
                  <w:vAlign w:val="center"/>
                  <w:hideMark/>
                </w:tcPr>
                <w:p w14:paraId="085146A4" w14:textId="77777777" w:rsidR="00795839" w:rsidRPr="001E45DA" w:rsidRDefault="00795839">
                  <w:pPr>
                    <w:spacing w:after="0" w:line="240" w:lineRule="auto"/>
                    <w:jc w:val="center"/>
                    <w:rPr>
                      <w:rFonts w:ascii="Calibri" w:eastAsia="Times New Roman" w:hAnsi="Calibri" w:cs="Calibri"/>
                      <w:color w:val="000000"/>
                      <w:sz w:val="18"/>
                      <w:szCs w:val="18"/>
                      <w:lang w:eastAsia="es-CL"/>
                    </w:rPr>
                  </w:pPr>
                </w:p>
              </w:tc>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10FBE32" w14:textId="77777777" w:rsidR="00795839" w:rsidRPr="001E45DA" w:rsidRDefault="00795839" w:rsidP="00D20937">
                  <w:pPr>
                    <w:spacing w:after="0" w:line="240" w:lineRule="auto"/>
                    <w:jc w:val="center"/>
                    <w:rPr>
                      <w:rFonts w:ascii="Calibri" w:eastAsia="Times New Roman" w:hAnsi="Calibri" w:cs="Calibri"/>
                      <w:b/>
                      <w:bCs/>
                      <w:color w:val="000000"/>
                      <w:sz w:val="18"/>
                      <w:szCs w:val="18"/>
                      <w:lang w:eastAsia="es-CL"/>
                    </w:rPr>
                  </w:pPr>
                  <w:r w:rsidRPr="001E45DA">
                    <w:rPr>
                      <w:rFonts w:ascii="Calibri" w:eastAsia="Times New Roman" w:hAnsi="Calibri" w:cs="Calibri"/>
                      <w:b/>
                      <w:bCs/>
                      <w:color w:val="000000"/>
                      <w:sz w:val="18"/>
                      <w:szCs w:val="18"/>
                      <w:lang w:eastAsia="es-CL"/>
                    </w:rPr>
                    <w:t>27</w:t>
                  </w:r>
                </w:p>
              </w:tc>
              <w:tc>
                <w:tcPr>
                  <w:tcW w:w="1360" w:type="dxa"/>
                  <w:tcBorders>
                    <w:top w:val="nil"/>
                    <w:left w:val="nil"/>
                    <w:bottom w:val="single" w:sz="4" w:space="0" w:color="auto"/>
                    <w:right w:val="single" w:sz="4" w:space="0" w:color="auto"/>
                  </w:tcBorders>
                  <w:shd w:val="clear" w:color="auto" w:fill="auto"/>
                  <w:noWrap/>
                  <w:vAlign w:val="center"/>
                  <w:hideMark/>
                </w:tcPr>
                <w:p w14:paraId="44005BFB" w14:textId="3332BAB2"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23</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08</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2021</w:t>
                  </w:r>
                </w:p>
              </w:tc>
              <w:tc>
                <w:tcPr>
                  <w:tcW w:w="1620" w:type="dxa"/>
                  <w:tcBorders>
                    <w:top w:val="nil"/>
                    <w:left w:val="nil"/>
                    <w:bottom w:val="single" w:sz="4" w:space="0" w:color="auto"/>
                    <w:right w:val="single" w:sz="4" w:space="0" w:color="auto"/>
                  </w:tcBorders>
                  <w:shd w:val="clear" w:color="auto" w:fill="auto"/>
                  <w:noWrap/>
                  <w:vAlign w:val="center"/>
                  <w:hideMark/>
                </w:tcPr>
                <w:p w14:paraId="5CD58187" w14:textId="180DBE1B"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29</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08</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2021</w:t>
                  </w:r>
                </w:p>
              </w:tc>
              <w:tc>
                <w:tcPr>
                  <w:tcW w:w="1620" w:type="dxa"/>
                  <w:tcBorders>
                    <w:top w:val="nil"/>
                    <w:left w:val="nil"/>
                    <w:bottom w:val="single" w:sz="4" w:space="0" w:color="auto"/>
                    <w:right w:val="single" w:sz="4" w:space="0" w:color="auto"/>
                  </w:tcBorders>
                  <w:shd w:val="clear" w:color="auto" w:fill="auto"/>
                  <w:noWrap/>
                  <w:vAlign w:val="center"/>
                  <w:hideMark/>
                </w:tcPr>
                <w:p w14:paraId="05D6ED9D" w14:textId="3030A210"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31</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08</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2021</w:t>
                  </w:r>
                </w:p>
              </w:tc>
              <w:tc>
                <w:tcPr>
                  <w:tcW w:w="960" w:type="dxa"/>
                  <w:tcBorders>
                    <w:top w:val="nil"/>
                    <w:left w:val="nil"/>
                    <w:bottom w:val="single" w:sz="4" w:space="0" w:color="auto"/>
                    <w:right w:val="single" w:sz="4" w:space="0" w:color="auto"/>
                  </w:tcBorders>
                  <w:shd w:val="clear" w:color="auto" w:fill="auto"/>
                  <w:noWrap/>
                  <w:vAlign w:val="center"/>
                  <w:hideMark/>
                </w:tcPr>
                <w:p w14:paraId="21666426" w14:textId="77777777" w:rsidR="00795839" w:rsidRPr="001E45DA" w:rsidRDefault="00795839" w:rsidP="00D20937">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0</w:t>
                  </w:r>
                </w:p>
              </w:tc>
              <w:tc>
                <w:tcPr>
                  <w:tcW w:w="2700" w:type="dxa"/>
                  <w:tcBorders>
                    <w:top w:val="nil"/>
                    <w:left w:val="nil"/>
                    <w:bottom w:val="single" w:sz="4" w:space="0" w:color="auto"/>
                    <w:right w:val="single" w:sz="4" w:space="0" w:color="auto"/>
                  </w:tcBorders>
                  <w:shd w:val="clear" w:color="auto" w:fill="auto"/>
                  <w:noWrap/>
                  <w:vAlign w:val="center"/>
                  <w:hideMark/>
                </w:tcPr>
                <w:p w14:paraId="701CBD8C" w14:textId="77777777" w:rsidR="00795839" w:rsidRPr="001E45DA" w:rsidRDefault="00795839" w:rsidP="00D20937">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Enviado en plazo</w:t>
                  </w:r>
                </w:p>
              </w:tc>
            </w:tr>
            <w:tr w:rsidR="00795839" w:rsidRPr="001E45DA" w14:paraId="70666E15" w14:textId="77777777" w:rsidTr="00795839">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391C23F" w14:textId="77777777" w:rsidR="00795839" w:rsidRPr="001E45DA" w:rsidRDefault="00795839" w:rsidP="00D20937">
                  <w:pPr>
                    <w:spacing w:after="0" w:line="240" w:lineRule="auto"/>
                    <w:jc w:val="center"/>
                    <w:rPr>
                      <w:rFonts w:ascii="Calibri" w:eastAsia="Times New Roman" w:hAnsi="Calibri" w:cs="Calibri"/>
                      <w:b/>
                      <w:bCs/>
                      <w:color w:val="000000"/>
                      <w:sz w:val="18"/>
                      <w:szCs w:val="18"/>
                      <w:lang w:eastAsia="es-CL"/>
                    </w:rPr>
                  </w:pPr>
                  <w:r w:rsidRPr="001E45DA">
                    <w:rPr>
                      <w:rFonts w:ascii="Calibri" w:eastAsia="Times New Roman" w:hAnsi="Calibri" w:cs="Calibri"/>
                      <w:b/>
                      <w:bCs/>
                      <w:color w:val="000000"/>
                      <w:sz w:val="18"/>
                      <w:szCs w:val="18"/>
                      <w:lang w:eastAsia="es-CL"/>
                    </w:rPr>
                    <w:t>10</w:t>
                  </w:r>
                </w:p>
              </w:tc>
              <w:tc>
                <w:tcPr>
                  <w:tcW w:w="1320" w:type="dxa"/>
                  <w:tcBorders>
                    <w:top w:val="nil"/>
                    <w:left w:val="nil"/>
                    <w:bottom w:val="single" w:sz="4" w:space="0" w:color="auto"/>
                    <w:right w:val="single" w:sz="4" w:space="0" w:color="auto"/>
                  </w:tcBorders>
                  <w:shd w:val="clear" w:color="auto" w:fill="auto"/>
                  <w:noWrap/>
                  <w:vAlign w:val="center"/>
                  <w:hideMark/>
                </w:tcPr>
                <w:p w14:paraId="49D5D56F" w14:textId="107B5923"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26</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04</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2021</w:t>
                  </w:r>
                </w:p>
              </w:tc>
              <w:tc>
                <w:tcPr>
                  <w:tcW w:w="1320" w:type="dxa"/>
                  <w:tcBorders>
                    <w:top w:val="nil"/>
                    <w:left w:val="nil"/>
                    <w:bottom w:val="single" w:sz="4" w:space="0" w:color="auto"/>
                    <w:right w:val="single" w:sz="4" w:space="0" w:color="auto"/>
                  </w:tcBorders>
                  <w:shd w:val="clear" w:color="auto" w:fill="auto"/>
                  <w:noWrap/>
                  <w:vAlign w:val="center"/>
                  <w:hideMark/>
                </w:tcPr>
                <w:p w14:paraId="2B69E867" w14:textId="2232611C"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02</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05</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2021</w:t>
                  </w:r>
                </w:p>
              </w:tc>
              <w:tc>
                <w:tcPr>
                  <w:tcW w:w="1360" w:type="dxa"/>
                  <w:tcBorders>
                    <w:top w:val="nil"/>
                    <w:left w:val="nil"/>
                    <w:bottom w:val="single" w:sz="4" w:space="0" w:color="auto"/>
                    <w:right w:val="single" w:sz="4" w:space="0" w:color="auto"/>
                  </w:tcBorders>
                  <w:shd w:val="clear" w:color="auto" w:fill="auto"/>
                  <w:noWrap/>
                  <w:vAlign w:val="center"/>
                  <w:hideMark/>
                </w:tcPr>
                <w:p w14:paraId="19059289" w14:textId="610856BD"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03</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05</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2021</w:t>
                  </w:r>
                </w:p>
              </w:tc>
              <w:tc>
                <w:tcPr>
                  <w:tcW w:w="960" w:type="dxa"/>
                  <w:tcBorders>
                    <w:top w:val="nil"/>
                    <w:left w:val="nil"/>
                    <w:bottom w:val="single" w:sz="4" w:space="0" w:color="auto"/>
                    <w:right w:val="single" w:sz="4" w:space="0" w:color="auto"/>
                  </w:tcBorders>
                  <w:shd w:val="clear" w:color="auto" w:fill="auto"/>
                  <w:noWrap/>
                  <w:vAlign w:val="center"/>
                  <w:hideMark/>
                </w:tcPr>
                <w:p w14:paraId="05D34074" w14:textId="77777777"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0</w:t>
                  </w:r>
                </w:p>
              </w:tc>
              <w:tc>
                <w:tcPr>
                  <w:tcW w:w="1860" w:type="dxa"/>
                  <w:tcBorders>
                    <w:top w:val="nil"/>
                    <w:left w:val="nil"/>
                    <w:bottom w:val="single" w:sz="4" w:space="0" w:color="auto"/>
                    <w:right w:val="single" w:sz="4" w:space="0" w:color="auto"/>
                  </w:tcBorders>
                  <w:shd w:val="clear" w:color="auto" w:fill="auto"/>
                  <w:noWrap/>
                  <w:vAlign w:val="center"/>
                  <w:hideMark/>
                </w:tcPr>
                <w:p w14:paraId="145C5BD7" w14:textId="77777777"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Enviado en plazo</w:t>
                  </w:r>
                </w:p>
              </w:tc>
              <w:tc>
                <w:tcPr>
                  <w:tcW w:w="220" w:type="dxa"/>
                  <w:tcBorders>
                    <w:top w:val="nil"/>
                    <w:left w:val="nil"/>
                    <w:bottom w:val="nil"/>
                    <w:right w:val="nil"/>
                  </w:tcBorders>
                  <w:shd w:val="clear" w:color="auto" w:fill="auto"/>
                  <w:noWrap/>
                  <w:vAlign w:val="center"/>
                  <w:hideMark/>
                </w:tcPr>
                <w:p w14:paraId="363BF556" w14:textId="77777777" w:rsidR="00795839" w:rsidRPr="001E45DA" w:rsidRDefault="00795839">
                  <w:pPr>
                    <w:spacing w:after="0" w:line="240" w:lineRule="auto"/>
                    <w:jc w:val="center"/>
                    <w:rPr>
                      <w:rFonts w:ascii="Calibri" w:eastAsia="Times New Roman" w:hAnsi="Calibri" w:cs="Calibri"/>
                      <w:color w:val="000000"/>
                      <w:sz w:val="18"/>
                      <w:szCs w:val="18"/>
                      <w:lang w:eastAsia="es-CL"/>
                    </w:rPr>
                  </w:pPr>
                </w:p>
              </w:tc>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53FC0DB" w14:textId="77777777" w:rsidR="00795839" w:rsidRPr="001E45DA" w:rsidRDefault="00795839" w:rsidP="00D20937">
                  <w:pPr>
                    <w:spacing w:after="0" w:line="240" w:lineRule="auto"/>
                    <w:jc w:val="center"/>
                    <w:rPr>
                      <w:rFonts w:ascii="Calibri" w:eastAsia="Times New Roman" w:hAnsi="Calibri" w:cs="Calibri"/>
                      <w:b/>
                      <w:bCs/>
                      <w:color w:val="000000"/>
                      <w:sz w:val="18"/>
                      <w:szCs w:val="18"/>
                      <w:lang w:eastAsia="es-CL"/>
                    </w:rPr>
                  </w:pPr>
                  <w:r w:rsidRPr="001E45DA">
                    <w:rPr>
                      <w:rFonts w:ascii="Calibri" w:eastAsia="Times New Roman" w:hAnsi="Calibri" w:cs="Calibri"/>
                      <w:b/>
                      <w:bCs/>
                      <w:color w:val="000000"/>
                      <w:sz w:val="18"/>
                      <w:szCs w:val="18"/>
                      <w:lang w:eastAsia="es-CL"/>
                    </w:rPr>
                    <w:t>28</w:t>
                  </w:r>
                </w:p>
              </w:tc>
              <w:tc>
                <w:tcPr>
                  <w:tcW w:w="1360" w:type="dxa"/>
                  <w:tcBorders>
                    <w:top w:val="nil"/>
                    <w:left w:val="nil"/>
                    <w:bottom w:val="single" w:sz="4" w:space="0" w:color="auto"/>
                    <w:right w:val="single" w:sz="4" w:space="0" w:color="auto"/>
                  </w:tcBorders>
                  <w:shd w:val="clear" w:color="auto" w:fill="auto"/>
                  <w:noWrap/>
                  <w:vAlign w:val="center"/>
                  <w:hideMark/>
                </w:tcPr>
                <w:p w14:paraId="69D65883" w14:textId="59AF7CB0"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30</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08</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2021</w:t>
                  </w:r>
                </w:p>
              </w:tc>
              <w:tc>
                <w:tcPr>
                  <w:tcW w:w="1620" w:type="dxa"/>
                  <w:tcBorders>
                    <w:top w:val="nil"/>
                    <w:left w:val="nil"/>
                    <w:bottom w:val="single" w:sz="4" w:space="0" w:color="auto"/>
                    <w:right w:val="single" w:sz="4" w:space="0" w:color="auto"/>
                  </w:tcBorders>
                  <w:shd w:val="clear" w:color="auto" w:fill="auto"/>
                  <w:noWrap/>
                  <w:vAlign w:val="center"/>
                  <w:hideMark/>
                </w:tcPr>
                <w:p w14:paraId="5F0E9A51" w14:textId="557CA810"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05</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09</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2021</w:t>
                  </w:r>
                </w:p>
              </w:tc>
              <w:tc>
                <w:tcPr>
                  <w:tcW w:w="1620" w:type="dxa"/>
                  <w:tcBorders>
                    <w:top w:val="nil"/>
                    <w:left w:val="nil"/>
                    <w:bottom w:val="single" w:sz="4" w:space="0" w:color="auto"/>
                    <w:right w:val="single" w:sz="4" w:space="0" w:color="auto"/>
                  </w:tcBorders>
                  <w:shd w:val="clear" w:color="auto" w:fill="auto"/>
                  <w:noWrap/>
                  <w:vAlign w:val="center"/>
                  <w:hideMark/>
                </w:tcPr>
                <w:p w14:paraId="4E42F183" w14:textId="0616C197"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07</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09</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2021</w:t>
                  </w:r>
                </w:p>
              </w:tc>
              <w:tc>
                <w:tcPr>
                  <w:tcW w:w="960" w:type="dxa"/>
                  <w:tcBorders>
                    <w:top w:val="nil"/>
                    <w:left w:val="nil"/>
                    <w:bottom w:val="single" w:sz="4" w:space="0" w:color="auto"/>
                    <w:right w:val="single" w:sz="4" w:space="0" w:color="auto"/>
                  </w:tcBorders>
                  <w:shd w:val="clear" w:color="auto" w:fill="auto"/>
                  <w:noWrap/>
                  <w:vAlign w:val="center"/>
                  <w:hideMark/>
                </w:tcPr>
                <w:p w14:paraId="7938117E" w14:textId="77777777" w:rsidR="00795839" w:rsidRPr="001E45DA" w:rsidRDefault="00795839" w:rsidP="00D20937">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0</w:t>
                  </w:r>
                </w:p>
              </w:tc>
              <w:tc>
                <w:tcPr>
                  <w:tcW w:w="2700" w:type="dxa"/>
                  <w:tcBorders>
                    <w:top w:val="nil"/>
                    <w:left w:val="nil"/>
                    <w:bottom w:val="single" w:sz="4" w:space="0" w:color="auto"/>
                    <w:right w:val="single" w:sz="4" w:space="0" w:color="auto"/>
                  </w:tcBorders>
                  <w:shd w:val="clear" w:color="auto" w:fill="auto"/>
                  <w:noWrap/>
                  <w:vAlign w:val="center"/>
                  <w:hideMark/>
                </w:tcPr>
                <w:p w14:paraId="770405FB" w14:textId="77777777" w:rsidR="00795839" w:rsidRPr="001E45DA" w:rsidRDefault="00795839" w:rsidP="00D20937">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Enviado en plazo</w:t>
                  </w:r>
                </w:p>
              </w:tc>
            </w:tr>
            <w:tr w:rsidR="00795839" w:rsidRPr="001E45DA" w14:paraId="0702C7F3" w14:textId="77777777" w:rsidTr="00795839">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49A1E3B" w14:textId="77777777" w:rsidR="00795839" w:rsidRPr="001E45DA" w:rsidRDefault="00795839" w:rsidP="00D20937">
                  <w:pPr>
                    <w:spacing w:after="0" w:line="240" w:lineRule="auto"/>
                    <w:jc w:val="center"/>
                    <w:rPr>
                      <w:rFonts w:ascii="Calibri" w:eastAsia="Times New Roman" w:hAnsi="Calibri" w:cs="Calibri"/>
                      <w:b/>
                      <w:bCs/>
                      <w:color w:val="000000"/>
                      <w:sz w:val="18"/>
                      <w:szCs w:val="18"/>
                      <w:lang w:eastAsia="es-CL"/>
                    </w:rPr>
                  </w:pPr>
                  <w:r w:rsidRPr="001E45DA">
                    <w:rPr>
                      <w:rFonts w:ascii="Calibri" w:eastAsia="Times New Roman" w:hAnsi="Calibri" w:cs="Calibri"/>
                      <w:b/>
                      <w:bCs/>
                      <w:color w:val="000000"/>
                      <w:sz w:val="18"/>
                      <w:szCs w:val="18"/>
                      <w:lang w:eastAsia="es-CL"/>
                    </w:rPr>
                    <w:t>11</w:t>
                  </w:r>
                </w:p>
              </w:tc>
              <w:tc>
                <w:tcPr>
                  <w:tcW w:w="1320" w:type="dxa"/>
                  <w:tcBorders>
                    <w:top w:val="nil"/>
                    <w:left w:val="nil"/>
                    <w:bottom w:val="single" w:sz="4" w:space="0" w:color="auto"/>
                    <w:right w:val="single" w:sz="4" w:space="0" w:color="auto"/>
                  </w:tcBorders>
                  <w:shd w:val="clear" w:color="auto" w:fill="auto"/>
                  <w:noWrap/>
                  <w:vAlign w:val="center"/>
                  <w:hideMark/>
                </w:tcPr>
                <w:p w14:paraId="478687FD" w14:textId="00A49F1D"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03</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05</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2021</w:t>
                  </w:r>
                </w:p>
              </w:tc>
              <w:tc>
                <w:tcPr>
                  <w:tcW w:w="1320" w:type="dxa"/>
                  <w:tcBorders>
                    <w:top w:val="nil"/>
                    <w:left w:val="nil"/>
                    <w:bottom w:val="single" w:sz="4" w:space="0" w:color="auto"/>
                    <w:right w:val="single" w:sz="4" w:space="0" w:color="auto"/>
                  </w:tcBorders>
                  <w:shd w:val="clear" w:color="auto" w:fill="auto"/>
                  <w:noWrap/>
                  <w:vAlign w:val="center"/>
                  <w:hideMark/>
                </w:tcPr>
                <w:p w14:paraId="0F1BC47D" w14:textId="43DD59D2"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09</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05</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2021</w:t>
                  </w:r>
                </w:p>
              </w:tc>
              <w:tc>
                <w:tcPr>
                  <w:tcW w:w="1360" w:type="dxa"/>
                  <w:tcBorders>
                    <w:top w:val="nil"/>
                    <w:left w:val="nil"/>
                    <w:bottom w:val="single" w:sz="4" w:space="0" w:color="auto"/>
                    <w:right w:val="single" w:sz="4" w:space="0" w:color="auto"/>
                  </w:tcBorders>
                  <w:shd w:val="clear" w:color="auto" w:fill="auto"/>
                  <w:noWrap/>
                  <w:vAlign w:val="center"/>
                  <w:hideMark/>
                </w:tcPr>
                <w:p w14:paraId="374D9F24" w14:textId="605DF7DF"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10</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05</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2021</w:t>
                  </w:r>
                </w:p>
              </w:tc>
              <w:tc>
                <w:tcPr>
                  <w:tcW w:w="960" w:type="dxa"/>
                  <w:tcBorders>
                    <w:top w:val="nil"/>
                    <w:left w:val="nil"/>
                    <w:bottom w:val="single" w:sz="4" w:space="0" w:color="auto"/>
                    <w:right w:val="single" w:sz="4" w:space="0" w:color="auto"/>
                  </w:tcBorders>
                  <w:shd w:val="clear" w:color="auto" w:fill="auto"/>
                  <w:noWrap/>
                  <w:vAlign w:val="center"/>
                  <w:hideMark/>
                </w:tcPr>
                <w:p w14:paraId="37DEF69B" w14:textId="77777777"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0</w:t>
                  </w:r>
                </w:p>
              </w:tc>
              <w:tc>
                <w:tcPr>
                  <w:tcW w:w="1860" w:type="dxa"/>
                  <w:tcBorders>
                    <w:top w:val="nil"/>
                    <w:left w:val="nil"/>
                    <w:bottom w:val="single" w:sz="4" w:space="0" w:color="auto"/>
                    <w:right w:val="single" w:sz="4" w:space="0" w:color="auto"/>
                  </w:tcBorders>
                  <w:shd w:val="clear" w:color="auto" w:fill="auto"/>
                  <w:noWrap/>
                  <w:vAlign w:val="center"/>
                  <w:hideMark/>
                </w:tcPr>
                <w:p w14:paraId="7FA75991" w14:textId="77777777"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Enviado en plazo</w:t>
                  </w:r>
                </w:p>
              </w:tc>
              <w:tc>
                <w:tcPr>
                  <w:tcW w:w="220" w:type="dxa"/>
                  <w:tcBorders>
                    <w:top w:val="nil"/>
                    <w:left w:val="nil"/>
                    <w:bottom w:val="nil"/>
                    <w:right w:val="nil"/>
                  </w:tcBorders>
                  <w:shd w:val="clear" w:color="auto" w:fill="auto"/>
                  <w:noWrap/>
                  <w:vAlign w:val="center"/>
                  <w:hideMark/>
                </w:tcPr>
                <w:p w14:paraId="522417E5" w14:textId="77777777" w:rsidR="00795839" w:rsidRPr="001E45DA" w:rsidRDefault="00795839">
                  <w:pPr>
                    <w:spacing w:after="0" w:line="240" w:lineRule="auto"/>
                    <w:jc w:val="center"/>
                    <w:rPr>
                      <w:rFonts w:ascii="Calibri" w:eastAsia="Times New Roman" w:hAnsi="Calibri" w:cs="Calibri"/>
                      <w:color w:val="000000"/>
                      <w:sz w:val="18"/>
                      <w:szCs w:val="18"/>
                      <w:lang w:eastAsia="es-CL"/>
                    </w:rPr>
                  </w:pPr>
                </w:p>
              </w:tc>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DB58EB9" w14:textId="77777777" w:rsidR="00795839" w:rsidRPr="001E45DA" w:rsidRDefault="00795839" w:rsidP="00D20937">
                  <w:pPr>
                    <w:spacing w:after="0" w:line="240" w:lineRule="auto"/>
                    <w:jc w:val="center"/>
                    <w:rPr>
                      <w:rFonts w:ascii="Calibri" w:eastAsia="Times New Roman" w:hAnsi="Calibri" w:cs="Calibri"/>
                      <w:b/>
                      <w:bCs/>
                      <w:color w:val="000000"/>
                      <w:sz w:val="18"/>
                      <w:szCs w:val="18"/>
                      <w:lang w:eastAsia="es-CL"/>
                    </w:rPr>
                  </w:pPr>
                  <w:r w:rsidRPr="001E45DA">
                    <w:rPr>
                      <w:rFonts w:ascii="Calibri" w:eastAsia="Times New Roman" w:hAnsi="Calibri" w:cs="Calibri"/>
                      <w:b/>
                      <w:bCs/>
                      <w:color w:val="000000"/>
                      <w:sz w:val="18"/>
                      <w:szCs w:val="18"/>
                      <w:lang w:eastAsia="es-CL"/>
                    </w:rPr>
                    <w:t>29</w:t>
                  </w:r>
                </w:p>
              </w:tc>
              <w:tc>
                <w:tcPr>
                  <w:tcW w:w="1360" w:type="dxa"/>
                  <w:tcBorders>
                    <w:top w:val="nil"/>
                    <w:left w:val="nil"/>
                    <w:bottom w:val="single" w:sz="4" w:space="0" w:color="auto"/>
                    <w:right w:val="single" w:sz="4" w:space="0" w:color="auto"/>
                  </w:tcBorders>
                  <w:shd w:val="clear" w:color="auto" w:fill="auto"/>
                  <w:noWrap/>
                  <w:vAlign w:val="center"/>
                  <w:hideMark/>
                </w:tcPr>
                <w:p w14:paraId="49312393" w14:textId="08BD75D0"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06</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09</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2021</w:t>
                  </w:r>
                </w:p>
              </w:tc>
              <w:tc>
                <w:tcPr>
                  <w:tcW w:w="1620" w:type="dxa"/>
                  <w:tcBorders>
                    <w:top w:val="nil"/>
                    <w:left w:val="nil"/>
                    <w:bottom w:val="single" w:sz="4" w:space="0" w:color="auto"/>
                    <w:right w:val="single" w:sz="4" w:space="0" w:color="auto"/>
                  </w:tcBorders>
                  <w:shd w:val="clear" w:color="auto" w:fill="auto"/>
                  <w:noWrap/>
                  <w:vAlign w:val="center"/>
                  <w:hideMark/>
                </w:tcPr>
                <w:p w14:paraId="7D2EAC78" w14:textId="4AC9EA23"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12</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09</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2021</w:t>
                  </w:r>
                </w:p>
              </w:tc>
              <w:tc>
                <w:tcPr>
                  <w:tcW w:w="1620" w:type="dxa"/>
                  <w:tcBorders>
                    <w:top w:val="nil"/>
                    <w:left w:val="nil"/>
                    <w:bottom w:val="single" w:sz="4" w:space="0" w:color="auto"/>
                    <w:right w:val="single" w:sz="4" w:space="0" w:color="auto"/>
                  </w:tcBorders>
                  <w:shd w:val="clear" w:color="auto" w:fill="auto"/>
                  <w:noWrap/>
                  <w:vAlign w:val="center"/>
                  <w:hideMark/>
                </w:tcPr>
                <w:p w14:paraId="029B7148" w14:textId="0C96313F"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14</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09</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2021</w:t>
                  </w:r>
                </w:p>
              </w:tc>
              <w:tc>
                <w:tcPr>
                  <w:tcW w:w="960" w:type="dxa"/>
                  <w:tcBorders>
                    <w:top w:val="nil"/>
                    <w:left w:val="nil"/>
                    <w:bottom w:val="single" w:sz="4" w:space="0" w:color="auto"/>
                    <w:right w:val="single" w:sz="4" w:space="0" w:color="auto"/>
                  </w:tcBorders>
                  <w:shd w:val="clear" w:color="auto" w:fill="auto"/>
                  <w:noWrap/>
                  <w:vAlign w:val="center"/>
                  <w:hideMark/>
                </w:tcPr>
                <w:p w14:paraId="20558A09" w14:textId="77777777" w:rsidR="00795839" w:rsidRPr="001E45DA" w:rsidRDefault="00795839" w:rsidP="00D20937">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0</w:t>
                  </w:r>
                </w:p>
              </w:tc>
              <w:tc>
                <w:tcPr>
                  <w:tcW w:w="2700" w:type="dxa"/>
                  <w:tcBorders>
                    <w:top w:val="nil"/>
                    <w:left w:val="nil"/>
                    <w:bottom w:val="single" w:sz="4" w:space="0" w:color="auto"/>
                    <w:right w:val="single" w:sz="4" w:space="0" w:color="auto"/>
                  </w:tcBorders>
                  <w:shd w:val="clear" w:color="auto" w:fill="auto"/>
                  <w:noWrap/>
                  <w:vAlign w:val="center"/>
                  <w:hideMark/>
                </w:tcPr>
                <w:p w14:paraId="0C9D3B90" w14:textId="77777777" w:rsidR="00795839" w:rsidRPr="001E45DA" w:rsidRDefault="00795839" w:rsidP="00D20937">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Enviado en plazo</w:t>
                  </w:r>
                </w:p>
              </w:tc>
            </w:tr>
            <w:tr w:rsidR="00795839" w:rsidRPr="001E45DA" w14:paraId="67E79C71" w14:textId="77777777" w:rsidTr="00795839">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0BD7771" w14:textId="77777777" w:rsidR="00795839" w:rsidRPr="001E45DA" w:rsidRDefault="00795839" w:rsidP="00D20937">
                  <w:pPr>
                    <w:spacing w:after="0" w:line="240" w:lineRule="auto"/>
                    <w:jc w:val="center"/>
                    <w:rPr>
                      <w:rFonts w:ascii="Calibri" w:eastAsia="Times New Roman" w:hAnsi="Calibri" w:cs="Calibri"/>
                      <w:b/>
                      <w:bCs/>
                      <w:color w:val="000000"/>
                      <w:sz w:val="18"/>
                      <w:szCs w:val="18"/>
                      <w:lang w:eastAsia="es-CL"/>
                    </w:rPr>
                  </w:pPr>
                  <w:r w:rsidRPr="001E45DA">
                    <w:rPr>
                      <w:rFonts w:ascii="Calibri" w:eastAsia="Times New Roman" w:hAnsi="Calibri" w:cs="Calibri"/>
                      <w:b/>
                      <w:bCs/>
                      <w:color w:val="000000"/>
                      <w:sz w:val="18"/>
                      <w:szCs w:val="18"/>
                      <w:lang w:eastAsia="es-CL"/>
                    </w:rPr>
                    <w:t>12</w:t>
                  </w:r>
                </w:p>
              </w:tc>
              <w:tc>
                <w:tcPr>
                  <w:tcW w:w="1320" w:type="dxa"/>
                  <w:tcBorders>
                    <w:top w:val="nil"/>
                    <w:left w:val="nil"/>
                    <w:bottom w:val="single" w:sz="4" w:space="0" w:color="auto"/>
                    <w:right w:val="single" w:sz="4" w:space="0" w:color="auto"/>
                  </w:tcBorders>
                  <w:shd w:val="clear" w:color="auto" w:fill="auto"/>
                  <w:noWrap/>
                  <w:vAlign w:val="center"/>
                  <w:hideMark/>
                </w:tcPr>
                <w:p w14:paraId="4F9BEC70" w14:textId="0BB7E584"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10</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05</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2021</w:t>
                  </w:r>
                </w:p>
              </w:tc>
              <w:tc>
                <w:tcPr>
                  <w:tcW w:w="1320" w:type="dxa"/>
                  <w:tcBorders>
                    <w:top w:val="nil"/>
                    <w:left w:val="nil"/>
                    <w:bottom w:val="single" w:sz="4" w:space="0" w:color="auto"/>
                    <w:right w:val="single" w:sz="4" w:space="0" w:color="auto"/>
                  </w:tcBorders>
                  <w:shd w:val="clear" w:color="auto" w:fill="auto"/>
                  <w:noWrap/>
                  <w:vAlign w:val="center"/>
                  <w:hideMark/>
                </w:tcPr>
                <w:p w14:paraId="2BCA5BFB" w14:textId="2B19A6F3"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16</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05</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2021</w:t>
                  </w:r>
                </w:p>
              </w:tc>
              <w:tc>
                <w:tcPr>
                  <w:tcW w:w="1360" w:type="dxa"/>
                  <w:tcBorders>
                    <w:top w:val="nil"/>
                    <w:left w:val="nil"/>
                    <w:bottom w:val="single" w:sz="4" w:space="0" w:color="auto"/>
                    <w:right w:val="single" w:sz="4" w:space="0" w:color="auto"/>
                  </w:tcBorders>
                  <w:shd w:val="clear" w:color="auto" w:fill="auto"/>
                  <w:noWrap/>
                  <w:vAlign w:val="center"/>
                  <w:hideMark/>
                </w:tcPr>
                <w:p w14:paraId="0D37771E" w14:textId="4C61895B"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17</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05</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2021</w:t>
                  </w:r>
                </w:p>
              </w:tc>
              <w:tc>
                <w:tcPr>
                  <w:tcW w:w="960" w:type="dxa"/>
                  <w:tcBorders>
                    <w:top w:val="nil"/>
                    <w:left w:val="nil"/>
                    <w:bottom w:val="single" w:sz="4" w:space="0" w:color="auto"/>
                    <w:right w:val="single" w:sz="4" w:space="0" w:color="auto"/>
                  </w:tcBorders>
                  <w:shd w:val="clear" w:color="auto" w:fill="auto"/>
                  <w:noWrap/>
                  <w:vAlign w:val="center"/>
                  <w:hideMark/>
                </w:tcPr>
                <w:p w14:paraId="23E15F97" w14:textId="77777777"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0</w:t>
                  </w:r>
                </w:p>
              </w:tc>
              <w:tc>
                <w:tcPr>
                  <w:tcW w:w="1860" w:type="dxa"/>
                  <w:tcBorders>
                    <w:top w:val="nil"/>
                    <w:left w:val="nil"/>
                    <w:bottom w:val="single" w:sz="4" w:space="0" w:color="auto"/>
                    <w:right w:val="single" w:sz="4" w:space="0" w:color="auto"/>
                  </w:tcBorders>
                  <w:shd w:val="clear" w:color="auto" w:fill="auto"/>
                  <w:noWrap/>
                  <w:vAlign w:val="center"/>
                  <w:hideMark/>
                </w:tcPr>
                <w:p w14:paraId="181CE558" w14:textId="77777777"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Enviado en plazo</w:t>
                  </w:r>
                </w:p>
              </w:tc>
              <w:tc>
                <w:tcPr>
                  <w:tcW w:w="220" w:type="dxa"/>
                  <w:tcBorders>
                    <w:top w:val="nil"/>
                    <w:left w:val="nil"/>
                    <w:bottom w:val="nil"/>
                    <w:right w:val="nil"/>
                  </w:tcBorders>
                  <w:shd w:val="clear" w:color="auto" w:fill="auto"/>
                  <w:noWrap/>
                  <w:vAlign w:val="center"/>
                  <w:hideMark/>
                </w:tcPr>
                <w:p w14:paraId="2797315E" w14:textId="77777777" w:rsidR="00795839" w:rsidRPr="001E45DA" w:rsidRDefault="00795839">
                  <w:pPr>
                    <w:spacing w:after="0" w:line="240" w:lineRule="auto"/>
                    <w:jc w:val="center"/>
                    <w:rPr>
                      <w:rFonts w:ascii="Calibri" w:eastAsia="Times New Roman" w:hAnsi="Calibri" w:cs="Calibri"/>
                      <w:color w:val="000000"/>
                      <w:sz w:val="18"/>
                      <w:szCs w:val="18"/>
                      <w:lang w:eastAsia="es-CL"/>
                    </w:rPr>
                  </w:pPr>
                </w:p>
              </w:tc>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E4DB92A" w14:textId="77777777" w:rsidR="00795839" w:rsidRPr="001E45DA" w:rsidRDefault="00795839" w:rsidP="00D20937">
                  <w:pPr>
                    <w:spacing w:after="0" w:line="240" w:lineRule="auto"/>
                    <w:jc w:val="center"/>
                    <w:rPr>
                      <w:rFonts w:ascii="Calibri" w:eastAsia="Times New Roman" w:hAnsi="Calibri" w:cs="Calibri"/>
                      <w:b/>
                      <w:bCs/>
                      <w:color w:val="000000"/>
                      <w:sz w:val="18"/>
                      <w:szCs w:val="18"/>
                      <w:lang w:eastAsia="es-CL"/>
                    </w:rPr>
                  </w:pPr>
                  <w:r w:rsidRPr="001E45DA">
                    <w:rPr>
                      <w:rFonts w:ascii="Calibri" w:eastAsia="Times New Roman" w:hAnsi="Calibri" w:cs="Calibri"/>
                      <w:b/>
                      <w:bCs/>
                      <w:color w:val="000000"/>
                      <w:sz w:val="18"/>
                      <w:szCs w:val="18"/>
                      <w:lang w:eastAsia="es-CL"/>
                    </w:rPr>
                    <w:t>30</w:t>
                  </w:r>
                </w:p>
              </w:tc>
              <w:tc>
                <w:tcPr>
                  <w:tcW w:w="1360" w:type="dxa"/>
                  <w:tcBorders>
                    <w:top w:val="nil"/>
                    <w:left w:val="nil"/>
                    <w:bottom w:val="single" w:sz="4" w:space="0" w:color="auto"/>
                    <w:right w:val="single" w:sz="4" w:space="0" w:color="auto"/>
                  </w:tcBorders>
                  <w:shd w:val="clear" w:color="auto" w:fill="auto"/>
                  <w:noWrap/>
                  <w:vAlign w:val="center"/>
                  <w:hideMark/>
                </w:tcPr>
                <w:p w14:paraId="36C56E2E" w14:textId="24D2C6F0"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13</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09</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2021</w:t>
                  </w:r>
                </w:p>
              </w:tc>
              <w:tc>
                <w:tcPr>
                  <w:tcW w:w="1620" w:type="dxa"/>
                  <w:tcBorders>
                    <w:top w:val="nil"/>
                    <w:left w:val="nil"/>
                    <w:bottom w:val="single" w:sz="4" w:space="0" w:color="auto"/>
                    <w:right w:val="single" w:sz="4" w:space="0" w:color="auto"/>
                  </w:tcBorders>
                  <w:shd w:val="clear" w:color="auto" w:fill="auto"/>
                  <w:noWrap/>
                  <w:vAlign w:val="center"/>
                  <w:hideMark/>
                </w:tcPr>
                <w:p w14:paraId="4F20A02B" w14:textId="4BFA0095"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19</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09</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2021</w:t>
                  </w:r>
                </w:p>
              </w:tc>
              <w:tc>
                <w:tcPr>
                  <w:tcW w:w="1620" w:type="dxa"/>
                  <w:tcBorders>
                    <w:top w:val="nil"/>
                    <w:left w:val="nil"/>
                    <w:bottom w:val="single" w:sz="4" w:space="0" w:color="auto"/>
                    <w:right w:val="single" w:sz="4" w:space="0" w:color="auto"/>
                  </w:tcBorders>
                  <w:shd w:val="clear" w:color="auto" w:fill="auto"/>
                  <w:noWrap/>
                  <w:vAlign w:val="center"/>
                  <w:hideMark/>
                </w:tcPr>
                <w:p w14:paraId="31AD7A13" w14:textId="4A3BD6E2"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20</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09</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2021</w:t>
                  </w:r>
                </w:p>
              </w:tc>
              <w:tc>
                <w:tcPr>
                  <w:tcW w:w="960" w:type="dxa"/>
                  <w:tcBorders>
                    <w:top w:val="nil"/>
                    <w:left w:val="nil"/>
                    <w:bottom w:val="single" w:sz="4" w:space="0" w:color="auto"/>
                    <w:right w:val="single" w:sz="4" w:space="0" w:color="auto"/>
                  </w:tcBorders>
                  <w:shd w:val="clear" w:color="auto" w:fill="auto"/>
                  <w:noWrap/>
                  <w:vAlign w:val="center"/>
                  <w:hideMark/>
                </w:tcPr>
                <w:p w14:paraId="6730E652" w14:textId="77777777" w:rsidR="00795839" w:rsidRPr="001E45DA" w:rsidRDefault="00795839" w:rsidP="00D20937">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0</w:t>
                  </w:r>
                </w:p>
              </w:tc>
              <w:tc>
                <w:tcPr>
                  <w:tcW w:w="2700" w:type="dxa"/>
                  <w:tcBorders>
                    <w:top w:val="nil"/>
                    <w:left w:val="nil"/>
                    <w:bottom w:val="single" w:sz="4" w:space="0" w:color="auto"/>
                    <w:right w:val="single" w:sz="4" w:space="0" w:color="auto"/>
                  </w:tcBorders>
                  <w:shd w:val="clear" w:color="auto" w:fill="auto"/>
                  <w:noWrap/>
                  <w:vAlign w:val="center"/>
                  <w:hideMark/>
                </w:tcPr>
                <w:p w14:paraId="5A00B333" w14:textId="77777777" w:rsidR="00795839" w:rsidRPr="001E45DA" w:rsidRDefault="00795839" w:rsidP="00D20937">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Enviado en plazo</w:t>
                  </w:r>
                </w:p>
              </w:tc>
            </w:tr>
            <w:tr w:rsidR="00795839" w:rsidRPr="001E45DA" w14:paraId="3A26D01C" w14:textId="77777777" w:rsidTr="00795839">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B6990FD" w14:textId="77777777" w:rsidR="00795839" w:rsidRPr="001E45DA" w:rsidRDefault="00795839" w:rsidP="00D20937">
                  <w:pPr>
                    <w:spacing w:after="0" w:line="240" w:lineRule="auto"/>
                    <w:jc w:val="center"/>
                    <w:rPr>
                      <w:rFonts w:ascii="Calibri" w:eastAsia="Times New Roman" w:hAnsi="Calibri" w:cs="Calibri"/>
                      <w:b/>
                      <w:bCs/>
                      <w:color w:val="000000"/>
                      <w:sz w:val="18"/>
                      <w:szCs w:val="18"/>
                      <w:lang w:eastAsia="es-CL"/>
                    </w:rPr>
                  </w:pPr>
                  <w:r w:rsidRPr="001E45DA">
                    <w:rPr>
                      <w:rFonts w:ascii="Calibri" w:eastAsia="Times New Roman" w:hAnsi="Calibri" w:cs="Calibri"/>
                      <w:b/>
                      <w:bCs/>
                      <w:color w:val="000000"/>
                      <w:sz w:val="18"/>
                      <w:szCs w:val="18"/>
                      <w:lang w:eastAsia="es-CL"/>
                    </w:rPr>
                    <w:t>13</w:t>
                  </w:r>
                </w:p>
              </w:tc>
              <w:tc>
                <w:tcPr>
                  <w:tcW w:w="1320" w:type="dxa"/>
                  <w:tcBorders>
                    <w:top w:val="nil"/>
                    <w:left w:val="nil"/>
                    <w:bottom w:val="single" w:sz="4" w:space="0" w:color="auto"/>
                    <w:right w:val="single" w:sz="4" w:space="0" w:color="auto"/>
                  </w:tcBorders>
                  <w:shd w:val="clear" w:color="auto" w:fill="auto"/>
                  <w:noWrap/>
                  <w:vAlign w:val="center"/>
                  <w:hideMark/>
                </w:tcPr>
                <w:p w14:paraId="5BEC1000" w14:textId="7239DDB1"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17</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05</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2021</w:t>
                  </w:r>
                </w:p>
              </w:tc>
              <w:tc>
                <w:tcPr>
                  <w:tcW w:w="1320" w:type="dxa"/>
                  <w:tcBorders>
                    <w:top w:val="nil"/>
                    <w:left w:val="nil"/>
                    <w:bottom w:val="single" w:sz="4" w:space="0" w:color="auto"/>
                    <w:right w:val="single" w:sz="4" w:space="0" w:color="auto"/>
                  </w:tcBorders>
                  <w:shd w:val="clear" w:color="auto" w:fill="auto"/>
                  <w:noWrap/>
                  <w:vAlign w:val="center"/>
                  <w:hideMark/>
                </w:tcPr>
                <w:p w14:paraId="0A2EC4E4" w14:textId="0A2FB06F"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23</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05</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2021</w:t>
                  </w:r>
                </w:p>
              </w:tc>
              <w:tc>
                <w:tcPr>
                  <w:tcW w:w="1360" w:type="dxa"/>
                  <w:tcBorders>
                    <w:top w:val="nil"/>
                    <w:left w:val="nil"/>
                    <w:bottom w:val="single" w:sz="4" w:space="0" w:color="auto"/>
                    <w:right w:val="single" w:sz="4" w:space="0" w:color="auto"/>
                  </w:tcBorders>
                  <w:shd w:val="clear" w:color="auto" w:fill="auto"/>
                  <w:noWrap/>
                  <w:vAlign w:val="center"/>
                  <w:hideMark/>
                </w:tcPr>
                <w:p w14:paraId="3F442017" w14:textId="1644E84B"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25</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05</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2021</w:t>
                  </w:r>
                </w:p>
              </w:tc>
              <w:tc>
                <w:tcPr>
                  <w:tcW w:w="960" w:type="dxa"/>
                  <w:tcBorders>
                    <w:top w:val="nil"/>
                    <w:left w:val="nil"/>
                    <w:bottom w:val="single" w:sz="4" w:space="0" w:color="auto"/>
                    <w:right w:val="single" w:sz="4" w:space="0" w:color="auto"/>
                  </w:tcBorders>
                  <w:shd w:val="clear" w:color="auto" w:fill="auto"/>
                  <w:noWrap/>
                  <w:vAlign w:val="center"/>
                  <w:hideMark/>
                </w:tcPr>
                <w:p w14:paraId="338FF437" w14:textId="77777777"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0</w:t>
                  </w:r>
                </w:p>
              </w:tc>
              <w:tc>
                <w:tcPr>
                  <w:tcW w:w="1860" w:type="dxa"/>
                  <w:tcBorders>
                    <w:top w:val="nil"/>
                    <w:left w:val="nil"/>
                    <w:bottom w:val="single" w:sz="4" w:space="0" w:color="auto"/>
                    <w:right w:val="single" w:sz="4" w:space="0" w:color="auto"/>
                  </w:tcBorders>
                  <w:shd w:val="clear" w:color="auto" w:fill="auto"/>
                  <w:noWrap/>
                  <w:vAlign w:val="center"/>
                  <w:hideMark/>
                </w:tcPr>
                <w:p w14:paraId="34989E00" w14:textId="77777777"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Enviado en plazo</w:t>
                  </w:r>
                </w:p>
              </w:tc>
              <w:tc>
                <w:tcPr>
                  <w:tcW w:w="220" w:type="dxa"/>
                  <w:tcBorders>
                    <w:top w:val="nil"/>
                    <w:left w:val="nil"/>
                    <w:bottom w:val="nil"/>
                    <w:right w:val="nil"/>
                  </w:tcBorders>
                  <w:shd w:val="clear" w:color="auto" w:fill="auto"/>
                  <w:noWrap/>
                  <w:vAlign w:val="center"/>
                  <w:hideMark/>
                </w:tcPr>
                <w:p w14:paraId="5DF22C6E" w14:textId="77777777" w:rsidR="00795839" w:rsidRPr="001E45DA" w:rsidRDefault="00795839">
                  <w:pPr>
                    <w:spacing w:after="0" w:line="240" w:lineRule="auto"/>
                    <w:jc w:val="center"/>
                    <w:rPr>
                      <w:rFonts w:ascii="Calibri" w:eastAsia="Times New Roman" w:hAnsi="Calibri" w:cs="Calibri"/>
                      <w:color w:val="000000"/>
                      <w:sz w:val="18"/>
                      <w:szCs w:val="18"/>
                      <w:lang w:eastAsia="es-CL"/>
                    </w:rPr>
                  </w:pPr>
                </w:p>
              </w:tc>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E9F6E46" w14:textId="77777777" w:rsidR="00795839" w:rsidRPr="001E45DA" w:rsidRDefault="00795839" w:rsidP="00D20937">
                  <w:pPr>
                    <w:spacing w:after="0" w:line="240" w:lineRule="auto"/>
                    <w:jc w:val="center"/>
                    <w:rPr>
                      <w:rFonts w:ascii="Calibri" w:eastAsia="Times New Roman" w:hAnsi="Calibri" w:cs="Calibri"/>
                      <w:b/>
                      <w:bCs/>
                      <w:color w:val="000000"/>
                      <w:sz w:val="18"/>
                      <w:szCs w:val="18"/>
                      <w:lang w:eastAsia="es-CL"/>
                    </w:rPr>
                  </w:pPr>
                  <w:r w:rsidRPr="001E45DA">
                    <w:rPr>
                      <w:rFonts w:ascii="Calibri" w:eastAsia="Times New Roman" w:hAnsi="Calibri" w:cs="Calibri"/>
                      <w:b/>
                      <w:bCs/>
                      <w:color w:val="000000"/>
                      <w:sz w:val="18"/>
                      <w:szCs w:val="18"/>
                      <w:lang w:eastAsia="es-CL"/>
                    </w:rPr>
                    <w:t>31</w:t>
                  </w:r>
                </w:p>
              </w:tc>
              <w:tc>
                <w:tcPr>
                  <w:tcW w:w="1360" w:type="dxa"/>
                  <w:tcBorders>
                    <w:top w:val="nil"/>
                    <w:left w:val="nil"/>
                    <w:bottom w:val="single" w:sz="4" w:space="0" w:color="auto"/>
                    <w:right w:val="single" w:sz="4" w:space="0" w:color="auto"/>
                  </w:tcBorders>
                  <w:shd w:val="clear" w:color="auto" w:fill="auto"/>
                  <w:noWrap/>
                  <w:vAlign w:val="center"/>
                  <w:hideMark/>
                </w:tcPr>
                <w:p w14:paraId="35564600" w14:textId="2B505852"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20</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09</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2021</w:t>
                  </w:r>
                </w:p>
              </w:tc>
              <w:tc>
                <w:tcPr>
                  <w:tcW w:w="1620" w:type="dxa"/>
                  <w:tcBorders>
                    <w:top w:val="nil"/>
                    <w:left w:val="nil"/>
                    <w:bottom w:val="single" w:sz="4" w:space="0" w:color="auto"/>
                    <w:right w:val="single" w:sz="4" w:space="0" w:color="auto"/>
                  </w:tcBorders>
                  <w:shd w:val="clear" w:color="auto" w:fill="auto"/>
                  <w:noWrap/>
                  <w:vAlign w:val="center"/>
                  <w:hideMark/>
                </w:tcPr>
                <w:p w14:paraId="49C84E48" w14:textId="18877574"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26</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09</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2021</w:t>
                  </w:r>
                </w:p>
              </w:tc>
              <w:tc>
                <w:tcPr>
                  <w:tcW w:w="1620" w:type="dxa"/>
                  <w:tcBorders>
                    <w:top w:val="nil"/>
                    <w:left w:val="nil"/>
                    <w:bottom w:val="single" w:sz="4" w:space="0" w:color="auto"/>
                    <w:right w:val="single" w:sz="4" w:space="0" w:color="auto"/>
                  </w:tcBorders>
                  <w:shd w:val="clear" w:color="auto" w:fill="auto"/>
                  <w:noWrap/>
                  <w:vAlign w:val="center"/>
                  <w:hideMark/>
                </w:tcPr>
                <w:p w14:paraId="247009A8" w14:textId="3299CBC4"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28</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09</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2021</w:t>
                  </w:r>
                </w:p>
              </w:tc>
              <w:tc>
                <w:tcPr>
                  <w:tcW w:w="960" w:type="dxa"/>
                  <w:tcBorders>
                    <w:top w:val="nil"/>
                    <w:left w:val="nil"/>
                    <w:bottom w:val="single" w:sz="4" w:space="0" w:color="auto"/>
                    <w:right w:val="single" w:sz="4" w:space="0" w:color="auto"/>
                  </w:tcBorders>
                  <w:shd w:val="clear" w:color="auto" w:fill="auto"/>
                  <w:noWrap/>
                  <w:vAlign w:val="center"/>
                  <w:hideMark/>
                </w:tcPr>
                <w:p w14:paraId="792F4247" w14:textId="77777777" w:rsidR="00795839" w:rsidRPr="001E45DA" w:rsidRDefault="00795839" w:rsidP="00D20937">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0</w:t>
                  </w:r>
                </w:p>
              </w:tc>
              <w:tc>
                <w:tcPr>
                  <w:tcW w:w="2700" w:type="dxa"/>
                  <w:tcBorders>
                    <w:top w:val="nil"/>
                    <w:left w:val="nil"/>
                    <w:bottom w:val="single" w:sz="4" w:space="0" w:color="auto"/>
                    <w:right w:val="single" w:sz="4" w:space="0" w:color="auto"/>
                  </w:tcBorders>
                  <w:shd w:val="clear" w:color="auto" w:fill="auto"/>
                  <w:noWrap/>
                  <w:vAlign w:val="center"/>
                  <w:hideMark/>
                </w:tcPr>
                <w:p w14:paraId="250E8C3D" w14:textId="77777777" w:rsidR="00795839" w:rsidRPr="001E45DA" w:rsidRDefault="00795839" w:rsidP="00D20937">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Enviado en plazo</w:t>
                  </w:r>
                </w:p>
              </w:tc>
            </w:tr>
            <w:tr w:rsidR="009C27F4" w:rsidRPr="001E45DA" w14:paraId="45BE498E" w14:textId="77777777" w:rsidTr="00D2093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E0A94BD" w14:textId="77777777" w:rsidR="00795839" w:rsidRPr="001E45DA" w:rsidRDefault="00795839" w:rsidP="00D20937">
                  <w:pPr>
                    <w:spacing w:after="0" w:line="240" w:lineRule="auto"/>
                    <w:jc w:val="center"/>
                    <w:rPr>
                      <w:rFonts w:ascii="Calibri" w:eastAsia="Times New Roman" w:hAnsi="Calibri" w:cs="Calibri"/>
                      <w:b/>
                      <w:bCs/>
                      <w:color w:val="000000"/>
                      <w:sz w:val="18"/>
                      <w:szCs w:val="18"/>
                      <w:lang w:eastAsia="es-CL"/>
                    </w:rPr>
                  </w:pPr>
                  <w:r w:rsidRPr="001E45DA">
                    <w:rPr>
                      <w:rFonts w:ascii="Calibri" w:eastAsia="Times New Roman" w:hAnsi="Calibri" w:cs="Calibri"/>
                      <w:b/>
                      <w:bCs/>
                      <w:color w:val="000000"/>
                      <w:sz w:val="18"/>
                      <w:szCs w:val="18"/>
                      <w:lang w:eastAsia="es-CL"/>
                    </w:rPr>
                    <w:t>14</w:t>
                  </w:r>
                </w:p>
              </w:tc>
              <w:tc>
                <w:tcPr>
                  <w:tcW w:w="1320" w:type="dxa"/>
                  <w:tcBorders>
                    <w:top w:val="nil"/>
                    <w:left w:val="nil"/>
                    <w:bottom w:val="single" w:sz="4" w:space="0" w:color="auto"/>
                    <w:right w:val="single" w:sz="4" w:space="0" w:color="auto"/>
                  </w:tcBorders>
                  <w:shd w:val="clear" w:color="auto" w:fill="auto"/>
                  <w:noWrap/>
                  <w:vAlign w:val="center"/>
                  <w:hideMark/>
                </w:tcPr>
                <w:p w14:paraId="76F91D4E" w14:textId="17251E0C"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24</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05</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2021</w:t>
                  </w:r>
                </w:p>
              </w:tc>
              <w:tc>
                <w:tcPr>
                  <w:tcW w:w="1320" w:type="dxa"/>
                  <w:tcBorders>
                    <w:top w:val="nil"/>
                    <w:left w:val="nil"/>
                    <w:bottom w:val="single" w:sz="4" w:space="0" w:color="auto"/>
                    <w:right w:val="single" w:sz="4" w:space="0" w:color="auto"/>
                  </w:tcBorders>
                  <w:shd w:val="clear" w:color="auto" w:fill="auto"/>
                  <w:noWrap/>
                  <w:vAlign w:val="center"/>
                  <w:hideMark/>
                </w:tcPr>
                <w:p w14:paraId="4DE622E9" w14:textId="472E5976"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30</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05</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2021</w:t>
                  </w:r>
                </w:p>
              </w:tc>
              <w:tc>
                <w:tcPr>
                  <w:tcW w:w="1360" w:type="dxa"/>
                  <w:tcBorders>
                    <w:top w:val="nil"/>
                    <w:left w:val="nil"/>
                    <w:bottom w:val="single" w:sz="4" w:space="0" w:color="auto"/>
                    <w:right w:val="single" w:sz="4" w:space="0" w:color="auto"/>
                  </w:tcBorders>
                  <w:shd w:val="clear" w:color="auto" w:fill="auto"/>
                  <w:noWrap/>
                  <w:vAlign w:val="center"/>
                  <w:hideMark/>
                </w:tcPr>
                <w:p w14:paraId="10D61BF0" w14:textId="16105CA3"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31</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05</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2021</w:t>
                  </w:r>
                </w:p>
              </w:tc>
              <w:tc>
                <w:tcPr>
                  <w:tcW w:w="960" w:type="dxa"/>
                  <w:tcBorders>
                    <w:top w:val="nil"/>
                    <w:left w:val="nil"/>
                    <w:bottom w:val="single" w:sz="4" w:space="0" w:color="auto"/>
                    <w:right w:val="single" w:sz="4" w:space="0" w:color="auto"/>
                  </w:tcBorders>
                  <w:shd w:val="clear" w:color="auto" w:fill="auto"/>
                  <w:noWrap/>
                  <w:vAlign w:val="center"/>
                  <w:hideMark/>
                </w:tcPr>
                <w:p w14:paraId="00FA911F" w14:textId="77777777"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0</w:t>
                  </w:r>
                </w:p>
              </w:tc>
              <w:tc>
                <w:tcPr>
                  <w:tcW w:w="1860" w:type="dxa"/>
                  <w:tcBorders>
                    <w:top w:val="nil"/>
                    <w:left w:val="nil"/>
                    <w:bottom w:val="single" w:sz="4" w:space="0" w:color="auto"/>
                    <w:right w:val="single" w:sz="4" w:space="0" w:color="auto"/>
                  </w:tcBorders>
                  <w:shd w:val="clear" w:color="auto" w:fill="auto"/>
                  <w:noWrap/>
                  <w:vAlign w:val="center"/>
                  <w:hideMark/>
                </w:tcPr>
                <w:p w14:paraId="279DF7F4" w14:textId="77777777"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Enviado en plazo</w:t>
                  </w:r>
                </w:p>
              </w:tc>
              <w:tc>
                <w:tcPr>
                  <w:tcW w:w="220" w:type="dxa"/>
                  <w:tcBorders>
                    <w:top w:val="nil"/>
                    <w:left w:val="nil"/>
                    <w:bottom w:val="nil"/>
                    <w:right w:val="nil"/>
                  </w:tcBorders>
                  <w:shd w:val="clear" w:color="auto" w:fill="auto"/>
                  <w:noWrap/>
                  <w:vAlign w:val="center"/>
                  <w:hideMark/>
                </w:tcPr>
                <w:p w14:paraId="723E0D20" w14:textId="77777777" w:rsidR="00795839" w:rsidRPr="001E45DA" w:rsidRDefault="00795839">
                  <w:pPr>
                    <w:spacing w:after="0" w:line="240" w:lineRule="auto"/>
                    <w:jc w:val="center"/>
                    <w:rPr>
                      <w:rFonts w:ascii="Calibri" w:eastAsia="Times New Roman" w:hAnsi="Calibri" w:cs="Calibri"/>
                      <w:color w:val="000000"/>
                      <w:sz w:val="18"/>
                      <w:szCs w:val="18"/>
                      <w:lang w:eastAsia="es-CL"/>
                    </w:rPr>
                  </w:pPr>
                </w:p>
              </w:tc>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18A86E3" w14:textId="77777777" w:rsidR="00795839" w:rsidRPr="001E45DA" w:rsidRDefault="00795839" w:rsidP="00D20937">
                  <w:pPr>
                    <w:spacing w:after="0" w:line="240" w:lineRule="auto"/>
                    <w:jc w:val="center"/>
                    <w:rPr>
                      <w:rFonts w:ascii="Calibri" w:eastAsia="Times New Roman" w:hAnsi="Calibri" w:cs="Calibri"/>
                      <w:b/>
                      <w:bCs/>
                      <w:color w:val="000000"/>
                      <w:sz w:val="18"/>
                      <w:szCs w:val="18"/>
                      <w:lang w:eastAsia="es-CL"/>
                    </w:rPr>
                  </w:pPr>
                  <w:r w:rsidRPr="001E45DA">
                    <w:rPr>
                      <w:rFonts w:ascii="Calibri" w:eastAsia="Times New Roman" w:hAnsi="Calibri" w:cs="Calibri"/>
                      <w:b/>
                      <w:bCs/>
                      <w:color w:val="000000"/>
                      <w:sz w:val="18"/>
                      <w:szCs w:val="18"/>
                      <w:lang w:eastAsia="es-CL"/>
                    </w:rPr>
                    <w:t>32</w:t>
                  </w:r>
                </w:p>
              </w:tc>
              <w:tc>
                <w:tcPr>
                  <w:tcW w:w="1360" w:type="dxa"/>
                  <w:tcBorders>
                    <w:top w:val="nil"/>
                    <w:left w:val="nil"/>
                    <w:bottom w:val="single" w:sz="4" w:space="0" w:color="auto"/>
                    <w:right w:val="single" w:sz="4" w:space="0" w:color="auto"/>
                  </w:tcBorders>
                  <w:shd w:val="clear" w:color="auto" w:fill="auto"/>
                  <w:noWrap/>
                  <w:vAlign w:val="center"/>
                  <w:hideMark/>
                </w:tcPr>
                <w:p w14:paraId="4A65973E" w14:textId="28A6E58A"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27</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09</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2021</w:t>
                  </w:r>
                </w:p>
              </w:tc>
              <w:tc>
                <w:tcPr>
                  <w:tcW w:w="1620" w:type="dxa"/>
                  <w:tcBorders>
                    <w:top w:val="nil"/>
                    <w:left w:val="nil"/>
                    <w:bottom w:val="single" w:sz="4" w:space="0" w:color="auto"/>
                    <w:right w:val="single" w:sz="4" w:space="0" w:color="auto"/>
                  </w:tcBorders>
                  <w:shd w:val="clear" w:color="auto" w:fill="auto"/>
                  <w:noWrap/>
                  <w:vAlign w:val="center"/>
                  <w:hideMark/>
                </w:tcPr>
                <w:p w14:paraId="36680B21" w14:textId="11D05A5B"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03</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10</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2021</w:t>
                  </w:r>
                </w:p>
              </w:tc>
              <w:tc>
                <w:tcPr>
                  <w:tcW w:w="1620" w:type="dxa"/>
                  <w:tcBorders>
                    <w:top w:val="nil"/>
                    <w:left w:val="nil"/>
                    <w:bottom w:val="single" w:sz="4" w:space="0" w:color="auto"/>
                    <w:right w:val="single" w:sz="4" w:space="0" w:color="auto"/>
                  </w:tcBorders>
                  <w:shd w:val="clear" w:color="auto" w:fill="auto"/>
                  <w:noWrap/>
                  <w:vAlign w:val="center"/>
                  <w:hideMark/>
                </w:tcPr>
                <w:p w14:paraId="507FB027" w14:textId="2E601F0D"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07</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10</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2021</w:t>
                  </w:r>
                </w:p>
              </w:tc>
              <w:tc>
                <w:tcPr>
                  <w:tcW w:w="960" w:type="dxa"/>
                  <w:tcBorders>
                    <w:top w:val="nil"/>
                    <w:left w:val="nil"/>
                    <w:bottom w:val="single" w:sz="4" w:space="0" w:color="auto"/>
                    <w:right w:val="single" w:sz="4" w:space="0" w:color="auto"/>
                  </w:tcBorders>
                  <w:shd w:val="clear" w:color="auto" w:fill="auto"/>
                  <w:noWrap/>
                  <w:vAlign w:val="center"/>
                  <w:hideMark/>
                </w:tcPr>
                <w:p w14:paraId="4D95A6BA" w14:textId="77777777" w:rsidR="00795839" w:rsidRPr="001E45DA" w:rsidRDefault="00795839" w:rsidP="00D20937">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0</w:t>
                  </w:r>
                </w:p>
              </w:tc>
              <w:tc>
                <w:tcPr>
                  <w:tcW w:w="2700" w:type="dxa"/>
                  <w:tcBorders>
                    <w:top w:val="nil"/>
                    <w:left w:val="nil"/>
                    <w:bottom w:val="single" w:sz="4" w:space="0" w:color="auto"/>
                    <w:right w:val="single" w:sz="4" w:space="0" w:color="auto"/>
                  </w:tcBorders>
                  <w:shd w:val="clear" w:color="auto" w:fill="auto"/>
                  <w:noWrap/>
                  <w:vAlign w:val="center"/>
                  <w:hideMark/>
                </w:tcPr>
                <w:p w14:paraId="012A1041" w14:textId="77777777" w:rsidR="00795839" w:rsidRPr="001E45DA" w:rsidRDefault="00795839" w:rsidP="00D20937">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Enviado en plazo</w:t>
                  </w:r>
                </w:p>
              </w:tc>
            </w:tr>
            <w:tr w:rsidR="00D20937" w:rsidRPr="001E45DA" w14:paraId="359D5848" w14:textId="77777777" w:rsidTr="00D20937">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018B26A" w14:textId="77777777" w:rsidR="00795839" w:rsidRPr="001E45DA" w:rsidRDefault="00795839" w:rsidP="00D20937">
                  <w:pPr>
                    <w:spacing w:after="0" w:line="240" w:lineRule="auto"/>
                    <w:jc w:val="center"/>
                    <w:rPr>
                      <w:rFonts w:ascii="Calibri" w:eastAsia="Times New Roman" w:hAnsi="Calibri" w:cs="Calibri"/>
                      <w:b/>
                      <w:bCs/>
                      <w:color w:val="000000"/>
                      <w:sz w:val="18"/>
                      <w:szCs w:val="18"/>
                      <w:lang w:eastAsia="es-CL"/>
                    </w:rPr>
                  </w:pPr>
                  <w:r w:rsidRPr="001E45DA">
                    <w:rPr>
                      <w:rFonts w:ascii="Calibri" w:eastAsia="Times New Roman" w:hAnsi="Calibri" w:cs="Calibri"/>
                      <w:b/>
                      <w:bCs/>
                      <w:color w:val="000000"/>
                      <w:sz w:val="18"/>
                      <w:szCs w:val="18"/>
                      <w:lang w:eastAsia="es-CL"/>
                    </w:rPr>
                    <w:t>15</w:t>
                  </w:r>
                </w:p>
              </w:tc>
              <w:tc>
                <w:tcPr>
                  <w:tcW w:w="1320" w:type="dxa"/>
                  <w:tcBorders>
                    <w:top w:val="nil"/>
                    <w:left w:val="nil"/>
                    <w:bottom w:val="single" w:sz="4" w:space="0" w:color="auto"/>
                    <w:right w:val="single" w:sz="4" w:space="0" w:color="auto"/>
                  </w:tcBorders>
                  <w:shd w:val="clear" w:color="auto" w:fill="auto"/>
                  <w:noWrap/>
                  <w:vAlign w:val="center"/>
                  <w:hideMark/>
                </w:tcPr>
                <w:p w14:paraId="3E816C0B" w14:textId="1CAB28F4"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31</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05</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2021</w:t>
                  </w:r>
                </w:p>
              </w:tc>
              <w:tc>
                <w:tcPr>
                  <w:tcW w:w="1320" w:type="dxa"/>
                  <w:tcBorders>
                    <w:top w:val="nil"/>
                    <w:left w:val="nil"/>
                    <w:bottom w:val="single" w:sz="4" w:space="0" w:color="auto"/>
                    <w:right w:val="single" w:sz="4" w:space="0" w:color="auto"/>
                  </w:tcBorders>
                  <w:shd w:val="clear" w:color="auto" w:fill="auto"/>
                  <w:noWrap/>
                  <w:vAlign w:val="center"/>
                  <w:hideMark/>
                </w:tcPr>
                <w:p w14:paraId="061AAC2E" w14:textId="73435377"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06</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06</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2021</w:t>
                  </w:r>
                </w:p>
              </w:tc>
              <w:tc>
                <w:tcPr>
                  <w:tcW w:w="1360" w:type="dxa"/>
                  <w:tcBorders>
                    <w:top w:val="nil"/>
                    <w:left w:val="nil"/>
                    <w:bottom w:val="single" w:sz="4" w:space="0" w:color="auto"/>
                    <w:right w:val="single" w:sz="4" w:space="0" w:color="auto"/>
                  </w:tcBorders>
                  <w:shd w:val="clear" w:color="auto" w:fill="auto"/>
                  <w:noWrap/>
                  <w:vAlign w:val="center"/>
                  <w:hideMark/>
                </w:tcPr>
                <w:p w14:paraId="484C0D71" w14:textId="259D4569"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07</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06</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2021</w:t>
                  </w:r>
                </w:p>
              </w:tc>
              <w:tc>
                <w:tcPr>
                  <w:tcW w:w="960" w:type="dxa"/>
                  <w:tcBorders>
                    <w:top w:val="nil"/>
                    <w:left w:val="nil"/>
                    <w:bottom w:val="single" w:sz="4" w:space="0" w:color="auto"/>
                    <w:right w:val="single" w:sz="4" w:space="0" w:color="auto"/>
                  </w:tcBorders>
                  <w:shd w:val="clear" w:color="auto" w:fill="auto"/>
                  <w:noWrap/>
                  <w:vAlign w:val="center"/>
                  <w:hideMark/>
                </w:tcPr>
                <w:p w14:paraId="28AC92C0" w14:textId="77777777"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0</w:t>
                  </w:r>
                </w:p>
              </w:tc>
              <w:tc>
                <w:tcPr>
                  <w:tcW w:w="1860" w:type="dxa"/>
                  <w:tcBorders>
                    <w:top w:val="nil"/>
                    <w:left w:val="nil"/>
                    <w:bottom w:val="single" w:sz="4" w:space="0" w:color="auto"/>
                    <w:right w:val="single" w:sz="4" w:space="0" w:color="auto"/>
                  </w:tcBorders>
                  <w:shd w:val="clear" w:color="auto" w:fill="auto"/>
                  <w:noWrap/>
                  <w:vAlign w:val="center"/>
                  <w:hideMark/>
                </w:tcPr>
                <w:p w14:paraId="7F869C66" w14:textId="77777777"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Enviado en plazo</w:t>
                  </w:r>
                </w:p>
              </w:tc>
              <w:tc>
                <w:tcPr>
                  <w:tcW w:w="220" w:type="dxa"/>
                  <w:tcBorders>
                    <w:top w:val="nil"/>
                    <w:left w:val="nil"/>
                    <w:bottom w:val="nil"/>
                    <w:right w:val="nil"/>
                  </w:tcBorders>
                  <w:shd w:val="clear" w:color="auto" w:fill="auto"/>
                  <w:noWrap/>
                  <w:vAlign w:val="center"/>
                  <w:hideMark/>
                </w:tcPr>
                <w:p w14:paraId="6A2AEE49" w14:textId="77777777" w:rsidR="00795839" w:rsidRPr="001E45DA" w:rsidRDefault="00795839">
                  <w:pPr>
                    <w:spacing w:after="0" w:line="240" w:lineRule="auto"/>
                    <w:jc w:val="center"/>
                    <w:rPr>
                      <w:rFonts w:ascii="Calibri" w:eastAsia="Times New Roman" w:hAnsi="Calibri" w:cs="Calibri"/>
                      <w:color w:val="000000"/>
                      <w:sz w:val="18"/>
                      <w:szCs w:val="18"/>
                      <w:lang w:eastAsia="es-CL"/>
                    </w:rPr>
                  </w:pPr>
                </w:p>
              </w:tc>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C0462D4" w14:textId="77777777" w:rsidR="00795839" w:rsidRPr="001E45DA" w:rsidRDefault="00795839" w:rsidP="00D20937">
                  <w:pPr>
                    <w:spacing w:after="0" w:line="240" w:lineRule="auto"/>
                    <w:jc w:val="center"/>
                    <w:rPr>
                      <w:rFonts w:ascii="Calibri" w:eastAsia="Times New Roman" w:hAnsi="Calibri" w:cs="Calibri"/>
                      <w:b/>
                      <w:bCs/>
                      <w:color w:val="000000"/>
                      <w:sz w:val="18"/>
                      <w:szCs w:val="18"/>
                      <w:lang w:eastAsia="es-CL"/>
                    </w:rPr>
                  </w:pPr>
                  <w:r w:rsidRPr="001E45DA">
                    <w:rPr>
                      <w:rFonts w:ascii="Calibri" w:eastAsia="Times New Roman" w:hAnsi="Calibri" w:cs="Calibri"/>
                      <w:b/>
                      <w:bCs/>
                      <w:color w:val="000000"/>
                      <w:sz w:val="18"/>
                      <w:szCs w:val="18"/>
                      <w:lang w:eastAsia="es-CL"/>
                    </w:rPr>
                    <w:t>33</w:t>
                  </w:r>
                </w:p>
              </w:tc>
              <w:tc>
                <w:tcPr>
                  <w:tcW w:w="1360" w:type="dxa"/>
                  <w:tcBorders>
                    <w:top w:val="nil"/>
                    <w:left w:val="nil"/>
                    <w:bottom w:val="single" w:sz="4" w:space="0" w:color="auto"/>
                    <w:right w:val="single" w:sz="4" w:space="0" w:color="auto"/>
                  </w:tcBorders>
                  <w:shd w:val="clear" w:color="auto" w:fill="auto"/>
                  <w:noWrap/>
                  <w:vAlign w:val="center"/>
                  <w:hideMark/>
                </w:tcPr>
                <w:p w14:paraId="1F501F9B" w14:textId="602C2907"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04</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10</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2021</w:t>
                  </w:r>
                </w:p>
              </w:tc>
              <w:tc>
                <w:tcPr>
                  <w:tcW w:w="1620" w:type="dxa"/>
                  <w:tcBorders>
                    <w:top w:val="nil"/>
                    <w:left w:val="nil"/>
                    <w:bottom w:val="single" w:sz="4" w:space="0" w:color="auto"/>
                    <w:right w:val="single" w:sz="4" w:space="0" w:color="auto"/>
                  </w:tcBorders>
                  <w:shd w:val="clear" w:color="auto" w:fill="auto"/>
                  <w:noWrap/>
                  <w:vAlign w:val="center"/>
                  <w:hideMark/>
                </w:tcPr>
                <w:p w14:paraId="5FD946D0" w14:textId="02340A3C"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10</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10</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2021</w:t>
                  </w:r>
                </w:p>
              </w:tc>
              <w:tc>
                <w:tcPr>
                  <w:tcW w:w="1620" w:type="dxa"/>
                  <w:tcBorders>
                    <w:top w:val="nil"/>
                    <w:left w:val="nil"/>
                    <w:bottom w:val="single" w:sz="4" w:space="0" w:color="auto"/>
                    <w:right w:val="single" w:sz="4" w:space="0" w:color="auto"/>
                  </w:tcBorders>
                  <w:shd w:val="clear" w:color="auto" w:fill="auto"/>
                  <w:noWrap/>
                  <w:vAlign w:val="center"/>
                  <w:hideMark/>
                </w:tcPr>
                <w:p w14:paraId="2D7E7AAC" w14:textId="25633AAD" w:rsidR="00795839" w:rsidRPr="001E45DA" w:rsidRDefault="00840CBE">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w:t>
                  </w:r>
                </w:p>
              </w:tc>
              <w:tc>
                <w:tcPr>
                  <w:tcW w:w="960" w:type="dxa"/>
                  <w:tcBorders>
                    <w:top w:val="nil"/>
                    <w:left w:val="nil"/>
                    <w:bottom w:val="single" w:sz="4" w:space="0" w:color="auto"/>
                    <w:right w:val="single" w:sz="4" w:space="0" w:color="auto"/>
                  </w:tcBorders>
                  <w:shd w:val="clear" w:color="auto" w:fill="FFD966" w:themeFill="accent4" w:themeFillTint="99"/>
                  <w:noWrap/>
                  <w:vAlign w:val="center"/>
                  <w:hideMark/>
                </w:tcPr>
                <w:p w14:paraId="6834DB8B" w14:textId="77777777" w:rsidR="00795839" w:rsidRPr="001E45DA" w:rsidRDefault="00795839" w:rsidP="00D20937">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11</w:t>
                  </w:r>
                </w:p>
              </w:tc>
              <w:tc>
                <w:tcPr>
                  <w:tcW w:w="2700" w:type="dxa"/>
                  <w:tcBorders>
                    <w:top w:val="nil"/>
                    <w:left w:val="nil"/>
                    <w:bottom w:val="single" w:sz="4" w:space="0" w:color="auto"/>
                    <w:right w:val="single" w:sz="4" w:space="0" w:color="auto"/>
                  </w:tcBorders>
                  <w:shd w:val="clear" w:color="auto" w:fill="FFD966" w:themeFill="accent4" w:themeFillTint="99"/>
                  <w:noWrap/>
                  <w:vAlign w:val="center"/>
                  <w:hideMark/>
                </w:tcPr>
                <w:p w14:paraId="4ED75323" w14:textId="77777777" w:rsidR="00795839" w:rsidRPr="001E45DA" w:rsidRDefault="00795839" w:rsidP="00D20937">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No enviado, fuera de plazo.</w:t>
                  </w:r>
                </w:p>
              </w:tc>
            </w:tr>
            <w:tr w:rsidR="00D20937" w:rsidRPr="001E45DA" w14:paraId="2BCB2B09" w14:textId="77777777" w:rsidTr="00613361">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0509194" w14:textId="77777777" w:rsidR="00795839" w:rsidRPr="001E45DA" w:rsidRDefault="00795839" w:rsidP="00D20937">
                  <w:pPr>
                    <w:spacing w:after="0" w:line="240" w:lineRule="auto"/>
                    <w:jc w:val="center"/>
                    <w:rPr>
                      <w:rFonts w:ascii="Calibri" w:eastAsia="Times New Roman" w:hAnsi="Calibri" w:cs="Calibri"/>
                      <w:b/>
                      <w:bCs/>
                      <w:color w:val="000000"/>
                      <w:sz w:val="18"/>
                      <w:szCs w:val="18"/>
                      <w:lang w:eastAsia="es-CL"/>
                    </w:rPr>
                  </w:pPr>
                  <w:r w:rsidRPr="001E45DA">
                    <w:rPr>
                      <w:rFonts w:ascii="Calibri" w:eastAsia="Times New Roman" w:hAnsi="Calibri" w:cs="Calibri"/>
                      <w:b/>
                      <w:bCs/>
                      <w:color w:val="000000"/>
                      <w:sz w:val="18"/>
                      <w:szCs w:val="18"/>
                      <w:lang w:eastAsia="es-CL"/>
                    </w:rPr>
                    <w:t>16</w:t>
                  </w:r>
                </w:p>
              </w:tc>
              <w:tc>
                <w:tcPr>
                  <w:tcW w:w="1320" w:type="dxa"/>
                  <w:tcBorders>
                    <w:top w:val="nil"/>
                    <w:left w:val="nil"/>
                    <w:bottom w:val="single" w:sz="4" w:space="0" w:color="auto"/>
                    <w:right w:val="single" w:sz="4" w:space="0" w:color="auto"/>
                  </w:tcBorders>
                  <w:shd w:val="clear" w:color="auto" w:fill="auto"/>
                  <w:noWrap/>
                  <w:vAlign w:val="center"/>
                  <w:hideMark/>
                </w:tcPr>
                <w:p w14:paraId="5DEDC949" w14:textId="51C902C1"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07</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06</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2021</w:t>
                  </w:r>
                </w:p>
              </w:tc>
              <w:tc>
                <w:tcPr>
                  <w:tcW w:w="1320" w:type="dxa"/>
                  <w:tcBorders>
                    <w:top w:val="nil"/>
                    <w:left w:val="nil"/>
                    <w:bottom w:val="single" w:sz="4" w:space="0" w:color="auto"/>
                    <w:right w:val="single" w:sz="4" w:space="0" w:color="auto"/>
                  </w:tcBorders>
                  <w:shd w:val="clear" w:color="auto" w:fill="auto"/>
                  <w:noWrap/>
                  <w:vAlign w:val="center"/>
                  <w:hideMark/>
                </w:tcPr>
                <w:p w14:paraId="064FCC5E" w14:textId="78C62A04"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13</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06</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2021</w:t>
                  </w:r>
                </w:p>
              </w:tc>
              <w:tc>
                <w:tcPr>
                  <w:tcW w:w="1360" w:type="dxa"/>
                  <w:tcBorders>
                    <w:top w:val="nil"/>
                    <w:left w:val="nil"/>
                    <w:bottom w:val="single" w:sz="4" w:space="0" w:color="auto"/>
                    <w:right w:val="single" w:sz="4" w:space="0" w:color="auto"/>
                  </w:tcBorders>
                  <w:shd w:val="clear" w:color="auto" w:fill="auto"/>
                  <w:noWrap/>
                  <w:vAlign w:val="center"/>
                  <w:hideMark/>
                </w:tcPr>
                <w:p w14:paraId="3E5FD344" w14:textId="5B79B1CF"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14</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06</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2021</w:t>
                  </w:r>
                </w:p>
              </w:tc>
              <w:tc>
                <w:tcPr>
                  <w:tcW w:w="960" w:type="dxa"/>
                  <w:tcBorders>
                    <w:top w:val="nil"/>
                    <w:left w:val="nil"/>
                    <w:bottom w:val="single" w:sz="4" w:space="0" w:color="auto"/>
                    <w:right w:val="single" w:sz="4" w:space="0" w:color="auto"/>
                  </w:tcBorders>
                  <w:shd w:val="clear" w:color="auto" w:fill="auto"/>
                  <w:noWrap/>
                  <w:vAlign w:val="center"/>
                  <w:hideMark/>
                </w:tcPr>
                <w:p w14:paraId="7D38BC7A" w14:textId="77777777"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0</w:t>
                  </w:r>
                </w:p>
              </w:tc>
              <w:tc>
                <w:tcPr>
                  <w:tcW w:w="1860" w:type="dxa"/>
                  <w:tcBorders>
                    <w:top w:val="nil"/>
                    <w:left w:val="nil"/>
                    <w:bottom w:val="single" w:sz="4" w:space="0" w:color="auto"/>
                    <w:right w:val="single" w:sz="4" w:space="0" w:color="auto"/>
                  </w:tcBorders>
                  <w:shd w:val="clear" w:color="auto" w:fill="auto"/>
                  <w:noWrap/>
                  <w:vAlign w:val="center"/>
                  <w:hideMark/>
                </w:tcPr>
                <w:p w14:paraId="04A3A04A" w14:textId="77777777"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Enviado en plazo</w:t>
                  </w:r>
                </w:p>
              </w:tc>
              <w:tc>
                <w:tcPr>
                  <w:tcW w:w="220" w:type="dxa"/>
                  <w:tcBorders>
                    <w:top w:val="nil"/>
                    <w:left w:val="nil"/>
                    <w:bottom w:val="nil"/>
                    <w:right w:val="nil"/>
                  </w:tcBorders>
                  <w:shd w:val="clear" w:color="auto" w:fill="auto"/>
                  <w:noWrap/>
                  <w:vAlign w:val="center"/>
                  <w:hideMark/>
                </w:tcPr>
                <w:p w14:paraId="1448F60D" w14:textId="77777777" w:rsidR="00795839" w:rsidRPr="001E45DA" w:rsidRDefault="00795839">
                  <w:pPr>
                    <w:spacing w:after="0" w:line="240" w:lineRule="auto"/>
                    <w:jc w:val="center"/>
                    <w:rPr>
                      <w:rFonts w:ascii="Calibri" w:eastAsia="Times New Roman" w:hAnsi="Calibri" w:cs="Calibri"/>
                      <w:color w:val="000000"/>
                      <w:sz w:val="18"/>
                      <w:szCs w:val="18"/>
                      <w:lang w:eastAsia="es-CL"/>
                    </w:rPr>
                  </w:pPr>
                </w:p>
              </w:tc>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E1408EB" w14:textId="77777777" w:rsidR="00795839" w:rsidRPr="001E45DA" w:rsidRDefault="00795839" w:rsidP="00D20937">
                  <w:pPr>
                    <w:spacing w:after="0" w:line="240" w:lineRule="auto"/>
                    <w:jc w:val="center"/>
                    <w:rPr>
                      <w:rFonts w:ascii="Calibri" w:eastAsia="Times New Roman" w:hAnsi="Calibri" w:cs="Calibri"/>
                      <w:b/>
                      <w:bCs/>
                      <w:color w:val="000000"/>
                      <w:sz w:val="18"/>
                      <w:szCs w:val="18"/>
                      <w:lang w:eastAsia="es-CL"/>
                    </w:rPr>
                  </w:pPr>
                  <w:r w:rsidRPr="001E45DA">
                    <w:rPr>
                      <w:rFonts w:ascii="Calibri" w:eastAsia="Times New Roman" w:hAnsi="Calibri" w:cs="Calibri"/>
                      <w:b/>
                      <w:bCs/>
                      <w:color w:val="000000"/>
                      <w:sz w:val="18"/>
                      <w:szCs w:val="18"/>
                      <w:lang w:eastAsia="es-CL"/>
                    </w:rPr>
                    <w:t>34</w:t>
                  </w:r>
                </w:p>
              </w:tc>
              <w:tc>
                <w:tcPr>
                  <w:tcW w:w="1360" w:type="dxa"/>
                  <w:tcBorders>
                    <w:top w:val="nil"/>
                    <w:left w:val="nil"/>
                    <w:bottom w:val="single" w:sz="4" w:space="0" w:color="auto"/>
                    <w:right w:val="single" w:sz="4" w:space="0" w:color="auto"/>
                  </w:tcBorders>
                  <w:shd w:val="clear" w:color="auto" w:fill="auto"/>
                  <w:noWrap/>
                  <w:vAlign w:val="center"/>
                  <w:hideMark/>
                </w:tcPr>
                <w:p w14:paraId="71A7020D" w14:textId="7B2E4363"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11</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10</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2021</w:t>
                  </w:r>
                </w:p>
              </w:tc>
              <w:tc>
                <w:tcPr>
                  <w:tcW w:w="1620" w:type="dxa"/>
                  <w:tcBorders>
                    <w:top w:val="nil"/>
                    <w:left w:val="nil"/>
                    <w:bottom w:val="single" w:sz="4" w:space="0" w:color="auto"/>
                    <w:right w:val="single" w:sz="4" w:space="0" w:color="auto"/>
                  </w:tcBorders>
                  <w:shd w:val="clear" w:color="auto" w:fill="auto"/>
                  <w:noWrap/>
                  <w:vAlign w:val="center"/>
                  <w:hideMark/>
                </w:tcPr>
                <w:p w14:paraId="2F068F08" w14:textId="61F4EE9F"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17</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10</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2021</w:t>
                  </w:r>
                </w:p>
              </w:tc>
              <w:tc>
                <w:tcPr>
                  <w:tcW w:w="1620" w:type="dxa"/>
                  <w:tcBorders>
                    <w:top w:val="nil"/>
                    <w:left w:val="nil"/>
                    <w:bottom w:val="single" w:sz="4" w:space="0" w:color="auto"/>
                    <w:right w:val="single" w:sz="4" w:space="0" w:color="auto"/>
                  </w:tcBorders>
                  <w:shd w:val="clear" w:color="auto" w:fill="auto"/>
                  <w:noWrap/>
                  <w:vAlign w:val="center"/>
                  <w:hideMark/>
                </w:tcPr>
                <w:p w14:paraId="29A9E55F" w14:textId="65CFBA5F" w:rsidR="00840CBE" w:rsidRPr="001E45DA" w:rsidRDefault="00840CBE">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w:t>
                  </w:r>
                </w:p>
              </w:tc>
              <w:tc>
                <w:tcPr>
                  <w:tcW w:w="960" w:type="dxa"/>
                  <w:tcBorders>
                    <w:top w:val="nil"/>
                    <w:left w:val="nil"/>
                    <w:bottom w:val="single" w:sz="4" w:space="0" w:color="auto"/>
                    <w:right w:val="single" w:sz="4" w:space="0" w:color="auto"/>
                  </w:tcBorders>
                  <w:shd w:val="clear" w:color="auto" w:fill="FFD966" w:themeFill="accent4" w:themeFillTint="99"/>
                  <w:noWrap/>
                  <w:vAlign w:val="center"/>
                  <w:hideMark/>
                </w:tcPr>
                <w:p w14:paraId="75D14194" w14:textId="77777777" w:rsidR="00795839" w:rsidRPr="001E45DA" w:rsidRDefault="00795839" w:rsidP="00D20937">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4</w:t>
                  </w:r>
                </w:p>
              </w:tc>
              <w:tc>
                <w:tcPr>
                  <w:tcW w:w="2700" w:type="dxa"/>
                  <w:tcBorders>
                    <w:top w:val="nil"/>
                    <w:left w:val="nil"/>
                    <w:bottom w:val="single" w:sz="4" w:space="0" w:color="auto"/>
                    <w:right w:val="single" w:sz="4" w:space="0" w:color="auto"/>
                  </w:tcBorders>
                  <w:shd w:val="clear" w:color="auto" w:fill="FFD966" w:themeFill="accent4" w:themeFillTint="99"/>
                  <w:noWrap/>
                  <w:vAlign w:val="center"/>
                  <w:hideMark/>
                </w:tcPr>
                <w:p w14:paraId="77CDC352" w14:textId="77777777" w:rsidR="00795839" w:rsidRPr="001E45DA" w:rsidRDefault="00795839" w:rsidP="00D20937">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No enviado, fuera de plazo.</w:t>
                  </w:r>
                </w:p>
              </w:tc>
            </w:tr>
            <w:tr w:rsidR="00D20937" w:rsidRPr="001E45DA" w14:paraId="45709E3F" w14:textId="77777777" w:rsidTr="00613361">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C3EB0B1" w14:textId="77777777" w:rsidR="00795839" w:rsidRPr="001E45DA" w:rsidRDefault="00795839" w:rsidP="00D20937">
                  <w:pPr>
                    <w:spacing w:after="0" w:line="240" w:lineRule="auto"/>
                    <w:jc w:val="center"/>
                    <w:rPr>
                      <w:rFonts w:ascii="Calibri" w:eastAsia="Times New Roman" w:hAnsi="Calibri" w:cs="Calibri"/>
                      <w:b/>
                      <w:bCs/>
                      <w:color w:val="000000"/>
                      <w:sz w:val="18"/>
                      <w:szCs w:val="18"/>
                      <w:lang w:eastAsia="es-CL"/>
                    </w:rPr>
                  </w:pPr>
                  <w:r w:rsidRPr="001E45DA">
                    <w:rPr>
                      <w:rFonts w:ascii="Calibri" w:eastAsia="Times New Roman" w:hAnsi="Calibri" w:cs="Calibri"/>
                      <w:b/>
                      <w:bCs/>
                      <w:color w:val="000000"/>
                      <w:sz w:val="18"/>
                      <w:szCs w:val="18"/>
                      <w:lang w:eastAsia="es-CL"/>
                    </w:rPr>
                    <w:t>17</w:t>
                  </w:r>
                </w:p>
              </w:tc>
              <w:tc>
                <w:tcPr>
                  <w:tcW w:w="1320" w:type="dxa"/>
                  <w:tcBorders>
                    <w:top w:val="nil"/>
                    <w:left w:val="nil"/>
                    <w:bottom w:val="single" w:sz="4" w:space="0" w:color="auto"/>
                    <w:right w:val="single" w:sz="4" w:space="0" w:color="auto"/>
                  </w:tcBorders>
                  <w:shd w:val="clear" w:color="auto" w:fill="auto"/>
                  <w:noWrap/>
                  <w:vAlign w:val="center"/>
                  <w:hideMark/>
                </w:tcPr>
                <w:p w14:paraId="7C0D4785" w14:textId="1FD60456"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14</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06</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2021</w:t>
                  </w:r>
                </w:p>
              </w:tc>
              <w:tc>
                <w:tcPr>
                  <w:tcW w:w="1320" w:type="dxa"/>
                  <w:tcBorders>
                    <w:top w:val="nil"/>
                    <w:left w:val="nil"/>
                    <w:bottom w:val="single" w:sz="4" w:space="0" w:color="auto"/>
                    <w:right w:val="single" w:sz="4" w:space="0" w:color="auto"/>
                  </w:tcBorders>
                  <w:shd w:val="clear" w:color="auto" w:fill="auto"/>
                  <w:noWrap/>
                  <w:vAlign w:val="center"/>
                  <w:hideMark/>
                </w:tcPr>
                <w:p w14:paraId="247DB5A0" w14:textId="0EC9941C"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20</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06</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2021</w:t>
                  </w:r>
                </w:p>
              </w:tc>
              <w:tc>
                <w:tcPr>
                  <w:tcW w:w="1360" w:type="dxa"/>
                  <w:tcBorders>
                    <w:top w:val="nil"/>
                    <w:left w:val="nil"/>
                    <w:bottom w:val="single" w:sz="4" w:space="0" w:color="auto"/>
                    <w:right w:val="single" w:sz="4" w:space="0" w:color="auto"/>
                  </w:tcBorders>
                  <w:shd w:val="clear" w:color="auto" w:fill="auto"/>
                  <w:noWrap/>
                  <w:vAlign w:val="center"/>
                  <w:hideMark/>
                </w:tcPr>
                <w:p w14:paraId="05AD7BCB" w14:textId="0BB9BF21"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22</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06</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2021</w:t>
                  </w:r>
                </w:p>
              </w:tc>
              <w:tc>
                <w:tcPr>
                  <w:tcW w:w="960" w:type="dxa"/>
                  <w:tcBorders>
                    <w:top w:val="nil"/>
                    <w:left w:val="nil"/>
                    <w:bottom w:val="single" w:sz="4" w:space="0" w:color="auto"/>
                    <w:right w:val="single" w:sz="4" w:space="0" w:color="auto"/>
                  </w:tcBorders>
                  <w:shd w:val="clear" w:color="auto" w:fill="auto"/>
                  <w:noWrap/>
                  <w:vAlign w:val="center"/>
                  <w:hideMark/>
                </w:tcPr>
                <w:p w14:paraId="6B72C4DA" w14:textId="77777777"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0</w:t>
                  </w:r>
                </w:p>
              </w:tc>
              <w:tc>
                <w:tcPr>
                  <w:tcW w:w="1860" w:type="dxa"/>
                  <w:tcBorders>
                    <w:top w:val="nil"/>
                    <w:left w:val="nil"/>
                    <w:bottom w:val="single" w:sz="4" w:space="0" w:color="auto"/>
                    <w:right w:val="single" w:sz="4" w:space="0" w:color="auto"/>
                  </w:tcBorders>
                  <w:shd w:val="clear" w:color="auto" w:fill="auto"/>
                  <w:noWrap/>
                  <w:vAlign w:val="center"/>
                  <w:hideMark/>
                </w:tcPr>
                <w:p w14:paraId="2CF6E28C" w14:textId="77777777"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Enviado en plazo</w:t>
                  </w:r>
                </w:p>
              </w:tc>
              <w:tc>
                <w:tcPr>
                  <w:tcW w:w="220" w:type="dxa"/>
                  <w:tcBorders>
                    <w:top w:val="nil"/>
                    <w:left w:val="nil"/>
                    <w:bottom w:val="nil"/>
                    <w:right w:val="nil"/>
                  </w:tcBorders>
                  <w:shd w:val="clear" w:color="auto" w:fill="auto"/>
                  <w:noWrap/>
                  <w:vAlign w:val="center"/>
                  <w:hideMark/>
                </w:tcPr>
                <w:p w14:paraId="165DD85F" w14:textId="77777777" w:rsidR="00795839" w:rsidRPr="001E45DA" w:rsidRDefault="00795839">
                  <w:pPr>
                    <w:spacing w:after="0" w:line="240" w:lineRule="auto"/>
                    <w:jc w:val="center"/>
                    <w:rPr>
                      <w:rFonts w:ascii="Calibri" w:eastAsia="Times New Roman" w:hAnsi="Calibri" w:cs="Calibri"/>
                      <w:color w:val="000000"/>
                      <w:sz w:val="18"/>
                      <w:szCs w:val="18"/>
                      <w:lang w:eastAsia="es-CL"/>
                    </w:rPr>
                  </w:pPr>
                </w:p>
              </w:tc>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2942813D" w14:textId="77777777" w:rsidR="00795839" w:rsidRPr="001E45DA" w:rsidRDefault="00795839" w:rsidP="00D20937">
                  <w:pPr>
                    <w:spacing w:after="0" w:line="240" w:lineRule="auto"/>
                    <w:jc w:val="center"/>
                    <w:rPr>
                      <w:rFonts w:ascii="Calibri" w:eastAsia="Times New Roman" w:hAnsi="Calibri" w:cs="Calibri"/>
                      <w:b/>
                      <w:bCs/>
                      <w:color w:val="000000"/>
                      <w:sz w:val="18"/>
                      <w:szCs w:val="18"/>
                      <w:lang w:eastAsia="es-CL"/>
                    </w:rPr>
                  </w:pPr>
                  <w:r w:rsidRPr="001E45DA">
                    <w:rPr>
                      <w:rFonts w:ascii="Calibri" w:eastAsia="Times New Roman" w:hAnsi="Calibri" w:cs="Calibri"/>
                      <w:b/>
                      <w:bCs/>
                      <w:color w:val="000000"/>
                      <w:sz w:val="18"/>
                      <w:szCs w:val="18"/>
                      <w:lang w:eastAsia="es-CL"/>
                    </w:rPr>
                    <w:t>35</w:t>
                  </w:r>
                </w:p>
              </w:tc>
              <w:tc>
                <w:tcPr>
                  <w:tcW w:w="1360" w:type="dxa"/>
                  <w:tcBorders>
                    <w:top w:val="nil"/>
                    <w:left w:val="nil"/>
                    <w:bottom w:val="single" w:sz="4" w:space="0" w:color="auto"/>
                    <w:right w:val="single" w:sz="4" w:space="0" w:color="auto"/>
                  </w:tcBorders>
                  <w:shd w:val="clear" w:color="auto" w:fill="auto"/>
                  <w:noWrap/>
                  <w:vAlign w:val="center"/>
                  <w:hideMark/>
                </w:tcPr>
                <w:p w14:paraId="7764DAFF" w14:textId="0C7EDAA5"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18</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10</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2021</w:t>
                  </w:r>
                </w:p>
              </w:tc>
              <w:tc>
                <w:tcPr>
                  <w:tcW w:w="1620" w:type="dxa"/>
                  <w:tcBorders>
                    <w:top w:val="nil"/>
                    <w:left w:val="nil"/>
                    <w:bottom w:val="single" w:sz="4" w:space="0" w:color="auto"/>
                    <w:right w:val="single" w:sz="4" w:space="0" w:color="auto"/>
                  </w:tcBorders>
                  <w:shd w:val="clear" w:color="auto" w:fill="auto"/>
                  <w:noWrap/>
                  <w:vAlign w:val="center"/>
                  <w:hideMark/>
                </w:tcPr>
                <w:p w14:paraId="733260AB" w14:textId="4A440F8C"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24</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10</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2021</w:t>
                  </w:r>
                </w:p>
              </w:tc>
              <w:tc>
                <w:tcPr>
                  <w:tcW w:w="1620" w:type="dxa"/>
                  <w:tcBorders>
                    <w:top w:val="nil"/>
                    <w:left w:val="nil"/>
                    <w:bottom w:val="single" w:sz="4" w:space="0" w:color="auto"/>
                    <w:right w:val="single" w:sz="4" w:space="0" w:color="auto"/>
                  </w:tcBorders>
                  <w:shd w:val="clear" w:color="auto" w:fill="auto"/>
                  <w:noWrap/>
                  <w:vAlign w:val="center"/>
                  <w:hideMark/>
                </w:tcPr>
                <w:p w14:paraId="6EB38005" w14:textId="5447AAE8" w:rsidR="00795839" w:rsidRPr="001E45DA" w:rsidRDefault="00840CBE">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w:t>
                  </w:r>
                </w:p>
              </w:tc>
              <w:tc>
                <w:tcPr>
                  <w:tcW w:w="96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7743426A" w14:textId="77777777" w:rsidR="00795839" w:rsidRPr="001E45DA" w:rsidRDefault="00795839" w:rsidP="00D20937">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0</w:t>
                  </w:r>
                </w:p>
              </w:tc>
              <w:tc>
                <w:tcPr>
                  <w:tcW w:w="2700"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A57CD6C" w14:textId="77777777" w:rsidR="00795839" w:rsidRPr="001E45DA" w:rsidRDefault="00795839" w:rsidP="00D20937">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No enviado, en plazo.</w:t>
                  </w:r>
                </w:p>
              </w:tc>
            </w:tr>
            <w:tr w:rsidR="00795839" w:rsidRPr="001E45DA" w14:paraId="3CD7E166" w14:textId="77777777" w:rsidTr="00795839">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C73B3F3" w14:textId="77777777" w:rsidR="00795839" w:rsidRPr="001E45DA" w:rsidRDefault="00795839" w:rsidP="00D20937">
                  <w:pPr>
                    <w:spacing w:after="0" w:line="240" w:lineRule="auto"/>
                    <w:jc w:val="center"/>
                    <w:rPr>
                      <w:rFonts w:ascii="Calibri" w:eastAsia="Times New Roman" w:hAnsi="Calibri" w:cs="Calibri"/>
                      <w:b/>
                      <w:bCs/>
                      <w:color w:val="000000"/>
                      <w:sz w:val="18"/>
                      <w:szCs w:val="18"/>
                      <w:lang w:eastAsia="es-CL"/>
                    </w:rPr>
                  </w:pPr>
                  <w:r w:rsidRPr="001E45DA">
                    <w:rPr>
                      <w:rFonts w:ascii="Calibri" w:eastAsia="Times New Roman" w:hAnsi="Calibri" w:cs="Calibri"/>
                      <w:b/>
                      <w:bCs/>
                      <w:color w:val="000000"/>
                      <w:sz w:val="18"/>
                      <w:szCs w:val="18"/>
                      <w:lang w:eastAsia="es-CL"/>
                    </w:rPr>
                    <w:t>18</w:t>
                  </w:r>
                </w:p>
              </w:tc>
              <w:tc>
                <w:tcPr>
                  <w:tcW w:w="1320" w:type="dxa"/>
                  <w:tcBorders>
                    <w:top w:val="nil"/>
                    <w:left w:val="nil"/>
                    <w:bottom w:val="single" w:sz="4" w:space="0" w:color="auto"/>
                    <w:right w:val="single" w:sz="4" w:space="0" w:color="auto"/>
                  </w:tcBorders>
                  <w:shd w:val="clear" w:color="auto" w:fill="auto"/>
                  <w:noWrap/>
                  <w:vAlign w:val="center"/>
                  <w:hideMark/>
                </w:tcPr>
                <w:p w14:paraId="4DCB3BAE" w14:textId="1C4B81DE"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21</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06</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2021</w:t>
                  </w:r>
                </w:p>
              </w:tc>
              <w:tc>
                <w:tcPr>
                  <w:tcW w:w="1320" w:type="dxa"/>
                  <w:tcBorders>
                    <w:top w:val="nil"/>
                    <w:left w:val="nil"/>
                    <w:bottom w:val="single" w:sz="4" w:space="0" w:color="auto"/>
                    <w:right w:val="single" w:sz="4" w:space="0" w:color="auto"/>
                  </w:tcBorders>
                  <w:shd w:val="clear" w:color="auto" w:fill="auto"/>
                  <w:noWrap/>
                  <w:vAlign w:val="center"/>
                  <w:hideMark/>
                </w:tcPr>
                <w:p w14:paraId="08BD6A37" w14:textId="6F315513"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27</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06</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2021</w:t>
                  </w:r>
                </w:p>
              </w:tc>
              <w:tc>
                <w:tcPr>
                  <w:tcW w:w="1360" w:type="dxa"/>
                  <w:tcBorders>
                    <w:top w:val="nil"/>
                    <w:left w:val="nil"/>
                    <w:bottom w:val="single" w:sz="4" w:space="0" w:color="auto"/>
                    <w:right w:val="single" w:sz="4" w:space="0" w:color="auto"/>
                  </w:tcBorders>
                  <w:shd w:val="clear" w:color="auto" w:fill="auto"/>
                  <w:noWrap/>
                  <w:vAlign w:val="center"/>
                  <w:hideMark/>
                </w:tcPr>
                <w:p w14:paraId="65A077F3" w14:textId="6E555CEC"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29</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06</w:t>
                  </w:r>
                  <w:r w:rsidR="00840CBE" w:rsidRPr="001E45DA">
                    <w:rPr>
                      <w:rFonts w:ascii="Calibri" w:eastAsia="Times New Roman" w:hAnsi="Calibri" w:cs="Calibri"/>
                      <w:color w:val="000000"/>
                      <w:sz w:val="18"/>
                      <w:szCs w:val="18"/>
                      <w:lang w:eastAsia="es-CL"/>
                    </w:rPr>
                    <w:t>/</w:t>
                  </w:r>
                  <w:r w:rsidRPr="001E45DA">
                    <w:rPr>
                      <w:rFonts w:ascii="Calibri" w:eastAsia="Times New Roman" w:hAnsi="Calibri" w:cs="Calibri"/>
                      <w:color w:val="000000"/>
                      <w:sz w:val="18"/>
                      <w:szCs w:val="18"/>
                      <w:lang w:eastAsia="es-CL"/>
                    </w:rPr>
                    <w:t>2021</w:t>
                  </w:r>
                </w:p>
              </w:tc>
              <w:tc>
                <w:tcPr>
                  <w:tcW w:w="960" w:type="dxa"/>
                  <w:tcBorders>
                    <w:top w:val="nil"/>
                    <w:left w:val="nil"/>
                    <w:bottom w:val="single" w:sz="4" w:space="0" w:color="auto"/>
                    <w:right w:val="single" w:sz="4" w:space="0" w:color="auto"/>
                  </w:tcBorders>
                  <w:shd w:val="clear" w:color="auto" w:fill="auto"/>
                  <w:noWrap/>
                  <w:vAlign w:val="center"/>
                  <w:hideMark/>
                </w:tcPr>
                <w:p w14:paraId="5826996A" w14:textId="77777777"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0</w:t>
                  </w:r>
                </w:p>
              </w:tc>
              <w:tc>
                <w:tcPr>
                  <w:tcW w:w="1860" w:type="dxa"/>
                  <w:tcBorders>
                    <w:top w:val="nil"/>
                    <w:left w:val="nil"/>
                    <w:bottom w:val="single" w:sz="4" w:space="0" w:color="auto"/>
                    <w:right w:val="single" w:sz="4" w:space="0" w:color="auto"/>
                  </w:tcBorders>
                  <w:shd w:val="clear" w:color="auto" w:fill="auto"/>
                  <w:noWrap/>
                  <w:vAlign w:val="center"/>
                  <w:hideMark/>
                </w:tcPr>
                <w:p w14:paraId="5BD8662D" w14:textId="77777777" w:rsidR="00795839" w:rsidRPr="001E45DA" w:rsidRDefault="00795839">
                  <w:pPr>
                    <w:spacing w:after="0" w:line="240" w:lineRule="auto"/>
                    <w:jc w:val="center"/>
                    <w:rPr>
                      <w:rFonts w:ascii="Calibri" w:eastAsia="Times New Roman" w:hAnsi="Calibri" w:cs="Calibri"/>
                      <w:color w:val="000000"/>
                      <w:sz w:val="18"/>
                      <w:szCs w:val="18"/>
                      <w:lang w:eastAsia="es-CL"/>
                    </w:rPr>
                  </w:pPr>
                  <w:r w:rsidRPr="001E45DA">
                    <w:rPr>
                      <w:rFonts w:ascii="Calibri" w:eastAsia="Times New Roman" w:hAnsi="Calibri" w:cs="Calibri"/>
                      <w:color w:val="000000"/>
                      <w:sz w:val="18"/>
                      <w:szCs w:val="18"/>
                      <w:lang w:eastAsia="es-CL"/>
                    </w:rPr>
                    <w:t>Enviado en plazo</w:t>
                  </w:r>
                </w:p>
              </w:tc>
              <w:tc>
                <w:tcPr>
                  <w:tcW w:w="220" w:type="dxa"/>
                  <w:tcBorders>
                    <w:top w:val="nil"/>
                    <w:left w:val="nil"/>
                    <w:bottom w:val="nil"/>
                    <w:right w:val="nil"/>
                  </w:tcBorders>
                  <w:shd w:val="clear" w:color="auto" w:fill="auto"/>
                  <w:noWrap/>
                  <w:vAlign w:val="center"/>
                  <w:hideMark/>
                </w:tcPr>
                <w:p w14:paraId="17D4B10E" w14:textId="77777777" w:rsidR="00795839" w:rsidRPr="001E45DA" w:rsidRDefault="00795839">
                  <w:pPr>
                    <w:spacing w:after="0" w:line="240" w:lineRule="auto"/>
                    <w:jc w:val="center"/>
                    <w:rPr>
                      <w:rFonts w:ascii="Calibri" w:eastAsia="Times New Roman" w:hAnsi="Calibri" w:cs="Calibri"/>
                      <w:color w:val="000000"/>
                      <w:sz w:val="18"/>
                      <w:szCs w:val="18"/>
                      <w:lang w:eastAsia="es-CL"/>
                    </w:rPr>
                  </w:pPr>
                </w:p>
              </w:tc>
              <w:tc>
                <w:tcPr>
                  <w:tcW w:w="960" w:type="dxa"/>
                  <w:tcBorders>
                    <w:top w:val="nil"/>
                    <w:left w:val="nil"/>
                    <w:bottom w:val="nil"/>
                    <w:right w:val="nil"/>
                  </w:tcBorders>
                  <w:shd w:val="clear" w:color="auto" w:fill="auto"/>
                  <w:noWrap/>
                  <w:vAlign w:val="center"/>
                  <w:hideMark/>
                </w:tcPr>
                <w:p w14:paraId="55991E5B" w14:textId="77777777" w:rsidR="00795839" w:rsidRPr="001E45DA" w:rsidRDefault="00795839" w:rsidP="00D20937">
                  <w:pPr>
                    <w:spacing w:after="0" w:line="240" w:lineRule="auto"/>
                    <w:jc w:val="center"/>
                    <w:rPr>
                      <w:rFonts w:ascii="Times New Roman" w:eastAsia="Times New Roman" w:hAnsi="Times New Roman" w:cs="Times New Roman"/>
                      <w:sz w:val="18"/>
                      <w:szCs w:val="18"/>
                      <w:lang w:eastAsia="es-CL"/>
                    </w:rPr>
                  </w:pPr>
                </w:p>
              </w:tc>
              <w:tc>
                <w:tcPr>
                  <w:tcW w:w="1360" w:type="dxa"/>
                  <w:tcBorders>
                    <w:top w:val="nil"/>
                    <w:left w:val="nil"/>
                    <w:bottom w:val="nil"/>
                    <w:right w:val="nil"/>
                  </w:tcBorders>
                  <w:shd w:val="clear" w:color="auto" w:fill="auto"/>
                  <w:noWrap/>
                  <w:vAlign w:val="center"/>
                  <w:hideMark/>
                </w:tcPr>
                <w:p w14:paraId="6E2E72B4" w14:textId="77777777" w:rsidR="00795839" w:rsidRPr="001E45DA" w:rsidRDefault="00795839" w:rsidP="00D20937">
                  <w:pPr>
                    <w:spacing w:after="0" w:line="240" w:lineRule="auto"/>
                    <w:jc w:val="center"/>
                    <w:rPr>
                      <w:rFonts w:ascii="Times New Roman" w:eastAsia="Times New Roman" w:hAnsi="Times New Roman" w:cs="Times New Roman"/>
                      <w:sz w:val="18"/>
                      <w:szCs w:val="18"/>
                      <w:lang w:eastAsia="es-CL"/>
                    </w:rPr>
                  </w:pPr>
                </w:p>
              </w:tc>
              <w:tc>
                <w:tcPr>
                  <w:tcW w:w="1620" w:type="dxa"/>
                  <w:tcBorders>
                    <w:top w:val="nil"/>
                    <w:left w:val="nil"/>
                    <w:bottom w:val="nil"/>
                    <w:right w:val="nil"/>
                  </w:tcBorders>
                  <w:shd w:val="clear" w:color="auto" w:fill="auto"/>
                  <w:noWrap/>
                  <w:vAlign w:val="center"/>
                  <w:hideMark/>
                </w:tcPr>
                <w:p w14:paraId="06F367F1" w14:textId="77777777" w:rsidR="00795839" w:rsidRPr="001E45DA" w:rsidRDefault="00795839" w:rsidP="00D20937">
                  <w:pPr>
                    <w:spacing w:after="0" w:line="240" w:lineRule="auto"/>
                    <w:jc w:val="center"/>
                    <w:rPr>
                      <w:rFonts w:ascii="Times New Roman" w:eastAsia="Times New Roman" w:hAnsi="Times New Roman" w:cs="Times New Roman"/>
                      <w:sz w:val="18"/>
                      <w:szCs w:val="18"/>
                      <w:lang w:eastAsia="es-CL"/>
                    </w:rPr>
                  </w:pPr>
                </w:p>
              </w:tc>
              <w:tc>
                <w:tcPr>
                  <w:tcW w:w="1620" w:type="dxa"/>
                  <w:tcBorders>
                    <w:top w:val="nil"/>
                    <w:left w:val="nil"/>
                    <w:bottom w:val="nil"/>
                    <w:right w:val="nil"/>
                  </w:tcBorders>
                  <w:shd w:val="clear" w:color="auto" w:fill="auto"/>
                  <w:noWrap/>
                  <w:vAlign w:val="center"/>
                  <w:hideMark/>
                </w:tcPr>
                <w:p w14:paraId="42E74877" w14:textId="77777777" w:rsidR="00795839" w:rsidRPr="001E45DA" w:rsidRDefault="00795839" w:rsidP="00D20937">
                  <w:pPr>
                    <w:spacing w:after="0" w:line="240" w:lineRule="auto"/>
                    <w:jc w:val="center"/>
                    <w:rPr>
                      <w:rFonts w:ascii="Times New Roman" w:eastAsia="Times New Roman" w:hAnsi="Times New Roman" w:cs="Times New Roman"/>
                      <w:sz w:val="18"/>
                      <w:szCs w:val="18"/>
                      <w:lang w:eastAsia="es-CL"/>
                    </w:rPr>
                  </w:pPr>
                </w:p>
              </w:tc>
              <w:tc>
                <w:tcPr>
                  <w:tcW w:w="960" w:type="dxa"/>
                  <w:tcBorders>
                    <w:top w:val="nil"/>
                    <w:left w:val="nil"/>
                    <w:bottom w:val="nil"/>
                    <w:right w:val="nil"/>
                  </w:tcBorders>
                  <w:shd w:val="clear" w:color="auto" w:fill="auto"/>
                  <w:noWrap/>
                  <w:vAlign w:val="center"/>
                  <w:hideMark/>
                </w:tcPr>
                <w:p w14:paraId="3DD3D4BF" w14:textId="77777777" w:rsidR="00795839" w:rsidRPr="001E45DA" w:rsidRDefault="00795839" w:rsidP="00D20937">
                  <w:pPr>
                    <w:spacing w:after="0" w:line="240" w:lineRule="auto"/>
                    <w:jc w:val="center"/>
                    <w:rPr>
                      <w:rFonts w:ascii="Times New Roman" w:eastAsia="Times New Roman" w:hAnsi="Times New Roman" w:cs="Times New Roman"/>
                      <w:sz w:val="18"/>
                      <w:szCs w:val="18"/>
                      <w:lang w:eastAsia="es-CL"/>
                    </w:rPr>
                  </w:pPr>
                </w:p>
              </w:tc>
              <w:tc>
                <w:tcPr>
                  <w:tcW w:w="2700" w:type="dxa"/>
                  <w:tcBorders>
                    <w:top w:val="nil"/>
                    <w:left w:val="nil"/>
                    <w:bottom w:val="nil"/>
                    <w:right w:val="nil"/>
                  </w:tcBorders>
                  <w:shd w:val="clear" w:color="auto" w:fill="auto"/>
                  <w:noWrap/>
                  <w:vAlign w:val="center"/>
                  <w:hideMark/>
                </w:tcPr>
                <w:p w14:paraId="02958339" w14:textId="77777777" w:rsidR="00795839" w:rsidRPr="001E45DA" w:rsidRDefault="00795839" w:rsidP="00D20937">
                  <w:pPr>
                    <w:spacing w:after="0" w:line="240" w:lineRule="auto"/>
                    <w:jc w:val="center"/>
                    <w:rPr>
                      <w:rFonts w:ascii="Times New Roman" w:eastAsia="Times New Roman" w:hAnsi="Times New Roman" w:cs="Times New Roman"/>
                      <w:sz w:val="18"/>
                      <w:szCs w:val="18"/>
                      <w:lang w:eastAsia="es-CL"/>
                    </w:rPr>
                  </w:pPr>
                </w:p>
              </w:tc>
            </w:tr>
          </w:tbl>
          <w:p w14:paraId="4CDC778B" w14:textId="77777777" w:rsidR="00E6417E" w:rsidRPr="001E45DA" w:rsidRDefault="00E6417E" w:rsidP="00DC4947">
            <w:pPr>
              <w:spacing w:after="0" w:line="240" w:lineRule="auto"/>
              <w:jc w:val="center"/>
              <w:rPr>
                <w:rFonts w:eastAsia="Times New Roman" w:cstheme="minorHAnsi"/>
                <w:color w:val="000000"/>
                <w:sz w:val="20"/>
                <w:szCs w:val="20"/>
                <w:lang w:eastAsia="es-CL"/>
              </w:rPr>
            </w:pPr>
          </w:p>
        </w:tc>
      </w:tr>
      <w:tr w:rsidR="00E6417E" w:rsidRPr="001E45DA" w14:paraId="73EF84E0" w14:textId="77777777" w:rsidTr="005D460C">
        <w:trPr>
          <w:trHeight w:val="300"/>
          <w:jc w:val="center"/>
        </w:trPr>
        <w:tc>
          <w:tcPr>
            <w:tcW w:w="3657" w:type="pct"/>
            <w:tcBorders>
              <w:top w:val="single" w:sz="4" w:space="0" w:color="auto"/>
              <w:left w:val="single" w:sz="4" w:space="0" w:color="auto"/>
              <w:bottom w:val="single" w:sz="4" w:space="0" w:color="000000"/>
              <w:right w:val="single" w:sz="4" w:space="0" w:color="000000"/>
            </w:tcBorders>
            <w:noWrap/>
            <w:vAlign w:val="center"/>
            <w:hideMark/>
          </w:tcPr>
          <w:p w14:paraId="5F5D148A" w14:textId="04A6A746" w:rsidR="00E6417E" w:rsidRPr="001E45DA" w:rsidRDefault="00E6417E" w:rsidP="00DC4947">
            <w:pPr>
              <w:spacing w:after="0" w:line="240" w:lineRule="auto"/>
              <w:contextualSpacing/>
              <w:outlineLvl w:val="1"/>
              <w:rPr>
                <w:rFonts w:eastAsia="Times New Roman" w:cstheme="minorHAnsi"/>
                <w:b/>
                <w:color w:val="000000"/>
                <w:sz w:val="18"/>
                <w:szCs w:val="20"/>
                <w:lang w:eastAsia="es-CL"/>
              </w:rPr>
            </w:pPr>
            <w:bookmarkStart w:id="579" w:name="_Toc86316056"/>
            <w:r w:rsidRPr="001E45DA">
              <w:rPr>
                <w:rFonts w:eastAsia="Calibri" w:cstheme="minorHAnsi"/>
                <w:b/>
                <w:sz w:val="18"/>
                <w:szCs w:val="20"/>
              </w:rPr>
              <w:t xml:space="preserve">Tabla </w:t>
            </w:r>
            <w:r w:rsidR="008C779E" w:rsidRPr="001E45DA">
              <w:rPr>
                <w:rFonts w:eastAsia="Calibri" w:cstheme="minorHAnsi"/>
                <w:b/>
                <w:sz w:val="18"/>
                <w:szCs w:val="20"/>
              </w:rPr>
              <w:t>7</w:t>
            </w:r>
            <w:r w:rsidRPr="001E45DA">
              <w:rPr>
                <w:rFonts w:eastAsia="Calibri" w:cstheme="minorHAnsi"/>
                <w:b/>
                <w:sz w:val="18"/>
                <w:szCs w:val="20"/>
              </w:rPr>
              <w:t>.</w:t>
            </w:r>
            <w:bookmarkEnd w:id="579"/>
          </w:p>
        </w:tc>
        <w:tc>
          <w:tcPr>
            <w:tcW w:w="1343" w:type="pct"/>
            <w:tcBorders>
              <w:top w:val="single" w:sz="4" w:space="0" w:color="auto"/>
              <w:left w:val="single" w:sz="4" w:space="0" w:color="auto"/>
              <w:bottom w:val="single" w:sz="4" w:space="0" w:color="000000"/>
              <w:right w:val="single" w:sz="4" w:space="0" w:color="000000"/>
            </w:tcBorders>
            <w:noWrap/>
            <w:vAlign w:val="center"/>
            <w:hideMark/>
          </w:tcPr>
          <w:p w14:paraId="10E9C9CD" w14:textId="4F5F1AFE" w:rsidR="00E6417E" w:rsidRPr="001E45DA" w:rsidRDefault="00E6417E" w:rsidP="00DC4947">
            <w:pPr>
              <w:spacing w:after="0" w:line="240" w:lineRule="auto"/>
              <w:rPr>
                <w:rFonts w:eastAsia="Times New Roman" w:cstheme="minorHAnsi"/>
                <w:b/>
                <w:color w:val="000000"/>
                <w:sz w:val="18"/>
                <w:szCs w:val="18"/>
                <w:lang w:eastAsia="es-CL"/>
              </w:rPr>
            </w:pPr>
            <w:r w:rsidRPr="001E45DA">
              <w:rPr>
                <w:rFonts w:eastAsia="Times New Roman" w:cstheme="minorHAnsi"/>
                <w:b/>
                <w:color w:val="000000"/>
                <w:sz w:val="18"/>
                <w:szCs w:val="18"/>
                <w:lang w:eastAsia="es-CL"/>
              </w:rPr>
              <w:t xml:space="preserve">Fecha elaboración: </w:t>
            </w:r>
            <w:r w:rsidR="008C779E" w:rsidRPr="001E45DA">
              <w:rPr>
                <w:rFonts w:eastAsia="Times New Roman" w:cstheme="minorHAnsi"/>
                <w:bCs/>
                <w:color w:val="000000"/>
                <w:sz w:val="18"/>
                <w:szCs w:val="18"/>
                <w:lang w:eastAsia="es-CL"/>
              </w:rPr>
              <w:t>27</w:t>
            </w:r>
            <w:r w:rsidRPr="001E45DA">
              <w:rPr>
                <w:rFonts w:eastAsia="Times New Roman" w:cstheme="minorHAnsi"/>
                <w:bCs/>
                <w:color w:val="000000"/>
                <w:sz w:val="18"/>
                <w:szCs w:val="18"/>
                <w:lang w:eastAsia="es-CL"/>
              </w:rPr>
              <w:t>/</w:t>
            </w:r>
            <w:r w:rsidR="008C779E" w:rsidRPr="001E45DA">
              <w:rPr>
                <w:rFonts w:eastAsia="Times New Roman" w:cstheme="minorHAnsi"/>
                <w:bCs/>
                <w:color w:val="000000"/>
                <w:sz w:val="18"/>
                <w:szCs w:val="18"/>
                <w:lang w:eastAsia="es-CL"/>
              </w:rPr>
              <w:t>10</w:t>
            </w:r>
            <w:r w:rsidRPr="001E45DA">
              <w:rPr>
                <w:rFonts w:eastAsia="Times New Roman" w:cstheme="minorHAnsi"/>
                <w:bCs/>
                <w:color w:val="000000"/>
                <w:sz w:val="18"/>
                <w:szCs w:val="18"/>
                <w:lang w:eastAsia="es-CL"/>
              </w:rPr>
              <w:t>/21</w:t>
            </w:r>
          </w:p>
        </w:tc>
      </w:tr>
      <w:tr w:rsidR="00E6417E" w:rsidRPr="00894BAD" w14:paraId="3CAEA995" w14:textId="77777777" w:rsidTr="005D460C">
        <w:trPr>
          <w:trHeight w:val="300"/>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tcPr>
          <w:p w14:paraId="35C72A67" w14:textId="169602F1" w:rsidR="00E6417E" w:rsidRDefault="00E6417E" w:rsidP="00DC4947">
            <w:pPr>
              <w:spacing w:after="0" w:line="240" w:lineRule="auto"/>
              <w:jc w:val="both"/>
              <w:rPr>
                <w:rFonts w:eastAsia="Times New Roman" w:cstheme="minorHAnsi"/>
                <w:color w:val="000000"/>
                <w:sz w:val="18"/>
                <w:szCs w:val="18"/>
                <w:lang w:eastAsia="es-CL"/>
              </w:rPr>
            </w:pPr>
            <w:r w:rsidRPr="001E45DA">
              <w:rPr>
                <w:rFonts w:eastAsia="Times New Roman" w:cstheme="minorHAnsi"/>
                <w:b/>
                <w:color w:val="000000"/>
                <w:sz w:val="18"/>
                <w:szCs w:val="18"/>
                <w:lang w:eastAsia="es-CL"/>
              </w:rPr>
              <w:t>Descripción del medio de prueba:</w:t>
            </w:r>
            <w:r w:rsidRPr="001E45DA">
              <w:rPr>
                <w:rFonts w:eastAsia="Times New Roman" w:cstheme="minorHAnsi"/>
                <w:color w:val="000000"/>
                <w:sz w:val="18"/>
                <w:szCs w:val="18"/>
                <w:lang w:eastAsia="es-CL"/>
              </w:rPr>
              <w:t xml:space="preserve"> </w:t>
            </w:r>
            <w:r w:rsidR="00FE0CB2">
              <w:rPr>
                <w:rFonts w:eastAsia="Times New Roman" w:cstheme="minorHAnsi"/>
                <w:color w:val="000000"/>
                <w:sz w:val="18"/>
                <w:szCs w:val="18"/>
                <w:lang w:eastAsia="es-CL"/>
              </w:rPr>
              <w:t xml:space="preserve">Resumen de </w:t>
            </w:r>
            <w:r w:rsidR="00C97B55" w:rsidRPr="001E45DA">
              <w:rPr>
                <w:rFonts w:eastAsia="Times New Roman" w:cstheme="minorHAnsi"/>
                <w:color w:val="000000"/>
                <w:sz w:val="18"/>
                <w:szCs w:val="18"/>
                <w:lang w:eastAsia="es-CL"/>
              </w:rPr>
              <w:t xml:space="preserve">fechas de reporte de </w:t>
            </w:r>
            <w:r w:rsidR="00FE0CB2">
              <w:rPr>
                <w:rFonts w:eastAsia="Times New Roman" w:cstheme="minorHAnsi"/>
                <w:color w:val="000000"/>
                <w:sz w:val="18"/>
                <w:szCs w:val="18"/>
                <w:lang w:eastAsia="es-CL"/>
              </w:rPr>
              <w:t xml:space="preserve">las </w:t>
            </w:r>
            <w:r w:rsidR="00C97B55" w:rsidRPr="001E45DA">
              <w:rPr>
                <w:rFonts w:eastAsia="Times New Roman" w:cstheme="minorHAnsi"/>
                <w:color w:val="000000"/>
                <w:sz w:val="18"/>
                <w:szCs w:val="18"/>
                <w:lang w:eastAsia="es-CL"/>
              </w:rPr>
              <w:t xml:space="preserve">bitácoras </w:t>
            </w:r>
            <w:r w:rsidR="0036565D" w:rsidRPr="001E45DA">
              <w:rPr>
                <w:rFonts w:eastAsia="Times New Roman" w:cstheme="minorHAnsi"/>
                <w:color w:val="000000"/>
                <w:sz w:val="18"/>
                <w:szCs w:val="18"/>
                <w:lang w:eastAsia="es-CL"/>
              </w:rPr>
              <w:t xml:space="preserve">con </w:t>
            </w:r>
            <w:r w:rsidR="00FE0CB2">
              <w:rPr>
                <w:rFonts w:eastAsia="Times New Roman" w:cstheme="minorHAnsi"/>
                <w:color w:val="000000"/>
                <w:sz w:val="18"/>
                <w:szCs w:val="18"/>
                <w:lang w:eastAsia="es-CL"/>
              </w:rPr>
              <w:t xml:space="preserve">el </w:t>
            </w:r>
            <w:r w:rsidR="0036565D" w:rsidRPr="001E45DA">
              <w:rPr>
                <w:rFonts w:eastAsia="Times New Roman" w:cstheme="minorHAnsi"/>
                <w:color w:val="000000"/>
                <w:sz w:val="18"/>
                <w:szCs w:val="18"/>
                <w:lang w:eastAsia="es-CL"/>
              </w:rPr>
              <w:t xml:space="preserve">detalle de </w:t>
            </w:r>
            <w:r w:rsidR="00FE0CB2">
              <w:rPr>
                <w:rFonts w:eastAsia="Times New Roman" w:cstheme="minorHAnsi"/>
                <w:color w:val="000000"/>
                <w:sz w:val="18"/>
                <w:szCs w:val="18"/>
                <w:lang w:eastAsia="es-CL"/>
              </w:rPr>
              <w:t xml:space="preserve">las </w:t>
            </w:r>
            <w:r w:rsidR="0036565D" w:rsidRPr="001E45DA">
              <w:rPr>
                <w:rFonts w:eastAsia="Times New Roman" w:cstheme="minorHAnsi"/>
                <w:color w:val="000000"/>
                <w:sz w:val="18"/>
                <w:szCs w:val="18"/>
                <w:lang w:eastAsia="es-CL"/>
              </w:rPr>
              <w:t xml:space="preserve">labores </w:t>
            </w:r>
            <w:r w:rsidR="000A26F3" w:rsidRPr="001E45DA">
              <w:rPr>
                <w:rFonts w:eastAsia="Times New Roman" w:cstheme="minorHAnsi"/>
                <w:color w:val="000000"/>
                <w:sz w:val="18"/>
                <w:szCs w:val="18"/>
                <w:lang w:eastAsia="es-CL"/>
              </w:rPr>
              <w:t xml:space="preserve">ejecutadas diariamente en </w:t>
            </w:r>
            <w:r w:rsidR="00FE0CB2">
              <w:rPr>
                <w:rFonts w:eastAsia="Times New Roman" w:cstheme="minorHAnsi"/>
                <w:color w:val="000000"/>
                <w:sz w:val="18"/>
                <w:szCs w:val="18"/>
                <w:lang w:eastAsia="es-CL"/>
              </w:rPr>
              <w:t xml:space="preserve">el </w:t>
            </w:r>
            <w:r w:rsidR="000A26F3" w:rsidRPr="001E45DA">
              <w:rPr>
                <w:rFonts w:eastAsia="Times New Roman" w:cstheme="minorHAnsi"/>
                <w:color w:val="000000"/>
                <w:sz w:val="18"/>
                <w:szCs w:val="18"/>
                <w:lang w:eastAsia="es-CL"/>
              </w:rPr>
              <w:t>borde costero</w:t>
            </w:r>
            <w:r w:rsidR="00FE0CB2">
              <w:rPr>
                <w:rFonts w:eastAsia="Times New Roman" w:cstheme="minorHAnsi"/>
                <w:color w:val="000000"/>
                <w:sz w:val="18"/>
                <w:szCs w:val="18"/>
                <w:lang w:eastAsia="es-CL"/>
              </w:rPr>
              <w:t xml:space="preserve"> con motivo del proyecto, correspondiente al período comprendido entre el 22/02/21 y el 24/10/21</w:t>
            </w:r>
            <w:r w:rsidR="000A26F3" w:rsidRPr="001E45DA">
              <w:rPr>
                <w:rFonts w:eastAsia="Times New Roman" w:cstheme="minorHAnsi"/>
                <w:color w:val="000000"/>
                <w:sz w:val="18"/>
                <w:szCs w:val="18"/>
                <w:lang w:eastAsia="es-CL"/>
              </w:rPr>
              <w:t>.</w:t>
            </w:r>
          </w:p>
          <w:p w14:paraId="46C9898C" w14:textId="75E6E409" w:rsidR="001E45DA" w:rsidRPr="00894BAD" w:rsidRDefault="001E45DA" w:rsidP="00DC4947">
            <w:pPr>
              <w:spacing w:after="0" w:line="240" w:lineRule="auto"/>
              <w:jc w:val="both"/>
              <w:rPr>
                <w:rFonts w:eastAsia="Times New Roman" w:cstheme="minorHAnsi"/>
                <w:color w:val="000000"/>
                <w:sz w:val="18"/>
                <w:szCs w:val="18"/>
                <w:lang w:eastAsia="es-CL"/>
              </w:rPr>
            </w:pPr>
          </w:p>
        </w:tc>
      </w:tr>
    </w:tbl>
    <w:p w14:paraId="71D69602" w14:textId="5AE5F7DD" w:rsidR="003C5A9B" w:rsidRDefault="003C5A9B" w:rsidP="003C5A9B">
      <w:pPr>
        <w:pStyle w:val="Listaconnmeros"/>
        <w:numPr>
          <w:ilvl w:val="0"/>
          <w:numId w:val="0"/>
        </w:numPr>
        <w:ind w:left="360" w:hanging="360"/>
        <w:rPr>
          <w:rFonts w:cstheme="minorHAnsi"/>
        </w:rPr>
      </w:pPr>
    </w:p>
    <w:p w14:paraId="070EDFE7" w14:textId="0DF0058F" w:rsidR="003C5A9B" w:rsidRDefault="003C5A9B"/>
    <w:tbl>
      <w:tblPr>
        <w:tblW w:w="5000" w:type="pct"/>
        <w:jc w:val="center"/>
        <w:tblLayout w:type="fixed"/>
        <w:tblCellMar>
          <w:left w:w="70" w:type="dxa"/>
          <w:right w:w="70" w:type="dxa"/>
        </w:tblCellMar>
        <w:tblLook w:val="04A0" w:firstRow="1" w:lastRow="0" w:firstColumn="1" w:lastColumn="0" w:noHBand="0" w:noVBand="1"/>
      </w:tblPr>
      <w:tblGrid>
        <w:gridCol w:w="9919"/>
        <w:gridCol w:w="3643"/>
      </w:tblGrid>
      <w:tr w:rsidR="00595715" w:rsidRPr="000E75E5" w14:paraId="4A324E4E" w14:textId="77777777" w:rsidTr="00B8605C">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3B6E313" w14:textId="77777777" w:rsidR="00595715" w:rsidRPr="000E75E5" w:rsidRDefault="00595715" w:rsidP="00DC4947">
            <w:pPr>
              <w:spacing w:after="0" w:line="240" w:lineRule="auto"/>
              <w:jc w:val="center"/>
              <w:rPr>
                <w:rFonts w:eastAsia="Times New Roman" w:cstheme="minorHAnsi"/>
                <w:b/>
                <w:bCs/>
                <w:color w:val="000000"/>
                <w:sz w:val="20"/>
                <w:szCs w:val="20"/>
                <w:lang w:eastAsia="es-CL"/>
              </w:rPr>
            </w:pPr>
            <w:r w:rsidRPr="000E75E5">
              <w:rPr>
                <w:rFonts w:eastAsia="Times New Roman" w:cstheme="minorHAnsi"/>
                <w:b/>
                <w:bCs/>
                <w:color w:val="000000"/>
                <w:sz w:val="20"/>
                <w:szCs w:val="20"/>
                <w:lang w:eastAsia="es-CL"/>
              </w:rPr>
              <w:lastRenderedPageBreak/>
              <w:t xml:space="preserve">Registros </w:t>
            </w:r>
          </w:p>
        </w:tc>
      </w:tr>
      <w:tr w:rsidR="00595715" w:rsidRPr="000E75E5" w14:paraId="22515883" w14:textId="77777777" w:rsidTr="00B8605C">
        <w:trPr>
          <w:trHeight w:val="1550"/>
          <w:jc w:val="center"/>
        </w:trPr>
        <w:tc>
          <w:tcPr>
            <w:tcW w:w="5000" w:type="pct"/>
            <w:gridSpan w:val="2"/>
            <w:tcBorders>
              <w:top w:val="nil"/>
              <w:left w:val="single" w:sz="4" w:space="0" w:color="auto"/>
              <w:right w:val="single" w:sz="4" w:space="0" w:color="auto"/>
            </w:tcBorders>
            <w:shd w:val="clear" w:color="auto" w:fill="auto"/>
            <w:noWrap/>
            <w:vAlign w:val="center"/>
            <w:hideMark/>
          </w:tcPr>
          <w:tbl>
            <w:tblPr>
              <w:tblW w:w="13404" w:type="dxa"/>
              <w:tblLayout w:type="fixed"/>
              <w:tblCellMar>
                <w:left w:w="70" w:type="dxa"/>
                <w:right w:w="70" w:type="dxa"/>
              </w:tblCellMar>
              <w:tblLook w:val="04A0" w:firstRow="1" w:lastRow="0" w:firstColumn="1" w:lastColumn="0" w:noHBand="0" w:noVBand="1"/>
            </w:tblPr>
            <w:tblGrid>
              <w:gridCol w:w="737"/>
              <w:gridCol w:w="1052"/>
              <w:gridCol w:w="1020"/>
              <w:gridCol w:w="1063"/>
              <w:gridCol w:w="737"/>
              <w:gridCol w:w="1814"/>
              <w:gridCol w:w="160"/>
              <w:gridCol w:w="737"/>
              <w:gridCol w:w="1053"/>
              <w:gridCol w:w="1020"/>
              <w:gridCol w:w="1063"/>
              <w:gridCol w:w="794"/>
              <w:gridCol w:w="2154"/>
            </w:tblGrid>
            <w:tr w:rsidR="00A56A38" w:rsidRPr="000E75E5" w14:paraId="3337FD4B" w14:textId="77777777" w:rsidTr="00613361">
              <w:trPr>
                <w:trHeight w:val="283"/>
              </w:trPr>
              <w:tc>
                <w:tcPr>
                  <w:tcW w:w="737"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0F8C32D0" w14:textId="77777777" w:rsidR="0033269A" w:rsidRPr="000E75E5" w:rsidRDefault="0033269A">
                  <w:pPr>
                    <w:spacing w:after="0" w:line="240" w:lineRule="auto"/>
                    <w:jc w:val="center"/>
                    <w:rPr>
                      <w:rFonts w:ascii="Calibri" w:eastAsia="Times New Roman" w:hAnsi="Calibri" w:cs="Calibri"/>
                      <w:b/>
                      <w:bCs/>
                      <w:color w:val="000000"/>
                      <w:sz w:val="18"/>
                      <w:szCs w:val="18"/>
                      <w:lang w:eastAsia="es-CL"/>
                    </w:rPr>
                  </w:pPr>
                  <w:r w:rsidRPr="000E75E5">
                    <w:rPr>
                      <w:rFonts w:ascii="Calibri" w:eastAsia="Times New Roman" w:hAnsi="Calibri" w:cs="Calibri"/>
                      <w:b/>
                      <w:bCs/>
                      <w:color w:val="000000"/>
                      <w:sz w:val="18"/>
                      <w:szCs w:val="18"/>
                      <w:lang w:eastAsia="es-CL"/>
                    </w:rPr>
                    <w:t>Semana</w:t>
                  </w:r>
                </w:p>
              </w:tc>
              <w:tc>
                <w:tcPr>
                  <w:tcW w:w="1052"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1086085E" w14:textId="77777777" w:rsidR="0033269A" w:rsidRPr="000E75E5" w:rsidRDefault="0033269A">
                  <w:pPr>
                    <w:spacing w:after="0" w:line="240" w:lineRule="auto"/>
                    <w:jc w:val="center"/>
                    <w:rPr>
                      <w:rFonts w:ascii="Calibri" w:eastAsia="Times New Roman" w:hAnsi="Calibri" w:cs="Calibri"/>
                      <w:b/>
                      <w:bCs/>
                      <w:color w:val="000000"/>
                      <w:sz w:val="18"/>
                      <w:szCs w:val="18"/>
                      <w:lang w:eastAsia="es-CL"/>
                    </w:rPr>
                  </w:pPr>
                  <w:r w:rsidRPr="000E75E5">
                    <w:rPr>
                      <w:rFonts w:ascii="Calibri" w:eastAsia="Times New Roman" w:hAnsi="Calibri" w:cs="Calibri"/>
                      <w:b/>
                      <w:bCs/>
                      <w:color w:val="000000"/>
                      <w:sz w:val="18"/>
                      <w:szCs w:val="18"/>
                      <w:lang w:eastAsia="es-CL"/>
                    </w:rPr>
                    <w:t>Inicio semana</w:t>
                  </w:r>
                </w:p>
              </w:tc>
              <w:tc>
                <w:tcPr>
                  <w:tcW w:w="1020"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00FBB779" w14:textId="77777777" w:rsidR="0033269A" w:rsidRPr="000E75E5" w:rsidRDefault="0033269A">
                  <w:pPr>
                    <w:spacing w:after="0" w:line="240" w:lineRule="auto"/>
                    <w:jc w:val="center"/>
                    <w:rPr>
                      <w:rFonts w:ascii="Calibri" w:eastAsia="Times New Roman" w:hAnsi="Calibri" w:cs="Calibri"/>
                      <w:b/>
                      <w:bCs/>
                      <w:color w:val="000000"/>
                      <w:sz w:val="18"/>
                      <w:szCs w:val="18"/>
                      <w:lang w:eastAsia="es-CL"/>
                    </w:rPr>
                  </w:pPr>
                  <w:r w:rsidRPr="000E75E5">
                    <w:rPr>
                      <w:rFonts w:ascii="Calibri" w:eastAsia="Times New Roman" w:hAnsi="Calibri" w:cs="Calibri"/>
                      <w:b/>
                      <w:bCs/>
                      <w:color w:val="000000"/>
                      <w:sz w:val="18"/>
                      <w:szCs w:val="18"/>
                      <w:lang w:eastAsia="es-CL"/>
                    </w:rPr>
                    <w:t>Fin semana</w:t>
                  </w:r>
                </w:p>
              </w:tc>
              <w:tc>
                <w:tcPr>
                  <w:tcW w:w="1063"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53BA4EB5" w14:textId="61E3FAC5" w:rsidR="0033269A" w:rsidRPr="000E75E5" w:rsidRDefault="0033269A">
                  <w:pPr>
                    <w:spacing w:after="0" w:line="240" w:lineRule="auto"/>
                    <w:jc w:val="center"/>
                    <w:rPr>
                      <w:rFonts w:ascii="Calibri" w:eastAsia="Times New Roman" w:hAnsi="Calibri" w:cs="Calibri"/>
                      <w:b/>
                      <w:bCs/>
                      <w:color w:val="000000"/>
                      <w:sz w:val="18"/>
                      <w:szCs w:val="18"/>
                      <w:lang w:eastAsia="es-CL"/>
                    </w:rPr>
                  </w:pPr>
                  <w:r w:rsidRPr="000E75E5">
                    <w:rPr>
                      <w:rFonts w:ascii="Calibri" w:eastAsia="Times New Roman" w:hAnsi="Calibri" w:cs="Calibri"/>
                      <w:b/>
                      <w:bCs/>
                      <w:color w:val="000000"/>
                      <w:sz w:val="18"/>
                      <w:szCs w:val="18"/>
                      <w:lang w:eastAsia="es-CL"/>
                    </w:rPr>
                    <w:t>Fecha</w:t>
                  </w:r>
                  <w:r w:rsidR="00CF162A" w:rsidRPr="000E75E5">
                    <w:rPr>
                      <w:rFonts w:ascii="Calibri" w:eastAsia="Times New Roman" w:hAnsi="Calibri" w:cs="Calibri"/>
                      <w:b/>
                      <w:bCs/>
                      <w:color w:val="000000"/>
                      <w:sz w:val="18"/>
                      <w:szCs w:val="18"/>
                      <w:lang w:eastAsia="es-CL"/>
                    </w:rPr>
                    <w:t xml:space="preserve"> efectiva de</w:t>
                  </w:r>
                  <w:r w:rsidRPr="000E75E5">
                    <w:rPr>
                      <w:rFonts w:ascii="Calibri" w:eastAsia="Times New Roman" w:hAnsi="Calibri" w:cs="Calibri"/>
                      <w:b/>
                      <w:bCs/>
                      <w:color w:val="000000"/>
                      <w:sz w:val="18"/>
                      <w:szCs w:val="18"/>
                      <w:lang w:eastAsia="es-CL"/>
                    </w:rPr>
                    <w:t xml:space="preserve"> reporte</w:t>
                  </w:r>
                </w:p>
              </w:tc>
              <w:tc>
                <w:tcPr>
                  <w:tcW w:w="737"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2D6A66F9" w14:textId="7B0ECB18" w:rsidR="0033269A" w:rsidRPr="000E75E5" w:rsidRDefault="009C27F4">
                  <w:pPr>
                    <w:spacing w:after="0" w:line="240" w:lineRule="auto"/>
                    <w:jc w:val="center"/>
                    <w:rPr>
                      <w:rFonts w:ascii="Calibri" w:eastAsia="Times New Roman" w:hAnsi="Calibri" w:cs="Calibri"/>
                      <w:b/>
                      <w:bCs/>
                      <w:color w:val="000000"/>
                      <w:sz w:val="18"/>
                      <w:szCs w:val="18"/>
                      <w:lang w:eastAsia="es-CL"/>
                    </w:rPr>
                  </w:pPr>
                  <w:r w:rsidRPr="000E75E5">
                    <w:rPr>
                      <w:rFonts w:ascii="Calibri" w:eastAsia="Times New Roman" w:hAnsi="Calibri" w:cs="Calibri"/>
                      <w:b/>
                      <w:bCs/>
                      <w:color w:val="000000"/>
                      <w:sz w:val="18"/>
                      <w:szCs w:val="18"/>
                      <w:lang w:eastAsia="es-CL"/>
                    </w:rPr>
                    <w:t xml:space="preserve">Días de </w:t>
                  </w:r>
                  <w:r w:rsidR="0033269A" w:rsidRPr="000E75E5">
                    <w:rPr>
                      <w:rFonts w:ascii="Calibri" w:eastAsia="Times New Roman" w:hAnsi="Calibri" w:cs="Calibri"/>
                      <w:b/>
                      <w:bCs/>
                      <w:color w:val="000000"/>
                      <w:sz w:val="18"/>
                      <w:szCs w:val="18"/>
                      <w:lang w:eastAsia="es-CL"/>
                    </w:rPr>
                    <w:t>Retraso reporte</w:t>
                  </w:r>
                </w:p>
              </w:tc>
              <w:tc>
                <w:tcPr>
                  <w:tcW w:w="1814"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65FD2F01" w14:textId="77777777" w:rsidR="0033269A" w:rsidRPr="000E75E5" w:rsidRDefault="0033269A">
                  <w:pPr>
                    <w:spacing w:after="0" w:line="240" w:lineRule="auto"/>
                    <w:jc w:val="center"/>
                    <w:rPr>
                      <w:rFonts w:ascii="Calibri" w:eastAsia="Times New Roman" w:hAnsi="Calibri" w:cs="Calibri"/>
                      <w:b/>
                      <w:bCs/>
                      <w:color w:val="000000"/>
                      <w:sz w:val="18"/>
                      <w:szCs w:val="18"/>
                      <w:lang w:eastAsia="es-CL"/>
                    </w:rPr>
                  </w:pPr>
                  <w:r w:rsidRPr="000E75E5">
                    <w:rPr>
                      <w:rFonts w:ascii="Calibri" w:eastAsia="Times New Roman" w:hAnsi="Calibri" w:cs="Calibri"/>
                      <w:b/>
                      <w:bCs/>
                      <w:color w:val="000000"/>
                      <w:sz w:val="18"/>
                      <w:szCs w:val="18"/>
                      <w:lang w:eastAsia="es-CL"/>
                    </w:rPr>
                    <w:t>Observación</w:t>
                  </w:r>
                </w:p>
              </w:tc>
              <w:tc>
                <w:tcPr>
                  <w:tcW w:w="160" w:type="dxa"/>
                  <w:tcBorders>
                    <w:top w:val="nil"/>
                    <w:left w:val="nil"/>
                    <w:bottom w:val="nil"/>
                    <w:right w:val="nil"/>
                  </w:tcBorders>
                  <w:shd w:val="clear" w:color="auto" w:fill="auto"/>
                  <w:noWrap/>
                  <w:vAlign w:val="center"/>
                  <w:hideMark/>
                </w:tcPr>
                <w:p w14:paraId="3D011D51" w14:textId="77777777" w:rsidR="0033269A" w:rsidRPr="000E75E5" w:rsidRDefault="0033269A">
                  <w:pPr>
                    <w:spacing w:after="0" w:line="240" w:lineRule="auto"/>
                    <w:jc w:val="center"/>
                    <w:rPr>
                      <w:rFonts w:ascii="Calibri" w:eastAsia="Times New Roman" w:hAnsi="Calibri" w:cs="Calibri"/>
                      <w:b/>
                      <w:bCs/>
                      <w:color w:val="000000"/>
                      <w:sz w:val="18"/>
                      <w:szCs w:val="18"/>
                      <w:lang w:eastAsia="es-CL"/>
                    </w:rPr>
                  </w:pPr>
                </w:p>
              </w:tc>
              <w:tc>
                <w:tcPr>
                  <w:tcW w:w="737"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6ECE921A" w14:textId="77777777" w:rsidR="0033269A" w:rsidRPr="000E75E5" w:rsidRDefault="0033269A">
                  <w:pPr>
                    <w:spacing w:after="0" w:line="240" w:lineRule="auto"/>
                    <w:jc w:val="center"/>
                    <w:rPr>
                      <w:rFonts w:ascii="Calibri" w:eastAsia="Times New Roman" w:hAnsi="Calibri" w:cs="Calibri"/>
                      <w:b/>
                      <w:bCs/>
                      <w:color w:val="000000"/>
                      <w:sz w:val="18"/>
                      <w:szCs w:val="18"/>
                      <w:lang w:eastAsia="es-CL"/>
                    </w:rPr>
                  </w:pPr>
                  <w:r w:rsidRPr="000E75E5">
                    <w:rPr>
                      <w:rFonts w:ascii="Calibri" w:eastAsia="Times New Roman" w:hAnsi="Calibri" w:cs="Calibri"/>
                      <w:b/>
                      <w:bCs/>
                      <w:color w:val="000000"/>
                      <w:sz w:val="18"/>
                      <w:szCs w:val="18"/>
                      <w:lang w:eastAsia="es-CL"/>
                    </w:rPr>
                    <w:t>Semana</w:t>
                  </w:r>
                </w:p>
              </w:tc>
              <w:tc>
                <w:tcPr>
                  <w:tcW w:w="1053"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05C7DBF2" w14:textId="77777777" w:rsidR="0033269A" w:rsidRPr="000E75E5" w:rsidRDefault="0033269A">
                  <w:pPr>
                    <w:spacing w:after="0" w:line="240" w:lineRule="auto"/>
                    <w:jc w:val="center"/>
                    <w:rPr>
                      <w:rFonts w:ascii="Calibri" w:eastAsia="Times New Roman" w:hAnsi="Calibri" w:cs="Calibri"/>
                      <w:b/>
                      <w:bCs/>
                      <w:color w:val="000000"/>
                      <w:sz w:val="18"/>
                      <w:szCs w:val="18"/>
                      <w:lang w:eastAsia="es-CL"/>
                    </w:rPr>
                  </w:pPr>
                  <w:r w:rsidRPr="000E75E5">
                    <w:rPr>
                      <w:rFonts w:ascii="Calibri" w:eastAsia="Times New Roman" w:hAnsi="Calibri" w:cs="Calibri"/>
                      <w:b/>
                      <w:bCs/>
                      <w:color w:val="000000"/>
                      <w:sz w:val="18"/>
                      <w:szCs w:val="18"/>
                      <w:lang w:eastAsia="es-CL"/>
                    </w:rPr>
                    <w:t>Inicio semana</w:t>
                  </w:r>
                </w:p>
              </w:tc>
              <w:tc>
                <w:tcPr>
                  <w:tcW w:w="1020"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5F4D86FD" w14:textId="77777777" w:rsidR="0033269A" w:rsidRPr="000E75E5" w:rsidRDefault="0033269A">
                  <w:pPr>
                    <w:spacing w:after="0" w:line="240" w:lineRule="auto"/>
                    <w:jc w:val="center"/>
                    <w:rPr>
                      <w:rFonts w:ascii="Calibri" w:eastAsia="Times New Roman" w:hAnsi="Calibri" w:cs="Calibri"/>
                      <w:b/>
                      <w:bCs/>
                      <w:color w:val="000000"/>
                      <w:sz w:val="18"/>
                      <w:szCs w:val="18"/>
                      <w:lang w:eastAsia="es-CL"/>
                    </w:rPr>
                  </w:pPr>
                  <w:r w:rsidRPr="000E75E5">
                    <w:rPr>
                      <w:rFonts w:ascii="Calibri" w:eastAsia="Times New Roman" w:hAnsi="Calibri" w:cs="Calibri"/>
                      <w:b/>
                      <w:bCs/>
                      <w:color w:val="000000"/>
                      <w:sz w:val="18"/>
                      <w:szCs w:val="18"/>
                      <w:lang w:eastAsia="es-CL"/>
                    </w:rPr>
                    <w:t>Fin semana</w:t>
                  </w:r>
                </w:p>
              </w:tc>
              <w:tc>
                <w:tcPr>
                  <w:tcW w:w="1063"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3C407AF7" w14:textId="642A627D" w:rsidR="0033269A" w:rsidRPr="000E75E5" w:rsidRDefault="0033269A">
                  <w:pPr>
                    <w:spacing w:after="0" w:line="240" w:lineRule="auto"/>
                    <w:jc w:val="center"/>
                    <w:rPr>
                      <w:rFonts w:ascii="Calibri" w:eastAsia="Times New Roman" w:hAnsi="Calibri" w:cs="Calibri"/>
                      <w:b/>
                      <w:bCs/>
                      <w:color w:val="000000"/>
                      <w:sz w:val="18"/>
                      <w:szCs w:val="18"/>
                      <w:lang w:eastAsia="es-CL"/>
                    </w:rPr>
                  </w:pPr>
                  <w:r w:rsidRPr="000E75E5">
                    <w:rPr>
                      <w:rFonts w:ascii="Calibri" w:eastAsia="Times New Roman" w:hAnsi="Calibri" w:cs="Calibri"/>
                      <w:b/>
                      <w:bCs/>
                      <w:color w:val="000000"/>
                      <w:sz w:val="18"/>
                      <w:szCs w:val="18"/>
                      <w:lang w:eastAsia="es-CL"/>
                    </w:rPr>
                    <w:t>Fecha</w:t>
                  </w:r>
                  <w:r w:rsidR="00CF162A" w:rsidRPr="000E75E5">
                    <w:rPr>
                      <w:rFonts w:ascii="Calibri" w:eastAsia="Times New Roman" w:hAnsi="Calibri" w:cs="Calibri"/>
                      <w:b/>
                      <w:bCs/>
                      <w:color w:val="000000"/>
                      <w:sz w:val="18"/>
                      <w:szCs w:val="18"/>
                      <w:lang w:eastAsia="es-CL"/>
                    </w:rPr>
                    <w:t xml:space="preserve"> efectiva de </w:t>
                  </w:r>
                  <w:r w:rsidRPr="000E75E5">
                    <w:rPr>
                      <w:rFonts w:ascii="Calibri" w:eastAsia="Times New Roman" w:hAnsi="Calibri" w:cs="Calibri"/>
                      <w:b/>
                      <w:bCs/>
                      <w:color w:val="000000"/>
                      <w:sz w:val="18"/>
                      <w:szCs w:val="18"/>
                      <w:lang w:eastAsia="es-CL"/>
                    </w:rPr>
                    <w:t>reporte</w:t>
                  </w:r>
                </w:p>
              </w:tc>
              <w:tc>
                <w:tcPr>
                  <w:tcW w:w="794"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10BA3485" w14:textId="355A19DD" w:rsidR="0033269A" w:rsidRPr="000E75E5" w:rsidRDefault="009C27F4">
                  <w:pPr>
                    <w:spacing w:after="0" w:line="240" w:lineRule="auto"/>
                    <w:jc w:val="center"/>
                    <w:rPr>
                      <w:rFonts w:ascii="Calibri" w:eastAsia="Times New Roman" w:hAnsi="Calibri" w:cs="Calibri"/>
                      <w:b/>
                      <w:bCs/>
                      <w:color w:val="000000"/>
                      <w:sz w:val="18"/>
                      <w:szCs w:val="18"/>
                      <w:lang w:eastAsia="es-CL"/>
                    </w:rPr>
                  </w:pPr>
                  <w:r w:rsidRPr="000E75E5">
                    <w:rPr>
                      <w:rFonts w:ascii="Calibri" w:eastAsia="Times New Roman" w:hAnsi="Calibri" w:cs="Calibri"/>
                      <w:b/>
                      <w:bCs/>
                      <w:color w:val="000000"/>
                      <w:sz w:val="18"/>
                      <w:szCs w:val="18"/>
                      <w:lang w:eastAsia="es-CL"/>
                    </w:rPr>
                    <w:t xml:space="preserve">Días de </w:t>
                  </w:r>
                  <w:r w:rsidR="0033269A" w:rsidRPr="000E75E5">
                    <w:rPr>
                      <w:rFonts w:ascii="Calibri" w:eastAsia="Times New Roman" w:hAnsi="Calibri" w:cs="Calibri"/>
                      <w:b/>
                      <w:bCs/>
                      <w:color w:val="000000"/>
                      <w:sz w:val="18"/>
                      <w:szCs w:val="18"/>
                      <w:lang w:eastAsia="es-CL"/>
                    </w:rPr>
                    <w:t>Retraso reporte</w:t>
                  </w:r>
                </w:p>
              </w:tc>
              <w:tc>
                <w:tcPr>
                  <w:tcW w:w="2154"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14:paraId="527D7D2D" w14:textId="77777777" w:rsidR="0033269A" w:rsidRPr="000E75E5" w:rsidRDefault="0033269A">
                  <w:pPr>
                    <w:spacing w:after="0" w:line="240" w:lineRule="auto"/>
                    <w:jc w:val="center"/>
                    <w:rPr>
                      <w:rFonts w:ascii="Calibri" w:eastAsia="Times New Roman" w:hAnsi="Calibri" w:cs="Calibri"/>
                      <w:b/>
                      <w:bCs/>
                      <w:color w:val="000000"/>
                      <w:sz w:val="18"/>
                      <w:szCs w:val="18"/>
                      <w:lang w:eastAsia="es-CL"/>
                    </w:rPr>
                  </w:pPr>
                  <w:r w:rsidRPr="000E75E5">
                    <w:rPr>
                      <w:rFonts w:ascii="Calibri" w:eastAsia="Times New Roman" w:hAnsi="Calibri" w:cs="Calibri"/>
                      <w:b/>
                      <w:bCs/>
                      <w:color w:val="000000"/>
                      <w:sz w:val="18"/>
                      <w:szCs w:val="18"/>
                      <w:lang w:eastAsia="es-CL"/>
                    </w:rPr>
                    <w:t>Observación</w:t>
                  </w:r>
                </w:p>
              </w:tc>
            </w:tr>
            <w:tr w:rsidR="00252930" w:rsidRPr="000E75E5" w14:paraId="49AC3702" w14:textId="77777777" w:rsidTr="00613361">
              <w:trPr>
                <w:trHeight w:val="283"/>
              </w:trPr>
              <w:tc>
                <w:tcPr>
                  <w:tcW w:w="737" w:type="dxa"/>
                  <w:tcBorders>
                    <w:top w:val="nil"/>
                    <w:left w:val="single" w:sz="4" w:space="0" w:color="auto"/>
                    <w:bottom w:val="single" w:sz="4" w:space="0" w:color="auto"/>
                    <w:right w:val="single" w:sz="4" w:space="0" w:color="auto"/>
                  </w:tcBorders>
                  <w:shd w:val="clear" w:color="auto" w:fill="auto"/>
                  <w:noWrap/>
                  <w:vAlign w:val="center"/>
                  <w:hideMark/>
                </w:tcPr>
                <w:p w14:paraId="05FCE6D7" w14:textId="77777777" w:rsidR="0033269A" w:rsidRPr="000E75E5" w:rsidRDefault="0033269A">
                  <w:pPr>
                    <w:spacing w:after="0" w:line="240" w:lineRule="auto"/>
                    <w:jc w:val="center"/>
                    <w:rPr>
                      <w:rFonts w:ascii="Calibri" w:eastAsia="Times New Roman" w:hAnsi="Calibri" w:cs="Calibri"/>
                      <w:b/>
                      <w:bCs/>
                      <w:color w:val="000000"/>
                      <w:sz w:val="18"/>
                      <w:szCs w:val="18"/>
                      <w:lang w:eastAsia="es-CL"/>
                    </w:rPr>
                  </w:pPr>
                  <w:r w:rsidRPr="000E75E5">
                    <w:rPr>
                      <w:rFonts w:ascii="Calibri" w:eastAsia="Times New Roman" w:hAnsi="Calibri" w:cs="Calibri"/>
                      <w:b/>
                      <w:bCs/>
                      <w:color w:val="000000"/>
                      <w:sz w:val="18"/>
                      <w:szCs w:val="18"/>
                      <w:lang w:eastAsia="es-CL"/>
                    </w:rPr>
                    <w:t>1</w:t>
                  </w:r>
                </w:p>
              </w:tc>
              <w:tc>
                <w:tcPr>
                  <w:tcW w:w="1052" w:type="dxa"/>
                  <w:tcBorders>
                    <w:top w:val="nil"/>
                    <w:left w:val="nil"/>
                    <w:bottom w:val="single" w:sz="4" w:space="0" w:color="auto"/>
                    <w:right w:val="single" w:sz="4" w:space="0" w:color="auto"/>
                  </w:tcBorders>
                  <w:shd w:val="clear" w:color="auto" w:fill="auto"/>
                  <w:noWrap/>
                  <w:vAlign w:val="center"/>
                  <w:hideMark/>
                </w:tcPr>
                <w:p w14:paraId="5230693F" w14:textId="6A02B4B0"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23/10/2020</w:t>
                  </w:r>
                </w:p>
              </w:tc>
              <w:tc>
                <w:tcPr>
                  <w:tcW w:w="1020" w:type="dxa"/>
                  <w:tcBorders>
                    <w:top w:val="nil"/>
                    <w:left w:val="nil"/>
                    <w:bottom w:val="single" w:sz="4" w:space="0" w:color="auto"/>
                    <w:right w:val="single" w:sz="4" w:space="0" w:color="auto"/>
                  </w:tcBorders>
                  <w:shd w:val="clear" w:color="auto" w:fill="auto"/>
                  <w:noWrap/>
                  <w:vAlign w:val="center"/>
                  <w:hideMark/>
                </w:tcPr>
                <w:p w14:paraId="264276FF" w14:textId="12C25FFE"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29/10/2020</w:t>
                  </w:r>
                </w:p>
              </w:tc>
              <w:tc>
                <w:tcPr>
                  <w:tcW w:w="1063" w:type="dxa"/>
                  <w:tcBorders>
                    <w:top w:val="nil"/>
                    <w:left w:val="nil"/>
                    <w:bottom w:val="single" w:sz="4" w:space="0" w:color="auto"/>
                    <w:right w:val="single" w:sz="4" w:space="0" w:color="auto"/>
                  </w:tcBorders>
                  <w:shd w:val="clear" w:color="auto" w:fill="auto"/>
                  <w:noWrap/>
                  <w:vAlign w:val="center"/>
                  <w:hideMark/>
                </w:tcPr>
                <w:p w14:paraId="5EDBD7B2" w14:textId="525385E2"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14/11/2020</w:t>
                  </w:r>
                </w:p>
              </w:tc>
              <w:tc>
                <w:tcPr>
                  <w:tcW w:w="737" w:type="dxa"/>
                  <w:tcBorders>
                    <w:top w:val="single" w:sz="4" w:space="0" w:color="auto"/>
                    <w:left w:val="nil"/>
                    <w:bottom w:val="single" w:sz="4" w:space="0" w:color="auto"/>
                    <w:right w:val="single" w:sz="4" w:space="0" w:color="auto"/>
                  </w:tcBorders>
                  <w:shd w:val="clear" w:color="auto" w:fill="FFD966" w:themeFill="accent4" w:themeFillTint="99"/>
                  <w:noWrap/>
                  <w:vAlign w:val="center"/>
                  <w:hideMark/>
                </w:tcPr>
                <w:p w14:paraId="32EEB74F" w14:textId="77777777"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10</w:t>
                  </w:r>
                </w:p>
              </w:tc>
              <w:tc>
                <w:tcPr>
                  <w:tcW w:w="1814" w:type="dxa"/>
                  <w:tcBorders>
                    <w:top w:val="single" w:sz="4" w:space="0" w:color="auto"/>
                    <w:left w:val="nil"/>
                    <w:bottom w:val="single" w:sz="4" w:space="0" w:color="auto"/>
                    <w:right w:val="single" w:sz="4" w:space="0" w:color="auto"/>
                  </w:tcBorders>
                  <w:shd w:val="clear" w:color="auto" w:fill="FFD966" w:themeFill="accent4" w:themeFillTint="99"/>
                  <w:noWrap/>
                  <w:vAlign w:val="center"/>
                  <w:hideMark/>
                </w:tcPr>
                <w:p w14:paraId="0AFB1DE8" w14:textId="77777777"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Enviado fuera de plazo</w:t>
                  </w:r>
                </w:p>
              </w:tc>
              <w:tc>
                <w:tcPr>
                  <w:tcW w:w="160" w:type="dxa"/>
                  <w:tcBorders>
                    <w:top w:val="nil"/>
                    <w:left w:val="nil"/>
                    <w:bottom w:val="nil"/>
                    <w:right w:val="nil"/>
                  </w:tcBorders>
                  <w:shd w:val="clear" w:color="auto" w:fill="auto"/>
                  <w:noWrap/>
                  <w:vAlign w:val="center"/>
                  <w:hideMark/>
                </w:tcPr>
                <w:p w14:paraId="5EB6F657" w14:textId="77777777" w:rsidR="0033269A" w:rsidRPr="000E75E5" w:rsidRDefault="0033269A">
                  <w:pPr>
                    <w:spacing w:after="0" w:line="240" w:lineRule="auto"/>
                    <w:jc w:val="center"/>
                    <w:rPr>
                      <w:rFonts w:ascii="Calibri" w:eastAsia="Times New Roman" w:hAnsi="Calibri" w:cs="Calibri"/>
                      <w:color w:val="000000"/>
                      <w:sz w:val="18"/>
                      <w:szCs w:val="18"/>
                      <w:lang w:eastAsia="es-CL"/>
                    </w:rPr>
                  </w:pPr>
                </w:p>
              </w:tc>
              <w:tc>
                <w:tcPr>
                  <w:tcW w:w="737" w:type="dxa"/>
                  <w:tcBorders>
                    <w:top w:val="nil"/>
                    <w:left w:val="single" w:sz="4" w:space="0" w:color="auto"/>
                    <w:bottom w:val="single" w:sz="4" w:space="0" w:color="auto"/>
                    <w:right w:val="single" w:sz="4" w:space="0" w:color="auto"/>
                  </w:tcBorders>
                  <w:shd w:val="clear" w:color="auto" w:fill="auto"/>
                  <w:noWrap/>
                  <w:vAlign w:val="center"/>
                  <w:hideMark/>
                </w:tcPr>
                <w:p w14:paraId="2C155620" w14:textId="77777777" w:rsidR="0033269A" w:rsidRPr="000E75E5" w:rsidRDefault="0033269A">
                  <w:pPr>
                    <w:spacing w:after="0" w:line="240" w:lineRule="auto"/>
                    <w:jc w:val="center"/>
                    <w:rPr>
                      <w:rFonts w:ascii="Calibri" w:eastAsia="Times New Roman" w:hAnsi="Calibri" w:cs="Calibri"/>
                      <w:b/>
                      <w:bCs/>
                      <w:color w:val="000000"/>
                      <w:sz w:val="18"/>
                      <w:szCs w:val="18"/>
                      <w:lang w:eastAsia="es-CL"/>
                    </w:rPr>
                  </w:pPr>
                  <w:r w:rsidRPr="000E75E5">
                    <w:rPr>
                      <w:rFonts w:ascii="Calibri" w:eastAsia="Times New Roman" w:hAnsi="Calibri" w:cs="Calibri"/>
                      <w:b/>
                      <w:bCs/>
                      <w:color w:val="000000"/>
                      <w:sz w:val="18"/>
                      <w:szCs w:val="18"/>
                      <w:lang w:eastAsia="es-CL"/>
                    </w:rPr>
                    <w:t>27</w:t>
                  </w:r>
                </w:p>
              </w:tc>
              <w:tc>
                <w:tcPr>
                  <w:tcW w:w="1053" w:type="dxa"/>
                  <w:tcBorders>
                    <w:top w:val="nil"/>
                    <w:left w:val="nil"/>
                    <w:bottom w:val="single" w:sz="4" w:space="0" w:color="auto"/>
                    <w:right w:val="single" w:sz="4" w:space="0" w:color="auto"/>
                  </w:tcBorders>
                  <w:shd w:val="clear" w:color="auto" w:fill="auto"/>
                  <w:noWrap/>
                  <w:vAlign w:val="center"/>
                  <w:hideMark/>
                </w:tcPr>
                <w:p w14:paraId="4995E064" w14:textId="2D50F701"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23/04/2021</w:t>
                  </w:r>
                </w:p>
              </w:tc>
              <w:tc>
                <w:tcPr>
                  <w:tcW w:w="1020" w:type="dxa"/>
                  <w:tcBorders>
                    <w:top w:val="nil"/>
                    <w:left w:val="nil"/>
                    <w:bottom w:val="single" w:sz="4" w:space="0" w:color="auto"/>
                    <w:right w:val="single" w:sz="4" w:space="0" w:color="auto"/>
                  </w:tcBorders>
                  <w:shd w:val="clear" w:color="auto" w:fill="auto"/>
                  <w:noWrap/>
                  <w:vAlign w:val="center"/>
                  <w:hideMark/>
                </w:tcPr>
                <w:p w14:paraId="15CE4335" w14:textId="7CCDFB81"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03/05/2021</w:t>
                  </w:r>
                </w:p>
              </w:tc>
              <w:tc>
                <w:tcPr>
                  <w:tcW w:w="1063" w:type="dxa"/>
                  <w:tcBorders>
                    <w:top w:val="nil"/>
                    <w:left w:val="nil"/>
                    <w:bottom w:val="single" w:sz="4" w:space="0" w:color="auto"/>
                    <w:right w:val="single" w:sz="4" w:space="0" w:color="auto"/>
                  </w:tcBorders>
                  <w:shd w:val="clear" w:color="auto" w:fill="auto"/>
                  <w:noWrap/>
                  <w:vAlign w:val="center"/>
                  <w:hideMark/>
                </w:tcPr>
                <w:p w14:paraId="24F50ACB" w14:textId="5738F36A"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27/05/2021</w:t>
                  </w:r>
                </w:p>
              </w:tc>
              <w:tc>
                <w:tcPr>
                  <w:tcW w:w="794" w:type="dxa"/>
                  <w:tcBorders>
                    <w:top w:val="nil"/>
                    <w:left w:val="nil"/>
                    <w:bottom w:val="single" w:sz="4" w:space="0" w:color="auto"/>
                    <w:right w:val="single" w:sz="4" w:space="0" w:color="auto"/>
                  </w:tcBorders>
                  <w:shd w:val="clear" w:color="auto" w:fill="FFD966" w:themeFill="accent4" w:themeFillTint="99"/>
                  <w:noWrap/>
                  <w:vAlign w:val="center"/>
                  <w:hideMark/>
                </w:tcPr>
                <w:p w14:paraId="67ABCC9C" w14:textId="77777777"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18</w:t>
                  </w:r>
                </w:p>
              </w:tc>
              <w:tc>
                <w:tcPr>
                  <w:tcW w:w="2154" w:type="dxa"/>
                  <w:tcBorders>
                    <w:top w:val="nil"/>
                    <w:left w:val="nil"/>
                    <w:bottom w:val="single" w:sz="4" w:space="0" w:color="auto"/>
                    <w:right w:val="single" w:sz="4" w:space="0" w:color="auto"/>
                  </w:tcBorders>
                  <w:shd w:val="clear" w:color="auto" w:fill="FFD966" w:themeFill="accent4" w:themeFillTint="99"/>
                  <w:noWrap/>
                  <w:vAlign w:val="center"/>
                  <w:hideMark/>
                </w:tcPr>
                <w:p w14:paraId="44D565B9" w14:textId="77777777"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Enviado fuera de plazo</w:t>
                  </w:r>
                </w:p>
              </w:tc>
            </w:tr>
            <w:tr w:rsidR="00252930" w:rsidRPr="000E75E5" w14:paraId="1661AFE8" w14:textId="77777777" w:rsidTr="00613361">
              <w:trPr>
                <w:trHeight w:val="283"/>
              </w:trPr>
              <w:tc>
                <w:tcPr>
                  <w:tcW w:w="737" w:type="dxa"/>
                  <w:tcBorders>
                    <w:top w:val="nil"/>
                    <w:left w:val="single" w:sz="4" w:space="0" w:color="auto"/>
                    <w:bottom w:val="single" w:sz="4" w:space="0" w:color="auto"/>
                    <w:right w:val="single" w:sz="4" w:space="0" w:color="auto"/>
                  </w:tcBorders>
                  <w:shd w:val="clear" w:color="auto" w:fill="auto"/>
                  <w:noWrap/>
                  <w:vAlign w:val="center"/>
                  <w:hideMark/>
                </w:tcPr>
                <w:p w14:paraId="6EC72888" w14:textId="77777777" w:rsidR="0033269A" w:rsidRPr="000E75E5" w:rsidRDefault="0033269A">
                  <w:pPr>
                    <w:spacing w:after="0" w:line="240" w:lineRule="auto"/>
                    <w:jc w:val="center"/>
                    <w:rPr>
                      <w:rFonts w:ascii="Calibri" w:eastAsia="Times New Roman" w:hAnsi="Calibri" w:cs="Calibri"/>
                      <w:b/>
                      <w:bCs/>
                      <w:color w:val="000000"/>
                      <w:sz w:val="18"/>
                      <w:szCs w:val="18"/>
                      <w:lang w:eastAsia="es-CL"/>
                    </w:rPr>
                  </w:pPr>
                  <w:r w:rsidRPr="000E75E5">
                    <w:rPr>
                      <w:rFonts w:ascii="Calibri" w:eastAsia="Times New Roman" w:hAnsi="Calibri" w:cs="Calibri"/>
                      <w:b/>
                      <w:bCs/>
                      <w:color w:val="000000"/>
                      <w:sz w:val="18"/>
                      <w:szCs w:val="18"/>
                      <w:lang w:eastAsia="es-CL"/>
                    </w:rPr>
                    <w:t>2</w:t>
                  </w:r>
                </w:p>
              </w:tc>
              <w:tc>
                <w:tcPr>
                  <w:tcW w:w="1052" w:type="dxa"/>
                  <w:tcBorders>
                    <w:top w:val="nil"/>
                    <w:left w:val="nil"/>
                    <w:bottom w:val="single" w:sz="4" w:space="0" w:color="auto"/>
                    <w:right w:val="single" w:sz="4" w:space="0" w:color="auto"/>
                  </w:tcBorders>
                  <w:shd w:val="clear" w:color="auto" w:fill="auto"/>
                  <w:noWrap/>
                  <w:vAlign w:val="center"/>
                  <w:hideMark/>
                </w:tcPr>
                <w:p w14:paraId="696ADD51" w14:textId="6E1A9EEB"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30/10/2020</w:t>
                  </w:r>
                </w:p>
              </w:tc>
              <w:tc>
                <w:tcPr>
                  <w:tcW w:w="1020" w:type="dxa"/>
                  <w:tcBorders>
                    <w:top w:val="nil"/>
                    <w:left w:val="nil"/>
                    <w:bottom w:val="single" w:sz="4" w:space="0" w:color="auto"/>
                    <w:right w:val="single" w:sz="4" w:space="0" w:color="auto"/>
                  </w:tcBorders>
                  <w:shd w:val="clear" w:color="auto" w:fill="auto"/>
                  <w:noWrap/>
                  <w:vAlign w:val="center"/>
                  <w:hideMark/>
                </w:tcPr>
                <w:p w14:paraId="43B96CA1" w14:textId="42E62E73"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05/11/2020</w:t>
                  </w:r>
                </w:p>
              </w:tc>
              <w:tc>
                <w:tcPr>
                  <w:tcW w:w="1063" w:type="dxa"/>
                  <w:tcBorders>
                    <w:top w:val="nil"/>
                    <w:left w:val="nil"/>
                    <w:bottom w:val="single" w:sz="4" w:space="0" w:color="auto"/>
                    <w:right w:val="single" w:sz="4" w:space="0" w:color="auto"/>
                  </w:tcBorders>
                  <w:shd w:val="clear" w:color="auto" w:fill="auto"/>
                  <w:noWrap/>
                  <w:vAlign w:val="center"/>
                  <w:hideMark/>
                </w:tcPr>
                <w:p w14:paraId="3B892E29" w14:textId="25784EFF"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14/11/2020</w:t>
                  </w:r>
                </w:p>
              </w:tc>
              <w:tc>
                <w:tcPr>
                  <w:tcW w:w="737" w:type="dxa"/>
                  <w:tcBorders>
                    <w:top w:val="single" w:sz="4" w:space="0" w:color="auto"/>
                    <w:left w:val="nil"/>
                    <w:bottom w:val="single" w:sz="4" w:space="0" w:color="auto"/>
                    <w:right w:val="single" w:sz="4" w:space="0" w:color="auto"/>
                  </w:tcBorders>
                  <w:shd w:val="clear" w:color="auto" w:fill="FFD966" w:themeFill="accent4" w:themeFillTint="99"/>
                  <w:noWrap/>
                  <w:vAlign w:val="center"/>
                  <w:hideMark/>
                </w:tcPr>
                <w:p w14:paraId="18BCB449" w14:textId="77777777"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3</w:t>
                  </w:r>
                </w:p>
              </w:tc>
              <w:tc>
                <w:tcPr>
                  <w:tcW w:w="1814" w:type="dxa"/>
                  <w:tcBorders>
                    <w:top w:val="single" w:sz="4" w:space="0" w:color="auto"/>
                    <w:left w:val="nil"/>
                    <w:bottom w:val="single" w:sz="4" w:space="0" w:color="auto"/>
                    <w:right w:val="single" w:sz="4" w:space="0" w:color="auto"/>
                  </w:tcBorders>
                  <w:shd w:val="clear" w:color="auto" w:fill="FFD966" w:themeFill="accent4" w:themeFillTint="99"/>
                  <w:noWrap/>
                  <w:vAlign w:val="center"/>
                  <w:hideMark/>
                </w:tcPr>
                <w:p w14:paraId="1A5D22BF" w14:textId="77777777"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Enviado fuera de plazo</w:t>
                  </w:r>
                </w:p>
              </w:tc>
              <w:tc>
                <w:tcPr>
                  <w:tcW w:w="160" w:type="dxa"/>
                  <w:tcBorders>
                    <w:top w:val="nil"/>
                    <w:left w:val="nil"/>
                    <w:bottom w:val="nil"/>
                    <w:right w:val="nil"/>
                  </w:tcBorders>
                  <w:shd w:val="clear" w:color="auto" w:fill="auto"/>
                  <w:noWrap/>
                  <w:vAlign w:val="center"/>
                  <w:hideMark/>
                </w:tcPr>
                <w:p w14:paraId="020AC525" w14:textId="77777777" w:rsidR="0033269A" w:rsidRPr="000E75E5" w:rsidRDefault="0033269A">
                  <w:pPr>
                    <w:spacing w:after="0" w:line="240" w:lineRule="auto"/>
                    <w:jc w:val="center"/>
                    <w:rPr>
                      <w:rFonts w:ascii="Calibri" w:eastAsia="Times New Roman" w:hAnsi="Calibri" w:cs="Calibri"/>
                      <w:color w:val="000000"/>
                      <w:sz w:val="18"/>
                      <w:szCs w:val="18"/>
                      <w:lang w:eastAsia="es-CL"/>
                    </w:rPr>
                  </w:pPr>
                </w:p>
              </w:tc>
              <w:tc>
                <w:tcPr>
                  <w:tcW w:w="737" w:type="dxa"/>
                  <w:tcBorders>
                    <w:top w:val="nil"/>
                    <w:left w:val="single" w:sz="4" w:space="0" w:color="auto"/>
                    <w:bottom w:val="single" w:sz="4" w:space="0" w:color="auto"/>
                    <w:right w:val="single" w:sz="4" w:space="0" w:color="auto"/>
                  </w:tcBorders>
                  <w:shd w:val="clear" w:color="auto" w:fill="auto"/>
                  <w:noWrap/>
                  <w:vAlign w:val="center"/>
                  <w:hideMark/>
                </w:tcPr>
                <w:p w14:paraId="7239C20D" w14:textId="77777777" w:rsidR="0033269A" w:rsidRPr="000E75E5" w:rsidRDefault="0033269A">
                  <w:pPr>
                    <w:spacing w:after="0" w:line="240" w:lineRule="auto"/>
                    <w:jc w:val="center"/>
                    <w:rPr>
                      <w:rFonts w:ascii="Calibri" w:eastAsia="Times New Roman" w:hAnsi="Calibri" w:cs="Calibri"/>
                      <w:b/>
                      <w:bCs/>
                      <w:color w:val="000000"/>
                      <w:sz w:val="18"/>
                      <w:szCs w:val="18"/>
                      <w:lang w:eastAsia="es-CL"/>
                    </w:rPr>
                  </w:pPr>
                  <w:r w:rsidRPr="000E75E5">
                    <w:rPr>
                      <w:rFonts w:ascii="Calibri" w:eastAsia="Times New Roman" w:hAnsi="Calibri" w:cs="Calibri"/>
                      <w:b/>
                      <w:bCs/>
                      <w:color w:val="000000"/>
                      <w:sz w:val="18"/>
                      <w:szCs w:val="18"/>
                      <w:lang w:eastAsia="es-CL"/>
                    </w:rPr>
                    <w:t>28</w:t>
                  </w:r>
                </w:p>
              </w:tc>
              <w:tc>
                <w:tcPr>
                  <w:tcW w:w="1053" w:type="dxa"/>
                  <w:tcBorders>
                    <w:top w:val="nil"/>
                    <w:left w:val="nil"/>
                    <w:bottom w:val="single" w:sz="4" w:space="0" w:color="auto"/>
                    <w:right w:val="single" w:sz="4" w:space="0" w:color="auto"/>
                  </w:tcBorders>
                  <w:shd w:val="clear" w:color="auto" w:fill="auto"/>
                  <w:noWrap/>
                  <w:vAlign w:val="center"/>
                  <w:hideMark/>
                </w:tcPr>
                <w:p w14:paraId="2CD673F9" w14:textId="13A158E8"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04/05/2021</w:t>
                  </w:r>
                </w:p>
              </w:tc>
              <w:tc>
                <w:tcPr>
                  <w:tcW w:w="1020" w:type="dxa"/>
                  <w:tcBorders>
                    <w:top w:val="nil"/>
                    <w:left w:val="nil"/>
                    <w:bottom w:val="single" w:sz="4" w:space="0" w:color="auto"/>
                    <w:right w:val="single" w:sz="4" w:space="0" w:color="auto"/>
                  </w:tcBorders>
                  <w:shd w:val="clear" w:color="auto" w:fill="auto"/>
                  <w:noWrap/>
                  <w:vAlign w:val="center"/>
                  <w:hideMark/>
                </w:tcPr>
                <w:p w14:paraId="3A2BDC9E" w14:textId="15175FB8"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09/05/2021</w:t>
                  </w:r>
                </w:p>
              </w:tc>
              <w:tc>
                <w:tcPr>
                  <w:tcW w:w="1063" w:type="dxa"/>
                  <w:tcBorders>
                    <w:top w:val="nil"/>
                    <w:left w:val="nil"/>
                    <w:bottom w:val="single" w:sz="4" w:space="0" w:color="auto"/>
                    <w:right w:val="single" w:sz="4" w:space="0" w:color="auto"/>
                  </w:tcBorders>
                  <w:shd w:val="clear" w:color="auto" w:fill="auto"/>
                  <w:noWrap/>
                  <w:vAlign w:val="center"/>
                  <w:hideMark/>
                </w:tcPr>
                <w:p w14:paraId="3FBB65FA" w14:textId="5D9CDD18"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03/06/2021</w:t>
                  </w:r>
                </w:p>
              </w:tc>
              <w:tc>
                <w:tcPr>
                  <w:tcW w:w="794" w:type="dxa"/>
                  <w:tcBorders>
                    <w:top w:val="nil"/>
                    <w:left w:val="nil"/>
                    <w:bottom w:val="single" w:sz="4" w:space="0" w:color="auto"/>
                    <w:right w:val="single" w:sz="4" w:space="0" w:color="auto"/>
                  </w:tcBorders>
                  <w:shd w:val="clear" w:color="auto" w:fill="FFD966" w:themeFill="accent4" w:themeFillTint="99"/>
                  <w:noWrap/>
                  <w:vAlign w:val="center"/>
                  <w:hideMark/>
                </w:tcPr>
                <w:p w14:paraId="1343F3BA" w14:textId="77777777"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19</w:t>
                  </w:r>
                </w:p>
              </w:tc>
              <w:tc>
                <w:tcPr>
                  <w:tcW w:w="2154" w:type="dxa"/>
                  <w:tcBorders>
                    <w:top w:val="nil"/>
                    <w:left w:val="nil"/>
                    <w:bottom w:val="single" w:sz="4" w:space="0" w:color="auto"/>
                    <w:right w:val="single" w:sz="4" w:space="0" w:color="auto"/>
                  </w:tcBorders>
                  <w:shd w:val="clear" w:color="auto" w:fill="FFD966" w:themeFill="accent4" w:themeFillTint="99"/>
                  <w:noWrap/>
                  <w:vAlign w:val="center"/>
                  <w:hideMark/>
                </w:tcPr>
                <w:p w14:paraId="30E9DA1F" w14:textId="77777777"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Enviado fuera de plazo</w:t>
                  </w:r>
                </w:p>
              </w:tc>
            </w:tr>
            <w:tr w:rsidR="00252930" w:rsidRPr="000E75E5" w14:paraId="71501547" w14:textId="77777777" w:rsidTr="00A5402B">
              <w:trPr>
                <w:trHeight w:val="283"/>
              </w:trPr>
              <w:tc>
                <w:tcPr>
                  <w:tcW w:w="737" w:type="dxa"/>
                  <w:tcBorders>
                    <w:top w:val="nil"/>
                    <w:left w:val="single" w:sz="4" w:space="0" w:color="auto"/>
                    <w:bottom w:val="single" w:sz="4" w:space="0" w:color="auto"/>
                    <w:right w:val="single" w:sz="4" w:space="0" w:color="auto"/>
                  </w:tcBorders>
                  <w:shd w:val="clear" w:color="auto" w:fill="auto"/>
                  <w:noWrap/>
                  <w:vAlign w:val="center"/>
                  <w:hideMark/>
                </w:tcPr>
                <w:p w14:paraId="3CA60630" w14:textId="77777777" w:rsidR="0033269A" w:rsidRPr="000E75E5" w:rsidRDefault="0033269A">
                  <w:pPr>
                    <w:spacing w:after="0" w:line="240" w:lineRule="auto"/>
                    <w:jc w:val="center"/>
                    <w:rPr>
                      <w:rFonts w:ascii="Calibri" w:eastAsia="Times New Roman" w:hAnsi="Calibri" w:cs="Calibri"/>
                      <w:b/>
                      <w:bCs/>
                      <w:color w:val="000000"/>
                      <w:sz w:val="18"/>
                      <w:szCs w:val="18"/>
                      <w:lang w:eastAsia="es-CL"/>
                    </w:rPr>
                  </w:pPr>
                  <w:r w:rsidRPr="000E75E5">
                    <w:rPr>
                      <w:rFonts w:ascii="Calibri" w:eastAsia="Times New Roman" w:hAnsi="Calibri" w:cs="Calibri"/>
                      <w:b/>
                      <w:bCs/>
                      <w:color w:val="000000"/>
                      <w:sz w:val="18"/>
                      <w:szCs w:val="18"/>
                      <w:lang w:eastAsia="es-CL"/>
                    </w:rPr>
                    <w:t>3</w:t>
                  </w:r>
                </w:p>
              </w:tc>
              <w:tc>
                <w:tcPr>
                  <w:tcW w:w="1052" w:type="dxa"/>
                  <w:tcBorders>
                    <w:top w:val="nil"/>
                    <w:left w:val="nil"/>
                    <w:bottom w:val="single" w:sz="4" w:space="0" w:color="auto"/>
                    <w:right w:val="single" w:sz="4" w:space="0" w:color="auto"/>
                  </w:tcBorders>
                  <w:shd w:val="clear" w:color="auto" w:fill="auto"/>
                  <w:noWrap/>
                  <w:vAlign w:val="center"/>
                  <w:hideMark/>
                </w:tcPr>
                <w:p w14:paraId="48482E09" w14:textId="682A8AD4"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06/11/2020</w:t>
                  </w:r>
                </w:p>
              </w:tc>
              <w:tc>
                <w:tcPr>
                  <w:tcW w:w="1020" w:type="dxa"/>
                  <w:tcBorders>
                    <w:top w:val="nil"/>
                    <w:left w:val="nil"/>
                    <w:bottom w:val="single" w:sz="4" w:space="0" w:color="auto"/>
                    <w:right w:val="single" w:sz="4" w:space="0" w:color="auto"/>
                  </w:tcBorders>
                  <w:shd w:val="clear" w:color="auto" w:fill="auto"/>
                  <w:noWrap/>
                  <w:vAlign w:val="center"/>
                  <w:hideMark/>
                </w:tcPr>
                <w:p w14:paraId="141AFDDE" w14:textId="3AD05CD6"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12/11/2020</w:t>
                  </w:r>
                </w:p>
              </w:tc>
              <w:tc>
                <w:tcPr>
                  <w:tcW w:w="1063" w:type="dxa"/>
                  <w:tcBorders>
                    <w:top w:val="nil"/>
                    <w:left w:val="nil"/>
                    <w:bottom w:val="single" w:sz="4" w:space="0" w:color="auto"/>
                    <w:right w:val="single" w:sz="4" w:space="0" w:color="auto"/>
                  </w:tcBorders>
                  <w:shd w:val="clear" w:color="auto" w:fill="auto"/>
                  <w:noWrap/>
                  <w:vAlign w:val="center"/>
                  <w:hideMark/>
                </w:tcPr>
                <w:p w14:paraId="6A89E505" w14:textId="15F79B27"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14/11/2020</w:t>
                  </w:r>
                </w:p>
              </w:tc>
              <w:tc>
                <w:tcPr>
                  <w:tcW w:w="737" w:type="dxa"/>
                  <w:tcBorders>
                    <w:top w:val="nil"/>
                    <w:left w:val="nil"/>
                    <w:bottom w:val="single" w:sz="4" w:space="0" w:color="auto"/>
                    <w:right w:val="single" w:sz="4" w:space="0" w:color="auto"/>
                  </w:tcBorders>
                  <w:shd w:val="clear" w:color="auto" w:fill="auto"/>
                  <w:noWrap/>
                  <w:vAlign w:val="center"/>
                  <w:hideMark/>
                </w:tcPr>
                <w:p w14:paraId="4723D392" w14:textId="77777777"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0</w:t>
                  </w:r>
                </w:p>
              </w:tc>
              <w:tc>
                <w:tcPr>
                  <w:tcW w:w="1814" w:type="dxa"/>
                  <w:tcBorders>
                    <w:top w:val="nil"/>
                    <w:left w:val="nil"/>
                    <w:bottom w:val="single" w:sz="4" w:space="0" w:color="auto"/>
                    <w:right w:val="single" w:sz="4" w:space="0" w:color="auto"/>
                  </w:tcBorders>
                  <w:shd w:val="clear" w:color="auto" w:fill="auto"/>
                  <w:noWrap/>
                  <w:vAlign w:val="center"/>
                  <w:hideMark/>
                </w:tcPr>
                <w:p w14:paraId="44787150" w14:textId="77777777"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Enviado en plazo</w:t>
                  </w:r>
                </w:p>
              </w:tc>
              <w:tc>
                <w:tcPr>
                  <w:tcW w:w="160" w:type="dxa"/>
                  <w:tcBorders>
                    <w:top w:val="nil"/>
                    <w:left w:val="nil"/>
                    <w:bottom w:val="nil"/>
                    <w:right w:val="nil"/>
                  </w:tcBorders>
                  <w:shd w:val="clear" w:color="auto" w:fill="auto"/>
                  <w:noWrap/>
                  <w:vAlign w:val="center"/>
                  <w:hideMark/>
                </w:tcPr>
                <w:p w14:paraId="5B9FEBC5" w14:textId="77777777" w:rsidR="0033269A" w:rsidRPr="000E75E5" w:rsidRDefault="0033269A">
                  <w:pPr>
                    <w:spacing w:after="0" w:line="240" w:lineRule="auto"/>
                    <w:jc w:val="center"/>
                    <w:rPr>
                      <w:rFonts w:ascii="Calibri" w:eastAsia="Times New Roman" w:hAnsi="Calibri" w:cs="Calibri"/>
                      <w:color w:val="000000"/>
                      <w:sz w:val="18"/>
                      <w:szCs w:val="18"/>
                      <w:lang w:eastAsia="es-CL"/>
                    </w:rPr>
                  </w:pPr>
                </w:p>
              </w:tc>
              <w:tc>
                <w:tcPr>
                  <w:tcW w:w="737" w:type="dxa"/>
                  <w:tcBorders>
                    <w:top w:val="nil"/>
                    <w:left w:val="single" w:sz="4" w:space="0" w:color="auto"/>
                    <w:bottom w:val="single" w:sz="4" w:space="0" w:color="auto"/>
                    <w:right w:val="single" w:sz="4" w:space="0" w:color="auto"/>
                  </w:tcBorders>
                  <w:shd w:val="clear" w:color="auto" w:fill="auto"/>
                  <w:noWrap/>
                  <w:vAlign w:val="center"/>
                  <w:hideMark/>
                </w:tcPr>
                <w:p w14:paraId="2124B903" w14:textId="77777777" w:rsidR="0033269A" w:rsidRPr="000E75E5" w:rsidRDefault="0033269A">
                  <w:pPr>
                    <w:spacing w:after="0" w:line="240" w:lineRule="auto"/>
                    <w:jc w:val="center"/>
                    <w:rPr>
                      <w:rFonts w:ascii="Calibri" w:eastAsia="Times New Roman" w:hAnsi="Calibri" w:cs="Calibri"/>
                      <w:b/>
                      <w:bCs/>
                      <w:color w:val="000000"/>
                      <w:sz w:val="18"/>
                      <w:szCs w:val="18"/>
                      <w:lang w:eastAsia="es-CL"/>
                    </w:rPr>
                  </w:pPr>
                  <w:r w:rsidRPr="000E75E5">
                    <w:rPr>
                      <w:rFonts w:ascii="Calibri" w:eastAsia="Times New Roman" w:hAnsi="Calibri" w:cs="Calibri"/>
                      <w:b/>
                      <w:bCs/>
                      <w:color w:val="000000"/>
                      <w:sz w:val="18"/>
                      <w:szCs w:val="18"/>
                      <w:lang w:eastAsia="es-CL"/>
                    </w:rPr>
                    <w:t>29</w:t>
                  </w:r>
                </w:p>
              </w:tc>
              <w:tc>
                <w:tcPr>
                  <w:tcW w:w="1053" w:type="dxa"/>
                  <w:tcBorders>
                    <w:top w:val="nil"/>
                    <w:left w:val="nil"/>
                    <w:bottom w:val="single" w:sz="4" w:space="0" w:color="auto"/>
                    <w:right w:val="single" w:sz="4" w:space="0" w:color="auto"/>
                  </w:tcBorders>
                  <w:shd w:val="clear" w:color="auto" w:fill="auto"/>
                  <w:noWrap/>
                  <w:vAlign w:val="center"/>
                  <w:hideMark/>
                </w:tcPr>
                <w:p w14:paraId="18DA76C4" w14:textId="61D01BF0"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10/05/2021</w:t>
                  </w:r>
                </w:p>
              </w:tc>
              <w:tc>
                <w:tcPr>
                  <w:tcW w:w="1020" w:type="dxa"/>
                  <w:tcBorders>
                    <w:top w:val="nil"/>
                    <w:left w:val="nil"/>
                    <w:bottom w:val="single" w:sz="4" w:space="0" w:color="auto"/>
                    <w:right w:val="single" w:sz="4" w:space="0" w:color="auto"/>
                  </w:tcBorders>
                  <w:shd w:val="clear" w:color="auto" w:fill="auto"/>
                  <w:noWrap/>
                  <w:vAlign w:val="center"/>
                  <w:hideMark/>
                </w:tcPr>
                <w:p w14:paraId="100B0C68" w14:textId="36D29D7D"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16/05/2021</w:t>
                  </w:r>
                </w:p>
              </w:tc>
              <w:tc>
                <w:tcPr>
                  <w:tcW w:w="1063" w:type="dxa"/>
                  <w:tcBorders>
                    <w:top w:val="nil"/>
                    <w:left w:val="nil"/>
                    <w:bottom w:val="single" w:sz="4" w:space="0" w:color="auto"/>
                    <w:right w:val="single" w:sz="4" w:space="0" w:color="auto"/>
                  </w:tcBorders>
                  <w:shd w:val="clear" w:color="auto" w:fill="auto"/>
                  <w:noWrap/>
                  <w:vAlign w:val="center"/>
                  <w:hideMark/>
                </w:tcPr>
                <w:p w14:paraId="12E7A509" w14:textId="02624038"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16/06/2021</w:t>
                  </w:r>
                </w:p>
              </w:tc>
              <w:tc>
                <w:tcPr>
                  <w:tcW w:w="794" w:type="dxa"/>
                  <w:tcBorders>
                    <w:top w:val="nil"/>
                    <w:left w:val="nil"/>
                    <w:bottom w:val="single" w:sz="4" w:space="0" w:color="auto"/>
                    <w:right w:val="single" w:sz="4" w:space="0" w:color="auto"/>
                  </w:tcBorders>
                  <w:shd w:val="clear" w:color="auto" w:fill="FFD966" w:themeFill="accent4" w:themeFillTint="99"/>
                  <w:noWrap/>
                  <w:vAlign w:val="center"/>
                  <w:hideMark/>
                </w:tcPr>
                <w:p w14:paraId="5BB30709" w14:textId="77777777"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25</w:t>
                  </w:r>
                </w:p>
              </w:tc>
              <w:tc>
                <w:tcPr>
                  <w:tcW w:w="2154" w:type="dxa"/>
                  <w:tcBorders>
                    <w:top w:val="nil"/>
                    <w:left w:val="nil"/>
                    <w:bottom w:val="single" w:sz="4" w:space="0" w:color="auto"/>
                    <w:right w:val="single" w:sz="4" w:space="0" w:color="auto"/>
                  </w:tcBorders>
                  <w:shd w:val="clear" w:color="auto" w:fill="FFD966" w:themeFill="accent4" w:themeFillTint="99"/>
                  <w:noWrap/>
                  <w:vAlign w:val="center"/>
                  <w:hideMark/>
                </w:tcPr>
                <w:p w14:paraId="7E21CA05" w14:textId="77777777"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Enviado fuera de plazo</w:t>
                  </w:r>
                </w:p>
              </w:tc>
            </w:tr>
            <w:tr w:rsidR="00252930" w:rsidRPr="000E75E5" w14:paraId="471C2DF4" w14:textId="77777777" w:rsidTr="00A5402B">
              <w:trPr>
                <w:trHeight w:val="283"/>
              </w:trPr>
              <w:tc>
                <w:tcPr>
                  <w:tcW w:w="737" w:type="dxa"/>
                  <w:tcBorders>
                    <w:top w:val="nil"/>
                    <w:left w:val="single" w:sz="4" w:space="0" w:color="auto"/>
                    <w:bottom w:val="single" w:sz="4" w:space="0" w:color="auto"/>
                    <w:right w:val="single" w:sz="4" w:space="0" w:color="auto"/>
                  </w:tcBorders>
                  <w:shd w:val="clear" w:color="auto" w:fill="auto"/>
                  <w:noWrap/>
                  <w:vAlign w:val="center"/>
                  <w:hideMark/>
                </w:tcPr>
                <w:p w14:paraId="284D418D" w14:textId="77777777" w:rsidR="0033269A" w:rsidRPr="000E75E5" w:rsidRDefault="0033269A">
                  <w:pPr>
                    <w:spacing w:after="0" w:line="240" w:lineRule="auto"/>
                    <w:jc w:val="center"/>
                    <w:rPr>
                      <w:rFonts w:ascii="Calibri" w:eastAsia="Times New Roman" w:hAnsi="Calibri" w:cs="Calibri"/>
                      <w:b/>
                      <w:bCs/>
                      <w:color w:val="000000"/>
                      <w:sz w:val="18"/>
                      <w:szCs w:val="18"/>
                      <w:lang w:eastAsia="es-CL"/>
                    </w:rPr>
                  </w:pPr>
                  <w:r w:rsidRPr="000E75E5">
                    <w:rPr>
                      <w:rFonts w:ascii="Calibri" w:eastAsia="Times New Roman" w:hAnsi="Calibri" w:cs="Calibri"/>
                      <w:b/>
                      <w:bCs/>
                      <w:color w:val="000000"/>
                      <w:sz w:val="18"/>
                      <w:szCs w:val="18"/>
                      <w:lang w:eastAsia="es-CL"/>
                    </w:rPr>
                    <w:t>4</w:t>
                  </w:r>
                </w:p>
              </w:tc>
              <w:tc>
                <w:tcPr>
                  <w:tcW w:w="1052" w:type="dxa"/>
                  <w:tcBorders>
                    <w:top w:val="nil"/>
                    <w:left w:val="nil"/>
                    <w:bottom w:val="single" w:sz="4" w:space="0" w:color="auto"/>
                    <w:right w:val="single" w:sz="4" w:space="0" w:color="auto"/>
                  </w:tcBorders>
                  <w:shd w:val="clear" w:color="auto" w:fill="auto"/>
                  <w:noWrap/>
                  <w:vAlign w:val="center"/>
                  <w:hideMark/>
                </w:tcPr>
                <w:p w14:paraId="36D88255" w14:textId="2D75E928"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13/11/2020</w:t>
                  </w:r>
                </w:p>
              </w:tc>
              <w:tc>
                <w:tcPr>
                  <w:tcW w:w="1020" w:type="dxa"/>
                  <w:tcBorders>
                    <w:top w:val="nil"/>
                    <w:left w:val="nil"/>
                    <w:bottom w:val="single" w:sz="4" w:space="0" w:color="auto"/>
                    <w:right w:val="single" w:sz="4" w:space="0" w:color="auto"/>
                  </w:tcBorders>
                  <w:shd w:val="clear" w:color="auto" w:fill="auto"/>
                  <w:noWrap/>
                  <w:vAlign w:val="center"/>
                  <w:hideMark/>
                </w:tcPr>
                <w:p w14:paraId="2B0CD4FE" w14:textId="4B0DFAAD"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19/11/2020</w:t>
                  </w:r>
                </w:p>
              </w:tc>
              <w:tc>
                <w:tcPr>
                  <w:tcW w:w="1063" w:type="dxa"/>
                  <w:tcBorders>
                    <w:top w:val="nil"/>
                    <w:left w:val="nil"/>
                    <w:bottom w:val="single" w:sz="4" w:space="0" w:color="auto"/>
                    <w:right w:val="single" w:sz="4" w:space="0" w:color="auto"/>
                  </w:tcBorders>
                  <w:shd w:val="clear" w:color="auto" w:fill="auto"/>
                  <w:noWrap/>
                  <w:vAlign w:val="center"/>
                  <w:hideMark/>
                </w:tcPr>
                <w:p w14:paraId="2653CD25" w14:textId="33201C9B"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20/11/2020</w:t>
                  </w:r>
                </w:p>
              </w:tc>
              <w:tc>
                <w:tcPr>
                  <w:tcW w:w="737" w:type="dxa"/>
                  <w:tcBorders>
                    <w:top w:val="nil"/>
                    <w:left w:val="nil"/>
                    <w:bottom w:val="single" w:sz="4" w:space="0" w:color="auto"/>
                    <w:right w:val="single" w:sz="4" w:space="0" w:color="auto"/>
                  </w:tcBorders>
                  <w:shd w:val="clear" w:color="auto" w:fill="auto"/>
                  <w:noWrap/>
                  <w:vAlign w:val="center"/>
                  <w:hideMark/>
                </w:tcPr>
                <w:p w14:paraId="77F1D91B" w14:textId="77777777"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0</w:t>
                  </w:r>
                </w:p>
              </w:tc>
              <w:tc>
                <w:tcPr>
                  <w:tcW w:w="1814" w:type="dxa"/>
                  <w:tcBorders>
                    <w:top w:val="nil"/>
                    <w:left w:val="nil"/>
                    <w:bottom w:val="single" w:sz="4" w:space="0" w:color="auto"/>
                    <w:right w:val="single" w:sz="4" w:space="0" w:color="auto"/>
                  </w:tcBorders>
                  <w:shd w:val="clear" w:color="auto" w:fill="auto"/>
                  <w:noWrap/>
                  <w:vAlign w:val="center"/>
                  <w:hideMark/>
                </w:tcPr>
                <w:p w14:paraId="1422EAC1" w14:textId="77777777"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Enviado en plazo</w:t>
                  </w:r>
                </w:p>
              </w:tc>
              <w:tc>
                <w:tcPr>
                  <w:tcW w:w="160" w:type="dxa"/>
                  <w:tcBorders>
                    <w:top w:val="nil"/>
                    <w:left w:val="nil"/>
                    <w:bottom w:val="nil"/>
                    <w:right w:val="nil"/>
                  </w:tcBorders>
                  <w:shd w:val="clear" w:color="auto" w:fill="auto"/>
                  <w:noWrap/>
                  <w:vAlign w:val="center"/>
                  <w:hideMark/>
                </w:tcPr>
                <w:p w14:paraId="1A94B107" w14:textId="77777777" w:rsidR="0033269A" w:rsidRPr="000E75E5" w:rsidRDefault="0033269A">
                  <w:pPr>
                    <w:spacing w:after="0" w:line="240" w:lineRule="auto"/>
                    <w:jc w:val="center"/>
                    <w:rPr>
                      <w:rFonts w:ascii="Calibri" w:eastAsia="Times New Roman" w:hAnsi="Calibri" w:cs="Calibri"/>
                      <w:color w:val="000000"/>
                      <w:sz w:val="18"/>
                      <w:szCs w:val="18"/>
                      <w:lang w:eastAsia="es-CL"/>
                    </w:rPr>
                  </w:pPr>
                </w:p>
              </w:tc>
              <w:tc>
                <w:tcPr>
                  <w:tcW w:w="737" w:type="dxa"/>
                  <w:tcBorders>
                    <w:top w:val="nil"/>
                    <w:left w:val="single" w:sz="4" w:space="0" w:color="auto"/>
                    <w:bottom w:val="single" w:sz="4" w:space="0" w:color="auto"/>
                    <w:right w:val="single" w:sz="4" w:space="0" w:color="auto"/>
                  </w:tcBorders>
                  <w:shd w:val="clear" w:color="auto" w:fill="auto"/>
                  <w:noWrap/>
                  <w:vAlign w:val="center"/>
                  <w:hideMark/>
                </w:tcPr>
                <w:p w14:paraId="555814E3" w14:textId="77777777" w:rsidR="0033269A" w:rsidRPr="000E75E5" w:rsidRDefault="0033269A">
                  <w:pPr>
                    <w:spacing w:after="0" w:line="240" w:lineRule="auto"/>
                    <w:jc w:val="center"/>
                    <w:rPr>
                      <w:rFonts w:ascii="Calibri" w:eastAsia="Times New Roman" w:hAnsi="Calibri" w:cs="Calibri"/>
                      <w:b/>
                      <w:bCs/>
                      <w:color w:val="000000"/>
                      <w:sz w:val="18"/>
                      <w:szCs w:val="18"/>
                      <w:lang w:eastAsia="es-CL"/>
                    </w:rPr>
                  </w:pPr>
                  <w:r w:rsidRPr="000E75E5">
                    <w:rPr>
                      <w:rFonts w:ascii="Calibri" w:eastAsia="Times New Roman" w:hAnsi="Calibri" w:cs="Calibri"/>
                      <w:b/>
                      <w:bCs/>
                      <w:color w:val="000000"/>
                      <w:sz w:val="18"/>
                      <w:szCs w:val="18"/>
                      <w:lang w:eastAsia="es-CL"/>
                    </w:rPr>
                    <w:t>30</w:t>
                  </w:r>
                </w:p>
              </w:tc>
              <w:tc>
                <w:tcPr>
                  <w:tcW w:w="1053" w:type="dxa"/>
                  <w:tcBorders>
                    <w:top w:val="nil"/>
                    <w:left w:val="nil"/>
                    <w:bottom w:val="single" w:sz="4" w:space="0" w:color="auto"/>
                    <w:right w:val="single" w:sz="4" w:space="0" w:color="auto"/>
                  </w:tcBorders>
                  <w:shd w:val="clear" w:color="auto" w:fill="auto"/>
                  <w:noWrap/>
                  <w:vAlign w:val="center"/>
                  <w:hideMark/>
                </w:tcPr>
                <w:p w14:paraId="2F261CE9" w14:textId="1D5E7432"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17/05/2021</w:t>
                  </w:r>
                </w:p>
              </w:tc>
              <w:tc>
                <w:tcPr>
                  <w:tcW w:w="1020" w:type="dxa"/>
                  <w:tcBorders>
                    <w:top w:val="nil"/>
                    <w:left w:val="nil"/>
                    <w:bottom w:val="single" w:sz="4" w:space="0" w:color="auto"/>
                    <w:right w:val="single" w:sz="4" w:space="0" w:color="auto"/>
                  </w:tcBorders>
                  <w:shd w:val="clear" w:color="auto" w:fill="auto"/>
                  <w:noWrap/>
                  <w:vAlign w:val="center"/>
                  <w:hideMark/>
                </w:tcPr>
                <w:p w14:paraId="642FE551" w14:textId="2BC755AB"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23/05/2021</w:t>
                  </w:r>
                </w:p>
              </w:tc>
              <w:tc>
                <w:tcPr>
                  <w:tcW w:w="1063" w:type="dxa"/>
                  <w:tcBorders>
                    <w:top w:val="nil"/>
                    <w:left w:val="nil"/>
                    <w:bottom w:val="single" w:sz="4" w:space="0" w:color="auto"/>
                    <w:right w:val="single" w:sz="4" w:space="0" w:color="auto"/>
                  </w:tcBorders>
                  <w:shd w:val="clear" w:color="auto" w:fill="auto"/>
                  <w:noWrap/>
                  <w:vAlign w:val="center"/>
                  <w:hideMark/>
                </w:tcPr>
                <w:p w14:paraId="1C7D49FE" w14:textId="79B43254"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16/06/2021</w:t>
                  </w:r>
                </w:p>
              </w:tc>
              <w:tc>
                <w:tcPr>
                  <w:tcW w:w="794" w:type="dxa"/>
                  <w:tcBorders>
                    <w:top w:val="nil"/>
                    <w:left w:val="nil"/>
                    <w:bottom w:val="single" w:sz="4" w:space="0" w:color="auto"/>
                    <w:right w:val="single" w:sz="4" w:space="0" w:color="auto"/>
                  </w:tcBorders>
                  <w:shd w:val="clear" w:color="auto" w:fill="FFD966" w:themeFill="accent4" w:themeFillTint="99"/>
                  <w:noWrap/>
                  <w:vAlign w:val="center"/>
                  <w:hideMark/>
                </w:tcPr>
                <w:p w14:paraId="0D8C4887" w14:textId="77777777"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18</w:t>
                  </w:r>
                </w:p>
              </w:tc>
              <w:tc>
                <w:tcPr>
                  <w:tcW w:w="2154" w:type="dxa"/>
                  <w:tcBorders>
                    <w:top w:val="nil"/>
                    <w:left w:val="nil"/>
                    <w:bottom w:val="single" w:sz="4" w:space="0" w:color="auto"/>
                    <w:right w:val="single" w:sz="4" w:space="0" w:color="auto"/>
                  </w:tcBorders>
                  <w:shd w:val="clear" w:color="auto" w:fill="FFD966" w:themeFill="accent4" w:themeFillTint="99"/>
                  <w:noWrap/>
                  <w:vAlign w:val="center"/>
                  <w:hideMark/>
                </w:tcPr>
                <w:p w14:paraId="59C71FCF" w14:textId="77777777"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Enviado fuera de plazo</w:t>
                  </w:r>
                </w:p>
              </w:tc>
            </w:tr>
            <w:tr w:rsidR="00252930" w:rsidRPr="000E75E5" w14:paraId="71C11832" w14:textId="77777777" w:rsidTr="00A5402B">
              <w:trPr>
                <w:trHeight w:val="283"/>
              </w:trPr>
              <w:tc>
                <w:tcPr>
                  <w:tcW w:w="737" w:type="dxa"/>
                  <w:tcBorders>
                    <w:top w:val="nil"/>
                    <w:left w:val="single" w:sz="4" w:space="0" w:color="auto"/>
                    <w:bottom w:val="single" w:sz="4" w:space="0" w:color="auto"/>
                    <w:right w:val="single" w:sz="4" w:space="0" w:color="auto"/>
                  </w:tcBorders>
                  <w:shd w:val="clear" w:color="auto" w:fill="auto"/>
                  <w:noWrap/>
                  <w:vAlign w:val="center"/>
                  <w:hideMark/>
                </w:tcPr>
                <w:p w14:paraId="1F1BB6BF" w14:textId="77777777" w:rsidR="0033269A" w:rsidRPr="000E75E5" w:rsidRDefault="0033269A">
                  <w:pPr>
                    <w:spacing w:after="0" w:line="240" w:lineRule="auto"/>
                    <w:jc w:val="center"/>
                    <w:rPr>
                      <w:rFonts w:ascii="Calibri" w:eastAsia="Times New Roman" w:hAnsi="Calibri" w:cs="Calibri"/>
                      <w:b/>
                      <w:bCs/>
                      <w:color w:val="000000"/>
                      <w:sz w:val="18"/>
                      <w:szCs w:val="18"/>
                      <w:lang w:eastAsia="es-CL"/>
                    </w:rPr>
                  </w:pPr>
                  <w:r w:rsidRPr="000E75E5">
                    <w:rPr>
                      <w:rFonts w:ascii="Calibri" w:eastAsia="Times New Roman" w:hAnsi="Calibri" w:cs="Calibri"/>
                      <w:b/>
                      <w:bCs/>
                      <w:color w:val="000000"/>
                      <w:sz w:val="18"/>
                      <w:szCs w:val="18"/>
                      <w:lang w:eastAsia="es-CL"/>
                    </w:rPr>
                    <w:t>5</w:t>
                  </w:r>
                </w:p>
              </w:tc>
              <w:tc>
                <w:tcPr>
                  <w:tcW w:w="1052" w:type="dxa"/>
                  <w:tcBorders>
                    <w:top w:val="nil"/>
                    <w:left w:val="nil"/>
                    <w:bottom w:val="single" w:sz="4" w:space="0" w:color="auto"/>
                    <w:right w:val="single" w:sz="4" w:space="0" w:color="auto"/>
                  </w:tcBorders>
                  <w:shd w:val="clear" w:color="auto" w:fill="auto"/>
                  <w:noWrap/>
                  <w:vAlign w:val="center"/>
                  <w:hideMark/>
                </w:tcPr>
                <w:p w14:paraId="053E6D58" w14:textId="60BC83C6"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20/11/2020</w:t>
                  </w:r>
                </w:p>
              </w:tc>
              <w:tc>
                <w:tcPr>
                  <w:tcW w:w="1020" w:type="dxa"/>
                  <w:tcBorders>
                    <w:top w:val="nil"/>
                    <w:left w:val="nil"/>
                    <w:bottom w:val="single" w:sz="4" w:space="0" w:color="auto"/>
                    <w:right w:val="single" w:sz="4" w:space="0" w:color="auto"/>
                  </w:tcBorders>
                  <w:shd w:val="clear" w:color="auto" w:fill="auto"/>
                  <w:noWrap/>
                  <w:vAlign w:val="center"/>
                  <w:hideMark/>
                </w:tcPr>
                <w:p w14:paraId="46F58609" w14:textId="4AE03ACD"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26/11/2020</w:t>
                  </w:r>
                </w:p>
              </w:tc>
              <w:tc>
                <w:tcPr>
                  <w:tcW w:w="1063" w:type="dxa"/>
                  <w:tcBorders>
                    <w:top w:val="nil"/>
                    <w:left w:val="nil"/>
                    <w:bottom w:val="single" w:sz="4" w:space="0" w:color="auto"/>
                    <w:right w:val="single" w:sz="4" w:space="0" w:color="auto"/>
                  </w:tcBorders>
                  <w:shd w:val="clear" w:color="auto" w:fill="auto"/>
                  <w:noWrap/>
                  <w:vAlign w:val="center"/>
                  <w:hideMark/>
                </w:tcPr>
                <w:p w14:paraId="5423E288" w14:textId="224F0CC7"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27/11/2020</w:t>
                  </w:r>
                </w:p>
              </w:tc>
              <w:tc>
                <w:tcPr>
                  <w:tcW w:w="737" w:type="dxa"/>
                  <w:tcBorders>
                    <w:top w:val="nil"/>
                    <w:left w:val="nil"/>
                    <w:bottom w:val="single" w:sz="4" w:space="0" w:color="auto"/>
                    <w:right w:val="single" w:sz="4" w:space="0" w:color="auto"/>
                  </w:tcBorders>
                  <w:shd w:val="clear" w:color="auto" w:fill="auto"/>
                  <w:noWrap/>
                  <w:vAlign w:val="center"/>
                  <w:hideMark/>
                </w:tcPr>
                <w:p w14:paraId="7FB65E62" w14:textId="77777777"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0</w:t>
                  </w:r>
                </w:p>
              </w:tc>
              <w:tc>
                <w:tcPr>
                  <w:tcW w:w="1814" w:type="dxa"/>
                  <w:tcBorders>
                    <w:top w:val="nil"/>
                    <w:left w:val="nil"/>
                    <w:bottom w:val="single" w:sz="4" w:space="0" w:color="auto"/>
                    <w:right w:val="single" w:sz="4" w:space="0" w:color="auto"/>
                  </w:tcBorders>
                  <w:shd w:val="clear" w:color="auto" w:fill="auto"/>
                  <w:noWrap/>
                  <w:vAlign w:val="center"/>
                  <w:hideMark/>
                </w:tcPr>
                <w:p w14:paraId="124FD3C9" w14:textId="77777777"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Enviado en plazo</w:t>
                  </w:r>
                </w:p>
              </w:tc>
              <w:tc>
                <w:tcPr>
                  <w:tcW w:w="160" w:type="dxa"/>
                  <w:tcBorders>
                    <w:top w:val="nil"/>
                    <w:left w:val="nil"/>
                    <w:bottom w:val="nil"/>
                    <w:right w:val="nil"/>
                  </w:tcBorders>
                  <w:shd w:val="clear" w:color="auto" w:fill="auto"/>
                  <w:noWrap/>
                  <w:vAlign w:val="center"/>
                  <w:hideMark/>
                </w:tcPr>
                <w:p w14:paraId="1B7C7501" w14:textId="77777777" w:rsidR="0033269A" w:rsidRPr="000E75E5" w:rsidRDefault="0033269A">
                  <w:pPr>
                    <w:spacing w:after="0" w:line="240" w:lineRule="auto"/>
                    <w:jc w:val="center"/>
                    <w:rPr>
                      <w:rFonts w:ascii="Calibri" w:eastAsia="Times New Roman" w:hAnsi="Calibri" w:cs="Calibri"/>
                      <w:color w:val="000000"/>
                      <w:sz w:val="18"/>
                      <w:szCs w:val="18"/>
                      <w:lang w:eastAsia="es-CL"/>
                    </w:rPr>
                  </w:pPr>
                </w:p>
              </w:tc>
              <w:tc>
                <w:tcPr>
                  <w:tcW w:w="737" w:type="dxa"/>
                  <w:tcBorders>
                    <w:top w:val="nil"/>
                    <w:left w:val="single" w:sz="4" w:space="0" w:color="auto"/>
                    <w:bottom w:val="single" w:sz="4" w:space="0" w:color="auto"/>
                    <w:right w:val="single" w:sz="4" w:space="0" w:color="auto"/>
                  </w:tcBorders>
                  <w:shd w:val="clear" w:color="auto" w:fill="auto"/>
                  <w:noWrap/>
                  <w:vAlign w:val="center"/>
                  <w:hideMark/>
                </w:tcPr>
                <w:p w14:paraId="10A15692" w14:textId="77777777" w:rsidR="0033269A" w:rsidRPr="000E75E5" w:rsidRDefault="0033269A">
                  <w:pPr>
                    <w:spacing w:after="0" w:line="240" w:lineRule="auto"/>
                    <w:jc w:val="center"/>
                    <w:rPr>
                      <w:rFonts w:ascii="Calibri" w:eastAsia="Times New Roman" w:hAnsi="Calibri" w:cs="Calibri"/>
                      <w:b/>
                      <w:bCs/>
                      <w:color w:val="000000"/>
                      <w:sz w:val="18"/>
                      <w:szCs w:val="18"/>
                      <w:lang w:eastAsia="es-CL"/>
                    </w:rPr>
                  </w:pPr>
                  <w:r w:rsidRPr="000E75E5">
                    <w:rPr>
                      <w:rFonts w:ascii="Calibri" w:eastAsia="Times New Roman" w:hAnsi="Calibri" w:cs="Calibri"/>
                      <w:b/>
                      <w:bCs/>
                      <w:color w:val="000000"/>
                      <w:sz w:val="18"/>
                      <w:szCs w:val="18"/>
                      <w:lang w:eastAsia="es-CL"/>
                    </w:rPr>
                    <w:t>31</w:t>
                  </w:r>
                </w:p>
              </w:tc>
              <w:tc>
                <w:tcPr>
                  <w:tcW w:w="1053" w:type="dxa"/>
                  <w:tcBorders>
                    <w:top w:val="nil"/>
                    <w:left w:val="nil"/>
                    <w:bottom w:val="single" w:sz="4" w:space="0" w:color="auto"/>
                    <w:right w:val="single" w:sz="4" w:space="0" w:color="auto"/>
                  </w:tcBorders>
                  <w:shd w:val="clear" w:color="auto" w:fill="auto"/>
                  <w:noWrap/>
                  <w:vAlign w:val="center"/>
                  <w:hideMark/>
                </w:tcPr>
                <w:p w14:paraId="1882E327" w14:textId="249EEF5D"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24/05/2021</w:t>
                  </w:r>
                </w:p>
              </w:tc>
              <w:tc>
                <w:tcPr>
                  <w:tcW w:w="1020" w:type="dxa"/>
                  <w:tcBorders>
                    <w:top w:val="nil"/>
                    <w:left w:val="nil"/>
                    <w:bottom w:val="single" w:sz="4" w:space="0" w:color="auto"/>
                    <w:right w:val="single" w:sz="4" w:space="0" w:color="auto"/>
                  </w:tcBorders>
                  <w:shd w:val="clear" w:color="auto" w:fill="auto"/>
                  <w:noWrap/>
                  <w:vAlign w:val="center"/>
                  <w:hideMark/>
                </w:tcPr>
                <w:p w14:paraId="705106E9" w14:textId="57407493"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30/05/2021</w:t>
                  </w:r>
                </w:p>
              </w:tc>
              <w:tc>
                <w:tcPr>
                  <w:tcW w:w="1063" w:type="dxa"/>
                  <w:tcBorders>
                    <w:top w:val="nil"/>
                    <w:left w:val="nil"/>
                    <w:bottom w:val="single" w:sz="4" w:space="0" w:color="auto"/>
                    <w:right w:val="single" w:sz="4" w:space="0" w:color="auto"/>
                  </w:tcBorders>
                  <w:shd w:val="clear" w:color="auto" w:fill="auto"/>
                  <w:noWrap/>
                  <w:vAlign w:val="center"/>
                  <w:hideMark/>
                </w:tcPr>
                <w:p w14:paraId="6F831E3D" w14:textId="5DE69D5E"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24/06/2021</w:t>
                  </w:r>
                </w:p>
              </w:tc>
              <w:tc>
                <w:tcPr>
                  <w:tcW w:w="794" w:type="dxa"/>
                  <w:tcBorders>
                    <w:top w:val="nil"/>
                    <w:left w:val="nil"/>
                    <w:bottom w:val="single" w:sz="4" w:space="0" w:color="auto"/>
                    <w:right w:val="single" w:sz="4" w:space="0" w:color="auto"/>
                  </w:tcBorders>
                  <w:shd w:val="clear" w:color="auto" w:fill="FFD966" w:themeFill="accent4" w:themeFillTint="99"/>
                  <w:noWrap/>
                  <w:vAlign w:val="center"/>
                  <w:hideMark/>
                </w:tcPr>
                <w:p w14:paraId="142C0545" w14:textId="77777777"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19</w:t>
                  </w:r>
                </w:p>
              </w:tc>
              <w:tc>
                <w:tcPr>
                  <w:tcW w:w="2154" w:type="dxa"/>
                  <w:tcBorders>
                    <w:top w:val="nil"/>
                    <w:left w:val="nil"/>
                    <w:bottom w:val="single" w:sz="4" w:space="0" w:color="auto"/>
                    <w:right w:val="single" w:sz="4" w:space="0" w:color="auto"/>
                  </w:tcBorders>
                  <w:shd w:val="clear" w:color="auto" w:fill="FFD966" w:themeFill="accent4" w:themeFillTint="99"/>
                  <w:noWrap/>
                  <w:vAlign w:val="center"/>
                  <w:hideMark/>
                </w:tcPr>
                <w:p w14:paraId="77D2EC53" w14:textId="77777777"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Enviado fuera de plazo</w:t>
                  </w:r>
                </w:p>
              </w:tc>
            </w:tr>
            <w:tr w:rsidR="00252930" w:rsidRPr="000E75E5" w14:paraId="58C92C7D" w14:textId="77777777" w:rsidTr="00A5402B">
              <w:trPr>
                <w:trHeight w:val="283"/>
              </w:trPr>
              <w:tc>
                <w:tcPr>
                  <w:tcW w:w="737" w:type="dxa"/>
                  <w:tcBorders>
                    <w:top w:val="nil"/>
                    <w:left w:val="single" w:sz="4" w:space="0" w:color="auto"/>
                    <w:bottom w:val="single" w:sz="4" w:space="0" w:color="auto"/>
                    <w:right w:val="single" w:sz="4" w:space="0" w:color="auto"/>
                  </w:tcBorders>
                  <w:shd w:val="clear" w:color="auto" w:fill="auto"/>
                  <w:noWrap/>
                  <w:vAlign w:val="center"/>
                  <w:hideMark/>
                </w:tcPr>
                <w:p w14:paraId="17CA33AC" w14:textId="77777777" w:rsidR="0033269A" w:rsidRPr="000E75E5" w:rsidRDefault="0033269A">
                  <w:pPr>
                    <w:spacing w:after="0" w:line="240" w:lineRule="auto"/>
                    <w:jc w:val="center"/>
                    <w:rPr>
                      <w:rFonts w:ascii="Calibri" w:eastAsia="Times New Roman" w:hAnsi="Calibri" w:cs="Calibri"/>
                      <w:b/>
                      <w:bCs/>
                      <w:color w:val="000000"/>
                      <w:sz w:val="18"/>
                      <w:szCs w:val="18"/>
                      <w:lang w:eastAsia="es-CL"/>
                    </w:rPr>
                  </w:pPr>
                  <w:r w:rsidRPr="000E75E5">
                    <w:rPr>
                      <w:rFonts w:ascii="Calibri" w:eastAsia="Times New Roman" w:hAnsi="Calibri" w:cs="Calibri"/>
                      <w:b/>
                      <w:bCs/>
                      <w:color w:val="000000"/>
                      <w:sz w:val="18"/>
                      <w:szCs w:val="18"/>
                      <w:lang w:eastAsia="es-CL"/>
                    </w:rPr>
                    <w:t>6</w:t>
                  </w:r>
                </w:p>
              </w:tc>
              <w:tc>
                <w:tcPr>
                  <w:tcW w:w="1052" w:type="dxa"/>
                  <w:tcBorders>
                    <w:top w:val="nil"/>
                    <w:left w:val="nil"/>
                    <w:bottom w:val="single" w:sz="4" w:space="0" w:color="auto"/>
                    <w:right w:val="single" w:sz="4" w:space="0" w:color="auto"/>
                  </w:tcBorders>
                  <w:shd w:val="clear" w:color="auto" w:fill="auto"/>
                  <w:noWrap/>
                  <w:vAlign w:val="center"/>
                  <w:hideMark/>
                </w:tcPr>
                <w:p w14:paraId="432D0A8D" w14:textId="507ED26C"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27/11/2020</w:t>
                  </w:r>
                </w:p>
              </w:tc>
              <w:tc>
                <w:tcPr>
                  <w:tcW w:w="1020" w:type="dxa"/>
                  <w:tcBorders>
                    <w:top w:val="nil"/>
                    <w:left w:val="nil"/>
                    <w:bottom w:val="single" w:sz="4" w:space="0" w:color="auto"/>
                    <w:right w:val="single" w:sz="4" w:space="0" w:color="auto"/>
                  </w:tcBorders>
                  <w:shd w:val="clear" w:color="auto" w:fill="auto"/>
                  <w:noWrap/>
                  <w:vAlign w:val="center"/>
                  <w:hideMark/>
                </w:tcPr>
                <w:p w14:paraId="31FA9E7D" w14:textId="3F45D83E"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03/12/2020</w:t>
                  </w:r>
                </w:p>
              </w:tc>
              <w:tc>
                <w:tcPr>
                  <w:tcW w:w="1063" w:type="dxa"/>
                  <w:tcBorders>
                    <w:top w:val="nil"/>
                    <w:left w:val="nil"/>
                    <w:bottom w:val="single" w:sz="4" w:space="0" w:color="auto"/>
                    <w:right w:val="single" w:sz="4" w:space="0" w:color="auto"/>
                  </w:tcBorders>
                  <w:shd w:val="clear" w:color="auto" w:fill="auto"/>
                  <w:noWrap/>
                  <w:vAlign w:val="center"/>
                  <w:hideMark/>
                </w:tcPr>
                <w:p w14:paraId="769EDE06" w14:textId="60286AF7"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04/12/2020</w:t>
                  </w:r>
                </w:p>
              </w:tc>
              <w:tc>
                <w:tcPr>
                  <w:tcW w:w="737" w:type="dxa"/>
                  <w:tcBorders>
                    <w:top w:val="nil"/>
                    <w:left w:val="nil"/>
                    <w:bottom w:val="single" w:sz="4" w:space="0" w:color="auto"/>
                    <w:right w:val="single" w:sz="4" w:space="0" w:color="auto"/>
                  </w:tcBorders>
                  <w:shd w:val="clear" w:color="auto" w:fill="auto"/>
                  <w:noWrap/>
                  <w:vAlign w:val="center"/>
                  <w:hideMark/>
                </w:tcPr>
                <w:p w14:paraId="47B88A5C" w14:textId="77777777"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0</w:t>
                  </w:r>
                </w:p>
              </w:tc>
              <w:tc>
                <w:tcPr>
                  <w:tcW w:w="1814" w:type="dxa"/>
                  <w:tcBorders>
                    <w:top w:val="nil"/>
                    <w:left w:val="nil"/>
                    <w:bottom w:val="single" w:sz="4" w:space="0" w:color="auto"/>
                    <w:right w:val="single" w:sz="4" w:space="0" w:color="auto"/>
                  </w:tcBorders>
                  <w:shd w:val="clear" w:color="auto" w:fill="auto"/>
                  <w:noWrap/>
                  <w:vAlign w:val="center"/>
                  <w:hideMark/>
                </w:tcPr>
                <w:p w14:paraId="0DA0C0C5" w14:textId="77777777"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Enviado en plazo</w:t>
                  </w:r>
                </w:p>
              </w:tc>
              <w:tc>
                <w:tcPr>
                  <w:tcW w:w="160" w:type="dxa"/>
                  <w:tcBorders>
                    <w:top w:val="nil"/>
                    <w:left w:val="nil"/>
                    <w:bottom w:val="nil"/>
                    <w:right w:val="nil"/>
                  </w:tcBorders>
                  <w:shd w:val="clear" w:color="auto" w:fill="auto"/>
                  <w:noWrap/>
                  <w:vAlign w:val="center"/>
                  <w:hideMark/>
                </w:tcPr>
                <w:p w14:paraId="6B0FF4C5" w14:textId="77777777" w:rsidR="0033269A" w:rsidRPr="000E75E5" w:rsidRDefault="0033269A">
                  <w:pPr>
                    <w:spacing w:after="0" w:line="240" w:lineRule="auto"/>
                    <w:jc w:val="center"/>
                    <w:rPr>
                      <w:rFonts w:ascii="Calibri" w:eastAsia="Times New Roman" w:hAnsi="Calibri" w:cs="Calibri"/>
                      <w:color w:val="000000"/>
                      <w:sz w:val="18"/>
                      <w:szCs w:val="18"/>
                      <w:lang w:eastAsia="es-CL"/>
                    </w:rPr>
                  </w:pPr>
                </w:p>
              </w:tc>
              <w:tc>
                <w:tcPr>
                  <w:tcW w:w="737" w:type="dxa"/>
                  <w:tcBorders>
                    <w:top w:val="nil"/>
                    <w:left w:val="single" w:sz="4" w:space="0" w:color="auto"/>
                    <w:bottom w:val="single" w:sz="4" w:space="0" w:color="auto"/>
                    <w:right w:val="single" w:sz="4" w:space="0" w:color="auto"/>
                  </w:tcBorders>
                  <w:shd w:val="clear" w:color="auto" w:fill="auto"/>
                  <w:noWrap/>
                  <w:vAlign w:val="center"/>
                  <w:hideMark/>
                </w:tcPr>
                <w:p w14:paraId="5E2E140A" w14:textId="77777777" w:rsidR="0033269A" w:rsidRPr="000E75E5" w:rsidRDefault="0033269A">
                  <w:pPr>
                    <w:spacing w:after="0" w:line="240" w:lineRule="auto"/>
                    <w:jc w:val="center"/>
                    <w:rPr>
                      <w:rFonts w:ascii="Calibri" w:eastAsia="Times New Roman" w:hAnsi="Calibri" w:cs="Calibri"/>
                      <w:b/>
                      <w:bCs/>
                      <w:color w:val="000000"/>
                      <w:sz w:val="18"/>
                      <w:szCs w:val="18"/>
                      <w:lang w:eastAsia="es-CL"/>
                    </w:rPr>
                  </w:pPr>
                  <w:r w:rsidRPr="000E75E5">
                    <w:rPr>
                      <w:rFonts w:ascii="Calibri" w:eastAsia="Times New Roman" w:hAnsi="Calibri" w:cs="Calibri"/>
                      <w:b/>
                      <w:bCs/>
                      <w:color w:val="000000"/>
                      <w:sz w:val="18"/>
                      <w:szCs w:val="18"/>
                      <w:lang w:eastAsia="es-CL"/>
                    </w:rPr>
                    <w:t>32</w:t>
                  </w:r>
                </w:p>
              </w:tc>
              <w:tc>
                <w:tcPr>
                  <w:tcW w:w="1053" w:type="dxa"/>
                  <w:tcBorders>
                    <w:top w:val="nil"/>
                    <w:left w:val="nil"/>
                    <w:bottom w:val="single" w:sz="4" w:space="0" w:color="auto"/>
                    <w:right w:val="single" w:sz="4" w:space="0" w:color="auto"/>
                  </w:tcBorders>
                  <w:shd w:val="clear" w:color="auto" w:fill="auto"/>
                  <w:noWrap/>
                  <w:vAlign w:val="center"/>
                  <w:hideMark/>
                </w:tcPr>
                <w:p w14:paraId="28C3A1D2" w14:textId="2673199E"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31/05/2021</w:t>
                  </w:r>
                </w:p>
              </w:tc>
              <w:tc>
                <w:tcPr>
                  <w:tcW w:w="1020" w:type="dxa"/>
                  <w:tcBorders>
                    <w:top w:val="nil"/>
                    <w:left w:val="nil"/>
                    <w:bottom w:val="single" w:sz="4" w:space="0" w:color="auto"/>
                    <w:right w:val="single" w:sz="4" w:space="0" w:color="auto"/>
                  </w:tcBorders>
                  <w:shd w:val="clear" w:color="auto" w:fill="auto"/>
                  <w:noWrap/>
                  <w:vAlign w:val="center"/>
                  <w:hideMark/>
                </w:tcPr>
                <w:p w14:paraId="7423B520" w14:textId="17BDE167"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06/06/2021</w:t>
                  </w:r>
                </w:p>
              </w:tc>
              <w:tc>
                <w:tcPr>
                  <w:tcW w:w="1063" w:type="dxa"/>
                  <w:tcBorders>
                    <w:top w:val="nil"/>
                    <w:left w:val="nil"/>
                    <w:bottom w:val="single" w:sz="4" w:space="0" w:color="auto"/>
                    <w:right w:val="single" w:sz="4" w:space="0" w:color="auto"/>
                  </w:tcBorders>
                  <w:shd w:val="clear" w:color="auto" w:fill="auto"/>
                  <w:noWrap/>
                  <w:vAlign w:val="center"/>
                  <w:hideMark/>
                </w:tcPr>
                <w:p w14:paraId="18E8838A" w14:textId="1AD4D82F"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14/07/2021</w:t>
                  </w:r>
                </w:p>
              </w:tc>
              <w:tc>
                <w:tcPr>
                  <w:tcW w:w="794" w:type="dxa"/>
                  <w:tcBorders>
                    <w:top w:val="nil"/>
                    <w:left w:val="nil"/>
                    <w:bottom w:val="single" w:sz="4" w:space="0" w:color="auto"/>
                    <w:right w:val="single" w:sz="4" w:space="0" w:color="auto"/>
                  </w:tcBorders>
                  <w:shd w:val="clear" w:color="auto" w:fill="FFD966" w:themeFill="accent4" w:themeFillTint="99"/>
                  <w:noWrap/>
                  <w:vAlign w:val="center"/>
                  <w:hideMark/>
                </w:tcPr>
                <w:p w14:paraId="2B0B02CD" w14:textId="77777777"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32</w:t>
                  </w:r>
                </w:p>
              </w:tc>
              <w:tc>
                <w:tcPr>
                  <w:tcW w:w="2154" w:type="dxa"/>
                  <w:tcBorders>
                    <w:top w:val="nil"/>
                    <w:left w:val="nil"/>
                    <w:bottom w:val="single" w:sz="4" w:space="0" w:color="auto"/>
                    <w:right w:val="single" w:sz="4" w:space="0" w:color="auto"/>
                  </w:tcBorders>
                  <w:shd w:val="clear" w:color="auto" w:fill="FFD966" w:themeFill="accent4" w:themeFillTint="99"/>
                  <w:noWrap/>
                  <w:vAlign w:val="center"/>
                  <w:hideMark/>
                </w:tcPr>
                <w:p w14:paraId="607738C1" w14:textId="77777777"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Enviado fuera de plazo</w:t>
                  </w:r>
                </w:p>
              </w:tc>
            </w:tr>
            <w:tr w:rsidR="00252930" w:rsidRPr="000E75E5" w14:paraId="74AE6967" w14:textId="77777777" w:rsidTr="00A5402B">
              <w:trPr>
                <w:trHeight w:val="283"/>
              </w:trPr>
              <w:tc>
                <w:tcPr>
                  <w:tcW w:w="737" w:type="dxa"/>
                  <w:tcBorders>
                    <w:top w:val="nil"/>
                    <w:left w:val="single" w:sz="4" w:space="0" w:color="auto"/>
                    <w:bottom w:val="single" w:sz="4" w:space="0" w:color="auto"/>
                    <w:right w:val="single" w:sz="4" w:space="0" w:color="auto"/>
                  </w:tcBorders>
                  <w:shd w:val="clear" w:color="auto" w:fill="auto"/>
                  <w:noWrap/>
                  <w:vAlign w:val="center"/>
                  <w:hideMark/>
                </w:tcPr>
                <w:p w14:paraId="38BC9239" w14:textId="77777777" w:rsidR="0033269A" w:rsidRPr="000E75E5" w:rsidRDefault="0033269A">
                  <w:pPr>
                    <w:spacing w:after="0" w:line="240" w:lineRule="auto"/>
                    <w:jc w:val="center"/>
                    <w:rPr>
                      <w:rFonts w:ascii="Calibri" w:eastAsia="Times New Roman" w:hAnsi="Calibri" w:cs="Calibri"/>
                      <w:b/>
                      <w:bCs/>
                      <w:color w:val="000000"/>
                      <w:sz w:val="18"/>
                      <w:szCs w:val="18"/>
                      <w:lang w:eastAsia="es-CL"/>
                    </w:rPr>
                  </w:pPr>
                  <w:r w:rsidRPr="000E75E5">
                    <w:rPr>
                      <w:rFonts w:ascii="Calibri" w:eastAsia="Times New Roman" w:hAnsi="Calibri" w:cs="Calibri"/>
                      <w:b/>
                      <w:bCs/>
                      <w:color w:val="000000"/>
                      <w:sz w:val="18"/>
                      <w:szCs w:val="18"/>
                      <w:lang w:eastAsia="es-CL"/>
                    </w:rPr>
                    <w:t>7</w:t>
                  </w:r>
                </w:p>
              </w:tc>
              <w:tc>
                <w:tcPr>
                  <w:tcW w:w="1052" w:type="dxa"/>
                  <w:tcBorders>
                    <w:top w:val="nil"/>
                    <w:left w:val="nil"/>
                    <w:bottom w:val="single" w:sz="4" w:space="0" w:color="auto"/>
                    <w:right w:val="single" w:sz="4" w:space="0" w:color="auto"/>
                  </w:tcBorders>
                  <w:shd w:val="clear" w:color="auto" w:fill="auto"/>
                  <w:noWrap/>
                  <w:vAlign w:val="center"/>
                  <w:hideMark/>
                </w:tcPr>
                <w:p w14:paraId="3542743E" w14:textId="6A4CE310"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04/12/2020</w:t>
                  </w:r>
                </w:p>
              </w:tc>
              <w:tc>
                <w:tcPr>
                  <w:tcW w:w="1020" w:type="dxa"/>
                  <w:tcBorders>
                    <w:top w:val="nil"/>
                    <w:left w:val="nil"/>
                    <w:bottom w:val="single" w:sz="4" w:space="0" w:color="auto"/>
                    <w:right w:val="single" w:sz="4" w:space="0" w:color="auto"/>
                  </w:tcBorders>
                  <w:shd w:val="clear" w:color="auto" w:fill="auto"/>
                  <w:noWrap/>
                  <w:vAlign w:val="center"/>
                  <w:hideMark/>
                </w:tcPr>
                <w:p w14:paraId="517238B4" w14:textId="039FF240"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10/12/2020</w:t>
                  </w:r>
                </w:p>
              </w:tc>
              <w:tc>
                <w:tcPr>
                  <w:tcW w:w="1063" w:type="dxa"/>
                  <w:tcBorders>
                    <w:top w:val="nil"/>
                    <w:left w:val="nil"/>
                    <w:bottom w:val="single" w:sz="4" w:space="0" w:color="auto"/>
                    <w:right w:val="single" w:sz="4" w:space="0" w:color="auto"/>
                  </w:tcBorders>
                  <w:shd w:val="clear" w:color="auto" w:fill="auto"/>
                  <w:noWrap/>
                  <w:vAlign w:val="center"/>
                  <w:hideMark/>
                </w:tcPr>
                <w:p w14:paraId="25F6247D" w14:textId="58424707"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11/12/2020</w:t>
                  </w:r>
                </w:p>
              </w:tc>
              <w:tc>
                <w:tcPr>
                  <w:tcW w:w="737" w:type="dxa"/>
                  <w:tcBorders>
                    <w:top w:val="nil"/>
                    <w:left w:val="nil"/>
                    <w:bottom w:val="single" w:sz="4" w:space="0" w:color="auto"/>
                    <w:right w:val="single" w:sz="4" w:space="0" w:color="auto"/>
                  </w:tcBorders>
                  <w:shd w:val="clear" w:color="auto" w:fill="auto"/>
                  <w:noWrap/>
                  <w:vAlign w:val="center"/>
                  <w:hideMark/>
                </w:tcPr>
                <w:p w14:paraId="6EE293BE" w14:textId="77777777"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0</w:t>
                  </w:r>
                </w:p>
              </w:tc>
              <w:tc>
                <w:tcPr>
                  <w:tcW w:w="1814" w:type="dxa"/>
                  <w:tcBorders>
                    <w:top w:val="nil"/>
                    <w:left w:val="nil"/>
                    <w:bottom w:val="single" w:sz="4" w:space="0" w:color="auto"/>
                    <w:right w:val="single" w:sz="4" w:space="0" w:color="auto"/>
                  </w:tcBorders>
                  <w:shd w:val="clear" w:color="auto" w:fill="auto"/>
                  <w:noWrap/>
                  <w:vAlign w:val="center"/>
                  <w:hideMark/>
                </w:tcPr>
                <w:p w14:paraId="054AD30B" w14:textId="77777777"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Enviado en plazo</w:t>
                  </w:r>
                </w:p>
              </w:tc>
              <w:tc>
                <w:tcPr>
                  <w:tcW w:w="160" w:type="dxa"/>
                  <w:tcBorders>
                    <w:top w:val="nil"/>
                    <w:left w:val="nil"/>
                    <w:bottom w:val="nil"/>
                    <w:right w:val="nil"/>
                  </w:tcBorders>
                  <w:shd w:val="clear" w:color="auto" w:fill="auto"/>
                  <w:noWrap/>
                  <w:vAlign w:val="center"/>
                  <w:hideMark/>
                </w:tcPr>
                <w:p w14:paraId="228EF995" w14:textId="77777777" w:rsidR="0033269A" w:rsidRPr="000E75E5" w:rsidRDefault="0033269A">
                  <w:pPr>
                    <w:spacing w:after="0" w:line="240" w:lineRule="auto"/>
                    <w:jc w:val="center"/>
                    <w:rPr>
                      <w:rFonts w:ascii="Calibri" w:eastAsia="Times New Roman" w:hAnsi="Calibri" w:cs="Calibri"/>
                      <w:color w:val="000000"/>
                      <w:sz w:val="18"/>
                      <w:szCs w:val="18"/>
                      <w:lang w:eastAsia="es-CL"/>
                    </w:rPr>
                  </w:pPr>
                </w:p>
              </w:tc>
              <w:tc>
                <w:tcPr>
                  <w:tcW w:w="737" w:type="dxa"/>
                  <w:tcBorders>
                    <w:top w:val="nil"/>
                    <w:left w:val="single" w:sz="4" w:space="0" w:color="auto"/>
                    <w:bottom w:val="single" w:sz="4" w:space="0" w:color="auto"/>
                    <w:right w:val="single" w:sz="4" w:space="0" w:color="auto"/>
                  </w:tcBorders>
                  <w:shd w:val="clear" w:color="auto" w:fill="auto"/>
                  <w:noWrap/>
                  <w:vAlign w:val="center"/>
                  <w:hideMark/>
                </w:tcPr>
                <w:p w14:paraId="62097F86" w14:textId="77777777" w:rsidR="0033269A" w:rsidRPr="000E75E5" w:rsidRDefault="0033269A">
                  <w:pPr>
                    <w:spacing w:after="0" w:line="240" w:lineRule="auto"/>
                    <w:jc w:val="center"/>
                    <w:rPr>
                      <w:rFonts w:ascii="Calibri" w:eastAsia="Times New Roman" w:hAnsi="Calibri" w:cs="Calibri"/>
                      <w:b/>
                      <w:bCs/>
                      <w:color w:val="000000"/>
                      <w:sz w:val="18"/>
                      <w:szCs w:val="18"/>
                      <w:lang w:eastAsia="es-CL"/>
                    </w:rPr>
                  </w:pPr>
                  <w:r w:rsidRPr="000E75E5">
                    <w:rPr>
                      <w:rFonts w:ascii="Calibri" w:eastAsia="Times New Roman" w:hAnsi="Calibri" w:cs="Calibri"/>
                      <w:b/>
                      <w:bCs/>
                      <w:color w:val="000000"/>
                      <w:sz w:val="18"/>
                      <w:szCs w:val="18"/>
                      <w:lang w:eastAsia="es-CL"/>
                    </w:rPr>
                    <w:t>33</w:t>
                  </w:r>
                </w:p>
              </w:tc>
              <w:tc>
                <w:tcPr>
                  <w:tcW w:w="1053" w:type="dxa"/>
                  <w:tcBorders>
                    <w:top w:val="nil"/>
                    <w:left w:val="nil"/>
                    <w:bottom w:val="single" w:sz="4" w:space="0" w:color="auto"/>
                    <w:right w:val="single" w:sz="4" w:space="0" w:color="auto"/>
                  </w:tcBorders>
                  <w:shd w:val="clear" w:color="auto" w:fill="auto"/>
                  <w:noWrap/>
                  <w:vAlign w:val="center"/>
                  <w:hideMark/>
                </w:tcPr>
                <w:p w14:paraId="216E32F0" w14:textId="0D41BC6F"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07/06/2021</w:t>
                  </w:r>
                </w:p>
              </w:tc>
              <w:tc>
                <w:tcPr>
                  <w:tcW w:w="1020" w:type="dxa"/>
                  <w:tcBorders>
                    <w:top w:val="nil"/>
                    <w:left w:val="nil"/>
                    <w:bottom w:val="single" w:sz="4" w:space="0" w:color="auto"/>
                    <w:right w:val="single" w:sz="4" w:space="0" w:color="auto"/>
                  </w:tcBorders>
                  <w:shd w:val="clear" w:color="auto" w:fill="auto"/>
                  <w:noWrap/>
                  <w:vAlign w:val="center"/>
                  <w:hideMark/>
                </w:tcPr>
                <w:p w14:paraId="1BA4F350" w14:textId="10DA275B"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13/06/2021</w:t>
                  </w:r>
                </w:p>
              </w:tc>
              <w:tc>
                <w:tcPr>
                  <w:tcW w:w="1063" w:type="dxa"/>
                  <w:tcBorders>
                    <w:top w:val="nil"/>
                    <w:left w:val="nil"/>
                    <w:bottom w:val="single" w:sz="4" w:space="0" w:color="auto"/>
                    <w:right w:val="single" w:sz="4" w:space="0" w:color="auto"/>
                  </w:tcBorders>
                  <w:shd w:val="clear" w:color="auto" w:fill="auto"/>
                  <w:noWrap/>
                  <w:vAlign w:val="center"/>
                  <w:hideMark/>
                </w:tcPr>
                <w:p w14:paraId="2216FA8A" w14:textId="0F888326"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23/07/2021</w:t>
                  </w:r>
                </w:p>
              </w:tc>
              <w:tc>
                <w:tcPr>
                  <w:tcW w:w="794" w:type="dxa"/>
                  <w:tcBorders>
                    <w:top w:val="nil"/>
                    <w:left w:val="nil"/>
                    <w:bottom w:val="single" w:sz="4" w:space="0" w:color="auto"/>
                    <w:right w:val="single" w:sz="4" w:space="0" w:color="auto"/>
                  </w:tcBorders>
                  <w:shd w:val="clear" w:color="auto" w:fill="FFD966" w:themeFill="accent4" w:themeFillTint="99"/>
                  <w:noWrap/>
                  <w:vAlign w:val="center"/>
                  <w:hideMark/>
                </w:tcPr>
                <w:p w14:paraId="669635A1" w14:textId="77777777"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34</w:t>
                  </w:r>
                </w:p>
              </w:tc>
              <w:tc>
                <w:tcPr>
                  <w:tcW w:w="2154" w:type="dxa"/>
                  <w:tcBorders>
                    <w:top w:val="nil"/>
                    <w:left w:val="nil"/>
                    <w:bottom w:val="single" w:sz="4" w:space="0" w:color="auto"/>
                    <w:right w:val="single" w:sz="4" w:space="0" w:color="auto"/>
                  </w:tcBorders>
                  <w:shd w:val="clear" w:color="auto" w:fill="FFD966" w:themeFill="accent4" w:themeFillTint="99"/>
                  <w:noWrap/>
                  <w:vAlign w:val="center"/>
                  <w:hideMark/>
                </w:tcPr>
                <w:p w14:paraId="2B9455DA" w14:textId="77777777"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Enviado fuera de plazo</w:t>
                  </w:r>
                </w:p>
              </w:tc>
            </w:tr>
            <w:tr w:rsidR="00252930" w:rsidRPr="000E75E5" w14:paraId="429E8E35" w14:textId="77777777" w:rsidTr="00A5402B">
              <w:trPr>
                <w:trHeight w:val="283"/>
              </w:trPr>
              <w:tc>
                <w:tcPr>
                  <w:tcW w:w="737" w:type="dxa"/>
                  <w:tcBorders>
                    <w:top w:val="nil"/>
                    <w:left w:val="single" w:sz="4" w:space="0" w:color="auto"/>
                    <w:bottom w:val="single" w:sz="4" w:space="0" w:color="auto"/>
                    <w:right w:val="single" w:sz="4" w:space="0" w:color="auto"/>
                  </w:tcBorders>
                  <w:shd w:val="clear" w:color="auto" w:fill="auto"/>
                  <w:noWrap/>
                  <w:vAlign w:val="center"/>
                  <w:hideMark/>
                </w:tcPr>
                <w:p w14:paraId="620E931F" w14:textId="77777777" w:rsidR="0033269A" w:rsidRPr="000E75E5" w:rsidRDefault="0033269A">
                  <w:pPr>
                    <w:spacing w:after="0" w:line="240" w:lineRule="auto"/>
                    <w:jc w:val="center"/>
                    <w:rPr>
                      <w:rFonts w:ascii="Calibri" w:eastAsia="Times New Roman" w:hAnsi="Calibri" w:cs="Calibri"/>
                      <w:b/>
                      <w:bCs/>
                      <w:color w:val="000000"/>
                      <w:sz w:val="18"/>
                      <w:szCs w:val="18"/>
                      <w:lang w:eastAsia="es-CL"/>
                    </w:rPr>
                  </w:pPr>
                  <w:r w:rsidRPr="000E75E5">
                    <w:rPr>
                      <w:rFonts w:ascii="Calibri" w:eastAsia="Times New Roman" w:hAnsi="Calibri" w:cs="Calibri"/>
                      <w:b/>
                      <w:bCs/>
                      <w:color w:val="000000"/>
                      <w:sz w:val="18"/>
                      <w:szCs w:val="18"/>
                      <w:lang w:eastAsia="es-CL"/>
                    </w:rPr>
                    <w:t>8</w:t>
                  </w:r>
                </w:p>
              </w:tc>
              <w:tc>
                <w:tcPr>
                  <w:tcW w:w="1052" w:type="dxa"/>
                  <w:tcBorders>
                    <w:top w:val="nil"/>
                    <w:left w:val="nil"/>
                    <w:bottom w:val="single" w:sz="4" w:space="0" w:color="auto"/>
                    <w:right w:val="single" w:sz="4" w:space="0" w:color="auto"/>
                  </w:tcBorders>
                  <w:shd w:val="clear" w:color="auto" w:fill="auto"/>
                  <w:noWrap/>
                  <w:vAlign w:val="center"/>
                  <w:hideMark/>
                </w:tcPr>
                <w:p w14:paraId="642EEC18" w14:textId="416B1A00"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11/12/2020</w:t>
                  </w:r>
                </w:p>
              </w:tc>
              <w:tc>
                <w:tcPr>
                  <w:tcW w:w="1020" w:type="dxa"/>
                  <w:tcBorders>
                    <w:top w:val="nil"/>
                    <w:left w:val="nil"/>
                    <w:bottom w:val="single" w:sz="4" w:space="0" w:color="auto"/>
                    <w:right w:val="single" w:sz="4" w:space="0" w:color="auto"/>
                  </w:tcBorders>
                  <w:shd w:val="clear" w:color="auto" w:fill="auto"/>
                  <w:noWrap/>
                  <w:vAlign w:val="center"/>
                  <w:hideMark/>
                </w:tcPr>
                <w:p w14:paraId="77243AC5" w14:textId="387B8D9A"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17/12/2020</w:t>
                  </w:r>
                </w:p>
              </w:tc>
              <w:tc>
                <w:tcPr>
                  <w:tcW w:w="1063" w:type="dxa"/>
                  <w:tcBorders>
                    <w:top w:val="nil"/>
                    <w:left w:val="nil"/>
                    <w:bottom w:val="single" w:sz="4" w:space="0" w:color="auto"/>
                    <w:right w:val="single" w:sz="4" w:space="0" w:color="auto"/>
                  </w:tcBorders>
                  <w:shd w:val="clear" w:color="auto" w:fill="auto"/>
                  <w:noWrap/>
                  <w:vAlign w:val="center"/>
                  <w:hideMark/>
                </w:tcPr>
                <w:p w14:paraId="43EF808B" w14:textId="577DEE4C"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18/12/2020</w:t>
                  </w:r>
                </w:p>
              </w:tc>
              <w:tc>
                <w:tcPr>
                  <w:tcW w:w="737" w:type="dxa"/>
                  <w:tcBorders>
                    <w:top w:val="nil"/>
                    <w:left w:val="nil"/>
                    <w:bottom w:val="single" w:sz="4" w:space="0" w:color="auto"/>
                    <w:right w:val="single" w:sz="4" w:space="0" w:color="auto"/>
                  </w:tcBorders>
                  <w:shd w:val="clear" w:color="auto" w:fill="auto"/>
                  <w:noWrap/>
                  <w:vAlign w:val="center"/>
                  <w:hideMark/>
                </w:tcPr>
                <w:p w14:paraId="56231A67" w14:textId="77777777"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0</w:t>
                  </w:r>
                </w:p>
              </w:tc>
              <w:tc>
                <w:tcPr>
                  <w:tcW w:w="1814" w:type="dxa"/>
                  <w:tcBorders>
                    <w:top w:val="nil"/>
                    <w:left w:val="nil"/>
                    <w:bottom w:val="single" w:sz="4" w:space="0" w:color="auto"/>
                    <w:right w:val="single" w:sz="4" w:space="0" w:color="auto"/>
                  </w:tcBorders>
                  <w:shd w:val="clear" w:color="auto" w:fill="auto"/>
                  <w:noWrap/>
                  <w:vAlign w:val="center"/>
                  <w:hideMark/>
                </w:tcPr>
                <w:p w14:paraId="1BB8CD51" w14:textId="77777777"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Enviado en plazo</w:t>
                  </w:r>
                </w:p>
              </w:tc>
              <w:tc>
                <w:tcPr>
                  <w:tcW w:w="160" w:type="dxa"/>
                  <w:tcBorders>
                    <w:top w:val="nil"/>
                    <w:left w:val="nil"/>
                    <w:bottom w:val="nil"/>
                    <w:right w:val="nil"/>
                  </w:tcBorders>
                  <w:shd w:val="clear" w:color="auto" w:fill="auto"/>
                  <w:noWrap/>
                  <w:vAlign w:val="center"/>
                  <w:hideMark/>
                </w:tcPr>
                <w:p w14:paraId="1BA9657C" w14:textId="77777777" w:rsidR="0033269A" w:rsidRPr="000E75E5" w:rsidRDefault="0033269A">
                  <w:pPr>
                    <w:spacing w:after="0" w:line="240" w:lineRule="auto"/>
                    <w:jc w:val="center"/>
                    <w:rPr>
                      <w:rFonts w:ascii="Calibri" w:eastAsia="Times New Roman" w:hAnsi="Calibri" w:cs="Calibri"/>
                      <w:color w:val="000000"/>
                      <w:sz w:val="18"/>
                      <w:szCs w:val="18"/>
                      <w:lang w:eastAsia="es-CL"/>
                    </w:rPr>
                  </w:pPr>
                </w:p>
              </w:tc>
              <w:tc>
                <w:tcPr>
                  <w:tcW w:w="737" w:type="dxa"/>
                  <w:tcBorders>
                    <w:top w:val="nil"/>
                    <w:left w:val="single" w:sz="4" w:space="0" w:color="auto"/>
                    <w:bottom w:val="single" w:sz="4" w:space="0" w:color="auto"/>
                    <w:right w:val="single" w:sz="4" w:space="0" w:color="auto"/>
                  </w:tcBorders>
                  <w:shd w:val="clear" w:color="auto" w:fill="auto"/>
                  <w:noWrap/>
                  <w:vAlign w:val="center"/>
                  <w:hideMark/>
                </w:tcPr>
                <w:p w14:paraId="4CA6FD58" w14:textId="77777777" w:rsidR="0033269A" w:rsidRPr="000E75E5" w:rsidRDefault="0033269A">
                  <w:pPr>
                    <w:spacing w:after="0" w:line="240" w:lineRule="auto"/>
                    <w:jc w:val="center"/>
                    <w:rPr>
                      <w:rFonts w:ascii="Calibri" w:eastAsia="Times New Roman" w:hAnsi="Calibri" w:cs="Calibri"/>
                      <w:b/>
                      <w:bCs/>
                      <w:color w:val="000000"/>
                      <w:sz w:val="18"/>
                      <w:szCs w:val="18"/>
                      <w:lang w:eastAsia="es-CL"/>
                    </w:rPr>
                  </w:pPr>
                  <w:r w:rsidRPr="000E75E5">
                    <w:rPr>
                      <w:rFonts w:ascii="Calibri" w:eastAsia="Times New Roman" w:hAnsi="Calibri" w:cs="Calibri"/>
                      <w:b/>
                      <w:bCs/>
                      <w:color w:val="000000"/>
                      <w:sz w:val="18"/>
                      <w:szCs w:val="18"/>
                      <w:lang w:eastAsia="es-CL"/>
                    </w:rPr>
                    <w:t>34</w:t>
                  </w:r>
                </w:p>
              </w:tc>
              <w:tc>
                <w:tcPr>
                  <w:tcW w:w="1053" w:type="dxa"/>
                  <w:tcBorders>
                    <w:top w:val="nil"/>
                    <w:left w:val="nil"/>
                    <w:bottom w:val="single" w:sz="4" w:space="0" w:color="auto"/>
                    <w:right w:val="single" w:sz="4" w:space="0" w:color="auto"/>
                  </w:tcBorders>
                  <w:shd w:val="clear" w:color="auto" w:fill="auto"/>
                  <w:noWrap/>
                  <w:vAlign w:val="center"/>
                  <w:hideMark/>
                </w:tcPr>
                <w:p w14:paraId="3D51F4C2" w14:textId="0EB1017F"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14/06/2021</w:t>
                  </w:r>
                </w:p>
              </w:tc>
              <w:tc>
                <w:tcPr>
                  <w:tcW w:w="1020" w:type="dxa"/>
                  <w:tcBorders>
                    <w:top w:val="nil"/>
                    <w:left w:val="nil"/>
                    <w:bottom w:val="single" w:sz="4" w:space="0" w:color="auto"/>
                    <w:right w:val="single" w:sz="4" w:space="0" w:color="auto"/>
                  </w:tcBorders>
                  <w:shd w:val="clear" w:color="auto" w:fill="auto"/>
                  <w:noWrap/>
                  <w:vAlign w:val="center"/>
                  <w:hideMark/>
                </w:tcPr>
                <w:p w14:paraId="0C277D83" w14:textId="0C8BB7C7"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20/06/2021</w:t>
                  </w:r>
                </w:p>
              </w:tc>
              <w:tc>
                <w:tcPr>
                  <w:tcW w:w="1063" w:type="dxa"/>
                  <w:tcBorders>
                    <w:top w:val="nil"/>
                    <w:left w:val="nil"/>
                    <w:bottom w:val="single" w:sz="4" w:space="0" w:color="auto"/>
                    <w:right w:val="single" w:sz="4" w:space="0" w:color="auto"/>
                  </w:tcBorders>
                  <w:shd w:val="clear" w:color="auto" w:fill="auto"/>
                  <w:noWrap/>
                  <w:vAlign w:val="center"/>
                  <w:hideMark/>
                </w:tcPr>
                <w:p w14:paraId="6206C58F" w14:textId="4904ADE6"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06/08/2021</w:t>
                  </w:r>
                </w:p>
              </w:tc>
              <w:tc>
                <w:tcPr>
                  <w:tcW w:w="794" w:type="dxa"/>
                  <w:tcBorders>
                    <w:top w:val="nil"/>
                    <w:left w:val="nil"/>
                    <w:bottom w:val="single" w:sz="4" w:space="0" w:color="auto"/>
                    <w:right w:val="single" w:sz="4" w:space="0" w:color="auto"/>
                  </w:tcBorders>
                  <w:shd w:val="clear" w:color="auto" w:fill="FFD966" w:themeFill="accent4" w:themeFillTint="99"/>
                  <w:noWrap/>
                  <w:vAlign w:val="center"/>
                  <w:hideMark/>
                </w:tcPr>
                <w:p w14:paraId="38D5D6EA" w14:textId="77777777"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41</w:t>
                  </w:r>
                </w:p>
              </w:tc>
              <w:tc>
                <w:tcPr>
                  <w:tcW w:w="2154" w:type="dxa"/>
                  <w:tcBorders>
                    <w:top w:val="nil"/>
                    <w:left w:val="nil"/>
                    <w:bottom w:val="single" w:sz="4" w:space="0" w:color="auto"/>
                    <w:right w:val="single" w:sz="4" w:space="0" w:color="auto"/>
                  </w:tcBorders>
                  <w:shd w:val="clear" w:color="auto" w:fill="FFD966" w:themeFill="accent4" w:themeFillTint="99"/>
                  <w:noWrap/>
                  <w:vAlign w:val="center"/>
                  <w:hideMark/>
                </w:tcPr>
                <w:p w14:paraId="7EA2B249" w14:textId="77777777"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Enviado fuera de plazo</w:t>
                  </w:r>
                </w:p>
              </w:tc>
            </w:tr>
            <w:tr w:rsidR="00252930" w:rsidRPr="000E75E5" w14:paraId="3BB09D21" w14:textId="77777777" w:rsidTr="00A5402B">
              <w:trPr>
                <w:trHeight w:val="283"/>
              </w:trPr>
              <w:tc>
                <w:tcPr>
                  <w:tcW w:w="737" w:type="dxa"/>
                  <w:tcBorders>
                    <w:top w:val="nil"/>
                    <w:left w:val="single" w:sz="4" w:space="0" w:color="auto"/>
                    <w:bottom w:val="single" w:sz="4" w:space="0" w:color="auto"/>
                    <w:right w:val="single" w:sz="4" w:space="0" w:color="auto"/>
                  </w:tcBorders>
                  <w:shd w:val="clear" w:color="auto" w:fill="auto"/>
                  <w:noWrap/>
                  <w:vAlign w:val="center"/>
                  <w:hideMark/>
                </w:tcPr>
                <w:p w14:paraId="57C2727A" w14:textId="77777777" w:rsidR="0033269A" w:rsidRPr="000E75E5" w:rsidRDefault="0033269A">
                  <w:pPr>
                    <w:spacing w:after="0" w:line="240" w:lineRule="auto"/>
                    <w:jc w:val="center"/>
                    <w:rPr>
                      <w:rFonts w:ascii="Calibri" w:eastAsia="Times New Roman" w:hAnsi="Calibri" w:cs="Calibri"/>
                      <w:b/>
                      <w:bCs/>
                      <w:color w:val="000000"/>
                      <w:sz w:val="18"/>
                      <w:szCs w:val="18"/>
                      <w:lang w:eastAsia="es-CL"/>
                    </w:rPr>
                  </w:pPr>
                  <w:r w:rsidRPr="000E75E5">
                    <w:rPr>
                      <w:rFonts w:ascii="Calibri" w:eastAsia="Times New Roman" w:hAnsi="Calibri" w:cs="Calibri"/>
                      <w:b/>
                      <w:bCs/>
                      <w:color w:val="000000"/>
                      <w:sz w:val="18"/>
                      <w:szCs w:val="18"/>
                      <w:lang w:eastAsia="es-CL"/>
                    </w:rPr>
                    <w:t>9</w:t>
                  </w:r>
                </w:p>
              </w:tc>
              <w:tc>
                <w:tcPr>
                  <w:tcW w:w="1052" w:type="dxa"/>
                  <w:tcBorders>
                    <w:top w:val="nil"/>
                    <w:left w:val="nil"/>
                    <w:bottom w:val="single" w:sz="4" w:space="0" w:color="auto"/>
                    <w:right w:val="single" w:sz="4" w:space="0" w:color="auto"/>
                  </w:tcBorders>
                  <w:shd w:val="clear" w:color="auto" w:fill="auto"/>
                  <w:noWrap/>
                  <w:vAlign w:val="center"/>
                  <w:hideMark/>
                </w:tcPr>
                <w:p w14:paraId="59AE8963" w14:textId="16C3EC42"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18/12/2020</w:t>
                  </w:r>
                </w:p>
              </w:tc>
              <w:tc>
                <w:tcPr>
                  <w:tcW w:w="1020" w:type="dxa"/>
                  <w:tcBorders>
                    <w:top w:val="nil"/>
                    <w:left w:val="nil"/>
                    <w:bottom w:val="single" w:sz="4" w:space="0" w:color="auto"/>
                    <w:right w:val="single" w:sz="4" w:space="0" w:color="auto"/>
                  </w:tcBorders>
                  <w:shd w:val="clear" w:color="auto" w:fill="auto"/>
                  <w:noWrap/>
                  <w:vAlign w:val="center"/>
                  <w:hideMark/>
                </w:tcPr>
                <w:p w14:paraId="17D9775B" w14:textId="00361900"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24/12/2020</w:t>
                  </w:r>
                </w:p>
              </w:tc>
              <w:tc>
                <w:tcPr>
                  <w:tcW w:w="1063" w:type="dxa"/>
                  <w:tcBorders>
                    <w:top w:val="nil"/>
                    <w:left w:val="nil"/>
                    <w:bottom w:val="single" w:sz="4" w:space="0" w:color="auto"/>
                    <w:right w:val="single" w:sz="4" w:space="0" w:color="auto"/>
                  </w:tcBorders>
                  <w:shd w:val="clear" w:color="auto" w:fill="auto"/>
                  <w:noWrap/>
                  <w:vAlign w:val="center"/>
                  <w:hideMark/>
                </w:tcPr>
                <w:p w14:paraId="0CC4901D" w14:textId="2565D024"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28/12/2020</w:t>
                  </w:r>
                </w:p>
              </w:tc>
              <w:tc>
                <w:tcPr>
                  <w:tcW w:w="737" w:type="dxa"/>
                  <w:tcBorders>
                    <w:top w:val="nil"/>
                    <w:left w:val="nil"/>
                    <w:bottom w:val="single" w:sz="4" w:space="0" w:color="auto"/>
                    <w:right w:val="single" w:sz="4" w:space="0" w:color="auto"/>
                  </w:tcBorders>
                  <w:shd w:val="clear" w:color="auto" w:fill="auto"/>
                  <w:noWrap/>
                  <w:vAlign w:val="center"/>
                  <w:hideMark/>
                </w:tcPr>
                <w:p w14:paraId="6BD968E5" w14:textId="77777777"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0</w:t>
                  </w:r>
                </w:p>
              </w:tc>
              <w:tc>
                <w:tcPr>
                  <w:tcW w:w="1814" w:type="dxa"/>
                  <w:tcBorders>
                    <w:top w:val="nil"/>
                    <w:left w:val="nil"/>
                    <w:bottom w:val="single" w:sz="4" w:space="0" w:color="auto"/>
                    <w:right w:val="single" w:sz="4" w:space="0" w:color="auto"/>
                  </w:tcBorders>
                  <w:shd w:val="clear" w:color="auto" w:fill="auto"/>
                  <w:noWrap/>
                  <w:vAlign w:val="center"/>
                  <w:hideMark/>
                </w:tcPr>
                <w:p w14:paraId="0E9A1A85" w14:textId="77777777"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Enviado en plazo</w:t>
                  </w:r>
                </w:p>
              </w:tc>
              <w:tc>
                <w:tcPr>
                  <w:tcW w:w="160" w:type="dxa"/>
                  <w:tcBorders>
                    <w:top w:val="nil"/>
                    <w:left w:val="nil"/>
                    <w:bottom w:val="nil"/>
                    <w:right w:val="nil"/>
                  </w:tcBorders>
                  <w:shd w:val="clear" w:color="auto" w:fill="auto"/>
                  <w:noWrap/>
                  <w:vAlign w:val="center"/>
                  <w:hideMark/>
                </w:tcPr>
                <w:p w14:paraId="48F82793" w14:textId="77777777" w:rsidR="0033269A" w:rsidRPr="000E75E5" w:rsidRDefault="0033269A">
                  <w:pPr>
                    <w:spacing w:after="0" w:line="240" w:lineRule="auto"/>
                    <w:jc w:val="center"/>
                    <w:rPr>
                      <w:rFonts w:ascii="Calibri" w:eastAsia="Times New Roman" w:hAnsi="Calibri" w:cs="Calibri"/>
                      <w:color w:val="000000"/>
                      <w:sz w:val="18"/>
                      <w:szCs w:val="18"/>
                      <w:lang w:eastAsia="es-CL"/>
                    </w:rPr>
                  </w:pPr>
                </w:p>
              </w:tc>
              <w:tc>
                <w:tcPr>
                  <w:tcW w:w="737" w:type="dxa"/>
                  <w:tcBorders>
                    <w:top w:val="nil"/>
                    <w:left w:val="single" w:sz="4" w:space="0" w:color="auto"/>
                    <w:bottom w:val="single" w:sz="4" w:space="0" w:color="auto"/>
                    <w:right w:val="single" w:sz="4" w:space="0" w:color="auto"/>
                  </w:tcBorders>
                  <w:shd w:val="clear" w:color="auto" w:fill="auto"/>
                  <w:noWrap/>
                  <w:vAlign w:val="center"/>
                  <w:hideMark/>
                </w:tcPr>
                <w:p w14:paraId="73130246" w14:textId="77777777" w:rsidR="0033269A" w:rsidRPr="000E75E5" w:rsidRDefault="0033269A">
                  <w:pPr>
                    <w:spacing w:after="0" w:line="240" w:lineRule="auto"/>
                    <w:jc w:val="center"/>
                    <w:rPr>
                      <w:rFonts w:ascii="Calibri" w:eastAsia="Times New Roman" w:hAnsi="Calibri" w:cs="Calibri"/>
                      <w:b/>
                      <w:bCs/>
                      <w:color w:val="000000"/>
                      <w:sz w:val="18"/>
                      <w:szCs w:val="18"/>
                      <w:lang w:eastAsia="es-CL"/>
                    </w:rPr>
                  </w:pPr>
                  <w:r w:rsidRPr="000E75E5">
                    <w:rPr>
                      <w:rFonts w:ascii="Calibri" w:eastAsia="Times New Roman" w:hAnsi="Calibri" w:cs="Calibri"/>
                      <w:b/>
                      <w:bCs/>
                      <w:color w:val="000000"/>
                      <w:sz w:val="18"/>
                      <w:szCs w:val="18"/>
                      <w:lang w:eastAsia="es-CL"/>
                    </w:rPr>
                    <w:t>35</w:t>
                  </w:r>
                </w:p>
              </w:tc>
              <w:tc>
                <w:tcPr>
                  <w:tcW w:w="1053" w:type="dxa"/>
                  <w:tcBorders>
                    <w:top w:val="nil"/>
                    <w:left w:val="nil"/>
                    <w:bottom w:val="single" w:sz="4" w:space="0" w:color="auto"/>
                    <w:right w:val="single" w:sz="4" w:space="0" w:color="auto"/>
                  </w:tcBorders>
                  <w:shd w:val="clear" w:color="auto" w:fill="auto"/>
                  <w:noWrap/>
                  <w:vAlign w:val="center"/>
                  <w:hideMark/>
                </w:tcPr>
                <w:p w14:paraId="3B4B2965" w14:textId="782E1EEC"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21/06/2021</w:t>
                  </w:r>
                </w:p>
              </w:tc>
              <w:tc>
                <w:tcPr>
                  <w:tcW w:w="1020" w:type="dxa"/>
                  <w:tcBorders>
                    <w:top w:val="nil"/>
                    <w:left w:val="nil"/>
                    <w:bottom w:val="single" w:sz="4" w:space="0" w:color="auto"/>
                    <w:right w:val="single" w:sz="4" w:space="0" w:color="auto"/>
                  </w:tcBorders>
                  <w:shd w:val="clear" w:color="auto" w:fill="auto"/>
                  <w:noWrap/>
                  <w:vAlign w:val="center"/>
                  <w:hideMark/>
                </w:tcPr>
                <w:p w14:paraId="4D7FEC2B" w14:textId="7C0D55B6"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27/06/2021</w:t>
                  </w:r>
                </w:p>
              </w:tc>
              <w:tc>
                <w:tcPr>
                  <w:tcW w:w="1063" w:type="dxa"/>
                  <w:tcBorders>
                    <w:top w:val="nil"/>
                    <w:left w:val="nil"/>
                    <w:bottom w:val="single" w:sz="4" w:space="0" w:color="auto"/>
                    <w:right w:val="single" w:sz="4" w:space="0" w:color="auto"/>
                  </w:tcBorders>
                  <w:shd w:val="clear" w:color="auto" w:fill="auto"/>
                  <w:noWrap/>
                  <w:vAlign w:val="center"/>
                  <w:hideMark/>
                </w:tcPr>
                <w:p w14:paraId="3F941DB7" w14:textId="47ABA400"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06/08/2021</w:t>
                  </w:r>
                </w:p>
              </w:tc>
              <w:tc>
                <w:tcPr>
                  <w:tcW w:w="794" w:type="dxa"/>
                  <w:tcBorders>
                    <w:top w:val="nil"/>
                    <w:left w:val="nil"/>
                    <w:bottom w:val="single" w:sz="4" w:space="0" w:color="auto"/>
                    <w:right w:val="single" w:sz="4" w:space="0" w:color="auto"/>
                  </w:tcBorders>
                  <w:shd w:val="clear" w:color="auto" w:fill="FFD966" w:themeFill="accent4" w:themeFillTint="99"/>
                  <w:noWrap/>
                  <w:vAlign w:val="center"/>
                  <w:hideMark/>
                </w:tcPr>
                <w:p w14:paraId="3044C521" w14:textId="77777777"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34</w:t>
                  </w:r>
                </w:p>
              </w:tc>
              <w:tc>
                <w:tcPr>
                  <w:tcW w:w="2154" w:type="dxa"/>
                  <w:tcBorders>
                    <w:top w:val="nil"/>
                    <w:left w:val="nil"/>
                    <w:bottom w:val="single" w:sz="4" w:space="0" w:color="auto"/>
                    <w:right w:val="single" w:sz="4" w:space="0" w:color="auto"/>
                  </w:tcBorders>
                  <w:shd w:val="clear" w:color="auto" w:fill="FFD966" w:themeFill="accent4" w:themeFillTint="99"/>
                  <w:noWrap/>
                  <w:vAlign w:val="center"/>
                  <w:hideMark/>
                </w:tcPr>
                <w:p w14:paraId="594B600C" w14:textId="77777777"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Enviado fuera de plazo</w:t>
                  </w:r>
                </w:p>
              </w:tc>
            </w:tr>
            <w:tr w:rsidR="00252930" w:rsidRPr="000E75E5" w14:paraId="04E7740C" w14:textId="77777777" w:rsidTr="00A5402B">
              <w:trPr>
                <w:trHeight w:val="283"/>
              </w:trPr>
              <w:tc>
                <w:tcPr>
                  <w:tcW w:w="737" w:type="dxa"/>
                  <w:tcBorders>
                    <w:top w:val="nil"/>
                    <w:left w:val="single" w:sz="4" w:space="0" w:color="auto"/>
                    <w:bottom w:val="single" w:sz="4" w:space="0" w:color="auto"/>
                    <w:right w:val="single" w:sz="4" w:space="0" w:color="auto"/>
                  </w:tcBorders>
                  <w:shd w:val="clear" w:color="auto" w:fill="auto"/>
                  <w:noWrap/>
                  <w:vAlign w:val="center"/>
                  <w:hideMark/>
                </w:tcPr>
                <w:p w14:paraId="0188BCA1" w14:textId="77777777" w:rsidR="0033269A" w:rsidRPr="000E75E5" w:rsidRDefault="0033269A">
                  <w:pPr>
                    <w:spacing w:after="0" w:line="240" w:lineRule="auto"/>
                    <w:jc w:val="center"/>
                    <w:rPr>
                      <w:rFonts w:ascii="Calibri" w:eastAsia="Times New Roman" w:hAnsi="Calibri" w:cs="Calibri"/>
                      <w:b/>
                      <w:bCs/>
                      <w:color w:val="000000"/>
                      <w:sz w:val="18"/>
                      <w:szCs w:val="18"/>
                      <w:lang w:eastAsia="es-CL"/>
                    </w:rPr>
                  </w:pPr>
                  <w:r w:rsidRPr="000E75E5">
                    <w:rPr>
                      <w:rFonts w:ascii="Calibri" w:eastAsia="Times New Roman" w:hAnsi="Calibri" w:cs="Calibri"/>
                      <w:b/>
                      <w:bCs/>
                      <w:color w:val="000000"/>
                      <w:sz w:val="18"/>
                      <w:szCs w:val="18"/>
                      <w:lang w:eastAsia="es-CL"/>
                    </w:rPr>
                    <w:t>10</w:t>
                  </w:r>
                </w:p>
              </w:tc>
              <w:tc>
                <w:tcPr>
                  <w:tcW w:w="1052" w:type="dxa"/>
                  <w:tcBorders>
                    <w:top w:val="nil"/>
                    <w:left w:val="nil"/>
                    <w:bottom w:val="single" w:sz="4" w:space="0" w:color="auto"/>
                    <w:right w:val="single" w:sz="4" w:space="0" w:color="auto"/>
                  </w:tcBorders>
                  <w:shd w:val="clear" w:color="auto" w:fill="auto"/>
                  <w:noWrap/>
                  <w:vAlign w:val="center"/>
                  <w:hideMark/>
                </w:tcPr>
                <w:p w14:paraId="75B92475" w14:textId="3E0B925E"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25/12/2020</w:t>
                  </w:r>
                </w:p>
              </w:tc>
              <w:tc>
                <w:tcPr>
                  <w:tcW w:w="1020" w:type="dxa"/>
                  <w:tcBorders>
                    <w:top w:val="nil"/>
                    <w:left w:val="nil"/>
                    <w:bottom w:val="single" w:sz="4" w:space="0" w:color="auto"/>
                    <w:right w:val="single" w:sz="4" w:space="0" w:color="auto"/>
                  </w:tcBorders>
                  <w:shd w:val="clear" w:color="auto" w:fill="auto"/>
                  <w:noWrap/>
                  <w:vAlign w:val="center"/>
                  <w:hideMark/>
                </w:tcPr>
                <w:p w14:paraId="5AB890A5" w14:textId="68970247"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31/12/2020</w:t>
                  </w:r>
                </w:p>
              </w:tc>
              <w:tc>
                <w:tcPr>
                  <w:tcW w:w="1063" w:type="dxa"/>
                  <w:tcBorders>
                    <w:top w:val="nil"/>
                    <w:left w:val="nil"/>
                    <w:bottom w:val="single" w:sz="4" w:space="0" w:color="auto"/>
                    <w:right w:val="single" w:sz="4" w:space="0" w:color="auto"/>
                  </w:tcBorders>
                  <w:shd w:val="clear" w:color="auto" w:fill="auto"/>
                  <w:noWrap/>
                  <w:vAlign w:val="center"/>
                  <w:hideMark/>
                </w:tcPr>
                <w:p w14:paraId="7591DDC9" w14:textId="165A9678"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04/01/2021</w:t>
                  </w:r>
                </w:p>
              </w:tc>
              <w:tc>
                <w:tcPr>
                  <w:tcW w:w="737" w:type="dxa"/>
                  <w:tcBorders>
                    <w:top w:val="nil"/>
                    <w:left w:val="nil"/>
                    <w:bottom w:val="single" w:sz="4" w:space="0" w:color="auto"/>
                    <w:right w:val="single" w:sz="4" w:space="0" w:color="auto"/>
                  </w:tcBorders>
                  <w:shd w:val="clear" w:color="auto" w:fill="auto"/>
                  <w:noWrap/>
                  <w:vAlign w:val="center"/>
                  <w:hideMark/>
                </w:tcPr>
                <w:p w14:paraId="77F64BAC" w14:textId="77777777"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0</w:t>
                  </w:r>
                </w:p>
              </w:tc>
              <w:tc>
                <w:tcPr>
                  <w:tcW w:w="1814" w:type="dxa"/>
                  <w:tcBorders>
                    <w:top w:val="nil"/>
                    <w:left w:val="nil"/>
                    <w:bottom w:val="single" w:sz="4" w:space="0" w:color="auto"/>
                    <w:right w:val="single" w:sz="4" w:space="0" w:color="auto"/>
                  </w:tcBorders>
                  <w:shd w:val="clear" w:color="auto" w:fill="auto"/>
                  <w:noWrap/>
                  <w:vAlign w:val="center"/>
                  <w:hideMark/>
                </w:tcPr>
                <w:p w14:paraId="3EC1F5CD" w14:textId="77777777"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Enviado en plazo</w:t>
                  </w:r>
                </w:p>
              </w:tc>
              <w:tc>
                <w:tcPr>
                  <w:tcW w:w="160" w:type="dxa"/>
                  <w:tcBorders>
                    <w:top w:val="nil"/>
                    <w:left w:val="nil"/>
                    <w:bottom w:val="nil"/>
                    <w:right w:val="nil"/>
                  </w:tcBorders>
                  <w:shd w:val="clear" w:color="auto" w:fill="auto"/>
                  <w:noWrap/>
                  <w:vAlign w:val="center"/>
                  <w:hideMark/>
                </w:tcPr>
                <w:p w14:paraId="31FF9E1A" w14:textId="77777777" w:rsidR="0033269A" w:rsidRPr="000E75E5" w:rsidRDefault="0033269A">
                  <w:pPr>
                    <w:spacing w:after="0" w:line="240" w:lineRule="auto"/>
                    <w:jc w:val="center"/>
                    <w:rPr>
                      <w:rFonts w:ascii="Calibri" w:eastAsia="Times New Roman" w:hAnsi="Calibri" w:cs="Calibri"/>
                      <w:color w:val="000000"/>
                      <w:sz w:val="18"/>
                      <w:szCs w:val="18"/>
                      <w:lang w:eastAsia="es-CL"/>
                    </w:rPr>
                  </w:pPr>
                </w:p>
              </w:tc>
              <w:tc>
                <w:tcPr>
                  <w:tcW w:w="737" w:type="dxa"/>
                  <w:tcBorders>
                    <w:top w:val="nil"/>
                    <w:left w:val="single" w:sz="4" w:space="0" w:color="auto"/>
                    <w:bottom w:val="single" w:sz="4" w:space="0" w:color="auto"/>
                    <w:right w:val="single" w:sz="4" w:space="0" w:color="auto"/>
                  </w:tcBorders>
                  <w:shd w:val="clear" w:color="auto" w:fill="auto"/>
                  <w:noWrap/>
                  <w:vAlign w:val="center"/>
                  <w:hideMark/>
                </w:tcPr>
                <w:p w14:paraId="3661231D" w14:textId="77777777" w:rsidR="0033269A" w:rsidRPr="000E75E5" w:rsidRDefault="0033269A">
                  <w:pPr>
                    <w:spacing w:after="0" w:line="240" w:lineRule="auto"/>
                    <w:jc w:val="center"/>
                    <w:rPr>
                      <w:rFonts w:ascii="Calibri" w:eastAsia="Times New Roman" w:hAnsi="Calibri" w:cs="Calibri"/>
                      <w:b/>
                      <w:bCs/>
                      <w:color w:val="000000"/>
                      <w:sz w:val="18"/>
                      <w:szCs w:val="18"/>
                      <w:lang w:eastAsia="es-CL"/>
                    </w:rPr>
                  </w:pPr>
                  <w:r w:rsidRPr="000E75E5">
                    <w:rPr>
                      <w:rFonts w:ascii="Calibri" w:eastAsia="Times New Roman" w:hAnsi="Calibri" w:cs="Calibri"/>
                      <w:b/>
                      <w:bCs/>
                      <w:color w:val="000000"/>
                      <w:sz w:val="18"/>
                      <w:szCs w:val="18"/>
                      <w:lang w:eastAsia="es-CL"/>
                    </w:rPr>
                    <w:t>36</w:t>
                  </w:r>
                </w:p>
              </w:tc>
              <w:tc>
                <w:tcPr>
                  <w:tcW w:w="1053" w:type="dxa"/>
                  <w:tcBorders>
                    <w:top w:val="nil"/>
                    <w:left w:val="nil"/>
                    <w:bottom w:val="single" w:sz="4" w:space="0" w:color="auto"/>
                    <w:right w:val="single" w:sz="4" w:space="0" w:color="auto"/>
                  </w:tcBorders>
                  <w:shd w:val="clear" w:color="auto" w:fill="auto"/>
                  <w:noWrap/>
                  <w:vAlign w:val="center"/>
                  <w:hideMark/>
                </w:tcPr>
                <w:p w14:paraId="478CD6F1" w14:textId="0DAC4EFC"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28/06/2021</w:t>
                  </w:r>
                </w:p>
              </w:tc>
              <w:tc>
                <w:tcPr>
                  <w:tcW w:w="1020" w:type="dxa"/>
                  <w:tcBorders>
                    <w:top w:val="nil"/>
                    <w:left w:val="nil"/>
                    <w:bottom w:val="single" w:sz="4" w:space="0" w:color="auto"/>
                    <w:right w:val="single" w:sz="4" w:space="0" w:color="auto"/>
                  </w:tcBorders>
                  <w:shd w:val="clear" w:color="auto" w:fill="auto"/>
                  <w:noWrap/>
                  <w:vAlign w:val="center"/>
                  <w:hideMark/>
                </w:tcPr>
                <w:p w14:paraId="011EB95D" w14:textId="08A02F1E"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04/07/2021</w:t>
                  </w:r>
                </w:p>
              </w:tc>
              <w:tc>
                <w:tcPr>
                  <w:tcW w:w="1063" w:type="dxa"/>
                  <w:tcBorders>
                    <w:top w:val="nil"/>
                    <w:left w:val="nil"/>
                    <w:bottom w:val="single" w:sz="4" w:space="0" w:color="auto"/>
                    <w:right w:val="single" w:sz="4" w:space="0" w:color="auto"/>
                  </w:tcBorders>
                  <w:shd w:val="clear" w:color="auto" w:fill="auto"/>
                  <w:noWrap/>
                  <w:vAlign w:val="center"/>
                  <w:hideMark/>
                </w:tcPr>
                <w:p w14:paraId="12B9E826" w14:textId="6B0B3A1F"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26/08/2021</w:t>
                  </w:r>
                </w:p>
              </w:tc>
              <w:tc>
                <w:tcPr>
                  <w:tcW w:w="794" w:type="dxa"/>
                  <w:tcBorders>
                    <w:top w:val="nil"/>
                    <w:left w:val="nil"/>
                    <w:bottom w:val="single" w:sz="4" w:space="0" w:color="auto"/>
                    <w:right w:val="single" w:sz="4" w:space="0" w:color="auto"/>
                  </w:tcBorders>
                  <w:shd w:val="clear" w:color="auto" w:fill="FFD966" w:themeFill="accent4" w:themeFillTint="99"/>
                  <w:noWrap/>
                  <w:vAlign w:val="center"/>
                  <w:hideMark/>
                </w:tcPr>
                <w:p w14:paraId="010BB89A" w14:textId="77777777"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47</w:t>
                  </w:r>
                </w:p>
              </w:tc>
              <w:tc>
                <w:tcPr>
                  <w:tcW w:w="2154" w:type="dxa"/>
                  <w:tcBorders>
                    <w:top w:val="nil"/>
                    <w:left w:val="nil"/>
                    <w:bottom w:val="single" w:sz="4" w:space="0" w:color="auto"/>
                    <w:right w:val="single" w:sz="4" w:space="0" w:color="auto"/>
                  </w:tcBorders>
                  <w:shd w:val="clear" w:color="auto" w:fill="FFD966" w:themeFill="accent4" w:themeFillTint="99"/>
                  <w:noWrap/>
                  <w:vAlign w:val="center"/>
                  <w:hideMark/>
                </w:tcPr>
                <w:p w14:paraId="39B58CCD" w14:textId="77777777"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Enviado fuera de plazo</w:t>
                  </w:r>
                </w:p>
              </w:tc>
            </w:tr>
            <w:tr w:rsidR="00252930" w:rsidRPr="000E75E5" w14:paraId="50C5C4B4" w14:textId="77777777" w:rsidTr="00A5402B">
              <w:trPr>
                <w:trHeight w:val="283"/>
              </w:trPr>
              <w:tc>
                <w:tcPr>
                  <w:tcW w:w="737" w:type="dxa"/>
                  <w:tcBorders>
                    <w:top w:val="nil"/>
                    <w:left w:val="single" w:sz="4" w:space="0" w:color="auto"/>
                    <w:bottom w:val="single" w:sz="4" w:space="0" w:color="auto"/>
                    <w:right w:val="single" w:sz="4" w:space="0" w:color="auto"/>
                  </w:tcBorders>
                  <w:shd w:val="clear" w:color="auto" w:fill="auto"/>
                  <w:noWrap/>
                  <w:vAlign w:val="center"/>
                  <w:hideMark/>
                </w:tcPr>
                <w:p w14:paraId="3E5BB658" w14:textId="77777777" w:rsidR="0033269A" w:rsidRPr="000E75E5" w:rsidRDefault="0033269A">
                  <w:pPr>
                    <w:spacing w:after="0" w:line="240" w:lineRule="auto"/>
                    <w:jc w:val="center"/>
                    <w:rPr>
                      <w:rFonts w:ascii="Calibri" w:eastAsia="Times New Roman" w:hAnsi="Calibri" w:cs="Calibri"/>
                      <w:b/>
                      <w:bCs/>
                      <w:color w:val="000000"/>
                      <w:sz w:val="18"/>
                      <w:szCs w:val="18"/>
                      <w:lang w:eastAsia="es-CL"/>
                    </w:rPr>
                  </w:pPr>
                  <w:r w:rsidRPr="000E75E5">
                    <w:rPr>
                      <w:rFonts w:ascii="Calibri" w:eastAsia="Times New Roman" w:hAnsi="Calibri" w:cs="Calibri"/>
                      <w:b/>
                      <w:bCs/>
                      <w:color w:val="000000"/>
                      <w:sz w:val="18"/>
                      <w:szCs w:val="18"/>
                      <w:lang w:eastAsia="es-CL"/>
                    </w:rPr>
                    <w:t>11</w:t>
                  </w:r>
                </w:p>
              </w:tc>
              <w:tc>
                <w:tcPr>
                  <w:tcW w:w="1052" w:type="dxa"/>
                  <w:tcBorders>
                    <w:top w:val="nil"/>
                    <w:left w:val="nil"/>
                    <w:bottom w:val="single" w:sz="4" w:space="0" w:color="auto"/>
                    <w:right w:val="single" w:sz="4" w:space="0" w:color="auto"/>
                  </w:tcBorders>
                  <w:shd w:val="clear" w:color="auto" w:fill="auto"/>
                  <w:noWrap/>
                  <w:vAlign w:val="center"/>
                  <w:hideMark/>
                </w:tcPr>
                <w:p w14:paraId="5F6F1A78" w14:textId="11AB10CA"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01/01/2021</w:t>
                  </w:r>
                </w:p>
              </w:tc>
              <w:tc>
                <w:tcPr>
                  <w:tcW w:w="1020" w:type="dxa"/>
                  <w:tcBorders>
                    <w:top w:val="nil"/>
                    <w:left w:val="nil"/>
                    <w:bottom w:val="single" w:sz="4" w:space="0" w:color="auto"/>
                    <w:right w:val="single" w:sz="4" w:space="0" w:color="auto"/>
                  </w:tcBorders>
                  <w:shd w:val="clear" w:color="auto" w:fill="auto"/>
                  <w:noWrap/>
                  <w:vAlign w:val="center"/>
                  <w:hideMark/>
                </w:tcPr>
                <w:p w14:paraId="445758E4" w14:textId="5069F217"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07/01/2021</w:t>
                  </w:r>
                </w:p>
              </w:tc>
              <w:tc>
                <w:tcPr>
                  <w:tcW w:w="1063" w:type="dxa"/>
                  <w:tcBorders>
                    <w:top w:val="nil"/>
                    <w:left w:val="nil"/>
                    <w:bottom w:val="single" w:sz="4" w:space="0" w:color="auto"/>
                    <w:right w:val="single" w:sz="4" w:space="0" w:color="auto"/>
                  </w:tcBorders>
                  <w:shd w:val="clear" w:color="auto" w:fill="auto"/>
                  <w:noWrap/>
                  <w:vAlign w:val="center"/>
                  <w:hideMark/>
                </w:tcPr>
                <w:p w14:paraId="65FA00DC" w14:textId="29EA6863"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09/01/2021</w:t>
                  </w:r>
                </w:p>
              </w:tc>
              <w:tc>
                <w:tcPr>
                  <w:tcW w:w="737" w:type="dxa"/>
                  <w:tcBorders>
                    <w:top w:val="nil"/>
                    <w:left w:val="nil"/>
                    <w:bottom w:val="single" w:sz="4" w:space="0" w:color="auto"/>
                    <w:right w:val="single" w:sz="4" w:space="0" w:color="auto"/>
                  </w:tcBorders>
                  <w:shd w:val="clear" w:color="auto" w:fill="auto"/>
                  <w:noWrap/>
                  <w:vAlign w:val="center"/>
                  <w:hideMark/>
                </w:tcPr>
                <w:p w14:paraId="42FFF68D" w14:textId="77777777"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0</w:t>
                  </w:r>
                </w:p>
              </w:tc>
              <w:tc>
                <w:tcPr>
                  <w:tcW w:w="1814" w:type="dxa"/>
                  <w:tcBorders>
                    <w:top w:val="nil"/>
                    <w:left w:val="nil"/>
                    <w:bottom w:val="single" w:sz="4" w:space="0" w:color="auto"/>
                    <w:right w:val="single" w:sz="4" w:space="0" w:color="auto"/>
                  </w:tcBorders>
                  <w:shd w:val="clear" w:color="auto" w:fill="auto"/>
                  <w:noWrap/>
                  <w:vAlign w:val="center"/>
                  <w:hideMark/>
                </w:tcPr>
                <w:p w14:paraId="70A25803" w14:textId="77777777"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Enviado en plazo</w:t>
                  </w:r>
                </w:p>
              </w:tc>
              <w:tc>
                <w:tcPr>
                  <w:tcW w:w="160" w:type="dxa"/>
                  <w:tcBorders>
                    <w:top w:val="nil"/>
                    <w:left w:val="nil"/>
                    <w:bottom w:val="nil"/>
                    <w:right w:val="nil"/>
                  </w:tcBorders>
                  <w:shd w:val="clear" w:color="auto" w:fill="auto"/>
                  <w:noWrap/>
                  <w:vAlign w:val="center"/>
                  <w:hideMark/>
                </w:tcPr>
                <w:p w14:paraId="1F174E4C" w14:textId="77777777" w:rsidR="0033269A" w:rsidRPr="000E75E5" w:rsidRDefault="0033269A">
                  <w:pPr>
                    <w:spacing w:after="0" w:line="240" w:lineRule="auto"/>
                    <w:jc w:val="center"/>
                    <w:rPr>
                      <w:rFonts w:ascii="Calibri" w:eastAsia="Times New Roman" w:hAnsi="Calibri" w:cs="Calibri"/>
                      <w:color w:val="000000"/>
                      <w:sz w:val="18"/>
                      <w:szCs w:val="18"/>
                      <w:lang w:eastAsia="es-CL"/>
                    </w:rPr>
                  </w:pPr>
                </w:p>
              </w:tc>
              <w:tc>
                <w:tcPr>
                  <w:tcW w:w="737" w:type="dxa"/>
                  <w:tcBorders>
                    <w:top w:val="nil"/>
                    <w:left w:val="single" w:sz="4" w:space="0" w:color="auto"/>
                    <w:bottom w:val="single" w:sz="4" w:space="0" w:color="auto"/>
                    <w:right w:val="single" w:sz="4" w:space="0" w:color="auto"/>
                  </w:tcBorders>
                  <w:shd w:val="clear" w:color="auto" w:fill="auto"/>
                  <w:noWrap/>
                  <w:vAlign w:val="center"/>
                  <w:hideMark/>
                </w:tcPr>
                <w:p w14:paraId="5C237FF7" w14:textId="77777777" w:rsidR="0033269A" w:rsidRPr="000E75E5" w:rsidRDefault="0033269A">
                  <w:pPr>
                    <w:spacing w:after="0" w:line="240" w:lineRule="auto"/>
                    <w:jc w:val="center"/>
                    <w:rPr>
                      <w:rFonts w:ascii="Calibri" w:eastAsia="Times New Roman" w:hAnsi="Calibri" w:cs="Calibri"/>
                      <w:b/>
                      <w:bCs/>
                      <w:color w:val="000000"/>
                      <w:sz w:val="18"/>
                      <w:szCs w:val="18"/>
                      <w:lang w:eastAsia="es-CL"/>
                    </w:rPr>
                  </w:pPr>
                  <w:r w:rsidRPr="000E75E5">
                    <w:rPr>
                      <w:rFonts w:ascii="Calibri" w:eastAsia="Times New Roman" w:hAnsi="Calibri" w:cs="Calibri"/>
                      <w:b/>
                      <w:bCs/>
                      <w:color w:val="000000"/>
                      <w:sz w:val="18"/>
                      <w:szCs w:val="18"/>
                      <w:lang w:eastAsia="es-CL"/>
                    </w:rPr>
                    <w:t>37</w:t>
                  </w:r>
                </w:p>
              </w:tc>
              <w:tc>
                <w:tcPr>
                  <w:tcW w:w="1053" w:type="dxa"/>
                  <w:tcBorders>
                    <w:top w:val="nil"/>
                    <w:left w:val="nil"/>
                    <w:bottom w:val="single" w:sz="4" w:space="0" w:color="auto"/>
                    <w:right w:val="single" w:sz="4" w:space="0" w:color="auto"/>
                  </w:tcBorders>
                  <w:shd w:val="clear" w:color="auto" w:fill="auto"/>
                  <w:noWrap/>
                  <w:vAlign w:val="center"/>
                  <w:hideMark/>
                </w:tcPr>
                <w:p w14:paraId="58F11613" w14:textId="679B5934"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05/07/2021</w:t>
                  </w:r>
                </w:p>
              </w:tc>
              <w:tc>
                <w:tcPr>
                  <w:tcW w:w="1020" w:type="dxa"/>
                  <w:tcBorders>
                    <w:top w:val="nil"/>
                    <w:left w:val="nil"/>
                    <w:bottom w:val="single" w:sz="4" w:space="0" w:color="auto"/>
                    <w:right w:val="single" w:sz="4" w:space="0" w:color="auto"/>
                  </w:tcBorders>
                  <w:shd w:val="clear" w:color="auto" w:fill="auto"/>
                  <w:noWrap/>
                  <w:vAlign w:val="center"/>
                  <w:hideMark/>
                </w:tcPr>
                <w:p w14:paraId="33E8AD98" w14:textId="04ED007F"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11/07/2021</w:t>
                  </w:r>
                </w:p>
              </w:tc>
              <w:tc>
                <w:tcPr>
                  <w:tcW w:w="1063" w:type="dxa"/>
                  <w:tcBorders>
                    <w:top w:val="nil"/>
                    <w:left w:val="nil"/>
                    <w:bottom w:val="single" w:sz="4" w:space="0" w:color="auto"/>
                    <w:right w:val="single" w:sz="4" w:space="0" w:color="auto"/>
                  </w:tcBorders>
                  <w:shd w:val="clear" w:color="auto" w:fill="auto"/>
                  <w:noWrap/>
                  <w:vAlign w:val="center"/>
                  <w:hideMark/>
                </w:tcPr>
                <w:p w14:paraId="00588022" w14:textId="105C0DB5"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07/09/2021</w:t>
                  </w:r>
                </w:p>
              </w:tc>
              <w:tc>
                <w:tcPr>
                  <w:tcW w:w="794" w:type="dxa"/>
                  <w:tcBorders>
                    <w:top w:val="nil"/>
                    <w:left w:val="nil"/>
                    <w:bottom w:val="single" w:sz="4" w:space="0" w:color="auto"/>
                    <w:right w:val="single" w:sz="4" w:space="0" w:color="auto"/>
                  </w:tcBorders>
                  <w:shd w:val="clear" w:color="auto" w:fill="FFD966" w:themeFill="accent4" w:themeFillTint="99"/>
                  <w:noWrap/>
                  <w:vAlign w:val="center"/>
                  <w:hideMark/>
                </w:tcPr>
                <w:p w14:paraId="5E3838A5" w14:textId="77777777"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52</w:t>
                  </w:r>
                </w:p>
              </w:tc>
              <w:tc>
                <w:tcPr>
                  <w:tcW w:w="2154" w:type="dxa"/>
                  <w:tcBorders>
                    <w:top w:val="nil"/>
                    <w:left w:val="nil"/>
                    <w:bottom w:val="single" w:sz="4" w:space="0" w:color="auto"/>
                    <w:right w:val="single" w:sz="4" w:space="0" w:color="auto"/>
                  </w:tcBorders>
                  <w:shd w:val="clear" w:color="auto" w:fill="FFD966" w:themeFill="accent4" w:themeFillTint="99"/>
                  <w:noWrap/>
                  <w:vAlign w:val="center"/>
                  <w:hideMark/>
                </w:tcPr>
                <w:p w14:paraId="2DE1F6CC" w14:textId="77777777"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Enviado fuera de plazo</w:t>
                  </w:r>
                </w:p>
              </w:tc>
            </w:tr>
            <w:tr w:rsidR="00252930" w:rsidRPr="000E75E5" w14:paraId="0896450C" w14:textId="77777777" w:rsidTr="00A5402B">
              <w:trPr>
                <w:trHeight w:val="283"/>
              </w:trPr>
              <w:tc>
                <w:tcPr>
                  <w:tcW w:w="737" w:type="dxa"/>
                  <w:tcBorders>
                    <w:top w:val="nil"/>
                    <w:left w:val="single" w:sz="4" w:space="0" w:color="auto"/>
                    <w:bottom w:val="single" w:sz="4" w:space="0" w:color="auto"/>
                    <w:right w:val="single" w:sz="4" w:space="0" w:color="auto"/>
                  </w:tcBorders>
                  <w:shd w:val="clear" w:color="auto" w:fill="auto"/>
                  <w:noWrap/>
                  <w:vAlign w:val="center"/>
                  <w:hideMark/>
                </w:tcPr>
                <w:p w14:paraId="4E180A00" w14:textId="77777777" w:rsidR="0033269A" w:rsidRPr="000E75E5" w:rsidRDefault="0033269A">
                  <w:pPr>
                    <w:spacing w:after="0" w:line="240" w:lineRule="auto"/>
                    <w:jc w:val="center"/>
                    <w:rPr>
                      <w:rFonts w:ascii="Calibri" w:eastAsia="Times New Roman" w:hAnsi="Calibri" w:cs="Calibri"/>
                      <w:b/>
                      <w:bCs/>
                      <w:color w:val="000000"/>
                      <w:sz w:val="18"/>
                      <w:szCs w:val="18"/>
                      <w:lang w:eastAsia="es-CL"/>
                    </w:rPr>
                  </w:pPr>
                  <w:r w:rsidRPr="000E75E5">
                    <w:rPr>
                      <w:rFonts w:ascii="Calibri" w:eastAsia="Times New Roman" w:hAnsi="Calibri" w:cs="Calibri"/>
                      <w:b/>
                      <w:bCs/>
                      <w:color w:val="000000"/>
                      <w:sz w:val="18"/>
                      <w:szCs w:val="18"/>
                      <w:lang w:eastAsia="es-CL"/>
                    </w:rPr>
                    <w:t>12</w:t>
                  </w:r>
                </w:p>
              </w:tc>
              <w:tc>
                <w:tcPr>
                  <w:tcW w:w="1052" w:type="dxa"/>
                  <w:tcBorders>
                    <w:top w:val="nil"/>
                    <w:left w:val="nil"/>
                    <w:bottom w:val="single" w:sz="4" w:space="0" w:color="auto"/>
                    <w:right w:val="single" w:sz="4" w:space="0" w:color="auto"/>
                  </w:tcBorders>
                  <w:shd w:val="clear" w:color="auto" w:fill="auto"/>
                  <w:noWrap/>
                  <w:vAlign w:val="center"/>
                  <w:hideMark/>
                </w:tcPr>
                <w:p w14:paraId="0B448F53" w14:textId="36A9BE23"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08/01/2021</w:t>
                  </w:r>
                </w:p>
              </w:tc>
              <w:tc>
                <w:tcPr>
                  <w:tcW w:w="1020" w:type="dxa"/>
                  <w:tcBorders>
                    <w:top w:val="nil"/>
                    <w:left w:val="nil"/>
                    <w:bottom w:val="single" w:sz="4" w:space="0" w:color="auto"/>
                    <w:right w:val="single" w:sz="4" w:space="0" w:color="auto"/>
                  </w:tcBorders>
                  <w:shd w:val="clear" w:color="auto" w:fill="auto"/>
                  <w:noWrap/>
                  <w:vAlign w:val="center"/>
                  <w:hideMark/>
                </w:tcPr>
                <w:p w14:paraId="603B1727" w14:textId="42CA782C"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14/01/2021</w:t>
                  </w:r>
                </w:p>
              </w:tc>
              <w:tc>
                <w:tcPr>
                  <w:tcW w:w="1063" w:type="dxa"/>
                  <w:tcBorders>
                    <w:top w:val="nil"/>
                    <w:left w:val="nil"/>
                    <w:bottom w:val="single" w:sz="4" w:space="0" w:color="auto"/>
                    <w:right w:val="single" w:sz="4" w:space="0" w:color="auto"/>
                  </w:tcBorders>
                  <w:shd w:val="clear" w:color="auto" w:fill="auto"/>
                  <w:noWrap/>
                  <w:vAlign w:val="center"/>
                  <w:hideMark/>
                </w:tcPr>
                <w:p w14:paraId="55F40F41" w14:textId="6F559FF6"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15/01/2021</w:t>
                  </w:r>
                </w:p>
              </w:tc>
              <w:tc>
                <w:tcPr>
                  <w:tcW w:w="737" w:type="dxa"/>
                  <w:tcBorders>
                    <w:top w:val="nil"/>
                    <w:left w:val="nil"/>
                    <w:bottom w:val="single" w:sz="4" w:space="0" w:color="auto"/>
                    <w:right w:val="single" w:sz="4" w:space="0" w:color="auto"/>
                  </w:tcBorders>
                  <w:shd w:val="clear" w:color="auto" w:fill="auto"/>
                  <w:noWrap/>
                  <w:vAlign w:val="center"/>
                  <w:hideMark/>
                </w:tcPr>
                <w:p w14:paraId="0EFA1386" w14:textId="77777777"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0</w:t>
                  </w:r>
                </w:p>
              </w:tc>
              <w:tc>
                <w:tcPr>
                  <w:tcW w:w="1814" w:type="dxa"/>
                  <w:tcBorders>
                    <w:top w:val="nil"/>
                    <w:left w:val="nil"/>
                    <w:bottom w:val="single" w:sz="4" w:space="0" w:color="auto"/>
                    <w:right w:val="single" w:sz="4" w:space="0" w:color="auto"/>
                  </w:tcBorders>
                  <w:shd w:val="clear" w:color="auto" w:fill="auto"/>
                  <w:noWrap/>
                  <w:vAlign w:val="center"/>
                  <w:hideMark/>
                </w:tcPr>
                <w:p w14:paraId="2ACBA62A" w14:textId="77777777"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Enviado en plazo</w:t>
                  </w:r>
                </w:p>
              </w:tc>
              <w:tc>
                <w:tcPr>
                  <w:tcW w:w="160" w:type="dxa"/>
                  <w:tcBorders>
                    <w:top w:val="nil"/>
                    <w:left w:val="nil"/>
                    <w:bottom w:val="nil"/>
                    <w:right w:val="nil"/>
                  </w:tcBorders>
                  <w:shd w:val="clear" w:color="auto" w:fill="auto"/>
                  <w:noWrap/>
                  <w:vAlign w:val="center"/>
                  <w:hideMark/>
                </w:tcPr>
                <w:p w14:paraId="61B272B8" w14:textId="77777777" w:rsidR="0033269A" w:rsidRPr="000E75E5" w:rsidRDefault="0033269A">
                  <w:pPr>
                    <w:spacing w:after="0" w:line="240" w:lineRule="auto"/>
                    <w:jc w:val="center"/>
                    <w:rPr>
                      <w:rFonts w:ascii="Calibri" w:eastAsia="Times New Roman" w:hAnsi="Calibri" w:cs="Calibri"/>
                      <w:color w:val="000000"/>
                      <w:sz w:val="18"/>
                      <w:szCs w:val="18"/>
                      <w:lang w:eastAsia="es-CL"/>
                    </w:rPr>
                  </w:pPr>
                </w:p>
              </w:tc>
              <w:tc>
                <w:tcPr>
                  <w:tcW w:w="737" w:type="dxa"/>
                  <w:tcBorders>
                    <w:top w:val="nil"/>
                    <w:left w:val="single" w:sz="4" w:space="0" w:color="auto"/>
                    <w:bottom w:val="single" w:sz="4" w:space="0" w:color="auto"/>
                    <w:right w:val="single" w:sz="4" w:space="0" w:color="auto"/>
                  </w:tcBorders>
                  <w:shd w:val="clear" w:color="auto" w:fill="auto"/>
                  <w:noWrap/>
                  <w:vAlign w:val="center"/>
                  <w:hideMark/>
                </w:tcPr>
                <w:p w14:paraId="15E7F867" w14:textId="77777777" w:rsidR="0033269A" w:rsidRPr="000E75E5" w:rsidRDefault="0033269A">
                  <w:pPr>
                    <w:spacing w:after="0" w:line="240" w:lineRule="auto"/>
                    <w:jc w:val="center"/>
                    <w:rPr>
                      <w:rFonts w:ascii="Calibri" w:eastAsia="Times New Roman" w:hAnsi="Calibri" w:cs="Calibri"/>
                      <w:b/>
                      <w:bCs/>
                      <w:color w:val="000000"/>
                      <w:sz w:val="18"/>
                      <w:szCs w:val="18"/>
                      <w:lang w:eastAsia="es-CL"/>
                    </w:rPr>
                  </w:pPr>
                  <w:r w:rsidRPr="000E75E5">
                    <w:rPr>
                      <w:rFonts w:ascii="Calibri" w:eastAsia="Times New Roman" w:hAnsi="Calibri" w:cs="Calibri"/>
                      <w:b/>
                      <w:bCs/>
                      <w:color w:val="000000"/>
                      <w:sz w:val="18"/>
                      <w:szCs w:val="18"/>
                      <w:lang w:eastAsia="es-CL"/>
                    </w:rPr>
                    <w:t>38</w:t>
                  </w:r>
                </w:p>
              </w:tc>
              <w:tc>
                <w:tcPr>
                  <w:tcW w:w="1053" w:type="dxa"/>
                  <w:tcBorders>
                    <w:top w:val="nil"/>
                    <w:left w:val="nil"/>
                    <w:bottom w:val="single" w:sz="4" w:space="0" w:color="auto"/>
                    <w:right w:val="single" w:sz="4" w:space="0" w:color="auto"/>
                  </w:tcBorders>
                  <w:shd w:val="clear" w:color="auto" w:fill="auto"/>
                  <w:noWrap/>
                  <w:vAlign w:val="center"/>
                  <w:hideMark/>
                </w:tcPr>
                <w:p w14:paraId="7F314F0C" w14:textId="0DCB7243"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12/07/2021</w:t>
                  </w:r>
                </w:p>
              </w:tc>
              <w:tc>
                <w:tcPr>
                  <w:tcW w:w="1020" w:type="dxa"/>
                  <w:tcBorders>
                    <w:top w:val="nil"/>
                    <w:left w:val="nil"/>
                    <w:bottom w:val="single" w:sz="4" w:space="0" w:color="auto"/>
                    <w:right w:val="single" w:sz="4" w:space="0" w:color="auto"/>
                  </w:tcBorders>
                  <w:shd w:val="clear" w:color="auto" w:fill="auto"/>
                  <w:noWrap/>
                  <w:vAlign w:val="center"/>
                  <w:hideMark/>
                </w:tcPr>
                <w:p w14:paraId="21B27214" w14:textId="5CA6E3D8"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18/07/2021</w:t>
                  </w:r>
                </w:p>
              </w:tc>
              <w:tc>
                <w:tcPr>
                  <w:tcW w:w="1063" w:type="dxa"/>
                  <w:tcBorders>
                    <w:top w:val="nil"/>
                    <w:left w:val="nil"/>
                    <w:bottom w:val="single" w:sz="4" w:space="0" w:color="auto"/>
                    <w:right w:val="single" w:sz="4" w:space="0" w:color="auto"/>
                  </w:tcBorders>
                  <w:shd w:val="clear" w:color="auto" w:fill="auto"/>
                  <w:noWrap/>
                  <w:vAlign w:val="center"/>
                  <w:hideMark/>
                </w:tcPr>
                <w:p w14:paraId="55CF2056" w14:textId="75720FF1"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21/09/2021</w:t>
                  </w:r>
                </w:p>
              </w:tc>
              <w:tc>
                <w:tcPr>
                  <w:tcW w:w="794" w:type="dxa"/>
                  <w:tcBorders>
                    <w:top w:val="nil"/>
                    <w:left w:val="nil"/>
                    <w:bottom w:val="single" w:sz="4" w:space="0" w:color="auto"/>
                    <w:right w:val="single" w:sz="4" w:space="0" w:color="auto"/>
                  </w:tcBorders>
                  <w:shd w:val="clear" w:color="auto" w:fill="FFD966" w:themeFill="accent4" w:themeFillTint="99"/>
                  <w:noWrap/>
                  <w:vAlign w:val="center"/>
                  <w:hideMark/>
                </w:tcPr>
                <w:p w14:paraId="0618707E" w14:textId="77777777"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59</w:t>
                  </w:r>
                </w:p>
              </w:tc>
              <w:tc>
                <w:tcPr>
                  <w:tcW w:w="2154" w:type="dxa"/>
                  <w:tcBorders>
                    <w:top w:val="nil"/>
                    <w:left w:val="nil"/>
                    <w:bottom w:val="single" w:sz="4" w:space="0" w:color="auto"/>
                    <w:right w:val="single" w:sz="4" w:space="0" w:color="auto"/>
                  </w:tcBorders>
                  <w:shd w:val="clear" w:color="auto" w:fill="FFD966" w:themeFill="accent4" w:themeFillTint="99"/>
                  <w:noWrap/>
                  <w:vAlign w:val="center"/>
                  <w:hideMark/>
                </w:tcPr>
                <w:p w14:paraId="72A03ECD" w14:textId="77777777"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Enviado fuera de plazo</w:t>
                  </w:r>
                </w:p>
              </w:tc>
            </w:tr>
            <w:tr w:rsidR="00252930" w:rsidRPr="000E75E5" w14:paraId="2FABF3CE" w14:textId="77777777" w:rsidTr="00A5402B">
              <w:trPr>
                <w:trHeight w:val="283"/>
              </w:trPr>
              <w:tc>
                <w:tcPr>
                  <w:tcW w:w="737" w:type="dxa"/>
                  <w:tcBorders>
                    <w:top w:val="nil"/>
                    <w:left w:val="single" w:sz="4" w:space="0" w:color="auto"/>
                    <w:bottom w:val="single" w:sz="4" w:space="0" w:color="auto"/>
                    <w:right w:val="single" w:sz="4" w:space="0" w:color="auto"/>
                  </w:tcBorders>
                  <w:shd w:val="clear" w:color="auto" w:fill="auto"/>
                  <w:noWrap/>
                  <w:vAlign w:val="center"/>
                  <w:hideMark/>
                </w:tcPr>
                <w:p w14:paraId="07E39988" w14:textId="77777777" w:rsidR="0033269A" w:rsidRPr="000E75E5" w:rsidRDefault="0033269A">
                  <w:pPr>
                    <w:spacing w:after="0" w:line="240" w:lineRule="auto"/>
                    <w:jc w:val="center"/>
                    <w:rPr>
                      <w:rFonts w:ascii="Calibri" w:eastAsia="Times New Roman" w:hAnsi="Calibri" w:cs="Calibri"/>
                      <w:b/>
                      <w:bCs/>
                      <w:color w:val="000000"/>
                      <w:sz w:val="18"/>
                      <w:szCs w:val="18"/>
                      <w:lang w:eastAsia="es-CL"/>
                    </w:rPr>
                  </w:pPr>
                  <w:r w:rsidRPr="000E75E5">
                    <w:rPr>
                      <w:rFonts w:ascii="Calibri" w:eastAsia="Times New Roman" w:hAnsi="Calibri" w:cs="Calibri"/>
                      <w:b/>
                      <w:bCs/>
                      <w:color w:val="000000"/>
                      <w:sz w:val="18"/>
                      <w:szCs w:val="18"/>
                      <w:lang w:eastAsia="es-CL"/>
                    </w:rPr>
                    <w:t>13</w:t>
                  </w:r>
                </w:p>
              </w:tc>
              <w:tc>
                <w:tcPr>
                  <w:tcW w:w="1052" w:type="dxa"/>
                  <w:tcBorders>
                    <w:top w:val="nil"/>
                    <w:left w:val="nil"/>
                    <w:bottom w:val="single" w:sz="4" w:space="0" w:color="auto"/>
                    <w:right w:val="single" w:sz="4" w:space="0" w:color="auto"/>
                  </w:tcBorders>
                  <w:shd w:val="clear" w:color="auto" w:fill="auto"/>
                  <w:noWrap/>
                  <w:vAlign w:val="center"/>
                  <w:hideMark/>
                </w:tcPr>
                <w:p w14:paraId="4185A46A" w14:textId="6EBDDB1A"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15/01/2021</w:t>
                  </w:r>
                </w:p>
              </w:tc>
              <w:tc>
                <w:tcPr>
                  <w:tcW w:w="1020" w:type="dxa"/>
                  <w:tcBorders>
                    <w:top w:val="nil"/>
                    <w:left w:val="nil"/>
                    <w:bottom w:val="single" w:sz="4" w:space="0" w:color="auto"/>
                    <w:right w:val="single" w:sz="4" w:space="0" w:color="auto"/>
                  </w:tcBorders>
                  <w:shd w:val="clear" w:color="auto" w:fill="auto"/>
                  <w:noWrap/>
                  <w:vAlign w:val="center"/>
                  <w:hideMark/>
                </w:tcPr>
                <w:p w14:paraId="3F013E37" w14:textId="3B7B78EE"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21/01/2021</w:t>
                  </w:r>
                </w:p>
              </w:tc>
              <w:tc>
                <w:tcPr>
                  <w:tcW w:w="1063" w:type="dxa"/>
                  <w:tcBorders>
                    <w:top w:val="nil"/>
                    <w:left w:val="nil"/>
                    <w:bottom w:val="single" w:sz="4" w:space="0" w:color="auto"/>
                    <w:right w:val="single" w:sz="4" w:space="0" w:color="auto"/>
                  </w:tcBorders>
                  <w:shd w:val="clear" w:color="auto" w:fill="auto"/>
                  <w:noWrap/>
                  <w:vAlign w:val="center"/>
                  <w:hideMark/>
                </w:tcPr>
                <w:p w14:paraId="2DBC974D" w14:textId="411E2286"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22/01/2021</w:t>
                  </w:r>
                </w:p>
              </w:tc>
              <w:tc>
                <w:tcPr>
                  <w:tcW w:w="737" w:type="dxa"/>
                  <w:tcBorders>
                    <w:top w:val="nil"/>
                    <w:left w:val="nil"/>
                    <w:bottom w:val="single" w:sz="4" w:space="0" w:color="auto"/>
                    <w:right w:val="single" w:sz="4" w:space="0" w:color="auto"/>
                  </w:tcBorders>
                  <w:shd w:val="clear" w:color="auto" w:fill="auto"/>
                  <w:noWrap/>
                  <w:vAlign w:val="center"/>
                  <w:hideMark/>
                </w:tcPr>
                <w:p w14:paraId="37053E37" w14:textId="77777777"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0</w:t>
                  </w:r>
                </w:p>
              </w:tc>
              <w:tc>
                <w:tcPr>
                  <w:tcW w:w="1814" w:type="dxa"/>
                  <w:tcBorders>
                    <w:top w:val="nil"/>
                    <w:left w:val="nil"/>
                    <w:bottom w:val="single" w:sz="4" w:space="0" w:color="auto"/>
                    <w:right w:val="single" w:sz="4" w:space="0" w:color="auto"/>
                  </w:tcBorders>
                  <w:shd w:val="clear" w:color="auto" w:fill="auto"/>
                  <w:noWrap/>
                  <w:vAlign w:val="center"/>
                  <w:hideMark/>
                </w:tcPr>
                <w:p w14:paraId="5F308444" w14:textId="77777777"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Enviado en plazo</w:t>
                  </w:r>
                </w:p>
              </w:tc>
              <w:tc>
                <w:tcPr>
                  <w:tcW w:w="160" w:type="dxa"/>
                  <w:tcBorders>
                    <w:top w:val="nil"/>
                    <w:left w:val="nil"/>
                    <w:bottom w:val="nil"/>
                    <w:right w:val="nil"/>
                  </w:tcBorders>
                  <w:shd w:val="clear" w:color="auto" w:fill="auto"/>
                  <w:noWrap/>
                  <w:vAlign w:val="center"/>
                  <w:hideMark/>
                </w:tcPr>
                <w:p w14:paraId="634F1F0F" w14:textId="77777777" w:rsidR="0033269A" w:rsidRPr="000E75E5" w:rsidRDefault="0033269A">
                  <w:pPr>
                    <w:spacing w:after="0" w:line="240" w:lineRule="auto"/>
                    <w:jc w:val="center"/>
                    <w:rPr>
                      <w:rFonts w:ascii="Calibri" w:eastAsia="Times New Roman" w:hAnsi="Calibri" w:cs="Calibri"/>
                      <w:color w:val="000000"/>
                      <w:sz w:val="18"/>
                      <w:szCs w:val="18"/>
                      <w:lang w:eastAsia="es-CL"/>
                    </w:rPr>
                  </w:pPr>
                </w:p>
              </w:tc>
              <w:tc>
                <w:tcPr>
                  <w:tcW w:w="737" w:type="dxa"/>
                  <w:tcBorders>
                    <w:top w:val="nil"/>
                    <w:left w:val="single" w:sz="4" w:space="0" w:color="auto"/>
                    <w:bottom w:val="single" w:sz="4" w:space="0" w:color="auto"/>
                    <w:right w:val="single" w:sz="4" w:space="0" w:color="auto"/>
                  </w:tcBorders>
                  <w:shd w:val="clear" w:color="auto" w:fill="auto"/>
                  <w:noWrap/>
                  <w:vAlign w:val="center"/>
                  <w:hideMark/>
                </w:tcPr>
                <w:p w14:paraId="6D67740A" w14:textId="77777777" w:rsidR="0033269A" w:rsidRPr="000E75E5" w:rsidRDefault="0033269A">
                  <w:pPr>
                    <w:spacing w:after="0" w:line="240" w:lineRule="auto"/>
                    <w:jc w:val="center"/>
                    <w:rPr>
                      <w:rFonts w:ascii="Calibri" w:eastAsia="Times New Roman" w:hAnsi="Calibri" w:cs="Calibri"/>
                      <w:b/>
                      <w:bCs/>
                      <w:color w:val="000000"/>
                      <w:sz w:val="18"/>
                      <w:szCs w:val="18"/>
                      <w:lang w:eastAsia="es-CL"/>
                    </w:rPr>
                  </w:pPr>
                  <w:r w:rsidRPr="000E75E5">
                    <w:rPr>
                      <w:rFonts w:ascii="Calibri" w:eastAsia="Times New Roman" w:hAnsi="Calibri" w:cs="Calibri"/>
                      <w:b/>
                      <w:bCs/>
                      <w:color w:val="000000"/>
                      <w:sz w:val="18"/>
                      <w:szCs w:val="18"/>
                      <w:lang w:eastAsia="es-CL"/>
                    </w:rPr>
                    <w:t>39</w:t>
                  </w:r>
                </w:p>
              </w:tc>
              <w:tc>
                <w:tcPr>
                  <w:tcW w:w="1053" w:type="dxa"/>
                  <w:tcBorders>
                    <w:top w:val="nil"/>
                    <w:left w:val="nil"/>
                    <w:bottom w:val="single" w:sz="4" w:space="0" w:color="auto"/>
                    <w:right w:val="single" w:sz="4" w:space="0" w:color="auto"/>
                  </w:tcBorders>
                  <w:shd w:val="clear" w:color="auto" w:fill="auto"/>
                  <w:noWrap/>
                  <w:vAlign w:val="center"/>
                  <w:hideMark/>
                </w:tcPr>
                <w:p w14:paraId="34DB8B8F" w14:textId="6492FD2F"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19/07/2021</w:t>
                  </w:r>
                </w:p>
              </w:tc>
              <w:tc>
                <w:tcPr>
                  <w:tcW w:w="1020" w:type="dxa"/>
                  <w:tcBorders>
                    <w:top w:val="nil"/>
                    <w:left w:val="nil"/>
                    <w:bottom w:val="single" w:sz="4" w:space="0" w:color="auto"/>
                    <w:right w:val="single" w:sz="4" w:space="0" w:color="auto"/>
                  </w:tcBorders>
                  <w:shd w:val="clear" w:color="auto" w:fill="auto"/>
                  <w:noWrap/>
                  <w:vAlign w:val="center"/>
                  <w:hideMark/>
                </w:tcPr>
                <w:p w14:paraId="6585C463" w14:textId="0816AA93"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25/07/2021</w:t>
                  </w:r>
                </w:p>
              </w:tc>
              <w:tc>
                <w:tcPr>
                  <w:tcW w:w="1063" w:type="dxa"/>
                  <w:tcBorders>
                    <w:top w:val="nil"/>
                    <w:left w:val="nil"/>
                    <w:bottom w:val="single" w:sz="4" w:space="0" w:color="auto"/>
                    <w:right w:val="single" w:sz="4" w:space="0" w:color="auto"/>
                  </w:tcBorders>
                  <w:shd w:val="clear" w:color="auto" w:fill="auto"/>
                  <w:noWrap/>
                  <w:vAlign w:val="center"/>
                  <w:hideMark/>
                </w:tcPr>
                <w:p w14:paraId="57CC0931" w14:textId="706649E4"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21/09/2021</w:t>
                  </w:r>
                </w:p>
              </w:tc>
              <w:tc>
                <w:tcPr>
                  <w:tcW w:w="794" w:type="dxa"/>
                  <w:tcBorders>
                    <w:top w:val="nil"/>
                    <w:left w:val="nil"/>
                    <w:bottom w:val="single" w:sz="4" w:space="0" w:color="auto"/>
                    <w:right w:val="single" w:sz="4" w:space="0" w:color="auto"/>
                  </w:tcBorders>
                  <w:shd w:val="clear" w:color="auto" w:fill="FFD966" w:themeFill="accent4" w:themeFillTint="99"/>
                  <w:noWrap/>
                  <w:vAlign w:val="center"/>
                  <w:hideMark/>
                </w:tcPr>
                <w:p w14:paraId="498986F9" w14:textId="77777777"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52</w:t>
                  </w:r>
                </w:p>
              </w:tc>
              <w:tc>
                <w:tcPr>
                  <w:tcW w:w="2154" w:type="dxa"/>
                  <w:tcBorders>
                    <w:top w:val="nil"/>
                    <w:left w:val="nil"/>
                    <w:bottom w:val="single" w:sz="4" w:space="0" w:color="auto"/>
                    <w:right w:val="single" w:sz="4" w:space="0" w:color="auto"/>
                  </w:tcBorders>
                  <w:shd w:val="clear" w:color="auto" w:fill="FFD966" w:themeFill="accent4" w:themeFillTint="99"/>
                  <w:noWrap/>
                  <w:vAlign w:val="center"/>
                  <w:hideMark/>
                </w:tcPr>
                <w:p w14:paraId="3C0BE70F" w14:textId="77777777"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Enviado fuera de plazo</w:t>
                  </w:r>
                </w:p>
              </w:tc>
            </w:tr>
            <w:tr w:rsidR="00252930" w:rsidRPr="000E75E5" w14:paraId="180F95FD" w14:textId="77777777" w:rsidTr="00A5402B">
              <w:trPr>
                <w:trHeight w:val="283"/>
              </w:trPr>
              <w:tc>
                <w:tcPr>
                  <w:tcW w:w="737" w:type="dxa"/>
                  <w:tcBorders>
                    <w:top w:val="nil"/>
                    <w:left w:val="single" w:sz="4" w:space="0" w:color="auto"/>
                    <w:bottom w:val="single" w:sz="4" w:space="0" w:color="auto"/>
                    <w:right w:val="single" w:sz="4" w:space="0" w:color="auto"/>
                  </w:tcBorders>
                  <w:shd w:val="clear" w:color="auto" w:fill="auto"/>
                  <w:noWrap/>
                  <w:vAlign w:val="center"/>
                  <w:hideMark/>
                </w:tcPr>
                <w:p w14:paraId="72B4F901" w14:textId="77777777" w:rsidR="0033269A" w:rsidRPr="000E75E5" w:rsidRDefault="0033269A">
                  <w:pPr>
                    <w:spacing w:after="0" w:line="240" w:lineRule="auto"/>
                    <w:jc w:val="center"/>
                    <w:rPr>
                      <w:rFonts w:ascii="Calibri" w:eastAsia="Times New Roman" w:hAnsi="Calibri" w:cs="Calibri"/>
                      <w:b/>
                      <w:bCs/>
                      <w:color w:val="000000"/>
                      <w:sz w:val="18"/>
                      <w:szCs w:val="18"/>
                      <w:lang w:eastAsia="es-CL"/>
                    </w:rPr>
                  </w:pPr>
                  <w:r w:rsidRPr="000E75E5">
                    <w:rPr>
                      <w:rFonts w:ascii="Calibri" w:eastAsia="Times New Roman" w:hAnsi="Calibri" w:cs="Calibri"/>
                      <w:b/>
                      <w:bCs/>
                      <w:color w:val="000000"/>
                      <w:sz w:val="18"/>
                      <w:szCs w:val="18"/>
                      <w:lang w:eastAsia="es-CL"/>
                    </w:rPr>
                    <w:t>14</w:t>
                  </w:r>
                </w:p>
              </w:tc>
              <w:tc>
                <w:tcPr>
                  <w:tcW w:w="1052" w:type="dxa"/>
                  <w:tcBorders>
                    <w:top w:val="nil"/>
                    <w:left w:val="nil"/>
                    <w:bottom w:val="single" w:sz="4" w:space="0" w:color="auto"/>
                    <w:right w:val="single" w:sz="4" w:space="0" w:color="auto"/>
                  </w:tcBorders>
                  <w:shd w:val="clear" w:color="auto" w:fill="auto"/>
                  <w:noWrap/>
                  <w:vAlign w:val="center"/>
                  <w:hideMark/>
                </w:tcPr>
                <w:p w14:paraId="23C18D08" w14:textId="2D893873"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22/01/2021</w:t>
                  </w:r>
                </w:p>
              </w:tc>
              <w:tc>
                <w:tcPr>
                  <w:tcW w:w="1020" w:type="dxa"/>
                  <w:tcBorders>
                    <w:top w:val="nil"/>
                    <w:left w:val="nil"/>
                    <w:bottom w:val="single" w:sz="4" w:space="0" w:color="auto"/>
                    <w:right w:val="single" w:sz="4" w:space="0" w:color="auto"/>
                  </w:tcBorders>
                  <w:shd w:val="clear" w:color="auto" w:fill="auto"/>
                  <w:noWrap/>
                  <w:vAlign w:val="center"/>
                  <w:hideMark/>
                </w:tcPr>
                <w:p w14:paraId="534C3483" w14:textId="4EB68DB9"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28/01/2021</w:t>
                  </w:r>
                </w:p>
              </w:tc>
              <w:tc>
                <w:tcPr>
                  <w:tcW w:w="1063" w:type="dxa"/>
                  <w:tcBorders>
                    <w:top w:val="nil"/>
                    <w:left w:val="nil"/>
                    <w:bottom w:val="single" w:sz="4" w:space="0" w:color="auto"/>
                    <w:right w:val="single" w:sz="4" w:space="0" w:color="auto"/>
                  </w:tcBorders>
                  <w:shd w:val="clear" w:color="auto" w:fill="auto"/>
                  <w:noWrap/>
                  <w:vAlign w:val="center"/>
                  <w:hideMark/>
                </w:tcPr>
                <w:p w14:paraId="2D875FCE" w14:textId="2429673F"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29/01/2021</w:t>
                  </w:r>
                </w:p>
              </w:tc>
              <w:tc>
                <w:tcPr>
                  <w:tcW w:w="737" w:type="dxa"/>
                  <w:tcBorders>
                    <w:top w:val="nil"/>
                    <w:left w:val="nil"/>
                    <w:bottom w:val="single" w:sz="4" w:space="0" w:color="auto"/>
                    <w:right w:val="single" w:sz="4" w:space="0" w:color="auto"/>
                  </w:tcBorders>
                  <w:shd w:val="clear" w:color="auto" w:fill="auto"/>
                  <w:noWrap/>
                  <w:vAlign w:val="center"/>
                  <w:hideMark/>
                </w:tcPr>
                <w:p w14:paraId="3D732FFD" w14:textId="77777777"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0</w:t>
                  </w:r>
                </w:p>
              </w:tc>
              <w:tc>
                <w:tcPr>
                  <w:tcW w:w="1814" w:type="dxa"/>
                  <w:tcBorders>
                    <w:top w:val="nil"/>
                    <w:left w:val="nil"/>
                    <w:bottom w:val="single" w:sz="4" w:space="0" w:color="auto"/>
                    <w:right w:val="single" w:sz="4" w:space="0" w:color="auto"/>
                  </w:tcBorders>
                  <w:shd w:val="clear" w:color="auto" w:fill="auto"/>
                  <w:noWrap/>
                  <w:vAlign w:val="center"/>
                  <w:hideMark/>
                </w:tcPr>
                <w:p w14:paraId="0704C1B3" w14:textId="77777777"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Enviado en plazo</w:t>
                  </w:r>
                </w:p>
              </w:tc>
              <w:tc>
                <w:tcPr>
                  <w:tcW w:w="160" w:type="dxa"/>
                  <w:tcBorders>
                    <w:top w:val="nil"/>
                    <w:left w:val="nil"/>
                    <w:bottom w:val="nil"/>
                    <w:right w:val="nil"/>
                  </w:tcBorders>
                  <w:shd w:val="clear" w:color="auto" w:fill="auto"/>
                  <w:noWrap/>
                  <w:vAlign w:val="center"/>
                  <w:hideMark/>
                </w:tcPr>
                <w:p w14:paraId="5C8799C3" w14:textId="77777777" w:rsidR="0033269A" w:rsidRPr="000E75E5" w:rsidRDefault="0033269A">
                  <w:pPr>
                    <w:spacing w:after="0" w:line="240" w:lineRule="auto"/>
                    <w:jc w:val="center"/>
                    <w:rPr>
                      <w:rFonts w:ascii="Calibri" w:eastAsia="Times New Roman" w:hAnsi="Calibri" w:cs="Calibri"/>
                      <w:color w:val="000000"/>
                      <w:sz w:val="18"/>
                      <w:szCs w:val="18"/>
                      <w:lang w:eastAsia="es-CL"/>
                    </w:rPr>
                  </w:pPr>
                </w:p>
              </w:tc>
              <w:tc>
                <w:tcPr>
                  <w:tcW w:w="737" w:type="dxa"/>
                  <w:tcBorders>
                    <w:top w:val="nil"/>
                    <w:left w:val="single" w:sz="4" w:space="0" w:color="auto"/>
                    <w:bottom w:val="single" w:sz="4" w:space="0" w:color="auto"/>
                    <w:right w:val="single" w:sz="4" w:space="0" w:color="auto"/>
                  </w:tcBorders>
                  <w:shd w:val="clear" w:color="auto" w:fill="auto"/>
                  <w:noWrap/>
                  <w:vAlign w:val="center"/>
                  <w:hideMark/>
                </w:tcPr>
                <w:p w14:paraId="5922AE59" w14:textId="77777777" w:rsidR="0033269A" w:rsidRPr="000E75E5" w:rsidRDefault="0033269A">
                  <w:pPr>
                    <w:spacing w:after="0" w:line="240" w:lineRule="auto"/>
                    <w:jc w:val="center"/>
                    <w:rPr>
                      <w:rFonts w:ascii="Calibri" w:eastAsia="Times New Roman" w:hAnsi="Calibri" w:cs="Calibri"/>
                      <w:b/>
                      <w:bCs/>
                      <w:color w:val="000000"/>
                      <w:sz w:val="18"/>
                      <w:szCs w:val="18"/>
                      <w:lang w:eastAsia="es-CL"/>
                    </w:rPr>
                  </w:pPr>
                  <w:r w:rsidRPr="000E75E5">
                    <w:rPr>
                      <w:rFonts w:ascii="Calibri" w:eastAsia="Times New Roman" w:hAnsi="Calibri" w:cs="Calibri"/>
                      <w:b/>
                      <w:bCs/>
                      <w:color w:val="000000"/>
                      <w:sz w:val="18"/>
                      <w:szCs w:val="18"/>
                      <w:lang w:eastAsia="es-CL"/>
                    </w:rPr>
                    <w:t>40</w:t>
                  </w:r>
                </w:p>
              </w:tc>
              <w:tc>
                <w:tcPr>
                  <w:tcW w:w="1053" w:type="dxa"/>
                  <w:tcBorders>
                    <w:top w:val="nil"/>
                    <w:left w:val="nil"/>
                    <w:bottom w:val="single" w:sz="4" w:space="0" w:color="auto"/>
                    <w:right w:val="single" w:sz="4" w:space="0" w:color="auto"/>
                  </w:tcBorders>
                  <w:shd w:val="clear" w:color="auto" w:fill="auto"/>
                  <w:noWrap/>
                  <w:vAlign w:val="center"/>
                  <w:hideMark/>
                </w:tcPr>
                <w:p w14:paraId="22876460" w14:textId="6112F48B"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26/07/2021</w:t>
                  </w:r>
                </w:p>
              </w:tc>
              <w:tc>
                <w:tcPr>
                  <w:tcW w:w="1020" w:type="dxa"/>
                  <w:tcBorders>
                    <w:top w:val="nil"/>
                    <w:left w:val="nil"/>
                    <w:bottom w:val="single" w:sz="4" w:space="0" w:color="auto"/>
                    <w:right w:val="single" w:sz="4" w:space="0" w:color="auto"/>
                  </w:tcBorders>
                  <w:shd w:val="clear" w:color="auto" w:fill="auto"/>
                  <w:noWrap/>
                  <w:vAlign w:val="center"/>
                  <w:hideMark/>
                </w:tcPr>
                <w:p w14:paraId="3F227AC3" w14:textId="7BFE9932"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01/08/2021</w:t>
                  </w:r>
                </w:p>
              </w:tc>
              <w:tc>
                <w:tcPr>
                  <w:tcW w:w="1063" w:type="dxa"/>
                  <w:tcBorders>
                    <w:top w:val="nil"/>
                    <w:left w:val="nil"/>
                    <w:bottom w:val="single" w:sz="4" w:space="0" w:color="auto"/>
                    <w:right w:val="single" w:sz="4" w:space="0" w:color="auto"/>
                  </w:tcBorders>
                  <w:shd w:val="clear" w:color="auto" w:fill="auto"/>
                  <w:noWrap/>
                  <w:vAlign w:val="center"/>
                  <w:hideMark/>
                </w:tcPr>
                <w:p w14:paraId="28CC540C" w14:textId="2B51A73B"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26/09/2021</w:t>
                  </w:r>
                </w:p>
              </w:tc>
              <w:tc>
                <w:tcPr>
                  <w:tcW w:w="794" w:type="dxa"/>
                  <w:tcBorders>
                    <w:top w:val="nil"/>
                    <w:left w:val="nil"/>
                    <w:bottom w:val="single" w:sz="4" w:space="0" w:color="auto"/>
                    <w:right w:val="single" w:sz="4" w:space="0" w:color="auto"/>
                  </w:tcBorders>
                  <w:shd w:val="clear" w:color="auto" w:fill="FFD966" w:themeFill="accent4" w:themeFillTint="99"/>
                  <w:noWrap/>
                  <w:vAlign w:val="center"/>
                  <w:hideMark/>
                </w:tcPr>
                <w:p w14:paraId="41C11598" w14:textId="77777777"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50</w:t>
                  </w:r>
                </w:p>
              </w:tc>
              <w:tc>
                <w:tcPr>
                  <w:tcW w:w="2154" w:type="dxa"/>
                  <w:tcBorders>
                    <w:top w:val="nil"/>
                    <w:left w:val="nil"/>
                    <w:bottom w:val="single" w:sz="4" w:space="0" w:color="auto"/>
                    <w:right w:val="single" w:sz="4" w:space="0" w:color="auto"/>
                  </w:tcBorders>
                  <w:shd w:val="clear" w:color="auto" w:fill="FFD966" w:themeFill="accent4" w:themeFillTint="99"/>
                  <w:noWrap/>
                  <w:vAlign w:val="center"/>
                  <w:hideMark/>
                </w:tcPr>
                <w:p w14:paraId="27663BC4" w14:textId="77777777"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Enviado fuera de plazo</w:t>
                  </w:r>
                </w:p>
              </w:tc>
            </w:tr>
            <w:tr w:rsidR="00252930" w:rsidRPr="000E75E5" w14:paraId="30A21432" w14:textId="77777777" w:rsidTr="00A5402B">
              <w:trPr>
                <w:trHeight w:val="283"/>
              </w:trPr>
              <w:tc>
                <w:tcPr>
                  <w:tcW w:w="737" w:type="dxa"/>
                  <w:tcBorders>
                    <w:top w:val="nil"/>
                    <w:left w:val="single" w:sz="4" w:space="0" w:color="auto"/>
                    <w:bottom w:val="single" w:sz="4" w:space="0" w:color="auto"/>
                    <w:right w:val="single" w:sz="4" w:space="0" w:color="auto"/>
                  </w:tcBorders>
                  <w:shd w:val="clear" w:color="auto" w:fill="auto"/>
                  <w:noWrap/>
                  <w:vAlign w:val="center"/>
                  <w:hideMark/>
                </w:tcPr>
                <w:p w14:paraId="28F9BED6" w14:textId="77777777" w:rsidR="0033269A" w:rsidRPr="000E75E5" w:rsidRDefault="0033269A">
                  <w:pPr>
                    <w:spacing w:after="0" w:line="240" w:lineRule="auto"/>
                    <w:jc w:val="center"/>
                    <w:rPr>
                      <w:rFonts w:ascii="Calibri" w:eastAsia="Times New Roman" w:hAnsi="Calibri" w:cs="Calibri"/>
                      <w:b/>
                      <w:bCs/>
                      <w:color w:val="000000"/>
                      <w:sz w:val="18"/>
                      <w:szCs w:val="18"/>
                      <w:lang w:eastAsia="es-CL"/>
                    </w:rPr>
                  </w:pPr>
                  <w:r w:rsidRPr="000E75E5">
                    <w:rPr>
                      <w:rFonts w:ascii="Calibri" w:eastAsia="Times New Roman" w:hAnsi="Calibri" w:cs="Calibri"/>
                      <w:b/>
                      <w:bCs/>
                      <w:color w:val="000000"/>
                      <w:sz w:val="18"/>
                      <w:szCs w:val="18"/>
                      <w:lang w:eastAsia="es-CL"/>
                    </w:rPr>
                    <w:t>15</w:t>
                  </w:r>
                </w:p>
              </w:tc>
              <w:tc>
                <w:tcPr>
                  <w:tcW w:w="1052" w:type="dxa"/>
                  <w:tcBorders>
                    <w:top w:val="nil"/>
                    <w:left w:val="nil"/>
                    <w:bottom w:val="single" w:sz="4" w:space="0" w:color="auto"/>
                    <w:right w:val="single" w:sz="4" w:space="0" w:color="auto"/>
                  </w:tcBorders>
                  <w:shd w:val="clear" w:color="auto" w:fill="auto"/>
                  <w:noWrap/>
                  <w:vAlign w:val="center"/>
                  <w:hideMark/>
                </w:tcPr>
                <w:p w14:paraId="101AECDD" w14:textId="63BDCA41"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29/01/2021</w:t>
                  </w:r>
                </w:p>
              </w:tc>
              <w:tc>
                <w:tcPr>
                  <w:tcW w:w="1020" w:type="dxa"/>
                  <w:tcBorders>
                    <w:top w:val="nil"/>
                    <w:left w:val="nil"/>
                    <w:bottom w:val="single" w:sz="4" w:space="0" w:color="auto"/>
                    <w:right w:val="single" w:sz="4" w:space="0" w:color="auto"/>
                  </w:tcBorders>
                  <w:shd w:val="clear" w:color="auto" w:fill="auto"/>
                  <w:noWrap/>
                  <w:vAlign w:val="center"/>
                  <w:hideMark/>
                </w:tcPr>
                <w:p w14:paraId="73FD9AF2" w14:textId="25826D85"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04/02/2021</w:t>
                  </w:r>
                </w:p>
              </w:tc>
              <w:tc>
                <w:tcPr>
                  <w:tcW w:w="1063" w:type="dxa"/>
                  <w:tcBorders>
                    <w:top w:val="nil"/>
                    <w:left w:val="nil"/>
                    <w:bottom w:val="single" w:sz="4" w:space="0" w:color="auto"/>
                    <w:right w:val="single" w:sz="4" w:space="0" w:color="auto"/>
                  </w:tcBorders>
                  <w:shd w:val="clear" w:color="auto" w:fill="auto"/>
                  <w:noWrap/>
                  <w:vAlign w:val="center"/>
                  <w:hideMark/>
                </w:tcPr>
                <w:p w14:paraId="632E2CC0" w14:textId="6E2F57A5"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06/02/2021</w:t>
                  </w:r>
                </w:p>
              </w:tc>
              <w:tc>
                <w:tcPr>
                  <w:tcW w:w="737" w:type="dxa"/>
                  <w:tcBorders>
                    <w:top w:val="nil"/>
                    <w:left w:val="nil"/>
                    <w:bottom w:val="single" w:sz="4" w:space="0" w:color="auto"/>
                    <w:right w:val="single" w:sz="4" w:space="0" w:color="auto"/>
                  </w:tcBorders>
                  <w:shd w:val="clear" w:color="auto" w:fill="auto"/>
                  <w:noWrap/>
                  <w:vAlign w:val="center"/>
                  <w:hideMark/>
                </w:tcPr>
                <w:p w14:paraId="7D779EE2" w14:textId="77777777"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0</w:t>
                  </w:r>
                </w:p>
              </w:tc>
              <w:tc>
                <w:tcPr>
                  <w:tcW w:w="1814" w:type="dxa"/>
                  <w:tcBorders>
                    <w:top w:val="nil"/>
                    <w:left w:val="nil"/>
                    <w:bottom w:val="single" w:sz="4" w:space="0" w:color="auto"/>
                    <w:right w:val="single" w:sz="4" w:space="0" w:color="auto"/>
                  </w:tcBorders>
                  <w:shd w:val="clear" w:color="auto" w:fill="auto"/>
                  <w:noWrap/>
                  <w:vAlign w:val="center"/>
                  <w:hideMark/>
                </w:tcPr>
                <w:p w14:paraId="71173BD6" w14:textId="77777777"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Enviado en plazo</w:t>
                  </w:r>
                </w:p>
              </w:tc>
              <w:tc>
                <w:tcPr>
                  <w:tcW w:w="160" w:type="dxa"/>
                  <w:tcBorders>
                    <w:top w:val="nil"/>
                    <w:left w:val="nil"/>
                    <w:bottom w:val="nil"/>
                    <w:right w:val="nil"/>
                  </w:tcBorders>
                  <w:shd w:val="clear" w:color="auto" w:fill="auto"/>
                  <w:noWrap/>
                  <w:vAlign w:val="center"/>
                  <w:hideMark/>
                </w:tcPr>
                <w:p w14:paraId="235F64C6" w14:textId="77777777" w:rsidR="0033269A" w:rsidRPr="000E75E5" w:rsidRDefault="0033269A">
                  <w:pPr>
                    <w:spacing w:after="0" w:line="240" w:lineRule="auto"/>
                    <w:jc w:val="center"/>
                    <w:rPr>
                      <w:rFonts w:ascii="Calibri" w:eastAsia="Times New Roman" w:hAnsi="Calibri" w:cs="Calibri"/>
                      <w:color w:val="000000"/>
                      <w:sz w:val="18"/>
                      <w:szCs w:val="18"/>
                      <w:lang w:eastAsia="es-CL"/>
                    </w:rPr>
                  </w:pPr>
                </w:p>
              </w:tc>
              <w:tc>
                <w:tcPr>
                  <w:tcW w:w="737" w:type="dxa"/>
                  <w:tcBorders>
                    <w:top w:val="nil"/>
                    <w:left w:val="single" w:sz="4" w:space="0" w:color="auto"/>
                    <w:bottom w:val="single" w:sz="4" w:space="0" w:color="auto"/>
                    <w:right w:val="single" w:sz="4" w:space="0" w:color="auto"/>
                  </w:tcBorders>
                  <w:shd w:val="clear" w:color="auto" w:fill="auto"/>
                  <w:noWrap/>
                  <w:vAlign w:val="center"/>
                  <w:hideMark/>
                </w:tcPr>
                <w:p w14:paraId="1DA9C64A" w14:textId="77777777" w:rsidR="0033269A" w:rsidRPr="000E75E5" w:rsidRDefault="0033269A">
                  <w:pPr>
                    <w:spacing w:after="0" w:line="240" w:lineRule="auto"/>
                    <w:jc w:val="center"/>
                    <w:rPr>
                      <w:rFonts w:ascii="Calibri" w:eastAsia="Times New Roman" w:hAnsi="Calibri" w:cs="Calibri"/>
                      <w:b/>
                      <w:bCs/>
                      <w:color w:val="000000"/>
                      <w:sz w:val="18"/>
                      <w:szCs w:val="18"/>
                      <w:lang w:eastAsia="es-CL"/>
                    </w:rPr>
                  </w:pPr>
                  <w:r w:rsidRPr="000E75E5">
                    <w:rPr>
                      <w:rFonts w:ascii="Calibri" w:eastAsia="Times New Roman" w:hAnsi="Calibri" w:cs="Calibri"/>
                      <w:b/>
                      <w:bCs/>
                      <w:color w:val="000000"/>
                      <w:sz w:val="18"/>
                      <w:szCs w:val="18"/>
                      <w:lang w:eastAsia="es-CL"/>
                    </w:rPr>
                    <w:t>41</w:t>
                  </w:r>
                </w:p>
              </w:tc>
              <w:tc>
                <w:tcPr>
                  <w:tcW w:w="1053" w:type="dxa"/>
                  <w:tcBorders>
                    <w:top w:val="nil"/>
                    <w:left w:val="nil"/>
                    <w:bottom w:val="single" w:sz="4" w:space="0" w:color="auto"/>
                    <w:right w:val="single" w:sz="4" w:space="0" w:color="auto"/>
                  </w:tcBorders>
                  <w:shd w:val="clear" w:color="auto" w:fill="auto"/>
                  <w:noWrap/>
                  <w:vAlign w:val="center"/>
                  <w:hideMark/>
                </w:tcPr>
                <w:p w14:paraId="1528CDDE" w14:textId="10B97B6C"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02/08/2021</w:t>
                  </w:r>
                </w:p>
              </w:tc>
              <w:tc>
                <w:tcPr>
                  <w:tcW w:w="1020" w:type="dxa"/>
                  <w:tcBorders>
                    <w:top w:val="nil"/>
                    <w:left w:val="nil"/>
                    <w:bottom w:val="single" w:sz="4" w:space="0" w:color="auto"/>
                    <w:right w:val="single" w:sz="4" w:space="0" w:color="auto"/>
                  </w:tcBorders>
                  <w:shd w:val="clear" w:color="auto" w:fill="auto"/>
                  <w:noWrap/>
                  <w:vAlign w:val="center"/>
                  <w:hideMark/>
                </w:tcPr>
                <w:p w14:paraId="596E6DFA" w14:textId="19B785CC"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08/08/2021</w:t>
                  </w:r>
                </w:p>
              </w:tc>
              <w:tc>
                <w:tcPr>
                  <w:tcW w:w="1063" w:type="dxa"/>
                  <w:tcBorders>
                    <w:top w:val="nil"/>
                    <w:left w:val="nil"/>
                    <w:bottom w:val="single" w:sz="4" w:space="0" w:color="auto"/>
                    <w:right w:val="single" w:sz="4" w:space="0" w:color="auto"/>
                  </w:tcBorders>
                  <w:shd w:val="clear" w:color="auto" w:fill="auto"/>
                  <w:noWrap/>
                  <w:vAlign w:val="center"/>
                  <w:hideMark/>
                </w:tcPr>
                <w:p w14:paraId="7C7DEFBA" w14:textId="48070FA5"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07/10/2021</w:t>
                  </w:r>
                </w:p>
              </w:tc>
              <w:tc>
                <w:tcPr>
                  <w:tcW w:w="794" w:type="dxa"/>
                  <w:tcBorders>
                    <w:top w:val="nil"/>
                    <w:left w:val="nil"/>
                    <w:bottom w:val="single" w:sz="4" w:space="0" w:color="auto"/>
                    <w:right w:val="single" w:sz="4" w:space="0" w:color="auto"/>
                  </w:tcBorders>
                  <w:shd w:val="clear" w:color="auto" w:fill="FFD966" w:themeFill="accent4" w:themeFillTint="99"/>
                  <w:noWrap/>
                  <w:vAlign w:val="center"/>
                  <w:hideMark/>
                </w:tcPr>
                <w:p w14:paraId="06629F98" w14:textId="77777777"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54</w:t>
                  </w:r>
                </w:p>
              </w:tc>
              <w:tc>
                <w:tcPr>
                  <w:tcW w:w="2154" w:type="dxa"/>
                  <w:tcBorders>
                    <w:top w:val="nil"/>
                    <w:left w:val="nil"/>
                    <w:bottom w:val="single" w:sz="4" w:space="0" w:color="auto"/>
                    <w:right w:val="single" w:sz="4" w:space="0" w:color="auto"/>
                  </w:tcBorders>
                  <w:shd w:val="clear" w:color="auto" w:fill="FFD966" w:themeFill="accent4" w:themeFillTint="99"/>
                  <w:noWrap/>
                  <w:vAlign w:val="center"/>
                  <w:hideMark/>
                </w:tcPr>
                <w:p w14:paraId="109148C9" w14:textId="77777777"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Enviado fuera de plazo</w:t>
                  </w:r>
                </w:p>
              </w:tc>
            </w:tr>
            <w:tr w:rsidR="00252930" w:rsidRPr="000E75E5" w14:paraId="7735ED8F" w14:textId="77777777" w:rsidTr="00A5402B">
              <w:trPr>
                <w:trHeight w:val="283"/>
              </w:trPr>
              <w:tc>
                <w:tcPr>
                  <w:tcW w:w="737" w:type="dxa"/>
                  <w:tcBorders>
                    <w:top w:val="nil"/>
                    <w:left w:val="single" w:sz="4" w:space="0" w:color="auto"/>
                    <w:bottom w:val="single" w:sz="4" w:space="0" w:color="auto"/>
                    <w:right w:val="single" w:sz="4" w:space="0" w:color="auto"/>
                  </w:tcBorders>
                  <w:shd w:val="clear" w:color="auto" w:fill="auto"/>
                  <w:noWrap/>
                  <w:vAlign w:val="center"/>
                  <w:hideMark/>
                </w:tcPr>
                <w:p w14:paraId="54ED9F73" w14:textId="77777777" w:rsidR="0033269A" w:rsidRPr="000E75E5" w:rsidRDefault="0033269A">
                  <w:pPr>
                    <w:spacing w:after="0" w:line="240" w:lineRule="auto"/>
                    <w:jc w:val="center"/>
                    <w:rPr>
                      <w:rFonts w:ascii="Calibri" w:eastAsia="Times New Roman" w:hAnsi="Calibri" w:cs="Calibri"/>
                      <w:b/>
                      <w:bCs/>
                      <w:color w:val="000000"/>
                      <w:sz w:val="18"/>
                      <w:szCs w:val="18"/>
                      <w:lang w:eastAsia="es-CL"/>
                    </w:rPr>
                  </w:pPr>
                  <w:r w:rsidRPr="000E75E5">
                    <w:rPr>
                      <w:rFonts w:ascii="Calibri" w:eastAsia="Times New Roman" w:hAnsi="Calibri" w:cs="Calibri"/>
                      <w:b/>
                      <w:bCs/>
                      <w:color w:val="000000"/>
                      <w:sz w:val="18"/>
                      <w:szCs w:val="18"/>
                      <w:lang w:eastAsia="es-CL"/>
                    </w:rPr>
                    <w:t>16</w:t>
                  </w:r>
                </w:p>
              </w:tc>
              <w:tc>
                <w:tcPr>
                  <w:tcW w:w="1052" w:type="dxa"/>
                  <w:tcBorders>
                    <w:top w:val="nil"/>
                    <w:left w:val="nil"/>
                    <w:bottom w:val="single" w:sz="4" w:space="0" w:color="auto"/>
                    <w:right w:val="single" w:sz="4" w:space="0" w:color="auto"/>
                  </w:tcBorders>
                  <w:shd w:val="clear" w:color="auto" w:fill="auto"/>
                  <w:noWrap/>
                  <w:vAlign w:val="center"/>
                  <w:hideMark/>
                </w:tcPr>
                <w:p w14:paraId="3B0ADE16" w14:textId="0EDD6743"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05/02/2021</w:t>
                  </w:r>
                </w:p>
              </w:tc>
              <w:tc>
                <w:tcPr>
                  <w:tcW w:w="1020" w:type="dxa"/>
                  <w:tcBorders>
                    <w:top w:val="nil"/>
                    <w:left w:val="nil"/>
                    <w:bottom w:val="single" w:sz="4" w:space="0" w:color="auto"/>
                    <w:right w:val="single" w:sz="4" w:space="0" w:color="auto"/>
                  </w:tcBorders>
                  <w:shd w:val="clear" w:color="auto" w:fill="auto"/>
                  <w:noWrap/>
                  <w:vAlign w:val="center"/>
                  <w:hideMark/>
                </w:tcPr>
                <w:p w14:paraId="2AF6CDA2" w14:textId="7F641E70"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11/02/2021</w:t>
                  </w:r>
                </w:p>
              </w:tc>
              <w:tc>
                <w:tcPr>
                  <w:tcW w:w="1063" w:type="dxa"/>
                  <w:tcBorders>
                    <w:top w:val="nil"/>
                    <w:left w:val="nil"/>
                    <w:bottom w:val="single" w:sz="4" w:space="0" w:color="auto"/>
                    <w:right w:val="single" w:sz="4" w:space="0" w:color="auto"/>
                  </w:tcBorders>
                  <w:shd w:val="clear" w:color="auto" w:fill="auto"/>
                  <w:noWrap/>
                  <w:vAlign w:val="center"/>
                  <w:hideMark/>
                </w:tcPr>
                <w:p w14:paraId="593B78F2" w14:textId="1E3B60CD"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12/02/2021</w:t>
                  </w:r>
                </w:p>
              </w:tc>
              <w:tc>
                <w:tcPr>
                  <w:tcW w:w="737" w:type="dxa"/>
                  <w:tcBorders>
                    <w:top w:val="nil"/>
                    <w:left w:val="nil"/>
                    <w:bottom w:val="single" w:sz="4" w:space="0" w:color="auto"/>
                    <w:right w:val="single" w:sz="4" w:space="0" w:color="auto"/>
                  </w:tcBorders>
                  <w:shd w:val="clear" w:color="auto" w:fill="auto"/>
                  <w:noWrap/>
                  <w:vAlign w:val="center"/>
                  <w:hideMark/>
                </w:tcPr>
                <w:p w14:paraId="599BC57D" w14:textId="77777777"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0</w:t>
                  </w:r>
                </w:p>
              </w:tc>
              <w:tc>
                <w:tcPr>
                  <w:tcW w:w="1814" w:type="dxa"/>
                  <w:tcBorders>
                    <w:top w:val="nil"/>
                    <w:left w:val="nil"/>
                    <w:bottom w:val="single" w:sz="4" w:space="0" w:color="auto"/>
                    <w:right w:val="single" w:sz="4" w:space="0" w:color="auto"/>
                  </w:tcBorders>
                  <w:shd w:val="clear" w:color="auto" w:fill="auto"/>
                  <w:noWrap/>
                  <w:vAlign w:val="center"/>
                  <w:hideMark/>
                </w:tcPr>
                <w:p w14:paraId="47F423A0" w14:textId="77777777"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Enviado en plazo</w:t>
                  </w:r>
                </w:p>
              </w:tc>
              <w:tc>
                <w:tcPr>
                  <w:tcW w:w="160" w:type="dxa"/>
                  <w:tcBorders>
                    <w:top w:val="nil"/>
                    <w:left w:val="nil"/>
                    <w:bottom w:val="nil"/>
                    <w:right w:val="nil"/>
                  </w:tcBorders>
                  <w:shd w:val="clear" w:color="auto" w:fill="auto"/>
                  <w:noWrap/>
                  <w:vAlign w:val="center"/>
                  <w:hideMark/>
                </w:tcPr>
                <w:p w14:paraId="7C079B72" w14:textId="77777777" w:rsidR="0033269A" w:rsidRPr="000E75E5" w:rsidRDefault="0033269A">
                  <w:pPr>
                    <w:spacing w:after="0" w:line="240" w:lineRule="auto"/>
                    <w:jc w:val="center"/>
                    <w:rPr>
                      <w:rFonts w:ascii="Calibri" w:eastAsia="Times New Roman" w:hAnsi="Calibri" w:cs="Calibri"/>
                      <w:color w:val="000000"/>
                      <w:sz w:val="18"/>
                      <w:szCs w:val="18"/>
                      <w:lang w:eastAsia="es-CL"/>
                    </w:rPr>
                  </w:pPr>
                </w:p>
              </w:tc>
              <w:tc>
                <w:tcPr>
                  <w:tcW w:w="737" w:type="dxa"/>
                  <w:tcBorders>
                    <w:top w:val="nil"/>
                    <w:left w:val="single" w:sz="4" w:space="0" w:color="auto"/>
                    <w:bottom w:val="single" w:sz="4" w:space="0" w:color="auto"/>
                    <w:right w:val="single" w:sz="4" w:space="0" w:color="auto"/>
                  </w:tcBorders>
                  <w:shd w:val="clear" w:color="auto" w:fill="auto"/>
                  <w:noWrap/>
                  <w:vAlign w:val="center"/>
                  <w:hideMark/>
                </w:tcPr>
                <w:p w14:paraId="4AE35AF3" w14:textId="77777777" w:rsidR="0033269A" w:rsidRPr="000E75E5" w:rsidRDefault="0033269A">
                  <w:pPr>
                    <w:spacing w:after="0" w:line="240" w:lineRule="auto"/>
                    <w:jc w:val="center"/>
                    <w:rPr>
                      <w:rFonts w:ascii="Calibri" w:eastAsia="Times New Roman" w:hAnsi="Calibri" w:cs="Calibri"/>
                      <w:b/>
                      <w:bCs/>
                      <w:color w:val="000000"/>
                      <w:sz w:val="18"/>
                      <w:szCs w:val="18"/>
                      <w:lang w:eastAsia="es-CL"/>
                    </w:rPr>
                  </w:pPr>
                  <w:r w:rsidRPr="000E75E5">
                    <w:rPr>
                      <w:rFonts w:ascii="Calibri" w:eastAsia="Times New Roman" w:hAnsi="Calibri" w:cs="Calibri"/>
                      <w:b/>
                      <w:bCs/>
                      <w:color w:val="000000"/>
                      <w:sz w:val="18"/>
                      <w:szCs w:val="18"/>
                      <w:lang w:eastAsia="es-CL"/>
                    </w:rPr>
                    <w:t>42</w:t>
                  </w:r>
                </w:p>
              </w:tc>
              <w:tc>
                <w:tcPr>
                  <w:tcW w:w="1053" w:type="dxa"/>
                  <w:tcBorders>
                    <w:top w:val="nil"/>
                    <w:left w:val="nil"/>
                    <w:bottom w:val="single" w:sz="4" w:space="0" w:color="auto"/>
                    <w:right w:val="single" w:sz="4" w:space="0" w:color="auto"/>
                  </w:tcBorders>
                  <w:shd w:val="clear" w:color="auto" w:fill="auto"/>
                  <w:noWrap/>
                  <w:vAlign w:val="center"/>
                  <w:hideMark/>
                </w:tcPr>
                <w:p w14:paraId="0F2503E8" w14:textId="49E5AF08"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09/08/2021</w:t>
                  </w:r>
                </w:p>
              </w:tc>
              <w:tc>
                <w:tcPr>
                  <w:tcW w:w="1020" w:type="dxa"/>
                  <w:tcBorders>
                    <w:top w:val="nil"/>
                    <w:left w:val="nil"/>
                    <w:bottom w:val="single" w:sz="4" w:space="0" w:color="auto"/>
                    <w:right w:val="single" w:sz="4" w:space="0" w:color="auto"/>
                  </w:tcBorders>
                  <w:shd w:val="clear" w:color="auto" w:fill="auto"/>
                  <w:noWrap/>
                  <w:vAlign w:val="center"/>
                  <w:hideMark/>
                </w:tcPr>
                <w:p w14:paraId="1A1396C7" w14:textId="16B7DC1F"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15/08/2021</w:t>
                  </w:r>
                </w:p>
              </w:tc>
              <w:tc>
                <w:tcPr>
                  <w:tcW w:w="1063" w:type="dxa"/>
                  <w:tcBorders>
                    <w:top w:val="nil"/>
                    <w:left w:val="nil"/>
                    <w:bottom w:val="single" w:sz="4" w:space="0" w:color="auto"/>
                    <w:right w:val="single" w:sz="4" w:space="0" w:color="auto"/>
                  </w:tcBorders>
                  <w:shd w:val="clear" w:color="auto" w:fill="auto"/>
                  <w:noWrap/>
                  <w:vAlign w:val="center"/>
                  <w:hideMark/>
                </w:tcPr>
                <w:p w14:paraId="7C8C0C4F" w14:textId="0B14BC29"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25/10/2021</w:t>
                  </w:r>
                </w:p>
              </w:tc>
              <w:tc>
                <w:tcPr>
                  <w:tcW w:w="794" w:type="dxa"/>
                  <w:tcBorders>
                    <w:top w:val="nil"/>
                    <w:left w:val="nil"/>
                    <w:bottom w:val="single" w:sz="4" w:space="0" w:color="auto"/>
                    <w:right w:val="single" w:sz="4" w:space="0" w:color="auto"/>
                  </w:tcBorders>
                  <w:shd w:val="clear" w:color="auto" w:fill="FFD966" w:themeFill="accent4" w:themeFillTint="99"/>
                  <w:noWrap/>
                  <w:vAlign w:val="center"/>
                  <w:hideMark/>
                </w:tcPr>
                <w:p w14:paraId="23C11F7F" w14:textId="77777777"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65</w:t>
                  </w:r>
                </w:p>
              </w:tc>
              <w:tc>
                <w:tcPr>
                  <w:tcW w:w="2154" w:type="dxa"/>
                  <w:tcBorders>
                    <w:top w:val="nil"/>
                    <w:left w:val="nil"/>
                    <w:bottom w:val="single" w:sz="4" w:space="0" w:color="auto"/>
                    <w:right w:val="single" w:sz="4" w:space="0" w:color="auto"/>
                  </w:tcBorders>
                  <w:shd w:val="clear" w:color="auto" w:fill="FFD966" w:themeFill="accent4" w:themeFillTint="99"/>
                  <w:noWrap/>
                  <w:vAlign w:val="center"/>
                  <w:hideMark/>
                </w:tcPr>
                <w:p w14:paraId="42E21B16" w14:textId="77777777"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Enviado fuera de plazo</w:t>
                  </w:r>
                </w:p>
              </w:tc>
            </w:tr>
            <w:tr w:rsidR="00252930" w:rsidRPr="000E75E5" w14:paraId="6317F065" w14:textId="77777777" w:rsidTr="00A5402B">
              <w:trPr>
                <w:trHeight w:val="283"/>
              </w:trPr>
              <w:tc>
                <w:tcPr>
                  <w:tcW w:w="737" w:type="dxa"/>
                  <w:tcBorders>
                    <w:top w:val="nil"/>
                    <w:left w:val="single" w:sz="4" w:space="0" w:color="auto"/>
                    <w:bottom w:val="single" w:sz="4" w:space="0" w:color="auto"/>
                    <w:right w:val="single" w:sz="4" w:space="0" w:color="auto"/>
                  </w:tcBorders>
                  <w:shd w:val="clear" w:color="auto" w:fill="auto"/>
                  <w:noWrap/>
                  <w:vAlign w:val="center"/>
                  <w:hideMark/>
                </w:tcPr>
                <w:p w14:paraId="6AE78D98" w14:textId="77777777" w:rsidR="0033269A" w:rsidRPr="000E75E5" w:rsidRDefault="0033269A">
                  <w:pPr>
                    <w:spacing w:after="0" w:line="240" w:lineRule="auto"/>
                    <w:jc w:val="center"/>
                    <w:rPr>
                      <w:rFonts w:ascii="Calibri" w:eastAsia="Times New Roman" w:hAnsi="Calibri" w:cs="Calibri"/>
                      <w:b/>
                      <w:bCs/>
                      <w:color w:val="000000"/>
                      <w:sz w:val="18"/>
                      <w:szCs w:val="18"/>
                      <w:lang w:eastAsia="es-CL"/>
                    </w:rPr>
                  </w:pPr>
                  <w:r w:rsidRPr="000E75E5">
                    <w:rPr>
                      <w:rFonts w:ascii="Calibri" w:eastAsia="Times New Roman" w:hAnsi="Calibri" w:cs="Calibri"/>
                      <w:b/>
                      <w:bCs/>
                      <w:color w:val="000000"/>
                      <w:sz w:val="18"/>
                      <w:szCs w:val="18"/>
                      <w:lang w:eastAsia="es-CL"/>
                    </w:rPr>
                    <w:t>17</w:t>
                  </w:r>
                </w:p>
              </w:tc>
              <w:tc>
                <w:tcPr>
                  <w:tcW w:w="1052" w:type="dxa"/>
                  <w:tcBorders>
                    <w:top w:val="nil"/>
                    <w:left w:val="nil"/>
                    <w:bottom w:val="single" w:sz="4" w:space="0" w:color="auto"/>
                    <w:right w:val="single" w:sz="4" w:space="0" w:color="auto"/>
                  </w:tcBorders>
                  <w:shd w:val="clear" w:color="auto" w:fill="auto"/>
                  <w:noWrap/>
                  <w:vAlign w:val="center"/>
                  <w:hideMark/>
                </w:tcPr>
                <w:p w14:paraId="502FE9CB" w14:textId="2141EE61"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12/02/2021</w:t>
                  </w:r>
                </w:p>
              </w:tc>
              <w:tc>
                <w:tcPr>
                  <w:tcW w:w="1020" w:type="dxa"/>
                  <w:tcBorders>
                    <w:top w:val="nil"/>
                    <w:left w:val="nil"/>
                    <w:bottom w:val="single" w:sz="4" w:space="0" w:color="auto"/>
                    <w:right w:val="single" w:sz="4" w:space="0" w:color="auto"/>
                  </w:tcBorders>
                  <w:shd w:val="clear" w:color="auto" w:fill="auto"/>
                  <w:noWrap/>
                  <w:vAlign w:val="center"/>
                  <w:hideMark/>
                </w:tcPr>
                <w:p w14:paraId="5928E809" w14:textId="2369A700"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18/02/2021</w:t>
                  </w:r>
                </w:p>
              </w:tc>
              <w:tc>
                <w:tcPr>
                  <w:tcW w:w="1063" w:type="dxa"/>
                  <w:tcBorders>
                    <w:top w:val="nil"/>
                    <w:left w:val="nil"/>
                    <w:bottom w:val="single" w:sz="4" w:space="0" w:color="auto"/>
                    <w:right w:val="single" w:sz="4" w:space="0" w:color="auto"/>
                  </w:tcBorders>
                  <w:shd w:val="clear" w:color="auto" w:fill="auto"/>
                  <w:noWrap/>
                  <w:vAlign w:val="center"/>
                  <w:hideMark/>
                </w:tcPr>
                <w:p w14:paraId="115A9290" w14:textId="5F359CCB"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19/02/2021</w:t>
                  </w:r>
                </w:p>
              </w:tc>
              <w:tc>
                <w:tcPr>
                  <w:tcW w:w="737" w:type="dxa"/>
                  <w:tcBorders>
                    <w:top w:val="nil"/>
                    <w:left w:val="nil"/>
                    <w:bottom w:val="single" w:sz="4" w:space="0" w:color="auto"/>
                    <w:right w:val="single" w:sz="4" w:space="0" w:color="auto"/>
                  </w:tcBorders>
                  <w:shd w:val="clear" w:color="auto" w:fill="auto"/>
                  <w:noWrap/>
                  <w:vAlign w:val="center"/>
                  <w:hideMark/>
                </w:tcPr>
                <w:p w14:paraId="5AB56A5D" w14:textId="77777777"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0</w:t>
                  </w:r>
                </w:p>
              </w:tc>
              <w:tc>
                <w:tcPr>
                  <w:tcW w:w="1814" w:type="dxa"/>
                  <w:tcBorders>
                    <w:top w:val="nil"/>
                    <w:left w:val="nil"/>
                    <w:bottom w:val="single" w:sz="4" w:space="0" w:color="auto"/>
                    <w:right w:val="single" w:sz="4" w:space="0" w:color="auto"/>
                  </w:tcBorders>
                  <w:shd w:val="clear" w:color="auto" w:fill="auto"/>
                  <w:noWrap/>
                  <w:vAlign w:val="center"/>
                  <w:hideMark/>
                </w:tcPr>
                <w:p w14:paraId="7CBE59A2" w14:textId="77777777"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Enviado en plazo</w:t>
                  </w:r>
                </w:p>
              </w:tc>
              <w:tc>
                <w:tcPr>
                  <w:tcW w:w="160" w:type="dxa"/>
                  <w:tcBorders>
                    <w:top w:val="nil"/>
                    <w:left w:val="nil"/>
                    <w:bottom w:val="nil"/>
                    <w:right w:val="nil"/>
                  </w:tcBorders>
                  <w:shd w:val="clear" w:color="auto" w:fill="auto"/>
                  <w:noWrap/>
                  <w:vAlign w:val="center"/>
                  <w:hideMark/>
                </w:tcPr>
                <w:p w14:paraId="2D81929D" w14:textId="77777777" w:rsidR="0033269A" w:rsidRPr="000E75E5" w:rsidRDefault="0033269A">
                  <w:pPr>
                    <w:spacing w:after="0" w:line="240" w:lineRule="auto"/>
                    <w:jc w:val="center"/>
                    <w:rPr>
                      <w:rFonts w:ascii="Calibri" w:eastAsia="Times New Roman" w:hAnsi="Calibri" w:cs="Calibri"/>
                      <w:color w:val="000000"/>
                      <w:sz w:val="18"/>
                      <w:szCs w:val="18"/>
                      <w:lang w:eastAsia="es-CL"/>
                    </w:rPr>
                  </w:pPr>
                </w:p>
              </w:tc>
              <w:tc>
                <w:tcPr>
                  <w:tcW w:w="737" w:type="dxa"/>
                  <w:tcBorders>
                    <w:top w:val="nil"/>
                    <w:left w:val="single" w:sz="4" w:space="0" w:color="auto"/>
                    <w:bottom w:val="single" w:sz="4" w:space="0" w:color="auto"/>
                    <w:right w:val="single" w:sz="4" w:space="0" w:color="auto"/>
                  </w:tcBorders>
                  <w:shd w:val="clear" w:color="auto" w:fill="auto"/>
                  <w:noWrap/>
                  <w:vAlign w:val="center"/>
                  <w:hideMark/>
                </w:tcPr>
                <w:p w14:paraId="5EE26720" w14:textId="77777777" w:rsidR="0033269A" w:rsidRPr="000E75E5" w:rsidRDefault="0033269A">
                  <w:pPr>
                    <w:spacing w:after="0" w:line="240" w:lineRule="auto"/>
                    <w:jc w:val="center"/>
                    <w:rPr>
                      <w:rFonts w:ascii="Calibri" w:eastAsia="Times New Roman" w:hAnsi="Calibri" w:cs="Calibri"/>
                      <w:b/>
                      <w:bCs/>
                      <w:color w:val="000000"/>
                      <w:sz w:val="18"/>
                      <w:szCs w:val="18"/>
                      <w:lang w:eastAsia="es-CL"/>
                    </w:rPr>
                  </w:pPr>
                  <w:r w:rsidRPr="000E75E5">
                    <w:rPr>
                      <w:rFonts w:ascii="Calibri" w:eastAsia="Times New Roman" w:hAnsi="Calibri" w:cs="Calibri"/>
                      <w:b/>
                      <w:bCs/>
                      <w:color w:val="000000"/>
                      <w:sz w:val="18"/>
                      <w:szCs w:val="18"/>
                      <w:lang w:eastAsia="es-CL"/>
                    </w:rPr>
                    <w:t>43</w:t>
                  </w:r>
                </w:p>
              </w:tc>
              <w:tc>
                <w:tcPr>
                  <w:tcW w:w="1053" w:type="dxa"/>
                  <w:tcBorders>
                    <w:top w:val="nil"/>
                    <w:left w:val="nil"/>
                    <w:bottom w:val="single" w:sz="4" w:space="0" w:color="auto"/>
                    <w:right w:val="single" w:sz="4" w:space="0" w:color="auto"/>
                  </w:tcBorders>
                  <w:shd w:val="clear" w:color="auto" w:fill="auto"/>
                  <w:noWrap/>
                  <w:vAlign w:val="center"/>
                  <w:hideMark/>
                </w:tcPr>
                <w:p w14:paraId="2E9B2B84" w14:textId="2A896FBC"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16/08/2021</w:t>
                  </w:r>
                </w:p>
              </w:tc>
              <w:tc>
                <w:tcPr>
                  <w:tcW w:w="1020" w:type="dxa"/>
                  <w:tcBorders>
                    <w:top w:val="nil"/>
                    <w:left w:val="nil"/>
                    <w:bottom w:val="single" w:sz="4" w:space="0" w:color="auto"/>
                    <w:right w:val="single" w:sz="4" w:space="0" w:color="auto"/>
                  </w:tcBorders>
                  <w:shd w:val="clear" w:color="auto" w:fill="auto"/>
                  <w:noWrap/>
                  <w:vAlign w:val="center"/>
                  <w:hideMark/>
                </w:tcPr>
                <w:p w14:paraId="11E12838" w14:textId="03A689F3"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22/08/2021</w:t>
                  </w:r>
                </w:p>
              </w:tc>
              <w:tc>
                <w:tcPr>
                  <w:tcW w:w="1063" w:type="dxa"/>
                  <w:tcBorders>
                    <w:top w:val="nil"/>
                    <w:left w:val="nil"/>
                    <w:bottom w:val="single" w:sz="4" w:space="0" w:color="auto"/>
                    <w:right w:val="single" w:sz="4" w:space="0" w:color="auto"/>
                  </w:tcBorders>
                  <w:shd w:val="clear" w:color="auto" w:fill="auto"/>
                  <w:noWrap/>
                  <w:vAlign w:val="center"/>
                  <w:hideMark/>
                </w:tcPr>
                <w:p w14:paraId="05D0A7D7" w14:textId="6426235F" w:rsidR="0033269A" w:rsidRPr="000E75E5" w:rsidRDefault="00A5402B">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w:t>
                  </w:r>
                </w:p>
              </w:tc>
              <w:tc>
                <w:tcPr>
                  <w:tcW w:w="794" w:type="dxa"/>
                  <w:tcBorders>
                    <w:top w:val="nil"/>
                    <w:left w:val="nil"/>
                    <w:bottom w:val="single" w:sz="4" w:space="0" w:color="auto"/>
                    <w:right w:val="single" w:sz="4" w:space="0" w:color="auto"/>
                  </w:tcBorders>
                  <w:shd w:val="clear" w:color="auto" w:fill="FFD966" w:themeFill="accent4" w:themeFillTint="99"/>
                  <w:noWrap/>
                  <w:vAlign w:val="center"/>
                  <w:hideMark/>
                </w:tcPr>
                <w:p w14:paraId="30C39F20" w14:textId="77777777"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60</w:t>
                  </w:r>
                </w:p>
              </w:tc>
              <w:tc>
                <w:tcPr>
                  <w:tcW w:w="2154" w:type="dxa"/>
                  <w:tcBorders>
                    <w:top w:val="nil"/>
                    <w:left w:val="nil"/>
                    <w:bottom w:val="single" w:sz="4" w:space="0" w:color="auto"/>
                    <w:right w:val="single" w:sz="4" w:space="0" w:color="auto"/>
                  </w:tcBorders>
                  <w:shd w:val="clear" w:color="auto" w:fill="FFD966" w:themeFill="accent4" w:themeFillTint="99"/>
                  <w:noWrap/>
                  <w:vAlign w:val="center"/>
                  <w:hideMark/>
                </w:tcPr>
                <w:p w14:paraId="5BBC550E" w14:textId="77777777" w:rsidR="0033269A" w:rsidRPr="000E75E5" w:rsidRDefault="0033269A">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No enviado, fuera de plazo</w:t>
                  </w:r>
                </w:p>
              </w:tc>
            </w:tr>
            <w:tr w:rsidR="00252930" w:rsidRPr="000E75E5" w14:paraId="4A0C7EA4" w14:textId="77777777" w:rsidTr="00A5402B">
              <w:trPr>
                <w:trHeight w:val="283"/>
              </w:trPr>
              <w:tc>
                <w:tcPr>
                  <w:tcW w:w="737" w:type="dxa"/>
                  <w:tcBorders>
                    <w:top w:val="nil"/>
                    <w:left w:val="single" w:sz="4" w:space="0" w:color="auto"/>
                    <w:bottom w:val="single" w:sz="4" w:space="0" w:color="auto"/>
                    <w:right w:val="single" w:sz="4" w:space="0" w:color="auto"/>
                  </w:tcBorders>
                  <w:shd w:val="clear" w:color="auto" w:fill="auto"/>
                  <w:noWrap/>
                  <w:vAlign w:val="center"/>
                  <w:hideMark/>
                </w:tcPr>
                <w:p w14:paraId="286E4BA1" w14:textId="77777777" w:rsidR="00A5402B" w:rsidRPr="000E75E5" w:rsidRDefault="00A5402B">
                  <w:pPr>
                    <w:spacing w:after="0" w:line="240" w:lineRule="auto"/>
                    <w:jc w:val="center"/>
                    <w:rPr>
                      <w:rFonts w:ascii="Calibri" w:eastAsia="Times New Roman" w:hAnsi="Calibri" w:cs="Calibri"/>
                      <w:b/>
                      <w:bCs/>
                      <w:color w:val="000000"/>
                      <w:sz w:val="18"/>
                      <w:szCs w:val="18"/>
                      <w:lang w:eastAsia="es-CL"/>
                    </w:rPr>
                  </w:pPr>
                  <w:r w:rsidRPr="000E75E5">
                    <w:rPr>
                      <w:rFonts w:ascii="Calibri" w:eastAsia="Times New Roman" w:hAnsi="Calibri" w:cs="Calibri"/>
                      <w:b/>
                      <w:bCs/>
                      <w:color w:val="000000"/>
                      <w:sz w:val="18"/>
                      <w:szCs w:val="18"/>
                      <w:lang w:eastAsia="es-CL"/>
                    </w:rPr>
                    <w:t>18</w:t>
                  </w:r>
                </w:p>
              </w:tc>
              <w:tc>
                <w:tcPr>
                  <w:tcW w:w="1052" w:type="dxa"/>
                  <w:tcBorders>
                    <w:top w:val="nil"/>
                    <w:left w:val="nil"/>
                    <w:bottom w:val="single" w:sz="4" w:space="0" w:color="auto"/>
                    <w:right w:val="single" w:sz="4" w:space="0" w:color="auto"/>
                  </w:tcBorders>
                  <w:shd w:val="clear" w:color="auto" w:fill="auto"/>
                  <w:noWrap/>
                  <w:vAlign w:val="center"/>
                  <w:hideMark/>
                </w:tcPr>
                <w:p w14:paraId="2A581969" w14:textId="54E83F32" w:rsidR="00A5402B" w:rsidRPr="000E75E5" w:rsidRDefault="00A5402B">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19/02/2021</w:t>
                  </w:r>
                </w:p>
              </w:tc>
              <w:tc>
                <w:tcPr>
                  <w:tcW w:w="1020" w:type="dxa"/>
                  <w:tcBorders>
                    <w:top w:val="nil"/>
                    <w:left w:val="nil"/>
                    <w:bottom w:val="single" w:sz="4" w:space="0" w:color="auto"/>
                    <w:right w:val="single" w:sz="4" w:space="0" w:color="auto"/>
                  </w:tcBorders>
                  <w:shd w:val="clear" w:color="auto" w:fill="auto"/>
                  <w:noWrap/>
                  <w:vAlign w:val="center"/>
                  <w:hideMark/>
                </w:tcPr>
                <w:p w14:paraId="10D39449" w14:textId="3AD0FEDC" w:rsidR="00A5402B" w:rsidRPr="000E75E5" w:rsidRDefault="00A5402B">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25/02/2021</w:t>
                  </w:r>
                </w:p>
              </w:tc>
              <w:tc>
                <w:tcPr>
                  <w:tcW w:w="1063" w:type="dxa"/>
                  <w:tcBorders>
                    <w:top w:val="nil"/>
                    <w:left w:val="nil"/>
                    <w:bottom w:val="single" w:sz="4" w:space="0" w:color="auto"/>
                    <w:right w:val="single" w:sz="4" w:space="0" w:color="auto"/>
                  </w:tcBorders>
                  <w:shd w:val="clear" w:color="auto" w:fill="auto"/>
                  <w:noWrap/>
                  <w:vAlign w:val="center"/>
                  <w:hideMark/>
                </w:tcPr>
                <w:p w14:paraId="1FEC5E68" w14:textId="43EE25F3" w:rsidR="00A5402B" w:rsidRPr="000E75E5" w:rsidRDefault="00A5402B">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01/03/2021</w:t>
                  </w:r>
                </w:p>
              </w:tc>
              <w:tc>
                <w:tcPr>
                  <w:tcW w:w="737" w:type="dxa"/>
                  <w:tcBorders>
                    <w:top w:val="nil"/>
                    <w:left w:val="nil"/>
                    <w:bottom w:val="single" w:sz="4" w:space="0" w:color="auto"/>
                    <w:right w:val="single" w:sz="4" w:space="0" w:color="auto"/>
                  </w:tcBorders>
                  <w:shd w:val="clear" w:color="auto" w:fill="auto"/>
                  <w:noWrap/>
                  <w:vAlign w:val="center"/>
                  <w:hideMark/>
                </w:tcPr>
                <w:p w14:paraId="49EE83DD" w14:textId="77777777" w:rsidR="00A5402B" w:rsidRPr="000E75E5" w:rsidRDefault="00A5402B">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0</w:t>
                  </w:r>
                </w:p>
              </w:tc>
              <w:tc>
                <w:tcPr>
                  <w:tcW w:w="1814" w:type="dxa"/>
                  <w:tcBorders>
                    <w:top w:val="nil"/>
                    <w:left w:val="nil"/>
                    <w:bottom w:val="single" w:sz="4" w:space="0" w:color="auto"/>
                    <w:right w:val="single" w:sz="4" w:space="0" w:color="auto"/>
                  </w:tcBorders>
                  <w:shd w:val="clear" w:color="auto" w:fill="auto"/>
                  <w:noWrap/>
                  <w:vAlign w:val="center"/>
                  <w:hideMark/>
                </w:tcPr>
                <w:p w14:paraId="5E458515" w14:textId="77777777" w:rsidR="00A5402B" w:rsidRPr="000E75E5" w:rsidRDefault="00A5402B">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Enviado en plazo</w:t>
                  </w:r>
                </w:p>
              </w:tc>
              <w:tc>
                <w:tcPr>
                  <w:tcW w:w="160" w:type="dxa"/>
                  <w:tcBorders>
                    <w:top w:val="nil"/>
                    <w:left w:val="nil"/>
                    <w:bottom w:val="nil"/>
                    <w:right w:val="nil"/>
                  </w:tcBorders>
                  <w:shd w:val="clear" w:color="auto" w:fill="auto"/>
                  <w:noWrap/>
                  <w:vAlign w:val="center"/>
                  <w:hideMark/>
                </w:tcPr>
                <w:p w14:paraId="2C0F61A1" w14:textId="77777777" w:rsidR="00A5402B" w:rsidRPr="000E75E5" w:rsidRDefault="00A5402B">
                  <w:pPr>
                    <w:spacing w:after="0" w:line="240" w:lineRule="auto"/>
                    <w:jc w:val="center"/>
                    <w:rPr>
                      <w:rFonts w:ascii="Calibri" w:eastAsia="Times New Roman" w:hAnsi="Calibri" w:cs="Calibri"/>
                      <w:color w:val="000000"/>
                      <w:sz w:val="18"/>
                      <w:szCs w:val="18"/>
                      <w:lang w:eastAsia="es-CL"/>
                    </w:rPr>
                  </w:pPr>
                </w:p>
              </w:tc>
              <w:tc>
                <w:tcPr>
                  <w:tcW w:w="737" w:type="dxa"/>
                  <w:tcBorders>
                    <w:top w:val="nil"/>
                    <w:left w:val="single" w:sz="4" w:space="0" w:color="auto"/>
                    <w:bottom w:val="single" w:sz="4" w:space="0" w:color="auto"/>
                    <w:right w:val="single" w:sz="4" w:space="0" w:color="auto"/>
                  </w:tcBorders>
                  <w:shd w:val="clear" w:color="auto" w:fill="auto"/>
                  <w:noWrap/>
                  <w:vAlign w:val="center"/>
                  <w:hideMark/>
                </w:tcPr>
                <w:p w14:paraId="65211FA6" w14:textId="77777777" w:rsidR="00A5402B" w:rsidRPr="000E75E5" w:rsidRDefault="00A5402B">
                  <w:pPr>
                    <w:spacing w:after="0" w:line="240" w:lineRule="auto"/>
                    <w:jc w:val="center"/>
                    <w:rPr>
                      <w:rFonts w:ascii="Calibri" w:eastAsia="Times New Roman" w:hAnsi="Calibri" w:cs="Calibri"/>
                      <w:b/>
                      <w:bCs/>
                      <w:color w:val="000000"/>
                      <w:sz w:val="18"/>
                      <w:szCs w:val="18"/>
                      <w:lang w:eastAsia="es-CL"/>
                    </w:rPr>
                  </w:pPr>
                  <w:r w:rsidRPr="000E75E5">
                    <w:rPr>
                      <w:rFonts w:ascii="Calibri" w:eastAsia="Times New Roman" w:hAnsi="Calibri" w:cs="Calibri"/>
                      <w:b/>
                      <w:bCs/>
                      <w:color w:val="000000"/>
                      <w:sz w:val="18"/>
                      <w:szCs w:val="18"/>
                      <w:lang w:eastAsia="es-CL"/>
                    </w:rPr>
                    <w:t>44</w:t>
                  </w:r>
                </w:p>
              </w:tc>
              <w:tc>
                <w:tcPr>
                  <w:tcW w:w="1053" w:type="dxa"/>
                  <w:tcBorders>
                    <w:top w:val="nil"/>
                    <w:left w:val="nil"/>
                    <w:bottom w:val="single" w:sz="4" w:space="0" w:color="auto"/>
                    <w:right w:val="single" w:sz="4" w:space="0" w:color="auto"/>
                  </w:tcBorders>
                  <w:shd w:val="clear" w:color="auto" w:fill="auto"/>
                  <w:noWrap/>
                  <w:vAlign w:val="center"/>
                  <w:hideMark/>
                </w:tcPr>
                <w:p w14:paraId="42C80C0E" w14:textId="03547119" w:rsidR="00A5402B" w:rsidRPr="000E75E5" w:rsidRDefault="00A5402B">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23/08/2021</w:t>
                  </w:r>
                </w:p>
              </w:tc>
              <w:tc>
                <w:tcPr>
                  <w:tcW w:w="1020" w:type="dxa"/>
                  <w:tcBorders>
                    <w:top w:val="nil"/>
                    <w:left w:val="nil"/>
                    <w:bottom w:val="single" w:sz="4" w:space="0" w:color="auto"/>
                    <w:right w:val="single" w:sz="4" w:space="0" w:color="auto"/>
                  </w:tcBorders>
                  <w:shd w:val="clear" w:color="auto" w:fill="auto"/>
                  <w:noWrap/>
                  <w:vAlign w:val="center"/>
                  <w:hideMark/>
                </w:tcPr>
                <w:p w14:paraId="0F834C61" w14:textId="7D8986D9" w:rsidR="00A5402B" w:rsidRPr="000E75E5" w:rsidRDefault="00A5402B">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29/08/2021</w:t>
                  </w:r>
                </w:p>
              </w:tc>
              <w:tc>
                <w:tcPr>
                  <w:tcW w:w="1063" w:type="dxa"/>
                  <w:tcBorders>
                    <w:top w:val="nil"/>
                    <w:left w:val="nil"/>
                    <w:bottom w:val="single" w:sz="4" w:space="0" w:color="auto"/>
                    <w:right w:val="single" w:sz="4" w:space="0" w:color="auto"/>
                  </w:tcBorders>
                  <w:shd w:val="clear" w:color="auto" w:fill="auto"/>
                  <w:noWrap/>
                  <w:vAlign w:val="center"/>
                  <w:hideMark/>
                </w:tcPr>
                <w:p w14:paraId="3B15F02B" w14:textId="2627E721" w:rsidR="00A5402B" w:rsidRPr="000E75E5" w:rsidRDefault="00A5402B">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w:t>
                  </w:r>
                </w:p>
              </w:tc>
              <w:tc>
                <w:tcPr>
                  <w:tcW w:w="794" w:type="dxa"/>
                  <w:tcBorders>
                    <w:top w:val="nil"/>
                    <w:left w:val="nil"/>
                    <w:bottom w:val="single" w:sz="4" w:space="0" w:color="auto"/>
                    <w:right w:val="single" w:sz="4" w:space="0" w:color="auto"/>
                  </w:tcBorders>
                  <w:shd w:val="clear" w:color="auto" w:fill="FFD966" w:themeFill="accent4" w:themeFillTint="99"/>
                  <w:noWrap/>
                  <w:vAlign w:val="center"/>
                  <w:hideMark/>
                </w:tcPr>
                <w:p w14:paraId="53AB6DAC" w14:textId="77777777" w:rsidR="00A5402B" w:rsidRPr="000E75E5" w:rsidRDefault="00A5402B">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53</w:t>
                  </w:r>
                </w:p>
              </w:tc>
              <w:tc>
                <w:tcPr>
                  <w:tcW w:w="2154" w:type="dxa"/>
                  <w:tcBorders>
                    <w:top w:val="nil"/>
                    <w:left w:val="nil"/>
                    <w:bottom w:val="single" w:sz="4" w:space="0" w:color="auto"/>
                    <w:right w:val="single" w:sz="4" w:space="0" w:color="auto"/>
                  </w:tcBorders>
                  <w:shd w:val="clear" w:color="auto" w:fill="FFD966" w:themeFill="accent4" w:themeFillTint="99"/>
                  <w:noWrap/>
                  <w:vAlign w:val="center"/>
                  <w:hideMark/>
                </w:tcPr>
                <w:p w14:paraId="729B4755" w14:textId="77777777" w:rsidR="00A5402B" w:rsidRPr="000E75E5" w:rsidRDefault="00A5402B">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No enviado, fuera de plazo</w:t>
                  </w:r>
                </w:p>
              </w:tc>
            </w:tr>
            <w:tr w:rsidR="00252930" w:rsidRPr="000E75E5" w14:paraId="2629B3B0" w14:textId="77777777" w:rsidTr="00A5402B">
              <w:trPr>
                <w:trHeight w:val="283"/>
              </w:trPr>
              <w:tc>
                <w:tcPr>
                  <w:tcW w:w="737" w:type="dxa"/>
                  <w:tcBorders>
                    <w:top w:val="nil"/>
                    <w:left w:val="single" w:sz="4" w:space="0" w:color="auto"/>
                    <w:bottom w:val="single" w:sz="4" w:space="0" w:color="auto"/>
                    <w:right w:val="single" w:sz="4" w:space="0" w:color="auto"/>
                  </w:tcBorders>
                  <w:shd w:val="clear" w:color="auto" w:fill="auto"/>
                  <w:noWrap/>
                  <w:vAlign w:val="center"/>
                  <w:hideMark/>
                </w:tcPr>
                <w:p w14:paraId="5C632FAB" w14:textId="77777777" w:rsidR="00A5402B" w:rsidRPr="000E75E5" w:rsidRDefault="00A5402B">
                  <w:pPr>
                    <w:spacing w:after="0" w:line="240" w:lineRule="auto"/>
                    <w:jc w:val="center"/>
                    <w:rPr>
                      <w:rFonts w:ascii="Calibri" w:eastAsia="Times New Roman" w:hAnsi="Calibri" w:cs="Calibri"/>
                      <w:b/>
                      <w:bCs/>
                      <w:color w:val="000000"/>
                      <w:sz w:val="18"/>
                      <w:szCs w:val="18"/>
                      <w:lang w:eastAsia="es-CL"/>
                    </w:rPr>
                  </w:pPr>
                  <w:r w:rsidRPr="000E75E5">
                    <w:rPr>
                      <w:rFonts w:ascii="Calibri" w:eastAsia="Times New Roman" w:hAnsi="Calibri" w:cs="Calibri"/>
                      <w:b/>
                      <w:bCs/>
                      <w:color w:val="000000"/>
                      <w:sz w:val="18"/>
                      <w:szCs w:val="18"/>
                      <w:lang w:eastAsia="es-CL"/>
                    </w:rPr>
                    <w:t>19</w:t>
                  </w:r>
                </w:p>
              </w:tc>
              <w:tc>
                <w:tcPr>
                  <w:tcW w:w="1052" w:type="dxa"/>
                  <w:tcBorders>
                    <w:top w:val="nil"/>
                    <w:left w:val="nil"/>
                    <w:bottom w:val="single" w:sz="4" w:space="0" w:color="auto"/>
                    <w:right w:val="single" w:sz="4" w:space="0" w:color="auto"/>
                  </w:tcBorders>
                  <w:shd w:val="clear" w:color="auto" w:fill="auto"/>
                  <w:noWrap/>
                  <w:vAlign w:val="center"/>
                  <w:hideMark/>
                </w:tcPr>
                <w:p w14:paraId="6428A802" w14:textId="2C5D8C7E" w:rsidR="00A5402B" w:rsidRPr="000E75E5" w:rsidRDefault="00A5402B">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26/02/2021</w:t>
                  </w:r>
                </w:p>
              </w:tc>
              <w:tc>
                <w:tcPr>
                  <w:tcW w:w="1020" w:type="dxa"/>
                  <w:tcBorders>
                    <w:top w:val="nil"/>
                    <w:left w:val="nil"/>
                    <w:bottom w:val="single" w:sz="4" w:space="0" w:color="auto"/>
                    <w:right w:val="single" w:sz="4" w:space="0" w:color="auto"/>
                  </w:tcBorders>
                  <w:shd w:val="clear" w:color="auto" w:fill="auto"/>
                  <w:noWrap/>
                  <w:vAlign w:val="center"/>
                  <w:hideMark/>
                </w:tcPr>
                <w:p w14:paraId="06C23C5B" w14:textId="11E13389" w:rsidR="00A5402B" w:rsidRPr="000E75E5" w:rsidRDefault="00A5402B">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04/03/2021</w:t>
                  </w:r>
                </w:p>
              </w:tc>
              <w:tc>
                <w:tcPr>
                  <w:tcW w:w="1063" w:type="dxa"/>
                  <w:tcBorders>
                    <w:top w:val="nil"/>
                    <w:left w:val="nil"/>
                    <w:bottom w:val="single" w:sz="4" w:space="0" w:color="auto"/>
                    <w:right w:val="single" w:sz="4" w:space="0" w:color="auto"/>
                  </w:tcBorders>
                  <w:shd w:val="clear" w:color="auto" w:fill="auto"/>
                  <w:noWrap/>
                  <w:vAlign w:val="center"/>
                  <w:hideMark/>
                </w:tcPr>
                <w:p w14:paraId="64922A8D" w14:textId="7E0FE410" w:rsidR="00A5402B" w:rsidRPr="000E75E5" w:rsidRDefault="00A5402B">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08/03/2021</w:t>
                  </w:r>
                </w:p>
              </w:tc>
              <w:tc>
                <w:tcPr>
                  <w:tcW w:w="737" w:type="dxa"/>
                  <w:tcBorders>
                    <w:top w:val="nil"/>
                    <w:left w:val="nil"/>
                    <w:bottom w:val="single" w:sz="4" w:space="0" w:color="auto"/>
                    <w:right w:val="single" w:sz="4" w:space="0" w:color="auto"/>
                  </w:tcBorders>
                  <w:shd w:val="clear" w:color="auto" w:fill="auto"/>
                  <w:noWrap/>
                  <w:vAlign w:val="center"/>
                  <w:hideMark/>
                </w:tcPr>
                <w:p w14:paraId="5677459A" w14:textId="77777777" w:rsidR="00A5402B" w:rsidRPr="000E75E5" w:rsidRDefault="00A5402B">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0</w:t>
                  </w:r>
                </w:p>
              </w:tc>
              <w:tc>
                <w:tcPr>
                  <w:tcW w:w="1814" w:type="dxa"/>
                  <w:tcBorders>
                    <w:top w:val="nil"/>
                    <w:left w:val="nil"/>
                    <w:bottom w:val="single" w:sz="4" w:space="0" w:color="auto"/>
                    <w:right w:val="single" w:sz="4" w:space="0" w:color="auto"/>
                  </w:tcBorders>
                  <w:shd w:val="clear" w:color="auto" w:fill="auto"/>
                  <w:noWrap/>
                  <w:vAlign w:val="center"/>
                  <w:hideMark/>
                </w:tcPr>
                <w:p w14:paraId="38B611BE" w14:textId="77777777" w:rsidR="00A5402B" w:rsidRPr="000E75E5" w:rsidRDefault="00A5402B">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Enviado en plazo</w:t>
                  </w:r>
                </w:p>
              </w:tc>
              <w:tc>
                <w:tcPr>
                  <w:tcW w:w="160" w:type="dxa"/>
                  <w:tcBorders>
                    <w:top w:val="nil"/>
                    <w:left w:val="nil"/>
                    <w:bottom w:val="nil"/>
                    <w:right w:val="nil"/>
                  </w:tcBorders>
                  <w:shd w:val="clear" w:color="auto" w:fill="auto"/>
                  <w:noWrap/>
                  <w:vAlign w:val="center"/>
                  <w:hideMark/>
                </w:tcPr>
                <w:p w14:paraId="3BD375F9" w14:textId="77777777" w:rsidR="00A5402B" w:rsidRPr="000E75E5" w:rsidRDefault="00A5402B">
                  <w:pPr>
                    <w:spacing w:after="0" w:line="240" w:lineRule="auto"/>
                    <w:jc w:val="center"/>
                    <w:rPr>
                      <w:rFonts w:ascii="Calibri" w:eastAsia="Times New Roman" w:hAnsi="Calibri" w:cs="Calibri"/>
                      <w:color w:val="000000"/>
                      <w:sz w:val="18"/>
                      <w:szCs w:val="18"/>
                      <w:lang w:eastAsia="es-CL"/>
                    </w:rPr>
                  </w:pPr>
                </w:p>
              </w:tc>
              <w:tc>
                <w:tcPr>
                  <w:tcW w:w="737" w:type="dxa"/>
                  <w:tcBorders>
                    <w:top w:val="nil"/>
                    <w:left w:val="single" w:sz="4" w:space="0" w:color="auto"/>
                    <w:bottom w:val="single" w:sz="4" w:space="0" w:color="auto"/>
                    <w:right w:val="single" w:sz="4" w:space="0" w:color="auto"/>
                  </w:tcBorders>
                  <w:shd w:val="clear" w:color="auto" w:fill="auto"/>
                  <w:noWrap/>
                  <w:vAlign w:val="center"/>
                  <w:hideMark/>
                </w:tcPr>
                <w:p w14:paraId="3A61A407" w14:textId="77777777" w:rsidR="00A5402B" w:rsidRPr="000E75E5" w:rsidRDefault="00A5402B">
                  <w:pPr>
                    <w:spacing w:after="0" w:line="240" w:lineRule="auto"/>
                    <w:jc w:val="center"/>
                    <w:rPr>
                      <w:rFonts w:ascii="Calibri" w:eastAsia="Times New Roman" w:hAnsi="Calibri" w:cs="Calibri"/>
                      <w:b/>
                      <w:bCs/>
                      <w:color w:val="000000"/>
                      <w:sz w:val="18"/>
                      <w:szCs w:val="18"/>
                      <w:lang w:eastAsia="es-CL"/>
                    </w:rPr>
                  </w:pPr>
                  <w:r w:rsidRPr="000E75E5">
                    <w:rPr>
                      <w:rFonts w:ascii="Calibri" w:eastAsia="Times New Roman" w:hAnsi="Calibri" w:cs="Calibri"/>
                      <w:b/>
                      <w:bCs/>
                      <w:color w:val="000000"/>
                      <w:sz w:val="18"/>
                      <w:szCs w:val="18"/>
                      <w:lang w:eastAsia="es-CL"/>
                    </w:rPr>
                    <w:t>45</w:t>
                  </w:r>
                </w:p>
              </w:tc>
              <w:tc>
                <w:tcPr>
                  <w:tcW w:w="1053" w:type="dxa"/>
                  <w:tcBorders>
                    <w:top w:val="nil"/>
                    <w:left w:val="nil"/>
                    <w:bottom w:val="single" w:sz="4" w:space="0" w:color="auto"/>
                    <w:right w:val="single" w:sz="4" w:space="0" w:color="auto"/>
                  </w:tcBorders>
                  <w:shd w:val="clear" w:color="auto" w:fill="auto"/>
                  <w:noWrap/>
                  <w:vAlign w:val="center"/>
                  <w:hideMark/>
                </w:tcPr>
                <w:p w14:paraId="4EDE80D3" w14:textId="424CCD9D" w:rsidR="00A5402B" w:rsidRPr="000E75E5" w:rsidRDefault="00A5402B">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30/08/2021</w:t>
                  </w:r>
                </w:p>
              </w:tc>
              <w:tc>
                <w:tcPr>
                  <w:tcW w:w="1020" w:type="dxa"/>
                  <w:tcBorders>
                    <w:top w:val="nil"/>
                    <w:left w:val="nil"/>
                    <w:bottom w:val="single" w:sz="4" w:space="0" w:color="auto"/>
                    <w:right w:val="single" w:sz="4" w:space="0" w:color="auto"/>
                  </w:tcBorders>
                  <w:shd w:val="clear" w:color="auto" w:fill="auto"/>
                  <w:noWrap/>
                  <w:vAlign w:val="center"/>
                  <w:hideMark/>
                </w:tcPr>
                <w:p w14:paraId="49010827" w14:textId="604B75BB" w:rsidR="00A5402B" w:rsidRPr="000E75E5" w:rsidRDefault="00A5402B">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05/09/2021</w:t>
                  </w:r>
                </w:p>
              </w:tc>
              <w:tc>
                <w:tcPr>
                  <w:tcW w:w="1063" w:type="dxa"/>
                  <w:tcBorders>
                    <w:top w:val="nil"/>
                    <w:left w:val="nil"/>
                    <w:bottom w:val="single" w:sz="4" w:space="0" w:color="auto"/>
                    <w:right w:val="single" w:sz="4" w:space="0" w:color="auto"/>
                  </w:tcBorders>
                  <w:shd w:val="clear" w:color="auto" w:fill="auto"/>
                  <w:noWrap/>
                  <w:vAlign w:val="center"/>
                  <w:hideMark/>
                </w:tcPr>
                <w:p w14:paraId="47A2906B" w14:textId="63DA9AE1" w:rsidR="00A5402B" w:rsidRPr="000E75E5" w:rsidRDefault="00A5402B">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w:t>
                  </w:r>
                </w:p>
              </w:tc>
              <w:tc>
                <w:tcPr>
                  <w:tcW w:w="794" w:type="dxa"/>
                  <w:tcBorders>
                    <w:top w:val="nil"/>
                    <w:left w:val="nil"/>
                    <w:bottom w:val="single" w:sz="4" w:space="0" w:color="auto"/>
                    <w:right w:val="single" w:sz="4" w:space="0" w:color="auto"/>
                  </w:tcBorders>
                  <w:shd w:val="clear" w:color="auto" w:fill="FFD966" w:themeFill="accent4" w:themeFillTint="99"/>
                  <w:noWrap/>
                  <w:vAlign w:val="center"/>
                  <w:hideMark/>
                </w:tcPr>
                <w:p w14:paraId="428B20F4" w14:textId="77777777" w:rsidR="00A5402B" w:rsidRPr="000E75E5" w:rsidRDefault="00A5402B">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46</w:t>
                  </w:r>
                </w:p>
              </w:tc>
              <w:tc>
                <w:tcPr>
                  <w:tcW w:w="2154" w:type="dxa"/>
                  <w:tcBorders>
                    <w:top w:val="nil"/>
                    <w:left w:val="nil"/>
                    <w:bottom w:val="single" w:sz="4" w:space="0" w:color="auto"/>
                    <w:right w:val="single" w:sz="4" w:space="0" w:color="auto"/>
                  </w:tcBorders>
                  <w:shd w:val="clear" w:color="auto" w:fill="FFD966" w:themeFill="accent4" w:themeFillTint="99"/>
                  <w:noWrap/>
                  <w:vAlign w:val="center"/>
                  <w:hideMark/>
                </w:tcPr>
                <w:p w14:paraId="6E7C0070" w14:textId="77777777" w:rsidR="00A5402B" w:rsidRPr="000E75E5" w:rsidRDefault="00A5402B">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No enviado, fuera de plazo</w:t>
                  </w:r>
                </w:p>
              </w:tc>
            </w:tr>
            <w:tr w:rsidR="00252930" w:rsidRPr="000E75E5" w14:paraId="5C537BA8" w14:textId="77777777" w:rsidTr="00A5402B">
              <w:trPr>
                <w:trHeight w:val="283"/>
              </w:trPr>
              <w:tc>
                <w:tcPr>
                  <w:tcW w:w="737" w:type="dxa"/>
                  <w:tcBorders>
                    <w:top w:val="nil"/>
                    <w:left w:val="single" w:sz="4" w:space="0" w:color="auto"/>
                    <w:bottom w:val="single" w:sz="4" w:space="0" w:color="auto"/>
                    <w:right w:val="single" w:sz="4" w:space="0" w:color="auto"/>
                  </w:tcBorders>
                  <w:shd w:val="clear" w:color="auto" w:fill="auto"/>
                  <w:noWrap/>
                  <w:vAlign w:val="center"/>
                  <w:hideMark/>
                </w:tcPr>
                <w:p w14:paraId="28DF291A" w14:textId="77777777" w:rsidR="00A5402B" w:rsidRPr="000E75E5" w:rsidRDefault="00A5402B">
                  <w:pPr>
                    <w:spacing w:after="0" w:line="240" w:lineRule="auto"/>
                    <w:jc w:val="center"/>
                    <w:rPr>
                      <w:rFonts w:ascii="Calibri" w:eastAsia="Times New Roman" w:hAnsi="Calibri" w:cs="Calibri"/>
                      <w:b/>
                      <w:bCs/>
                      <w:color w:val="000000"/>
                      <w:sz w:val="18"/>
                      <w:szCs w:val="18"/>
                      <w:lang w:eastAsia="es-CL"/>
                    </w:rPr>
                  </w:pPr>
                  <w:r w:rsidRPr="000E75E5">
                    <w:rPr>
                      <w:rFonts w:ascii="Calibri" w:eastAsia="Times New Roman" w:hAnsi="Calibri" w:cs="Calibri"/>
                      <w:b/>
                      <w:bCs/>
                      <w:color w:val="000000"/>
                      <w:sz w:val="18"/>
                      <w:szCs w:val="18"/>
                      <w:lang w:eastAsia="es-CL"/>
                    </w:rPr>
                    <w:t>20</w:t>
                  </w:r>
                </w:p>
              </w:tc>
              <w:tc>
                <w:tcPr>
                  <w:tcW w:w="1052" w:type="dxa"/>
                  <w:tcBorders>
                    <w:top w:val="nil"/>
                    <w:left w:val="nil"/>
                    <w:bottom w:val="single" w:sz="4" w:space="0" w:color="auto"/>
                    <w:right w:val="single" w:sz="4" w:space="0" w:color="auto"/>
                  </w:tcBorders>
                  <w:shd w:val="clear" w:color="auto" w:fill="auto"/>
                  <w:noWrap/>
                  <w:vAlign w:val="center"/>
                  <w:hideMark/>
                </w:tcPr>
                <w:p w14:paraId="14388CD6" w14:textId="54B14287" w:rsidR="00A5402B" w:rsidRPr="000E75E5" w:rsidRDefault="00A5402B">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05/03/2021</w:t>
                  </w:r>
                </w:p>
              </w:tc>
              <w:tc>
                <w:tcPr>
                  <w:tcW w:w="1020" w:type="dxa"/>
                  <w:tcBorders>
                    <w:top w:val="nil"/>
                    <w:left w:val="nil"/>
                    <w:bottom w:val="single" w:sz="4" w:space="0" w:color="auto"/>
                    <w:right w:val="single" w:sz="4" w:space="0" w:color="auto"/>
                  </w:tcBorders>
                  <w:shd w:val="clear" w:color="auto" w:fill="auto"/>
                  <w:noWrap/>
                  <w:vAlign w:val="center"/>
                  <w:hideMark/>
                </w:tcPr>
                <w:p w14:paraId="587F9EAB" w14:textId="4146B67F" w:rsidR="00A5402B" w:rsidRPr="000E75E5" w:rsidRDefault="00A5402B">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11/03/2021</w:t>
                  </w:r>
                </w:p>
              </w:tc>
              <w:tc>
                <w:tcPr>
                  <w:tcW w:w="1063" w:type="dxa"/>
                  <w:tcBorders>
                    <w:top w:val="nil"/>
                    <w:left w:val="nil"/>
                    <w:bottom w:val="single" w:sz="4" w:space="0" w:color="auto"/>
                    <w:right w:val="single" w:sz="4" w:space="0" w:color="auto"/>
                  </w:tcBorders>
                  <w:shd w:val="clear" w:color="auto" w:fill="auto"/>
                  <w:noWrap/>
                  <w:vAlign w:val="center"/>
                  <w:hideMark/>
                </w:tcPr>
                <w:p w14:paraId="32F6F76A" w14:textId="514FA570" w:rsidR="00A5402B" w:rsidRPr="000E75E5" w:rsidRDefault="00A5402B">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15/03/2021</w:t>
                  </w:r>
                </w:p>
              </w:tc>
              <w:tc>
                <w:tcPr>
                  <w:tcW w:w="737" w:type="dxa"/>
                  <w:tcBorders>
                    <w:top w:val="nil"/>
                    <w:left w:val="nil"/>
                    <w:bottom w:val="single" w:sz="4" w:space="0" w:color="auto"/>
                    <w:right w:val="single" w:sz="4" w:space="0" w:color="auto"/>
                  </w:tcBorders>
                  <w:shd w:val="clear" w:color="auto" w:fill="auto"/>
                  <w:noWrap/>
                  <w:vAlign w:val="center"/>
                  <w:hideMark/>
                </w:tcPr>
                <w:p w14:paraId="477E698F" w14:textId="77777777" w:rsidR="00A5402B" w:rsidRPr="000E75E5" w:rsidRDefault="00A5402B">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0</w:t>
                  </w:r>
                </w:p>
              </w:tc>
              <w:tc>
                <w:tcPr>
                  <w:tcW w:w="1814" w:type="dxa"/>
                  <w:tcBorders>
                    <w:top w:val="nil"/>
                    <w:left w:val="nil"/>
                    <w:bottom w:val="single" w:sz="4" w:space="0" w:color="auto"/>
                    <w:right w:val="single" w:sz="4" w:space="0" w:color="auto"/>
                  </w:tcBorders>
                  <w:shd w:val="clear" w:color="auto" w:fill="auto"/>
                  <w:noWrap/>
                  <w:vAlign w:val="center"/>
                  <w:hideMark/>
                </w:tcPr>
                <w:p w14:paraId="57A47ACC" w14:textId="77777777" w:rsidR="00A5402B" w:rsidRPr="000E75E5" w:rsidRDefault="00A5402B">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Enviado en plazo</w:t>
                  </w:r>
                </w:p>
              </w:tc>
              <w:tc>
                <w:tcPr>
                  <w:tcW w:w="160" w:type="dxa"/>
                  <w:tcBorders>
                    <w:top w:val="nil"/>
                    <w:left w:val="nil"/>
                    <w:bottom w:val="nil"/>
                    <w:right w:val="nil"/>
                  </w:tcBorders>
                  <w:shd w:val="clear" w:color="auto" w:fill="auto"/>
                  <w:noWrap/>
                  <w:vAlign w:val="center"/>
                  <w:hideMark/>
                </w:tcPr>
                <w:p w14:paraId="5C07DADF" w14:textId="77777777" w:rsidR="00A5402B" w:rsidRPr="000E75E5" w:rsidRDefault="00A5402B">
                  <w:pPr>
                    <w:spacing w:after="0" w:line="240" w:lineRule="auto"/>
                    <w:jc w:val="center"/>
                    <w:rPr>
                      <w:rFonts w:ascii="Calibri" w:eastAsia="Times New Roman" w:hAnsi="Calibri" w:cs="Calibri"/>
                      <w:color w:val="000000"/>
                      <w:sz w:val="18"/>
                      <w:szCs w:val="18"/>
                      <w:lang w:eastAsia="es-CL"/>
                    </w:rPr>
                  </w:pPr>
                </w:p>
              </w:tc>
              <w:tc>
                <w:tcPr>
                  <w:tcW w:w="737" w:type="dxa"/>
                  <w:tcBorders>
                    <w:top w:val="nil"/>
                    <w:left w:val="single" w:sz="4" w:space="0" w:color="auto"/>
                    <w:bottom w:val="single" w:sz="4" w:space="0" w:color="auto"/>
                    <w:right w:val="single" w:sz="4" w:space="0" w:color="auto"/>
                  </w:tcBorders>
                  <w:shd w:val="clear" w:color="auto" w:fill="auto"/>
                  <w:noWrap/>
                  <w:vAlign w:val="center"/>
                  <w:hideMark/>
                </w:tcPr>
                <w:p w14:paraId="34647308" w14:textId="77777777" w:rsidR="00A5402B" w:rsidRPr="000E75E5" w:rsidRDefault="00A5402B">
                  <w:pPr>
                    <w:spacing w:after="0" w:line="240" w:lineRule="auto"/>
                    <w:jc w:val="center"/>
                    <w:rPr>
                      <w:rFonts w:ascii="Calibri" w:eastAsia="Times New Roman" w:hAnsi="Calibri" w:cs="Calibri"/>
                      <w:b/>
                      <w:bCs/>
                      <w:color w:val="000000"/>
                      <w:sz w:val="18"/>
                      <w:szCs w:val="18"/>
                      <w:lang w:eastAsia="es-CL"/>
                    </w:rPr>
                  </w:pPr>
                  <w:r w:rsidRPr="000E75E5">
                    <w:rPr>
                      <w:rFonts w:ascii="Calibri" w:eastAsia="Times New Roman" w:hAnsi="Calibri" w:cs="Calibri"/>
                      <w:b/>
                      <w:bCs/>
                      <w:color w:val="000000"/>
                      <w:sz w:val="18"/>
                      <w:szCs w:val="18"/>
                      <w:lang w:eastAsia="es-CL"/>
                    </w:rPr>
                    <w:t>46</w:t>
                  </w:r>
                </w:p>
              </w:tc>
              <w:tc>
                <w:tcPr>
                  <w:tcW w:w="1053" w:type="dxa"/>
                  <w:tcBorders>
                    <w:top w:val="nil"/>
                    <w:left w:val="nil"/>
                    <w:bottom w:val="single" w:sz="4" w:space="0" w:color="auto"/>
                    <w:right w:val="single" w:sz="4" w:space="0" w:color="auto"/>
                  </w:tcBorders>
                  <w:shd w:val="clear" w:color="auto" w:fill="auto"/>
                  <w:noWrap/>
                  <w:vAlign w:val="center"/>
                  <w:hideMark/>
                </w:tcPr>
                <w:p w14:paraId="0C9DC177" w14:textId="55730C9C" w:rsidR="00A5402B" w:rsidRPr="000E75E5" w:rsidRDefault="00A5402B">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06/09/2021</w:t>
                  </w:r>
                </w:p>
              </w:tc>
              <w:tc>
                <w:tcPr>
                  <w:tcW w:w="1020" w:type="dxa"/>
                  <w:tcBorders>
                    <w:top w:val="nil"/>
                    <w:left w:val="nil"/>
                    <w:bottom w:val="single" w:sz="4" w:space="0" w:color="auto"/>
                    <w:right w:val="single" w:sz="4" w:space="0" w:color="auto"/>
                  </w:tcBorders>
                  <w:shd w:val="clear" w:color="auto" w:fill="auto"/>
                  <w:noWrap/>
                  <w:vAlign w:val="center"/>
                  <w:hideMark/>
                </w:tcPr>
                <w:p w14:paraId="1B13B79E" w14:textId="6FFF318A" w:rsidR="00A5402B" w:rsidRPr="000E75E5" w:rsidRDefault="00A5402B">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12/09/2021</w:t>
                  </w:r>
                </w:p>
              </w:tc>
              <w:tc>
                <w:tcPr>
                  <w:tcW w:w="1063" w:type="dxa"/>
                  <w:tcBorders>
                    <w:top w:val="nil"/>
                    <w:left w:val="nil"/>
                    <w:bottom w:val="single" w:sz="4" w:space="0" w:color="auto"/>
                    <w:right w:val="single" w:sz="4" w:space="0" w:color="auto"/>
                  </w:tcBorders>
                  <w:shd w:val="clear" w:color="auto" w:fill="auto"/>
                  <w:noWrap/>
                  <w:vAlign w:val="center"/>
                  <w:hideMark/>
                </w:tcPr>
                <w:p w14:paraId="5E77E384" w14:textId="547484ED" w:rsidR="00A5402B" w:rsidRPr="000E75E5" w:rsidRDefault="00A5402B">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w:t>
                  </w:r>
                </w:p>
              </w:tc>
              <w:tc>
                <w:tcPr>
                  <w:tcW w:w="794" w:type="dxa"/>
                  <w:tcBorders>
                    <w:top w:val="nil"/>
                    <w:left w:val="nil"/>
                    <w:bottom w:val="single" w:sz="4" w:space="0" w:color="auto"/>
                    <w:right w:val="single" w:sz="4" w:space="0" w:color="auto"/>
                  </w:tcBorders>
                  <w:shd w:val="clear" w:color="auto" w:fill="FFD966" w:themeFill="accent4" w:themeFillTint="99"/>
                  <w:noWrap/>
                  <w:vAlign w:val="center"/>
                  <w:hideMark/>
                </w:tcPr>
                <w:p w14:paraId="386024DB" w14:textId="77777777" w:rsidR="00A5402B" w:rsidRPr="000E75E5" w:rsidRDefault="00A5402B">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39</w:t>
                  </w:r>
                </w:p>
              </w:tc>
              <w:tc>
                <w:tcPr>
                  <w:tcW w:w="2154" w:type="dxa"/>
                  <w:tcBorders>
                    <w:top w:val="nil"/>
                    <w:left w:val="nil"/>
                    <w:bottom w:val="single" w:sz="4" w:space="0" w:color="auto"/>
                    <w:right w:val="single" w:sz="4" w:space="0" w:color="auto"/>
                  </w:tcBorders>
                  <w:shd w:val="clear" w:color="auto" w:fill="FFD966" w:themeFill="accent4" w:themeFillTint="99"/>
                  <w:noWrap/>
                  <w:vAlign w:val="center"/>
                  <w:hideMark/>
                </w:tcPr>
                <w:p w14:paraId="5B72C098" w14:textId="77777777" w:rsidR="00A5402B" w:rsidRPr="000E75E5" w:rsidRDefault="00A5402B">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No enviado, fuera de plazo</w:t>
                  </w:r>
                </w:p>
              </w:tc>
            </w:tr>
            <w:tr w:rsidR="00252930" w:rsidRPr="000E75E5" w14:paraId="7DC4810F" w14:textId="77777777" w:rsidTr="00A5402B">
              <w:trPr>
                <w:trHeight w:val="283"/>
              </w:trPr>
              <w:tc>
                <w:tcPr>
                  <w:tcW w:w="737" w:type="dxa"/>
                  <w:tcBorders>
                    <w:top w:val="nil"/>
                    <w:left w:val="single" w:sz="4" w:space="0" w:color="auto"/>
                    <w:bottom w:val="single" w:sz="4" w:space="0" w:color="auto"/>
                    <w:right w:val="single" w:sz="4" w:space="0" w:color="auto"/>
                  </w:tcBorders>
                  <w:shd w:val="clear" w:color="auto" w:fill="auto"/>
                  <w:noWrap/>
                  <w:vAlign w:val="center"/>
                  <w:hideMark/>
                </w:tcPr>
                <w:p w14:paraId="09BBC037" w14:textId="77777777" w:rsidR="00A5402B" w:rsidRPr="000E75E5" w:rsidRDefault="00A5402B">
                  <w:pPr>
                    <w:spacing w:after="0" w:line="240" w:lineRule="auto"/>
                    <w:jc w:val="center"/>
                    <w:rPr>
                      <w:rFonts w:ascii="Calibri" w:eastAsia="Times New Roman" w:hAnsi="Calibri" w:cs="Calibri"/>
                      <w:b/>
                      <w:bCs/>
                      <w:color w:val="000000"/>
                      <w:sz w:val="18"/>
                      <w:szCs w:val="18"/>
                      <w:lang w:eastAsia="es-CL"/>
                    </w:rPr>
                  </w:pPr>
                  <w:r w:rsidRPr="000E75E5">
                    <w:rPr>
                      <w:rFonts w:ascii="Calibri" w:eastAsia="Times New Roman" w:hAnsi="Calibri" w:cs="Calibri"/>
                      <w:b/>
                      <w:bCs/>
                      <w:color w:val="000000"/>
                      <w:sz w:val="18"/>
                      <w:szCs w:val="18"/>
                      <w:lang w:eastAsia="es-CL"/>
                    </w:rPr>
                    <w:t>21</w:t>
                  </w:r>
                </w:p>
              </w:tc>
              <w:tc>
                <w:tcPr>
                  <w:tcW w:w="1052" w:type="dxa"/>
                  <w:tcBorders>
                    <w:top w:val="nil"/>
                    <w:left w:val="nil"/>
                    <w:bottom w:val="single" w:sz="4" w:space="0" w:color="auto"/>
                    <w:right w:val="single" w:sz="4" w:space="0" w:color="auto"/>
                  </w:tcBorders>
                  <w:shd w:val="clear" w:color="auto" w:fill="auto"/>
                  <w:noWrap/>
                  <w:vAlign w:val="center"/>
                  <w:hideMark/>
                </w:tcPr>
                <w:p w14:paraId="02C9ABD7" w14:textId="48DB925F" w:rsidR="00A5402B" w:rsidRPr="000E75E5" w:rsidRDefault="00A5402B">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12/03/2021</w:t>
                  </w:r>
                </w:p>
              </w:tc>
              <w:tc>
                <w:tcPr>
                  <w:tcW w:w="1020" w:type="dxa"/>
                  <w:tcBorders>
                    <w:top w:val="nil"/>
                    <w:left w:val="nil"/>
                    <w:bottom w:val="single" w:sz="4" w:space="0" w:color="auto"/>
                    <w:right w:val="single" w:sz="4" w:space="0" w:color="auto"/>
                  </w:tcBorders>
                  <w:shd w:val="clear" w:color="auto" w:fill="auto"/>
                  <w:noWrap/>
                  <w:vAlign w:val="center"/>
                  <w:hideMark/>
                </w:tcPr>
                <w:p w14:paraId="0DD210E1" w14:textId="5930AE39" w:rsidR="00A5402B" w:rsidRPr="000E75E5" w:rsidRDefault="00A5402B">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18/03/2021</w:t>
                  </w:r>
                </w:p>
              </w:tc>
              <w:tc>
                <w:tcPr>
                  <w:tcW w:w="1063" w:type="dxa"/>
                  <w:tcBorders>
                    <w:top w:val="nil"/>
                    <w:left w:val="nil"/>
                    <w:bottom w:val="single" w:sz="4" w:space="0" w:color="auto"/>
                    <w:right w:val="single" w:sz="4" w:space="0" w:color="auto"/>
                  </w:tcBorders>
                  <w:shd w:val="clear" w:color="auto" w:fill="auto"/>
                  <w:noWrap/>
                  <w:vAlign w:val="center"/>
                  <w:hideMark/>
                </w:tcPr>
                <w:p w14:paraId="4EDE3CF0" w14:textId="07176569" w:rsidR="00A5402B" w:rsidRPr="000E75E5" w:rsidRDefault="00A5402B">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23/03/2021</w:t>
                  </w:r>
                </w:p>
              </w:tc>
              <w:tc>
                <w:tcPr>
                  <w:tcW w:w="737" w:type="dxa"/>
                  <w:tcBorders>
                    <w:top w:val="nil"/>
                    <w:left w:val="nil"/>
                    <w:bottom w:val="single" w:sz="4" w:space="0" w:color="auto"/>
                    <w:right w:val="single" w:sz="4" w:space="0" w:color="auto"/>
                  </w:tcBorders>
                  <w:shd w:val="clear" w:color="auto" w:fill="auto"/>
                  <w:noWrap/>
                  <w:vAlign w:val="center"/>
                  <w:hideMark/>
                </w:tcPr>
                <w:p w14:paraId="3ED4B2AE" w14:textId="77777777" w:rsidR="00A5402B" w:rsidRPr="000E75E5" w:rsidRDefault="00A5402B">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0</w:t>
                  </w:r>
                </w:p>
              </w:tc>
              <w:tc>
                <w:tcPr>
                  <w:tcW w:w="1814" w:type="dxa"/>
                  <w:tcBorders>
                    <w:top w:val="nil"/>
                    <w:left w:val="nil"/>
                    <w:bottom w:val="single" w:sz="4" w:space="0" w:color="auto"/>
                    <w:right w:val="single" w:sz="4" w:space="0" w:color="auto"/>
                  </w:tcBorders>
                  <w:shd w:val="clear" w:color="auto" w:fill="auto"/>
                  <w:noWrap/>
                  <w:vAlign w:val="center"/>
                  <w:hideMark/>
                </w:tcPr>
                <w:p w14:paraId="00D7A1D8" w14:textId="77777777" w:rsidR="00A5402B" w:rsidRPr="000E75E5" w:rsidRDefault="00A5402B">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Enviado en plazo</w:t>
                  </w:r>
                </w:p>
              </w:tc>
              <w:tc>
                <w:tcPr>
                  <w:tcW w:w="160" w:type="dxa"/>
                  <w:tcBorders>
                    <w:top w:val="nil"/>
                    <w:left w:val="nil"/>
                    <w:bottom w:val="nil"/>
                    <w:right w:val="nil"/>
                  </w:tcBorders>
                  <w:shd w:val="clear" w:color="auto" w:fill="auto"/>
                  <w:noWrap/>
                  <w:vAlign w:val="center"/>
                  <w:hideMark/>
                </w:tcPr>
                <w:p w14:paraId="6B688CC5" w14:textId="77777777" w:rsidR="00A5402B" w:rsidRPr="000E75E5" w:rsidRDefault="00A5402B">
                  <w:pPr>
                    <w:spacing w:after="0" w:line="240" w:lineRule="auto"/>
                    <w:jc w:val="center"/>
                    <w:rPr>
                      <w:rFonts w:ascii="Calibri" w:eastAsia="Times New Roman" w:hAnsi="Calibri" w:cs="Calibri"/>
                      <w:color w:val="000000"/>
                      <w:sz w:val="18"/>
                      <w:szCs w:val="18"/>
                      <w:lang w:eastAsia="es-CL"/>
                    </w:rPr>
                  </w:pPr>
                </w:p>
              </w:tc>
              <w:tc>
                <w:tcPr>
                  <w:tcW w:w="737" w:type="dxa"/>
                  <w:tcBorders>
                    <w:top w:val="nil"/>
                    <w:left w:val="single" w:sz="4" w:space="0" w:color="auto"/>
                    <w:bottom w:val="single" w:sz="4" w:space="0" w:color="auto"/>
                    <w:right w:val="single" w:sz="4" w:space="0" w:color="auto"/>
                  </w:tcBorders>
                  <w:shd w:val="clear" w:color="auto" w:fill="auto"/>
                  <w:noWrap/>
                  <w:vAlign w:val="center"/>
                  <w:hideMark/>
                </w:tcPr>
                <w:p w14:paraId="24ED4F57" w14:textId="77777777" w:rsidR="00A5402B" w:rsidRPr="000E75E5" w:rsidRDefault="00A5402B">
                  <w:pPr>
                    <w:spacing w:after="0" w:line="240" w:lineRule="auto"/>
                    <w:jc w:val="center"/>
                    <w:rPr>
                      <w:rFonts w:ascii="Calibri" w:eastAsia="Times New Roman" w:hAnsi="Calibri" w:cs="Calibri"/>
                      <w:b/>
                      <w:bCs/>
                      <w:color w:val="000000"/>
                      <w:sz w:val="18"/>
                      <w:szCs w:val="18"/>
                      <w:lang w:eastAsia="es-CL"/>
                    </w:rPr>
                  </w:pPr>
                  <w:r w:rsidRPr="000E75E5">
                    <w:rPr>
                      <w:rFonts w:ascii="Calibri" w:eastAsia="Times New Roman" w:hAnsi="Calibri" w:cs="Calibri"/>
                      <w:b/>
                      <w:bCs/>
                      <w:color w:val="000000"/>
                      <w:sz w:val="18"/>
                      <w:szCs w:val="18"/>
                      <w:lang w:eastAsia="es-CL"/>
                    </w:rPr>
                    <w:t>47</w:t>
                  </w:r>
                </w:p>
              </w:tc>
              <w:tc>
                <w:tcPr>
                  <w:tcW w:w="1053" w:type="dxa"/>
                  <w:tcBorders>
                    <w:top w:val="nil"/>
                    <w:left w:val="nil"/>
                    <w:bottom w:val="single" w:sz="4" w:space="0" w:color="auto"/>
                    <w:right w:val="single" w:sz="4" w:space="0" w:color="auto"/>
                  </w:tcBorders>
                  <w:shd w:val="clear" w:color="auto" w:fill="auto"/>
                  <w:noWrap/>
                  <w:vAlign w:val="center"/>
                  <w:hideMark/>
                </w:tcPr>
                <w:p w14:paraId="3F097FAB" w14:textId="1B630A90" w:rsidR="00A5402B" w:rsidRPr="000E75E5" w:rsidRDefault="00A5402B">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13/09/2021</w:t>
                  </w:r>
                </w:p>
              </w:tc>
              <w:tc>
                <w:tcPr>
                  <w:tcW w:w="1020" w:type="dxa"/>
                  <w:tcBorders>
                    <w:top w:val="nil"/>
                    <w:left w:val="nil"/>
                    <w:bottom w:val="single" w:sz="4" w:space="0" w:color="auto"/>
                    <w:right w:val="single" w:sz="4" w:space="0" w:color="auto"/>
                  </w:tcBorders>
                  <w:shd w:val="clear" w:color="auto" w:fill="auto"/>
                  <w:noWrap/>
                  <w:vAlign w:val="center"/>
                  <w:hideMark/>
                </w:tcPr>
                <w:p w14:paraId="6A738C66" w14:textId="024FC0FE" w:rsidR="00A5402B" w:rsidRPr="000E75E5" w:rsidRDefault="00A5402B">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19/09/2021</w:t>
                  </w:r>
                </w:p>
              </w:tc>
              <w:tc>
                <w:tcPr>
                  <w:tcW w:w="1063" w:type="dxa"/>
                  <w:tcBorders>
                    <w:top w:val="nil"/>
                    <w:left w:val="nil"/>
                    <w:bottom w:val="single" w:sz="4" w:space="0" w:color="auto"/>
                    <w:right w:val="single" w:sz="4" w:space="0" w:color="auto"/>
                  </w:tcBorders>
                  <w:shd w:val="clear" w:color="auto" w:fill="auto"/>
                  <w:noWrap/>
                  <w:vAlign w:val="center"/>
                  <w:hideMark/>
                </w:tcPr>
                <w:p w14:paraId="6DDE179E" w14:textId="151C541D" w:rsidR="00A5402B" w:rsidRPr="000E75E5" w:rsidRDefault="00A5402B">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w:t>
                  </w:r>
                </w:p>
              </w:tc>
              <w:tc>
                <w:tcPr>
                  <w:tcW w:w="794" w:type="dxa"/>
                  <w:tcBorders>
                    <w:top w:val="nil"/>
                    <w:left w:val="nil"/>
                    <w:bottom w:val="single" w:sz="4" w:space="0" w:color="auto"/>
                    <w:right w:val="single" w:sz="4" w:space="0" w:color="auto"/>
                  </w:tcBorders>
                  <w:shd w:val="clear" w:color="auto" w:fill="FFD966" w:themeFill="accent4" w:themeFillTint="99"/>
                  <w:noWrap/>
                  <w:vAlign w:val="center"/>
                  <w:hideMark/>
                </w:tcPr>
                <w:p w14:paraId="7C3CFE2F" w14:textId="77777777" w:rsidR="00A5402B" w:rsidRPr="000E75E5" w:rsidRDefault="00A5402B">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32</w:t>
                  </w:r>
                </w:p>
              </w:tc>
              <w:tc>
                <w:tcPr>
                  <w:tcW w:w="2154" w:type="dxa"/>
                  <w:tcBorders>
                    <w:top w:val="nil"/>
                    <w:left w:val="nil"/>
                    <w:bottom w:val="single" w:sz="4" w:space="0" w:color="auto"/>
                    <w:right w:val="single" w:sz="4" w:space="0" w:color="auto"/>
                  </w:tcBorders>
                  <w:shd w:val="clear" w:color="auto" w:fill="FFD966" w:themeFill="accent4" w:themeFillTint="99"/>
                  <w:noWrap/>
                  <w:vAlign w:val="center"/>
                  <w:hideMark/>
                </w:tcPr>
                <w:p w14:paraId="4AF03F98" w14:textId="77777777" w:rsidR="00A5402B" w:rsidRPr="000E75E5" w:rsidRDefault="00A5402B">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No enviado, fuera de plazo</w:t>
                  </w:r>
                </w:p>
              </w:tc>
            </w:tr>
            <w:tr w:rsidR="00252930" w:rsidRPr="000E75E5" w14:paraId="1A5119F6" w14:textId="77777777" w:rsidTr="00A5402B">
              <w:trPr>
                <w:trHeight w:val="283"/>
              </w:trPr>
              <w:tc>
                <w:tcPr>
                  <w:tcW w:w="737" w:type="dxa"/>
                  <w:tcBorders>
                    <w:top w:val="nil"/>
                    <w:left w:val="single" w:sz="4" w:space="0" w:color="auto"/>
                    <w:bottom w:val="single" w:sz="4" w:space="0" w:color="auto"/>
                    <w:right w:val="single" w:sz="4" w:space="0" w:color="auto"/>
                  </w:tcBorders>
                  <w:shd w:val="clear" w:color="auto" w:fill="auto"/>
                  <w:noWrap/>
                  <w:vAlign w:val="center"/>
                  <w:hideMark/>
                </w:tcPr>
                <w:p w14:paraId="76980A4B" w14:textId="77777777" w:rsidR="00A5402B" w:rsidRPr="000E75E5" w:rsidRDefault="00A5402B">
                  <w:pPr>
                    <w:spacing w:after="0" w:line="240" w:lineRule="auto"/>
                    <w:jc w:val="center"/>
                    <w:rPr>
                      <w:rFonts w:ascii="Calibri" w:eastAsia="Times New Roman" w:hAnsi="Calibri" w:cs="Calibri"/>
                      <w:b/>
                      <w:bCs/>
                      <w:color w:val="000000"/>
                      <w:sz w:val="18"/>
                      <w:szCs w:val="18"/>
                      <w:lang w:eastAsia="es-CL"/>
                    </w:rPr>
                  </w:pPr>
                  <w:r w:rsidRPr="000E75E5">
                    <w:rPr>
                      <w:rFonts w:ascii="Calibri" w:eastAsia="Times New Roman" w:hAnsi="Calibri" w:cs="Calibri"/>
                      <w:b/>
                      <w:bCs/>
                      <w:color w:val="000000"/>
                      <w:sz w:val="18"/>
                      <w:szCs w:val="18"/>
                      <w:lang w:eastAsia="es-CL"/>
                    </w:rPr>
                    <w:t>22</w:t>
                  </w:r>
                </w:p>
              </w:tc>
              <w:tc>
                <w:tcPr>
                  <w:tcW w:w="1052" w:type="dxa"/>
                  <w:tcBorders>
                    <w:top w:val="nil"/>
                    <w:left w:val="nil"/>
                    <w:bottom w:val="single" w:sz="4" w:space="0" w:color="auto"/>
                    <w:right w:val="single" w:sz="4" w:space="0" w:color="auto"/>
                  </w:tcBorders>
                  <w:shd w:val="clear" w:color="auto" w:fill="auto"/>
                  <w:noWrap/>
                  <w:vAlign w:val="center"/>
                  <w:hideMark/>
                </w:tcPr>
                <w:p w14:paraId="41CFC42D" w14:textId="7795A8BA" w:rsidR="00A5402B" w:rsidRPr="000E75E5" w:rsidRDefault="00A5402B">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19/03/2021</w:t>
                  </w:r>
                </w:p>
              </w:tc>
              <w:tc>
                <w:tcPr>
                  <w:tcW w:w="1020" w:type="dxa"/>
                  <w:tcBorders>
                    <w:top w:val="nil"/>
                    <w:left w:val="nil"/>
                    <w:bottom w:val="single" w:sz="4" w:space="0" w:color="auto"/>
                    <w:right w:val="single" w:sz="4" w:space="0" w:color="auto"/>
                  </w:tcBorders>
                  <w:shd w:val="clear" w:color="auto" w:fill="auto"/>
                  <w:noWrap/>
                  <w:vAlign w:val="center"/>
                  <w:hideMark/>
                </w:tcPr>
                <w:p w14:paraId="5AA5BF99" w14:textId="584087E3" w:rsidR="00A5402B" w:rsidRPr="000E75E5" w:rsidRDefault="00A5402B">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25/03/2021</w:t>
                  </w:r>
                </w:p>
              </w:tc>
              <w:tc>
                <w:tcPr>
                  <w:tcW w:w="1063" w:type="dxa"/>
                  <w:tcBorders>
                    <w:top w:val="nil"/>
                    <w:left w:val="nil"/>
                    <w:bottom w:val="single" w:sz="4" w:space="0" w:color="auto"/>
                    <w:right w:val="single" w:sz="4" w:space="0" w:color="auto"/>
                  </w:tcBorders>
                  <w:shd w:val="clear" w:color="auto" w:fill="auto"/>
                  <w:noWrap/>
                  <w:vAlign w:val="center"/>
                  <w:hideMark/>
                </w:tcPr>
                <w:p w14:paraId="23B434D7" w14:textId="25B48F45" w:rsidR="00A5402B" w:rsidRPr="000E75E5" w:rsidRDefault="00A5402B">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31/03/2021</w:t>
                  </w:r>
                </w:p>
              </w:tc>
              <w:tc>
                <w:tcPr>
                  <w:tcW w:w="737" w:type="dxa"/>
                  <w:tcBorders>
                    <w:top w:val="nil"/>
                    <w:left w:val="nil"/>
                    <w:bottom w:val="single" w:sz="4" w:space="0" w:color="auto"/>
                    <w:right w:val="single" w:sz="4" w:space="0" w:color="auto"/>
                  </w:tcBorders>
                  <w:shd w:val="clear" w:color="auto" w:fill="auto"/>
                  <w:noWrap/>
                  <w:vAlign w:val="center"/>
                  <w:hideMark/>
                </w:tcPr>
                <w:p w14:paraId="535BD0EE" w14:textId="77777777" w:rsidR="00A5402B" w:rsidRPr="000E75E5" w:rsidRDefault="00A5402B">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0</w:t>
                  </w:r>
                </w:p>
              </w:tc>
              <w:tc>
                <w:tcPr>
                  <w:tcW w:w="1814" w:type="dxa"/>
                  <w:tcBorders>
                    <w:top w:val="nil"/>
                    <w:left w:val="nil"/>
                    <w:bottom w:val="single" w:sz="4" w:space="0" w:color="auto"/>
                    <w:right w:val="single" w:sz="4" w:space="0" w:color="auto"/>
                  </w:tcBorders>
                  <w:shd w:val="clear" w:color="auto" w:fill="auto"/>
                  <w:noWrap/>
                  <w:vAlign w:val="center"/>
                  <w:hideMark/>
                </w:tcPr>
                <w:p w14:paraId="046B167A" w14:textId="77777777" w:rsidR="00A5402B" w:rsidRPr="000E75E5" w:rsidRDefault="00A5402B">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Enviado en plazo</w:t>
                  </w:r>
                </w:p>
              </w:tc>
              <w:tc>
                <w:tcPr>
                  <w:tcW w:w="160" w:type="dxa"/>
                  <w:tcBorders>
                    <w:top w:val="nil"/>
                    <w:left w:val="nil"/>
                    <w:bottom w:val="nil"/>
                    <w:right w:val="nil"/>
                  </w:tcBorders>
                  <w:shd w:val="clear" w:color="auto" w:fill="auto"/>
                  <w:noWrap/>
                  <w:vAlign w:val="center"/>
                  <w:hideMark/>
                </w:tcPr>
                <w:p w14:paraId="1B49FBE6" w14:textId="77777777" w:rsidR="00A5402B" w:rsidRPr="000E75E5" w:rsidRDefault="00A5402B">
                  <w:pPr>
                    <w:spacing w:after="0" w:line="240" w:lineRule="auto"/>
                    <w:jc w:val="center"/>
                    <w:rPr>
                      <w:rFonts w:ascii="Calibri" w:eastAsia="Times New Roman" w:hAnsi="Calibri" w:cs="Calibri"/>
                      <w:color w:val="000000"/>
                      <w:sz w:val="18"/>
                      <w:szCs w:val="18"/>
                      <w:lang w:eastAsia="es-CL"/>
                    </w:rPr>
                  </w:pPr>
                </w:p>
              </w:tc>
              <w:tc>
                <w:tcPr>
                  <w:tcW w:w="737" w:type="dxa"/>
                  <w:tcBorders>
                    <w:top w:val="nil"/>
                    <w:left w:val="single" w:sz="4" w:space="0" w:color="auto"/>
                    <w:bottom w:val="single" w:sz="4" w:space="0" w:color="auto"/>
                    <w:right w:val="single" w:sz="4" w:space="0" w:color="auto"/>
                  </w:tcBorders>
                  <w:shd w:val="clear" w:color="auto" w:fill="auto"/>
                  <w:noWrap/>
                  <w:vAlign w:val="center"/>
                  <w:hideMark/>
                </w:tcPr>
                <w:p w14:paraId="0051552A" w14:textId="77777777" w:rsidR="00A5402B" w:rsidRPr="000E75E5" w:rsidRDefault="00A5402B">
                  <w:pPr>
                    <w:spacing w:after="0" w:line="240" w:lineRule="auto"/>
                    <w:jc w:val="center"/>
                    <w:rPr>
                      <w:rFonts w:ascii="Calibri" w:eastAsia="Times New Roman" w:hAnsi="Calibri" w:cs="Calibri"/>
                      <w:b/>
                      <w:bCs/>
                      <w:color w:val="000000"/>
                      <w:sz w:val="18"/>
                      <w:szCs w:val="18"/>
                      <w:lang w:eastAsia="es-CL"/>
                    </w:rPr>
                  </w:pPr>
                  <w:r w:rsidRPr="000E75E5">
                    <w:rPr>
                      <w:rFonts w:ascii="Calibri" w:eastAsia="Times New Roman" w:hAnsi="Calibri" w:cs="Calibri"/>
                      <w:b/>
                      <w:bCs/>
                      <w:color w:val="000000"/>
                      <w:sz w:val="18"/>
                      <w:szCs w:val="18"/>
                      <w:lang w:eastAsia="es-CL"/>
                    </w:rPr>
                    <w:t>48</w:t>
                  </w:r>
                </w:p>
              </w:tc>
              <w:tc>
                <w:tcPr>
                  <w:tcW w:w="1053" w:type="dxa"/>
                  <w:tcBorders>
                    <w:top w:val="nil"/>
                    <w:left w:val="nil"/>
                    <w:bottom w:val="single" w:sz="4" w:space="0" w:color="auto"/>
                    <w:right w:val="single" w:sz="4" w:space="0" w:color="auto"/>
                  </w:tcBorders>
                  <w:shd w:val="clear" w:color="auto" w:fill="auto"/>
                  <w:noWrap/>
                  <w:vAlign w:val="center"/>
                  <w:hideMark/>
                </w:tcPr>
                <w:p w14:paraId="4B3CDEFC" w14:textId="110D09DD" w:rsidR="00A5402B" w:rsidRPr="000E75E5" w:rsidRDefault="00A5402B">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20/09/2021</w:t>
                  </w:r>
                </w:p>
              </w:tc>
              <w:tc>
                <w:tcPr>
                  <w:tcW w:w="1020" w:type="dxa"/>
                  <w:tcBorders>
                    <w:top w:val="nil"/>
                    <w:left w:val="nil"/>
                    <w:bottom w:val="single" w:sz="4" w:space="0" w:color="auto"/>
                    <w:right w:val="single" w:sz="4" w:space="0" w:color="auto"/>
                  </w:tcBorders>
                  <w:shd w:val="clear" w:color="auto" w:fill="auto"/>
                  <w:noWrap/>
                  <w:vAlign w:val="center"/>
                  <w:hideMark/>
                </w:tcPr>
                <w:p w14:paraId="79434243" w14:textId="5CD48B1B" w:rsidR="00A5402B" w:rsidRPr="000E75E5" w:rsidRDefault="00A5402B">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26/09/2021</w:t>
                  </w:r>
                </w:p>
              </w:tc>
              <w:tc>
                <w:tcPr>
                  <w:tcW w:w="1063" w:type="dxa"/>
                  <w:tcBorders>
                    <w:top w:val="nil"/>
                    <w:left w:val="nil"/>
                    <w:bottom w:val="single" w:sz="4" w:space="0" w:color="auto"/>
                    <w:right w:val="single" w:sz="4" w:space="0" w:color="auto"/>
                  </w:tcBorders>
                  <w:shd w:val="clear" w:color="auto" w:fill="auto"/>
                  <w:noWrap/>
                  <w:vAlign w:val="center"/>
                  <w:hideMark/>
                </w:tcPr>
                <w:p w14:paraId="2451EEF7" w14:textId="7AD3921B" w:rsidR="00A5402B" w:rsidRPr="000E75E5" w:rsidRDefault="00A5402B">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w:t>
                  </w:r>
                </w:p>
              </w:tc>
              <w:tc>
                <w:tcPr>
                  <w:tcW w:w="794" w:type="dxa"/>
                  <w:tcBorders>
                    <w:top w:val="nil"/>
                    <w:left w:val="nil"/>
                    <w:bottom w:val="single" w:sz="4" w:space="0" w:color="auto"/>
                    <w:right w:val="single" w:sz="4" w:space="0" w:color="auto"/>
                  </w:tcBorders>
                  <w:shd w:val="clear" w:color="auto" w:fill="FFD966" w:themeFill="accent4" w:themeFillTint="99"/>
                  <w:noWrap/>
                  <w:vAlign w:val="center"/>
                  <w:hideMark/>
                </w:tcPr>
                <w:p w14:paraId="76493F7C" w14:textId="77777777" w:rsidR="00A5402B" w:rsidRPr="000E75E5" w:rsidRDefault="00A5402B">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25</w:t>
                  </w:r>
                </w:p>
              </w:tc>
              <w:tc>
                <w:tcPr>
                  <w:tcW w:w="2154" w:type="dxa"/>
                  <w:tcBorders>
                    <w:top w:val="nil"/>
                    <w:left w:val="nil"/>
                    <w:bottom w:val="single" w:sz="4" w:space="0" w:color="auto"/>
                    <w:right w:val="single" w:sz="4" w:space="0" w:color="auto"/>
                  </w:tcBorders>
                  <w:shd w:val="clear" w:color="auto" w:fill="FFD966" w:themeFill="accent4" w:themeFillTint="99"/>
                  <w:noWrap/>
                  <w:vAlign w:val="center"/>
                  <w:hideMark/>
                </w:tcPr>
                <w:p w14:paraId="73157C5E" w14:textId="77777777" w:rsidR="00A5402B" w:rsidRPr="000E75E5" w:rsidRDefault="00A5402B">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No enviado, fuera de plazo</w:t>
                  </w:r>
                </w:p>
              </w:tc>
            </w:tr>
            <w:tr w:rsidR="00252930" w:rsidRPr="000E75E5" w14:paraId="04BECDBB" w14:textId="77777777" w:rsidTr="00A5402B">
              <w:trPr>
                <w:trHeight w:val="283"/>
              </w:trPr>
              <w:tc>
                <w:tcPr>
                  <w:tcW w:w="737" w:type="dxa"/>
                  <w:tcBorders>
                    <w:top w:val="nil"/>
                    <w:left w:val="single" w:sz="4" w:space="0" w:color="auto"/>
                    <w:bottom w:val="single" w:sz="4" w:space="0" w:color="auto"/>
                    <w:right w:val="single" w:sz="4" w:space="0" w:color="auto"/>
                  </w:tcBorders>
                  <w:shd w:val="clear" w:color="auto" w:fill="auto"/>
                  <w:noWrap/>
                  <w:vAlign w:val="center"/>
                  <w:hideMark/>
                </w:tcPr>
                <w:p w14:paraId="345DB6ED" w14:textId="77777777" w:rsidR="00A5402B" w:rsidRPr="000E75E5" w:rsidRDefault="00A5402B">
                  <w:pPr>
                    <w:spacing w:after="0" w:line="240" w:lineRule="auto"/>
                    <w:jc w:val="center"/>
                    <w:rPr>
                      <w:rFonts w:ascii="Calibri" w:eastAsia="Times New Roman" w:hAnsi="Calibri" w:cs="Calibri"/>
                      <w:b/>
                      <w:bCs/>
                      <w:color w:val="000000"/>
                      <w:sz w:val="18"/>
                      <w:szCs w:val="18"/>
                      <w:lang w:eastAsia="es-CL"/>
                    </w:rPr>
                  </w:pPr>
                  <w:r w:rsidRPr="000E75E5">
                    <w:rPr>
                      <w:rFonts w:ascii="Calibri" w:eastAsia="Times New Roman" w:hAnsi="Calibri" w:cs="Calibri"/>
                      <w:b/>
                      <w:bCs/>
                      <w:color w:val="000000"/>
                      <w:sz w:val="18"/>
                      <w:szCs w:val="18"/>
                      <w:lang w:eastAsia="es-CL"/>
                    </w:rPr>
                    <w:t>23</w:t>
                  </w:r>
                </w:p>
              </w:tc>
              <w:tc>
                <w:tcPr>
                  <w:tcW w:w="1052" w:type="dxa"/>
                  <w:tcBorders>
                    <w:top w:val="nil"/>
                    <w:left w:val="nil"/>
                    <w:bottom w:val="single" w:sz="4" w:space="0" w:color="auto"/>
                    <w:right w:val="single" w:sz="4" w:space="0" w:color="auto"/>
                  </w:tcBorders>
                  <w:shd w:val="clear" w:color="auto" w:fill="auto"/>
                  <w:noWrap/>
                  <w:vAlign w:val="center"/>
                  <w:hideMark/>
                </w:tcPr>
                <w:p w14:paraId="0A3F83A8" w14:textId="02C9AD81" w:rsidR="00A5402B" w:rsidRPr="000E75E5" w:rsidRDefault="00A5402B">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26/03/2021</w:t>
                  </w:r>
                </w:p>
              </w:tc>
              <w:tc>
                <w:tcPr>
                  <w:tcW w:w="1020" w:type="dxa"/>
                  <w:tcBorders>
                    <w:top w:val="nil"/>
                    <w:left w:val="nil"/>
                    <w:bottom w:val="single" w:sz="4" w:space="0" w:color="auto"/>
                    <w:right w:val="single" w:sz="4" w:space="0" w:color="auto"/>
                  </w:tcBorders>
                  <w:shd w:val="clear" w:color="auto" w:fill="auto"/>
                  <w:noWrap/>
                  <w:vAlign w:val="center"/>
                  <w:hideMark/>
                </w:tcPr>
                <w:p w14:paraId="41AA8A8A" w14:textId="5913D28A" w:rsidR="00A5402B" w:rsidRPr="000E75E5" w:rsidRDefault="00A5402B">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01/04/2021</w:t>
                  </w:r>
                </w:p>
              </w:tc>
              <w:tc>
                <w:tcPr>
                  <w:tcW w:w="1063" w:type="dxa"/>
                  <w:tcBorders>
                    <w:top w:val="nil"/>
                    <w:left w:val="nil"/>
                    <w:bottom w:val="single" w:sz="4" w:space="0" w:color="auto"/>
                    <w:right w:val="single" w:sz="4" w:space="0" w:color="auto"/>
                  </w:tcBorders>
                  <w:shd w:val="clear" w:color="auto" w:fill="auto"/>
                  <w:noWrap/>
                  <w:vAlign w:val="center"/>
                  <w:hideMark/>
                </w:tcPr>
                <w:p w14:paraId="4691A70D" w14:textId="7590A80B" w:rsidR="00A5402B" w:rsidRPr="000E75E5" w:rsidRDefault="00A5402B">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08/04/2021</w:t>
                  </w:r>
                </w:p>
              </w:tc>
              <w:tc>
                <w:tcPr>
                  <w:tcW w:w="737" w:type="dxa"/>
                  <w:tcBorders>
                    <w:top w:val="nil"/>
                    <w:left w:val="nil"/>
                    <w:bottom w:val="single" w:sz="4" w:space="0" w:color="auto"/>
                    <w:right w:val="single" w:sz="4" w:space="0" w:color="auto"/>
                  </w:tcBorders>
                  <w:shd w:val="clear" w:color="auto" w:fill="FFD966" w:themeFill="accent4" w:themeFillTint="99"/>
                  <w:noWrap/>
                  <w:vAlign w:val="center"/>
                  <w:hideMark/>
                </w:tcPr>
                <w:p w14:paraId="5CC26C2C" w14:textId="77777777" w:rsidR="00A5402B" w:rsidRPr="000E75E5" w:rsidRDefault="00A5402B">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1</w:t>
                  </w:r>
                </w:p>
              </w:tc>
              <w:tc>
                <w:tcPr>
                  <w:tcW w:w="1814" w:type="dxa"/>
                  <w:tcBorders>
                    <w:top w:val="nil"/>
                    <w:left w:val="nil"/>
                    <w:bottom w:val="single" w:sz="4" w:space="0" w:color="auto"/>
                    <w:right w:val="single" w:sz="4" w:space="0" w:color="auto"/>
                  </w:tcBorders>
                  <w:shd w:val="clear" w:color="auto" w:fill="FFD966" w:themeFill="accent4" w:themeFillTint="99"/>
                  <w:noWrap/>
                  <w:vAlign w:val="center"/>
                  <w:hideMark/>
                </w:tcPr>
                <w:p w14:paraId="29BCB4A5" w14:textId="77777777" w:rsidR="00A5402B" w:rsidRPr="000E75E5" w:rsidRDefault="00A5402B">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Enviado fuera de plazo</w:t>
                  </w:r>
                </w:p>
              </w:tc>
              <w:tc>
                <w:tcPr>
                  <w:tcW w:w="160" w:type="dxa"/>
                  <w:tcBorders>
                    <w:top w:val="nil"/>
                    <w:left w:val="nil"/>
                    <w:bottom w:val="nil"/>
                    <w:right w:val="nil"/>
                  </w:tcBorders>
                  <w:shd w:val="clear" w:color="auto" w:fill="auto"/>
                  <w:noWrap/>
                  <w:vAlign w:val="center"/>
                  <w:hideMark/>
                </w:tcPr>
                <w:p w14:paraId="476ADD8E" w14:textId="77777777" w:rsidR="00A5402B" w:rsidRPr="000E75E5" w:rsidRDefault="00A5402B">
                  <w:pPr>
                    <w:spacing w:after="0" w:line="240" w:lineRule="auto"/>
                    <w:jc w:val="center"/>
                    <w:rPr>
                      <w:rFonts w:ascii="Calibri" w:eastAsia="Times New Roman" w:hAnsi="Calibri" w:cs="Calibri"/>
                      <w:color w:val="000000"/>
                      <w:sz w:val="18"/>
                      <w:szCs w:val="18"/>
                      <w:lang w:eastAsia="es-CL"/>
                    </w:rPr>
                  </w:pPr>
                </w:p>
              </w:tc>
              <w:tc>
                <w:tcPr>
                  <w:tcW w:w="737" w:type="dxa"/>
                  <w:tcBorders>
                    <w:top w:val="nil"/>
                    <w:left w:val="single" w:sz="4" w:space="0" w:color="auto"/>
                    <w:bottom w:val="single" w:sz="4" w:space="0" w:color="auto"/>
                    <w:right w:val="single" w:sz="4" w:space="0" w:color="auto"/>
                  </w:tcBorders>
                  <w:shd w:val="clear" w:color="auto" w:fill="auto"/>
                  <w:noWrap/>
                  <w:vAlign w:val="center"/>
                  <w:hideMark/>
                </w:tcPr>
                <w:p w14:paraId="69C27297" w14:textId="77777777" w:rsidR="00A5402B" w:rsidRPr="000E75E5" w:rsidRDefault="00A5402B">
                  <w:pPr>
                    <w:spacing w:after="0" w:line="240" w:lineRule="auto"/>
                    <w:jc w:val="center"/>
                    <w:rPr>
                      <w:rFonts w:ascii="Calibri" w:eastAsia="Times New Roman" w:hAnsi="Calibri" w:cs="Calibri"/>
                      <w:b/>
                      <w:bCs/>
                      <w:color w:val="000000"/>
                      <w:sz w:val="18"/>
                      <w:szCs w:val="18"/>
                      <w:lang w:eastAsia="es-CL"/>
                    </w:rPr>
                  </w:pPr>
                  <w:r w:rsidRPr="000E75E5">
                    <w:rPr>
                      <w:rFonts w:ascii="Calibri" w:eastAsia="Times New Roman" w:hAnsi="Calibri" w:cs="Calibri"/>
                      <w:b/>
                      <w:bCs/>
                      <w:color w:val="000000"/>
                      <w:sz w:val="18"/>
                      <w:szCs w:val="18"/>
                      <w:lang w:eastAsia="es-CL"/>
                    </w:rPr>
                    <w:t>49</w:t>
                  </w:r>
                </w:p>
              </w:tc>
              <w:tc>
                <w:tcPr>
                  <w:tcW w:w="1053" w:type="dxa"/>
                  <w:tcBorders>
                    <w:top w:val="nil"/>
                    <w:left w:val="nil"/>
                    <w:bottom w:val="single" w:sz="4" w:space="0" w:color="auto"/>
                    <w:right w:val="single" w:sz="4" w:space="0" w:color="auto"/>
                  </w:tcBorders>
                  <w:shd w:val="clear" w:color="auto" w:fill="auto"/>
                  <w:noWrap/>
                  <w:vAlign w:val="center"/>
                  <w:hideMark/>
                </w:tcPr>
                <w:p w14:paraId="63B2FB2C" w14:textId="128821FC" w:rsidR="00A5402B" w:rsidRPr="000E75E5" w:rsidRDefault="00A5402B">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27/09/2021</w:t>
                  </w:r>
                </w:p>
              </w:tc>
              <w:tc>
                <w:tcPr>
                  <w:tcW w:w="1020" w:type="dxa"/>
                  <w:tcBorders>
                    <w:top w:val="nil"/>
                    <w:left w:val="nil"/>
                    <w:bottom w:val="single" w:sz="4" w:space="0" w:color="auto"/>
                    <w:right w:val="single" w:sz="4" w:space="0" w:color="auto"/>
                  </w:tcBorders>
                  <w:shd w:val="clear" w:color="auto" w:fill="auto"/>
                  <w:noWrap/>
                  <w:vAlign w:val="center"/>
                  <w:hideMark/>
                </w:tcPr>
                <w:p w14:paraId="645AAB89" w14:textId="10A665F8" w:rsidR="00A5402B" w:rsidRPr="000E75E5" w:rsidRDefault="00A5402B">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03/10/2021</w:t>
                  </w:r>
                </w:p>
              </w:tc>
              <w:tc>
                <w:tcPr>
                  <w:tcW w:w="1063" w:type="dxa"/>
                  <w:tcBorders>
                    <w:top w:val="nil"/>
                    <w:left w:val="nil"/>
                    <w:bottom w:val="single" w:sz="4" w:space="0" w:color="auto"/>
                    <w:right w:val="single" w:sz="4" w:space="0" w:color="auto"/>
                  </w:tcBorders>
                  <w:shd w:val="clear" w:color="auto" w:fill="auto"/>
                  <w:noWrap/>
                  <w:vAlign w:val="center"/>
                  <w:hideMark/>
                </w:tcPr>
                <w:p w14:paraId="05739DD6" w14:textId="21991125" w:rsidR="00A5402B" w:rsidRPr="000E75E5" w:rsidRDefault="00A5402B">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w:t>
                  </w:r>
                </w:p>
              </w:tc>
              <w:tc>
                <w:tcPr>
                  <w:tcW w:w="794" w:type="dxa"/>
                  <w:tcBorders>
                    <w:top w:val="nil"/>
                    <w:left w:val="nil"/>
                    <w:bottom w:val="single" w:sz="4" w:space="0" w:color="auto"/>
                    <w:right w:val="single" w:sz="4" w:space="0" w:color="auto"/>
                  </w:tcBorders>
                  <w:shd w:val="clear" w:color="auto" w:fill="FFD966" w:themeFill="accent4" w:themeFillTint="99"/>
                  <w:noWrap/>
                  <w:vAlign w:val="center"/>
                  <w:hideMark/>
                </w:tcPr>
                <w:p w14:paraId="3F7ABFE8" w14:textId="77777777" w:rsidR="00A5402B" w:rsidRPr="000E75E5" w:rsidRDefault="00A5402B">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18</w:t>
                  </w:r>
                </w:p>
              </w:tc>
              <w:tc>
                <w:tcPr>
                  <w:tcW w:w="2154" w:type="dxa"/>
                  <w:tcBorders>
                    <w:top w:val="nil"/>
                    <w:left w:val="nil"/>
                    <w:bottom w:val="single" w:sz="4" w:space="0" w:color="auto"/>
                    <w:right w:val="single" w:sz="4" w:space="0" w:color="auto"/>
                  </w:tcBorders>
                  <w:shd w:val="clear" w:color="auto" w:fill="FFD966" w:themeFill="accent4" w:themeFillTint="99"/>
                  <w:noWrap/>
                  <w:vAlign w:val="center"/>
                  <w:hideMark/>
                </w:tcPr>
                <w:p w14:paraId="632104B7" w14:textId="77777777" w:rsidR="00A5402B" w:rsidRPr="000E75E5" w:rsidRDefault="00A5402B">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No enviado, fuera de plazo</w:t>
                  </w:r>
                </w:p>
              </w:tc>
            </w:tr>
            <w:tr w:rsidR="00252930" w:rsidRPr="000E75E5" w14:paraId="236B592B" w14:textId="77777777" w:rsidTr="00A5402B">
              <w:trPr>
                <w:trHeight w:val="283"/>
              </w:trPr>
              <w:tc>
                <w:tcPr>
                  <w:tcW w:w="737" w:type="dxa"/>
                  <w:tcBorders>
                    <w:top w:val="nil"/>
                    <w:left w:val="single" w:sz="4" w:space="0" w:color="auto"/>
                    <w:bottom w:val="single" w:sz="4" w:space="0" w:color="auto"/>
                    <w:right w:val="single" w:sz="4" w:space="0" w:color="auto"/>
                  </w:tcBorders>
                  <w:shd w:val="clear" w:color="auto" w:fill="auto"/>
                  <w:noWrap/>
                  <w:vAlign w:val="center"/>
                  <w:hideMark/>
                </w:tcPr>
                <w:p w14:paraId="26E72BF8" w14:textId="77777777" w:rsidR="00A5402B" w:rsidRPr="000E75E5" w:rsidRDefault="00A5402B">
                  <w:pPr>
                    <w:spacing w:after="0" w:line="240" w:lineRule="auto"/>
                    <w:jc w:val="center"/>
                    <w:rPr>
                      <w:rFonts w:ascii="Calibri" w:eastAsia="Times New Roman" w:hAnsi="Calibri" w:cs="Calibri"/>
                      <w:b/>
                      <w:bCs/>
                      <w:color w:val="000000"/>
                      <w:sz w:val="18"/>
                      <w:szCs w:val="18"/>
                      <w:lang w:eastAsia="es-CL"/>
                    </w:rPr>
                  </w:pPr>
                  <w:r w:rsidRPr="000E75E5">
                    <w:rPr>
                      <w:rFonts w:ascii="Calibri" w:eastAsia="Times New Roman" w:hAnsi="Calibri" w:cs="Calibri"/>
                      <w:b/>
                      <w:bCs/>
                      <w:color w:val="000000"/>
                      <w:sz w:val="18"/>
                      <w:szCs w:val="18"/>
                      <w:lang w:eastAsia="es-CL"/>
                    </w:rPr>
                    <w:t>24</w:t>
                  </w:r>
                </w:p>
              </w:tc>
              <w:tc>
                <w:tcPr>
                  <w:tcW w:w="1052" w:type="dxa"/>
                  <w:tcBorders>
                    <w:top w:val="nil"/>
                    <w:left w:val="nil"/>
                    <w:bottom w:val="single" w:sz="4" w:space="0" w:color="auto"/>
                    <w:right w:val="single" w:sz="4" w:space="0" w:color="auto"/>
                  </w:tcBorders>
                  <w:shd w:val="clear" w:color="auto" w:fill="auto"/>
                  <w:noWrap/>
                  <w:vAlign w:val="center"/>
                  <w:hideMark/>
                </w:tcPr>
                <w:p w14:paraId="0D8E82F1" w14:textId="607CC2AA" w:rsidR="00A5402B" w:rsidRPr="000E75E5" w:rsidRDefault="00A5402B">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02/04/2021</w:t>
                  </w:r>
                </w:p>
              </w:tc>
              <w:tc>
                <w:tcPr>
                  <w:tcW w:w="1020" w:type="dxa"/>
                  <w:tcBorders>
                    <w:top w:val="nil"/>
                    <w:left w:val="nil"/>
                    <w:bottom w:val="single" w:sz="4" w:space="0" w:color="auto"/>
                    <w:right w:val="single" w:sz="4" w:space="0" w:color="auto"/>
                  </w:tcBorders>
                  <w:shd w:val="clear" w:color="auto" w:fill="auto"/>
                  <w:noWrap/>
                  <w:vAlign w:val="center"/>
                  <w:hideMark/>
                </w:tcPr>
                <w:p w14:paraId="2F4213B8" w14:textId="4E6492ED" w:rsidR="00A5402B" w:rsidRPr="000E75E5" w:rsidRDefault="00A5402B">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08/04/2021</w:t>
                  </w:r>
                </w:p>
              </w:tc>
              <w:tc>
                <w:tcPr>
                  <w:tcW w:w="1063" w:type="dxa"/>
                  <w:tcBorders>
                    <w:top w:val="nil"/>
                    <w:left w:val="nil"/>
                    <w:bottom w:val="single" w:sz="4" w:space="0" w:color="auto"/>
                    <w:right w:val="single" w:sz="4" w:space="0" w:color="auto"/>
                  </w:tcBorders>
                  <w:shd w:val="clear" w:color="auto" w:fill="auto"/>
                  <w:noWrap/>
                  <w:vAlign w:val="center"/>
                  <w:hideMark/>
                </w:tcPr>
                <w:p w14:paraId="14FB4E37" w14:textId="5B1EB8B9" w:rsidR="00A5402B" w:rsidRPr="000E75E5" w:rsidRDefault="00A5402B">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15/04/2021</w:t>
                  </w:r>
                </w:p>
              </w:tc>
              <w:tc>
                <w:tcPr>
                  <w:tcW w:w="737" w:type="dxa"/>
                  <w:tcBorders>
                    <w:top w:val="nil"/>
                    <w:left w:val="nil"/>
                    <w:bottom w:val="single" w:sz="4" w:space="0" w:color="auto"/>
                    <w:right w:val="single" w:sz="4" w:space="0" w:color="auto"/>
                  </w:tcBorders>
                  <w:shd w:val="clear" w:color="auto" w:fill="FFD966" w:themeFill="accent4" w:themeFillTint="99"/>
                  <w:noWrap/>
                  <w:vAlign w:val="center"/>
                  <w:hideMark/>
                </w:tcPr>
                <w:p w14:paraId="07F45BB1" w14:textId="77777777" w:rsidR="00A5402B" w:rsidRPr="000E75E5" w:rsidRDefault="00A5402B">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1</w:t>
                  </w:r>
                </w:p>
              </w:tc>
              <w:tc>
                <w:tcPr>
                  <w:tcW w:w="1814" w:type="dxa"/>
                  <w:tcBorders>
                    <w:top w:val="nil"/>
                    <w:left w:val="nil"/>
                    <w:bottom w:val="single" w:sz="4" w:space="0" w:color="auto"/>
                    <w:right w:val="single" w:sz="4" w:space="0" w:color="auto"/>
                  </w:tcBorders>
                  <w:shd w:val="clear" w:color="auto" w:fill="FFD966" w:themeFill="accent4" w:themeFillTint="99"/>
                  <w:noWrap/>
                  <w:vAlign w:val="center"/>
                  <w:hideMark/>
                </w:tcPr>
                <w:p w14:paraId="446E4242" w14:textId="77777777" w:rsidR="00A5402B" w:rsidRPr="000E75E5" w:rsidRDefault="00A5402B">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Enviado fuera de plazo</w:t>
                  </w:r>
                </w:p>
              </w:tc>
              <w:tc>
                <w:tcPr>
                  <w:tcW w:w="160" w:type="dxa"/>
                  <w:tcBorders>
                    <w:top w:val="nil"/>
                    <w:left w:val="nil"/>
                    <w:bottom w:val="nil"/>
                    <w:right w:val="nil"/>
                  </w:tcBorders>
                  <w:shd w:val="clear" w:color="auto" w:fill="auto"/>
                  <w:noWrap/>
                  <w:vAlign w:val="center"/>
                  <w:hideMark/>
                </w:tcPr>
                <w:p w14:paraId="54F0B737" w14:textId="77777777" w:rsidR="00A5402B" w:rsidRPr="000E75E5" w:rsidRDefault="00A5402B">
                  <w:pPr>
                    <w:spacing w:after="0" w:line="240" w:lineRule="auto"/>
                    <w:jc w:val="center"/>
                    <w:rPr>
                      <w:rFonts w:ascii="Calibri" w:eastAsia="Times New Roman" w:hAnsi="Calibri" w:cs="Calibri"/>
                      <w:color w:val="000000"/>
                      <w:sz w:val="18"/>
                      <w:szCs w:val="18"/>
                      <w:lang w:eastAsia="es-CL"/>
                    </w:rPr>
                  </w:pPr>
                </w:p>
              </w:tc>
              <w:tc>
                <w:tcPr>
                  <w:tcW w:w="737" w:type="dxa"/>
                  <w:tcBorders>
                    <w:top w:val="nil"/>
                    <w:left w:val="single" w:sz="4" w:space="0" w:color="auto"/>
                    <w:bottom w:val="single" w:sz="4" w:space="0" w:color="auto"/>
                    <w:right w:val="single" w:sz="4" w:space="0" w:color="auto"/>
                  </w:tcBorders>
                  <w:shd w:val="clear" w:color="auto" w:fill="auto"/>
                  <w:noWrap/>
                  <w:vAlign w:val="center"/>
                  <w:hideMark/>
                </w:tcPr>
                <w:p w14:paraId="31B19FA2" w14:textId="77777777" w:rsidR="00A5402B" w:rsidRPr="000E75E5" w:rsidRDefault="00A5402B">
                  <w:pPr>
                    <w:spacing w:after="0" w:line="240" w:lineRule="auto"/>
                    <w:jc w:val="center"/>
                    <w:rPr>
                      <w:rFonts w:ascii="Calibri" w:eastAsia="Times New Roman" w:hAnsi="Calibri" w:cs="Calibri"/>
                      <w:b/>
                      <w:bCs/>
                      <w:color w:val="000000"/>
                      <w:sz w:val="18"/>
                      <w:szCs w:val="18"/>
                      <w:lang w:eastAsia="es-CL"/>
                    </w:rPr>
                  </w:pPr>
                  <w:r w:rsidRPr="000E75E5">
                    <w:rPr>
                      <w:rFonts w:ascii="Calibri" w:eastAsia="Times New Roman" w:hAnsi="Calibri" w:cs="Calibri"/>
                      <w:b/>
                      <w:bCs/>
                      <w:color w:val="000000"/>
                      <w:sz w:val="18"/>
                      <w:szCs w:val="18"/>
                      <w:lang w:eastAsia="es-CL"/>
                    </w:rPr>
                    <w:t>50</w:t>
                  </w:r>
                </w:p>
              </w:tc>
              <w:tc>
                <w:tcPr>
                  <w:tcW w:w="1053" w:type="dxa"/>
                  <w:tcBorders>
                    <w:top w:val="nil"/>
                    <w:left w:val="nil"/>
                    <w:bottom w:val="single" w:sz="4" w:space="0" w:color="auto"/>
                    <w:right w:val="single" w:sz="4" w:space="0" w:color="auto"/>
                  </w:tcBorders>
                  <w:shd w:val="clear" w:color="auto" w:fill="auto"/>
                  <w:noWrap/>
                  <w:vAlign w:val="center"/>
                  <w:hideMark/>
                </w:tcPr>
                <w:p w14:paraId="0645DDDA" w14:textId="6B4F472A" w:rsidR="00A5402B" w:rsidRPr="000E75E5" w:rsidRDefault="00A5402B">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04/10/2021</w:t>
                  </w:r>
                </w:p>
              </w:tc>
              <w:tc>
                <w:tcPr>
                  <w:tcW w:w="1020" w:type="dxa"/>
                  <w:tcBorders>
                    <w:top w:val="nil"/>
                    <w:left w:val="nil"/>
                    <w:bottom w:val="single" w:sz="4" w:space="0" w:color="auto"/>
                    <w:right w:val="single" w:sz="4" w:space="0" w:color="auto"/>
                  </w:tcBorders>
                  <w:shd w:val="clear" w:color="auto" w:fill="auto"/>
                  <w:noWrap/>
                  <w:vAlign w:val="center"/>
                  <w:hideMark/>
                </w:tcPr>
                <w:p w14:paraId="415C990F" w14:textId="0CD94C7B" w:rsidR="00A5402B" w:rsidRPr="000E75E5" w:rsidRDefault="00A5402B">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10/10/2021</w:t>
                  </w:r>
                </w:p>
              </w:tc>
              <w:tc>
                <w:tcPr>
                  <w:tcW w:w="1063" w:type="dxa"/>
                  <w:tcBorders>
                    <w:top w:val="nil"/>
                    <w:left w:val="nil"/>
                    <w:bottom w:val="single" w:sz="4" w:space="0" w:color="auto"/>
                    <w:right w:val="single" w:sz="4" w:space="0" w:color="auto"/>
                  </w:tcBorders>
                  <w:shd w:val="clear" w:color="auto" w:fill="auto"/>
                  <w:noWrap/>
                  <w:vAlign w:val="center"/>
                  <w:hideMark/>
                </w:tcPr>
                <w:p w14:paraId="1868BC61" w14:textId="08336B52" w:rsidR="00A5402B" w:rsidRPr="000E75E5" w:rsidRDefault="00A5402B">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w:t>
                  </w:r>
                </w:p>
              </w:tc>
              <w:tc>
                <w:tcPr>
                  <w:tcW w:w="794" w:type="dxa"/>
                  <w:tcBorders>
                    <w:top w:val="nil"/>
                    <w:left w:val="nil"/>
                    <w:bottom w:val="single" w:sz="4" w:space="0" w:color="auto"/>
                    <w:right w:val="single" w:sz="4" w:space="0" w:color="auto"/>
                  </w:tcBorders>
                  <w:shd w:val="clear" w:color="auto" w:fill="FFD966" w:themeFill="accent4" w:themeFillTint="99"/>
                  <w:noWrap/>
                  <w:vAlign w:val="center"/>
                  <w:hideMark/>
                </w:tcPr>
                <w:p w14:paraId="050F863F" w14:textId="77777777" w:rsidR="00A5402B" w:rsidRPr="000E75E5" w:rsidRDefault="00A5402B">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11</w:t>
                  </w:r>
                </w:p>
              </w:tc>
              <w:tc>
                <w:tcPr>
                  <w:tcW w:w="2154" w:type="dxa"/>
                  <w:tcBorders>
                    <w:top w:val="nil"/>
                    <w:left w:val="nil"/>
                    <w:bottom w:val="single" w:sz="4" w:space="0" w:color="auto"/>
                    <w:right w:val="single" w:sz="4" w:space="0" w:color="auto"/>
                  </w:tcBorders>
                  <w:shd w:val="clear" w:color="auto" w:fill="FFD966" w:themeFill="accent4" w:themeFillTint="99"/>
                  <w:noWrap/>
                  <w:vAlign w:val="center"/>
                  <w:hideMark/>
                </w:tcPr>
                <w:p w14:paraId="3F9DCA6C" w14:textId="77777777" w:rsidR="00A5402B" w:rsidRPr="000E75E5" w:rsidRDefault="00A5402B">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No enviado, fuera de plazo</w:t>
                  </w:r>
                </w:p>
              </w:tc>
            </w:tr>
            <w:tr w:rsidR="00252930" w:rsidRPr="000E75E5" w14:paraId="29FDE2AF" w14:textId="77777777" w:rsidTr="00A5402B">
              <w:trPr>
                <w:trHeight w:val="283"/>
              </w:trPr>
              <w:tc>
                <w:tcPr>
                  <w:tcW w:w="737" w:type="dxa"/>
                  <w:tcBorders>
                    <w:top w:val="nil"/>
                    <w:left w:val="single" w:sz="4" w:space="0" w:color="auto"/>
                    <w:bottom w:val="single" w:sz="4" w:space="0" w:color="auto"/>
                    <w:right w:val="single" w:sz="4" w:space="0" w:color="auto"/>
                  </w:tcBorders>
                  <w:shd w:val="clear" w:color="auto" w:fill="auto"/>
                  <w:noWrap/>
                  <w:vAlign w:val="center"/>
                  <w:hideMark/>
                </w:tcPr>
                <w:p w14:paraId="6848887B" w14:textId="77777777" w:rsidR="00A5402B" w:rsidRPr="000E75E5" w:rsidRDefault="00A5402B">
                  <w:pPr>
                    <w:spacing w:after="0" w:line="240" w:lineRule="auto"/>
                    <w:jc w:val="center"/>
                    <w:rPr>
                      <w:rFonts w:ascii="Calibri" w:eastAsia="Times New Roman" w:hAnsi="Calibri" w:cs="Calibri"/>
                      <w:b/>
                      <w:bCs/>
                      <w:color w:val="000000"/>
                      <w:sz w:val="18"/>
                      <w:szCs w:val="18"/>
                      <w:lang w:eastAsia="es-CL"/>
                    </w:rPr>
                  </w:pPr>
                  <w:r w:rsidRPr="000E75E5">
                    <w:rPr>
                      <w:rFonts w:ascii="Calibri" w:eastAsia="Times New Roman" w:hAnsi="Calibri" w:cs="Calibri"/>
                      <w:b/>
                      <w:bCs/>
                      <w:color w:val="000000"/>
                      <w:sz w:val="18"/>
                      <w:szCs w:val="18"/>
                      <w:lang w:eastAsia="es-CL"/>
                    </w:rPr>
                    <w:t>25</w:t>
                  </w:r>
                </w:p>
              </w:tc>
              <w:tc>
                <w:tcPr>
                  <w:tcW w:w="1052" w:type="dxa"/>
                  <w:tcBorders>
                    <w:top w:val="nil"/>
                    <w:left w:val="nil"/>
                    <w:bottom w:val="single" w:sz="4" w:space="0" w:color="auto"/>
                    <w:right w:val="single" w:sz="4" w:space="0" w:color="auto"/>
                  </w:tcBorders>
                  <w:shd w:val="clear" w:color="auto" w:fill="auto"/>
                  <w:noWrap/>
                  <w:vAlign w:val="center"/>
                  <w:hideMark/>
                </w:tcPr>
                <w:p w14:paraId="41A8C9EC" w14:textId="4514BC01" w:rsidR="00A5402B" w:rsidRPr="000E75E5" w:rsidRDefault="00A5402B">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09/04/2021</w:t>
                  </w:r>
                </w:p>
              </w:tc>
              <w:tc>
                <w:tcPr>
                  <w:tcW w:w="1020" w:type="dxa"/>
                  <w:tcBorders>
                    <w:top w:val="nil"/>
                    <w:left w:val="nil"/>
                    <w:bottom w:val="single" w:sz="4" w:space="0" w:color="auto"/>
                    <w:right w:val="single" w:sz="4" w:space="0" w:color="auto"/>
                  </w:tcBorders>
                  <w:shd w:val="clear" w:color="auto" w:fill="auto"/>
                  <w:noWrap/>
                  <w:vAlign w:val="center"/>
                  <w:hideMark/>
                </w:tcPr>
                <w:p w14:paraId="03574A84" w14:textId="5F44C86E" w:rsidR="00A5402B" w:rsidRPr="000E75E5" w:rsidRDefault="00A5402B">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15/04/2021</w:t>
                  </w:r>
                </w:p>
              </w:tc>
              <w:tc>
                <w:tcPr>
                  <w:tcW w:w="1063" w:type="dxa"/>
                  <w:tcBorders>
                    <w:top w:val="nil"/>
                    <w:left w:val="nil"/>
                    <w:bottom w:val="single" w:sz="4" w:space="0" w:color="auto"/>
                    <w:right w:val="single" w:sz="4" w:space="0" w:color="auto"/>
                  </w:tcBorders>
                  <w:shd w:val="clear" w:color="auto" w:fill="auto"/>
                  <w:noWrap/>
                  <w:vAlign w:val="center"/>
                  <w:hideMark/>
                </w:tcPr>
                <w:p w14:paraId="46D24D05" w14:textId="352089D2" w:rsidR="00A5402B" w:rsidRPr="000E75E5" w:rsidRDefault="00A5402B">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03/05/2021</w:t>
                  </w:r>
                </w:p>
              </w:tc>
              <w:tc>
                <w:tcPr>
                  <w:tcW w:w="737" w:type="dxa"/>
                  <w:tcBorders>
                    <w:top w:val="nil"/>
                    <w:left w:val="nil"/>
                    <w:bottom w:val="single" w:sz="4" w:space="0" w:color="auto"/>
                    <w:right w:val="single" w:sz="4" w:space="0" w:color="auto"/>
                  </w:tcBorders>
                  <w:shd w:val="clear" w:color="auto" w:fill="FFD966" w:themeFill="accent4" w:themeFillTint="99"/>
                  <w:noWrap/>
                  <w:vAlign w:val="center"/>
                  <w:hideMark/>
                </w:tcPr>
                <w:p w14:paraId="0CE192F5" w14:textId="77777777" w:rsidR="00A5402B" w:rsidRPr="000E75E5" w:rsidRDefault="00A5402B">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12</w:t>
                  </w:r>
                </w:p>
              </w:tc>
              <w:tc>
                <w:tcPr>
                  <w:tcW w:w="1814" w:type="dxa"/>
                  <w:tcBorders>
                    <w:top w:val="nil"/>
                    <w:left w:val="nil"/>
                    <w:bottom w:val="single" w:sz="4" w:space="0" w:color="auto"/>
                    <w:right w:val="single" w:sz="4" w:space="0" w:color="auto"/>
                  </w:tcBorders>
                  <w:shd w:val="clear" w:color="auto" w:fill="FFD966" w:themeFill="accent4" w:themeFillTint="99"/>
                  <w:noWrap/>
                  <w:vAlign w:val="center"/>
                  <w:hideMark/>
                </w:tcPr>
                <w:p w14:paraId="44CF8830" w14:textId="77777777" w:rsidR="00A5402B" w:rsidRPr="000E75E5" w:rsidRDefault="00A5402B">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Enviado fuera de plazo</w:t>
                  </w:r>
                </w:p>
              </w:tc>
              <w:tc>
                <w:tcPr>
                  <w:tcW w:w="160" w:type="dxa"/>
                  <w:tcBorders>
                    <w:top w:val="nil"/>
                    <w:left w:val="nil"/>
                    <w:bottom w:val="nil"/>
                    <w:right w:val="nil"/>
                  </w:tcBorders>
                  <w:shd w:val="clear" w:color="auto" w:fill="auto"/>
                  <w:noWrap/>
                  <w:vAlign w:val="center"/>
                  <w:hideMark/>
                </w:tcPr>
                <w:p w14:paraId="68A86257" w14:textId="77777777" w:rsidR="00A5402B" w:rsidRPr="000E75E5" w:rsidRDefault="00A5402B">
                  <w:pPr>
                    <w:spacing w:after="0" w:line="240" w:lineRule="auto"/>
                    <w:jc w:val="center"/>
                    <w:rPr>
                      <w:rFonts w:ascii="Calibri" w:eastAsia="Times New Roman" w:hAnsi="Calibri" w:cs="Calibri"/>
                      <w:color w:val="000000"/>
                      <w:sz w:val="18"/>
                      <w:szCs w:val="18"/>
                      <w:lang w:eastAsia="es-CL"/>
                    </w:rPr>
                  </w:pPr>
                </w:p>
              </w:tc>
              <w:tc>
                <w:tcPr>
                  <w:tcW w:w="737" w:type="dxa"/>
                  <w:tcBorders>
                    <w:top w:val="nil"/>
                    <w:left w:val="single" w:sz="4" w:space="0" w:color="auto"/>
                    <w:bottom w:val="single" w:sz="4" w:space="0" w:color="auto"/>
                    <w:right w:val="single" w:sz="4" w:space="0" w:color="auto"/>
                  </w:tcBorders>
                  <w:shd w:val="clear" w:color="auto" w:fill="auto"/>
                  <w:noWrap/>
                  <w:vAlign w:val="center"/>
                  <w:hideMark/>
                </w:tcPr>
                <w:p w14:paraId="1ED199B2" w14:textId="77777777" w:rsidR="00A5402B" w:rsidRPr="000E75E5" w:rsidRDefault="00A5402B">
                  <w:pPr>
                    <w:spacing w:after="0" w:line="240" w:lineRule="auto"/>
                    <w:jc w:val="center"/>
                    <w:rPr>
                      <w:rFonts w:ascii="Calibri" w:eastAsia="Times New Roman" w:hAnsi="Calibri" w:cs="Calibri"/>
                      <w:b/>
                      <w:bCs/>
                      <w:color w:val="000000"/>
                      <w:sz w:val="18"/>
                      <w:szCs w:val="18"/>
                      <w:lang w:eastAsia="es-CL"/>
                    </w:rPr>
                  </w:pPr>
                  <w:r w:rsidRPr="000E75E5">
                    <w:rPr>
                      <w:rFonts w:ascii="Calibri" w:eastAsia="Times New Roman" w:hAnsi="Calibri" w:cs="Calibri"/>
                      <w:b/>
                      <w:bCs/>
                      <w:color w:val="000000"/>
                      <w:sz w:val="18"/>
                      <w:szCs w:val="18"/>
                      <w:lang w:eastAsia="es-CL"/>
                    </w:rPr>
                    <w:t>51</w:t>
                  </w:r>
                </w:p>
              </w:tc>
              <w:tc>
                <w:tcPr>
                  <w:tcW w:w="1053" w:type="dxa"/>
                  <w:tcBorders>
                    <w:top w:val="nil"/>
                    <w:left w:val="nil"/>
                    <w:bottom w:val="single" w:sz="4" w:space="0" w:color="auto"/>
                    <w:right w:val="single" w:sz="4" w:space="0" w:color="auto"/>
                  </w:tcBorders>
                  <w:shd w:val="clear" w:color="auto" w:fill="auto"/>
                  <w:noWrap/>
                  <w:vAlign w:val="center"/>
                  <w:hideMark/>
                </w:tcPr>
                <w:p w14:paraId="6A01FF54" w14:textId="73119945" w:rsidR="00A5402B" w:rsidRPr="000E75E5" w:rsidRDefault="00A5402B">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11/10/2021</w:t>
                  </w:r>
                </w:p>
              </w:tc>
              <w:tc>
                <w:tcPr>
                  <w:tcW w:w="1020" w:type="dxa"/>
                  <w:tcBorders>
                    <w:top w:val="nil"/>
                    <w:left w:val="nil"/>
                    <w:bottom w:val="single" w:sz="4" w:space="0" w:color="auto"/>
                    <w:right w:val="single" w:sz="4" w:space="0" w:color="auto"/>
                  </w:tcBorders>
                  <w:shd w:val="clear" w:color="auto" w:fill="auto"/>
                  <w:noWrap/>
                  <w:vAlign w:val="center"/>
                  <w:hideMark/>
                </w:tcPr>
                <w:p w14:paraId="69AD2629" w14:textId="7244AC75" w:rsidR="00A5402B" w:rsidRPr="000E75E5" w:rsidRDefault="00A5402B">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17/10/2021</w:t>
                  </w:r>
                </w:p>
              </w:tc>
              <w:tc>
                <w:tcPr>
                  <w:tcW w:w="1063" w:type="dxa"/>
                  <w:tcBorders>
                    <w:top w:val="nil"/>
                    <w:left w:val="nil"/>
                    <w:bottom w:val="single" w:sz="4" w:space="0" w:color="auto"/>
                    <w:right w:val="single" w:sz="4" w:space="0" w:color="auto"/>
                  </w:tcBorders>
                  <w:shd w:val="clear" w:color="auto" w:fill="auto"/>
                  <w:noWrap/>
                  <w:vAlign w:val="center"/>
                  <w:hideMark/>
                </w:tcPr>
                <w:p w14:paraId="329DDB45" w14:textId="37A8E914" w:rsidR="00A5402B" w:rsidRPr="000E75E5" w:rsidRDefault="00A5402B">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w:t>
                  </w:r>
                </w:p>
              </w:tc>
              <w:tc>
                <w:tcPr>
                  <w:tcW w:w="794" w:type="dxa"/>
                  <w:tcBorders>
                    <w:top w:val="nil"/>
                    <w:left w:val="nil"/>
                    <w:bottom w:val="single" w:sz="4" w:space="0" w:color="auto"/>
                    <w:right w:val="single" w:sz="4" w:space="0" w:color="auto"/>
                  </w:tcBorders>
                  <w:shd w:val="clear" w:color="auto" w:fill="FFD966" w:themeFill="accent4" w:themeFillTint="99"/>
                  <w:noWrap/>
                  <w:vAlign w:val="center"/>
                  <w:hideMark/>
                </w:tcPr>
                <w:p w14:paraId="6CF1C0E1" w14:textId="77777777" w:rsidR="00A5402B" w:rsidRPr="000E75E5" w:rsidRDefault="00A5402B">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4</w:t>
                  </w:r>
                </w:p>
              </w:tc>
              <w:tc>
                <w:tcPr>
                  <w:tcW w:w="2154" w:type="dxa"/>
                  <w:tcBorders>
                    <w:top w:val="nil"/>
                    <w:left w:val="nil"/>
                    <w:bottom w:val="single" w:sz="4" w:space="0" w:color="auto"/>
                    <w:right w:val="single" w:sz="4" w:space="0" w:color="auto"/>
                  </w:tcBorders>
                  <w:shd w:val="clear" w:color="auto" w:fill="FFD966" w:themeFill="accent4" w:themeFillTint="99"/>
                  <w:noWrap/>
                  <w:vAlign w:val="center"/>
                  <w:hideMark/>
                </w:tcPr>
                <w:p w14:paraId="11815746" w14:textId="77777777" w:rsidR="00A5402B" w:rsidRPr="000E75E5" w:rsidRDefault="00A5402B">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No enviado, fuera de plazo</w:t>
                  </w:r>
                </w:p>
              </w:tc>
            </w:tr>
            <w:tr w:rsidR="00252930" w:rsidRPr="000E75E5" w14:paraId="66457EC7" w14:textId="77777777" w:rsidTr="00A5402B">
              <w:trPr>
                <w:trHeight w:val="283"/>
              </w:trPr>
              <w:tc>
                <w:tcPr>
                  <w:tcW w:w="737" w:type="dxa"/>
                  <w:tcBorders>
                    <w:top w:val="nil"/>
                    <w:left w:val="single" w:sz="4" w:space="0" w:color="auto"/>
                    <w:bottom w:val="single" w:sz="4" w:space="0" w:color="auto"/>
                    <w:right w:val="single" w:sz="4" w:space="0" w:color="auto"/>
                  </w:tcBorders>
                  <w:shd w:val="clear" w:color="auto" w:fill="auto"/>
                  <w:noWrap/>
                  <w:vAlign w:val="center"/>
                  <w:hideMark/>
                </w:tcPr>
                <w:p w14:paraId="0BEE2DA4" w14:textId="77777777" w:rsidR="00A5402B" w:rsidRPr="000E75E5" w:rsidRDefault="00A5402B">
                  <w:pPr>
                    <w:spacing w:after="0" w:line="240" w:lineRule="auto"/>
                    <w:jc w:val="center"/>
                    <w:rPr>
                      <w:rFonts w:ascii="Calibri" w:eastAsia="Times New Roman" w:hAnsi="Calibri" w:cs="Calibri"/>
                      <w:b/>
                      <w:bCs/>
                      <w:color w:val="000000"/>
                      <w:sz w:val="18"/>
                      <w:szCs w:val="18"/>
                      <w:lang w:eastAsia="es-CL"/>
                    </w:rPr>
                  </w:pPr>
                  <w:r w:rsidRPr="000E75E5">
                    <w:rPr>
                      <w:rFonts w:ascii="Calibri" w:eastAsia="Times New Roman" w:hAnsi="Calibri" w:cs="Calibri"/>
                      <w:b/>
                      <w:bCs/>
                      <w:color w:val="000000"/>
                      <w:sz w:val="18"/>
                      <w:szCs w:val="18"/>
                      <w:lang w:eastAsia="es-CL"/>
                    </w:rPr>
                    <w:t>26</w:t>
                  </w:r>
                </w:p>
              </w:tc>
              <w:tc>
                <w:tcPr>
                  <w:tcW w:w="1052" w:type="dxa"/>
                  <w:tcBorders>
                    <w:top w:val="nil"/>
                    <w:left w:val="nil"/>
                    <w:bottom w:val="single" w:sz="4" w:space="0" w:color="auto"/>
                    <w:right w:val="single" w:sz="4" w:space="0" w:color="auto"/>
                  </w:tcBorders>
                  <w:shd w:val="clear" w:color="auto" w:fill="auto"/>
                  <w:noWrap/>
                  <w:vAlign w:val="center"/>
                  <w:hideMark/>
                </w:tcPr>
                <w:p w14:paraId="4B59ACCB" w14:textId="3204019B" w:rsidR="00A5402B" w:rsidRPr="000E75E5" w:rsidRDefault="00A5402B">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16/04/2021</w:t>
                  </w:r>
                </w:p>
              </w:tc>
              <w:tc>
                <w:tcPr>
                  <w:tcW w:w="1020" w:type="dxa"/>
                  <w:tcBorders>
                    <w:top w:val="nil"/>
                    <w:left w:val="nil"/>
                    <w:bottom w:val="single" w:sz="4" w:space="0" w:color="auto"/>
                    <w:right w:val="single" w:sz="4" w:space="0" w:color="auto"/>
                  </w:tcBorders>
                  <w:shd w:val="clear" w:color="auto" w:fill="auto"/>
                  <w:noWrap/>
                  <w:vAlign w:val="center"/>
                  <w:hideMark/>
                </w:tcPr>
                <w:p w14:paraId="4A46B4C6" w14:textId="2990ABDF" w:rsidR="00A5402B" w:rsidRPr="000E75E5" w:rsidRDefault="00A5402B">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22/04/2021</w:t>
                  </w:r>
                </w:p>
              </w:tc>
              <w:tc>
                <w:tcPr>
                  <w:tcW w:w="1063" w:type="dxa"/>
                  <w:tcBorders>
                    <w:top w:val="nil"/>
                    <w:left w:val="nil"/>
                    <w:bottom w:val="single" w:sz="4" w:space="0" w:color="auto"/>
                    <w:right w:val="single" w:sz="4" w:space="0" w:color="auto"/>
                  </w:tcBorders>
                  <w:shd w:val="clear" w:color="auto" w:fill="auto"/>
                  <w:noWrap/>
                  <w:vAlign w:val="center"/>
                  <w:hideMark/>
                </w:tcPr>
                <w:p w14:paraId="1591DF48" w14:textId="22D2F29A" w:rsidR="00A5402B" w:rsidRPr="000E75E5" w:rsidRDefault="00A5402B">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17/05/2021</w:t>
                  </w:r>
                </w:p>
              </w:tc>
              <w:tc>
                <w:tcPr>
                  <w:tcW w:w="737" w:type="dxa"/>
                  <w:tcBorders>
                    <w:top w:val="nil"/>
                    <w:left w:val="nil"/>
                    <w:bottom w:val="single" w:sz="4" w:space="0" w:color="auto"/>
                    <w:right w:val="single" w:sz="4" w:space="0" w:color="auto"/>
                  </w:tcBorders>
                  <w:shd w:val="clear" w:color="auto" w:fill="FFD966" w:themeFill="accent4" w:themeFillTint="99"/>
                  <w:noWrap/>
                  <w:vAlign w:val="center"/>
                  <w:hideMark/>
                </w:tcPr>
                <w:p w14:paraId="182F8E59" w14:textId="77777777" w:rsidR="00A5402B" w:rsidRPr="000E75E5" w:rsidRDefault="00A5402B">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19</w:t>
                  </w:r>
                </w:p>
              </w:tc>
              <w:tc>
                <w:tcPr>
                  <w:tcW w:w="1814" w:type="dxa"/>
                  <w:tcBorders>
                    <w:top w:val="nil"/>
                    <w:left w:val="nil"/>
                    <w:bottom w:val="single" w:sz="4" w:space="0" w:color="auto"/>
                    <w:right w:val="single" w:sz="4" w:space="0" w:color="auto"/>
                  </w:tcBorders>
                  <w:shd w:val="clear" w:color="auto" w:fill="FFD966" w:themeFill="accent4" w:themeFillTint="99"/>
                  <w:noWrap/>
                  <w:vAlign w:val="center"/>
                  <w:hideMark/>
                </w:tcPr>
                <w:p w14:paraId="7374A0DB" w14:textId="77777777" w:rsidR="00A5402B" w:rsidRPr="000E75E5" w:rsidRDefault="00A5402B">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Enviado fuera de plazo</w:t>
                  </w:r>
                </w:p>
              </w:tc>
              <w:tc>
                <w:tcPr>
                  <w:tcW w:w="160" w:type="dxa"/>
                  <w:tcBorders>
                    <w:top w:val="nil"/>
                    <w:left w:val="nil"/>
                    <w:bottom w:val="nil"/>
                    <w:right w:val="nil"/>
                  </w:tcBorders>
                  <w:shd w:val="clear" w:color="auto" w:fill="auto"/>
                  <w:noWrap/>
                  <w:vAlign w:val="center"/>
                  <w:hideMark/>
                </w:tcPr>
                <w:p w14:paraId="5C4BD80F" w14:textId="77777777" w:rsidR="00A5402B" w:rsidRPr="000E75E5" w:rsidRDefault="00A5402B">
                  <w:pPr>
                    <w:spacing w:after="0" w:line="240" w:lineRule="auto"/>
                    <w:jc w:val="center"/>
                    <w:rPr>
                      <w:rFonts w:ascii="Calibri" w:eastAsia="Times New Roman" w:hAnsi="Calibri" w:cs="Calibri"/>
                      <w:color w:val="000000"/>
                      <w:sz w:val="18"/>
                      <w:szCs w:val="18"/>
                      <w:lang w:eastAsia="es-CL"/>
                    </w:rPr>
                  </w:pPr>
                </w:p>
              </w:tc>
              <w:tc>
                <w:tcPr>
                  <w:tcW w:w="737" w:type="dxa"/>
                  <w:tcBorders>
                    <w:top w:val="nil"/>
                    <w:left w:val="single" w:sz="4" w:space="0" w:color="auto"/>
                    <w:bottom w:val="single" w:sz="4" w:space="0" w:color="auto"/>
                    <w:right w:val="single" w:sz="4" w:space="0" w:color="auto"/>
                  </w:tcBorders>
                  <w:shd w:val="clear" w:color="auto" w:fill="auto"/>
                  <w:noWrap/>
                  <w:vAlign w:val="center"/>
                  <w:hideMark/>
                </w:tcPr>
                <w:p w14:paraId="64ACA3DE" w14:textId="77777777" w:rsidR="00A5402B" w:rsidRPr="000E75E5" w:rsidRDefault="00A5402B">
                  <w:pPr>
                    <w:spacing w:after="0" w:line="240" w:lineRule="auto"/>
                    <w:jc w:val="center"/>
                    <w:rPr>
                      <w:rFonts w:ascii="Calibri" w:eastAsia="Times New Roman" w:hAnsi="Calibri" w:cs="Calibri"/>
                      <w:b/>
                      <w:bCs/>
                      <w:color w:val="000000"/>
                      <w:sz w:val="18"/>
                      <w:szCs w:val="18"/>
                      <w:lang w:eastAsia="es-CL"/>
                    </w:rPr>
                  </w:pPr>
                  <w:r w:rsidRPr="000E75E5">
                    <w:rPr>
                      <w:rFonts w:ascii="Calibri" w:eastAsia="Times New Roman" w:hAnsi="Calibri" w:cs="Calibri"/>
                      <w:b/>
                      <w:bCs/>
                      <w:color w:val="000000"/>
                      <w:sz w:val="18"/>
                      <w:szCs w:val="18"/>
                      <w:lang w:eastAsia="es-CL"/>
                    </w:rPr>
                    <w:t>52</w:t>
                  </w:r>
                </w:p>
              </w:tc>
              <w:tc>
                <w:tcPr>
                  <w:tcW w:w="1053" w:type="dxa"/>
                  <w:tcBorders>
                    <w:top w:val="nil"/>
                    <w:left w:val="nil"/>
                    <w:bottom w:val="single" w:sz="4" w:space="0" w:color="auto"/>
                    <w:right w:val="single" w:sz="4" w:space="0" w:color="auto"/>
                  </w:tcBorders>
                  <w:shd w:val="clear" w:color="auto" w:fill="auto"/>
                  <w:noWrap/>
                  <w:vAlign w:val="center"/>
                  <w:hideMark/>
                </w:tcPr>
                <w:p w14:paraId="4E17757B" w14:textId="71624C6C" w:rsidR="00A5402B" w:rsidRPr="000E75E5" w:rsidRDefault="00A5402B">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18/10/2021</w:t>
                  </w:r>
                </w:p>
              </w:tc>
              <w:tc>
                <w:tcPr>
                  <w:tcW w:w="1020" w:type="dxa"/>
                  <w:tcBorders>
                    <w:top w:val="nil"/>
                    <w:left w:val="nil"/>
                    <w:bottom w:val="single" w:sz="4" w:space="0" w:color="auto"/>
                    <w:right w:val="single" w:sz="4" w:space="0" w:color="auto"/>
                  </w:tcBorders>
                  <w:shd w:val="clear" w:color="auto" w:fill="auto"/>
                  <w:noWrap/>
                  <w:vAlign w:val="center"/>
                  <w:hideMark/>
                </w:tcPr>
                <w:p w14:paraId="7502D6DB" w14:textId="2AA00B06" w:rsidR="00A5402B" w:rsidRPr="000E75E5" w:rsidRDefault="00A5402B">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24/10/2021</w:t>
                  </w:r>
                </w:p>
              </w:tc>
              <w:tc>
                <w:tcPr>
                  <w:tcW w:w="1063" w:type="dxa"/>
                  <w:tcBorders>
                    <w:top w:val="nil"/>
                    <w:left w:val="nil"/>
                    <w:bottom w:val="single" w:sz="4" w:space="0" w:color="auto"/>
                    <w:right w:val="single" w:sz="4" w:space="0" w:color="auto"/>
                  </w:tcBorders>
                  <w:shd w:val="clear" w:color="auto" w:fill="auto"/>
                  <w:noWrap/>
                  <w:vAlign w:val="center"/>
                  <w:hideMark/>
                </w:tcPr>
                <w:p w14:paraId="08F99456" w14:textId="66027842" w:rsidR="00A5402B" w:rsidRPr="000E75E5" w:rsidRDefault="00A5402B">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w:t>
                  </w:r>
                </w:p>
              </w:tc>
              <w:tc>
                <w:tcPr>
                  <w:tcW w:w="794" w:type="dxa"/>
                  <w:tcBorders>
                    <w:top w:val="nil"/>
                    <w:left w:val="nil"/>
                    <w:bottom w:val="single" w:sz="4" w:space="0" w:color="auto"/>
                    <w:right w:val="single" w:sz="4" w:space="0" w:color="auto"/>
                  </w:tcBorders>
                  <w:shd w:val="clear" w:color="auto" w:fill="auto"/>
                  <w:noWrap/>
                  <w:vAlign w:val="center"/>
                  <w:hideMark/>
                </w:tcPr>
                <w:p w14:paraId="69BC559F" w14:textId="77777777" w:rsidR="00A5402B" w:rsidRPr="000E75E5" w:rsidRDefault="00A5402B">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0</w:t>
                  </w:r>
                </w:p>
              </w:tc>
              <w:tc>
                <w:tcPr>
                  <w:tcW w:w="2154" w:type="dxa"/>
                  <w:tcBorders>
                    <w:top w:val="nil"/>
                    <w:left w:val="nil"/>
                    <w:bottom w:val="single" w:sz="4" w:space="0" w:color="auto"/>
                    <w:right w:val="single" w:sz="4" w:space="0" w:color="auto"/>
                  </w:tcBorders>
                  <w:shd w:val="clear" w:color="auto" w:fill="auto"/>
                  <w:noWrap/>
                  <w:vAlign w:val="center"/>
                  <w:hideMark/>
                </w:tcPr>
                <w:p w14:paraId="792D9F4E" w14:textId="77777777" w:rsidR="00A5402B" w:rsidRPr="000E75E5" w:rsidRDefault="00A5402B">
                  <w:pPr>
                    <w:spacing w:after="0" w:line="240" w:lineRule="auto"/>
                    <w:jc w:val="center"/>
                    <w:rPr>
                      <w:rFonts w:ascii="Calibri" w:eastAsia="Times New Roman" w:hAnsi="Calibri" w:cs="Calibri"/>
                      <w:color w:val="000000"/>
                      <w:sz w:val="18"/>
                      <w:szCs w:val="18"/>
                      <w:lang w:eastAsia="es-CL"/>
                    </w:rPr>
                  </w:pPr>
                  <w:r w:rsidRPr="000E75E5">
                    <w:rPr>
                      <w:rFonts w:ascii="Calibri" w:eastAsia="Times New Roman" w:hAnsi="Calibri" w:cs="Calibri"/>
                      <w:color w:val="000000"/>
                      <w:sz w:val="18"/>
                      <w:szCs w:val="18"/>
                      <w:lang w:eastAsia="es-CL"/>
                    </w:rPr>
                    <w:t>No enviado, en plazo</w:t>
                  </w:r>
                </w:p>
              </w:tc>
            </w:tr>
          </w:tbl>
          <w:p w14:paraId="34AE6B26" w14:textId="77777777" w:rsidR="00595715" w:rsidRPr="000E75E5" w:rsidRDefault="00595715" w:rsidP="00DC4947">
            <w:pPr>
              <w:spacing w:after="0" w:line="240" w:lineRule="auto"/>
              <w:jc w:val="center"/>
              <w:rPr>
                <w:rFonts w:eastAsia="Times New Roman" w:cstheme="minorHAnsi"/>
                <w:color w:val="000000"/>
                <w:sz w:val="20"/>
                <w:szCs w:val="20"/>
                <w:lang w:eastAsia="es-CL"/>
              </w:rPr>
            </w:pPr>
          </w:p>
        </w:tc>
      </w:tr>
      <w:tr w:rsidR="00595715" w:rsidRPr="000E75E5" w14:paraId="20F067C1" w14:textId="77777777" w:rsidTr="00B8605C">
        <w:trPr>
          <w:trHeight w:val="300"/>
          <w:jc w:val="center"/>
        </w:trPr>
        <w:tc>
          <w:tcPr>
            <w:tcW w:w="3657" w:type="pct"/>
            <w:tcBorders>
              <w:top w:val="single" w:sz="4" w:space="0" w:color="auto"/>
              <w:left w:val="single" w:sz="4" w:space="0" w:color="auto"/>
              <w:bottom w:val="single" w:sz="4" w:space="0" w:color="000000"/>
              <w:right w:val="single" w:sz="4" w:space="0" w:color="000000"/>
            </w:tcBorders>
            <w:noWrap/>
            <w:vAlign w:val="center"/>
            <w:hideMark/>
          </w:tcPr>
          <w:p w14:paraId="25BD6CE9" w14:textId="1BCE00F5" w:rsidR="00595715" w:rsidRPr="000E75E5" w:rsidRDefault="00595715" w:rsidP="00DC4947">
            <w:pPr>
              <w:spacing w:after="0" w:line="240" w:lineRule="auto"/>
              <w:contextualSpacing/>
              <w:outlineLvl w:val="1"/>
              <w:rPr>
                <w:rFonts w:eastAsia="Times New Roman" w:cstheme="minorHAnsi"/>
                <w:b/>
                <w:color w:val="000000"/>
                <w:sz w:val="18"/>
                <w:szCs w:val="20"/>
                <w:lang w:eastAsia="es-CL"/>
              </w:rPr>
            </w:pPr>
            <w:bookmarkStart w:id="580" w:name="_Toc86316057"/>
            <w:r w:rsidRPr="000E75E5">
              <w:rPr>
                <w:rFonts w:eastAsia="Calibri" w:cstheme="minorHAnsi"/>
                <w:b/>
                <w:sz w:val="18"/>
                <w:szCs w:val="20"/>
              </w:rPr>
              <w:t>Tabla 8.</w:t>
            </w:r>
            <w:bookmarkEnd w:id="580"/>
          </w:p>
        </w:tc>
        <w:tc>
          <w:tcPr>
            <w:tcW w:w="1343" w:type="pct"/>
            <w:tcBorders>
              <w:top w:val="single" w:sz="4" w:space="0" w:color="auto"/>
              <w:left w:val="single" w:sz="4" w:space="0" w:color="auto"/>
              <w:bottom w:val="single" w:sz="4" w:space="0" w:color="000000"/>
              <w:right w:val="single" w:sz="4" w:space="0" w:color="000000"/>
            </w:tcBorders>
            <w:noWrap/>
            <w:vAlign w:val="center"/>
            <w:hideMark/>
          </w:tcPr>
          <w:p w14:paraId="6F07FFE2" w14:textId="77777777" w:rsidR="00595715" w:rsidRPr="000E75E5" w:rsidRDefault="00595715" w:rsidP="00DC4947">
            <w:pPr>
              <w:spacing w:after="0" w:line="240" w:lineRule="auto"/>
              <w:rPr>
                <w:rFonts w:eastAsia="Times New Roman" w:cstheme="minorHAnsi"/>
                <w:b/>
                <w:color w:val="000000"/>
                <w:sz w:val="18"/>
                <w:szCs w:val="18"/>
                <w:lang w:eastAsia="es-CL"/>
              </w:rPr>
            </w:pPr>
            <w:r w:rsidRPr="000E75E5">
              <w:rPr>
                <w:rFonts w:eastAsia="Times New Roman" w:cstheme="minorHAnsi"/>
                <w:b/>
                <w:color w:val="000000"/>
                <w:sz w:val="18"/>
                <w:szCs w:val="18"/>
                <w:lang w:eastAsia="es-CL"/>
              </w:rPr>
              <w:t xml:space="preserve">Fecha elaboración: </w:t>
            </w:r>
            <w:r w:rsidRPr="000E75E5">
              <w:rPr>
                <w:rFonts w:eastAsia="Times New Roman" w:cstheme="minorHAnsi"/>
                <w:bCs/>
                <w:color w:val="000000"/>
                <w:sz w:val="18"/>
                <w:szCs w:val="18"/>
                <w:lang w:eastAsia="es-CL"/>
              </w:rPr>
              <w:t>27/10/21</w:t>
            </w:r>
          </w:p>
        </w:tc>
      </w:tr>
      <w:tr w:rsidR="00595715" w:rsidRPr="00894BAD" w14:paraId="5D8D5C24" w14:textId="77777777" w:rsidTr="00B8605C">
        <w:trPr>
          <w:trHeight w:val="300"/>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tcPr>
          <w:p w14:paraId="41C92B42" w14:textId="2AC1BD87" w:rsidR="001E45DA" w:rsidRPr="00894BAD" w:rsidRDefault="00595715" w:rsidP="00613361">
            <w:pPr>
              <w:spacing w:after="0" w:line="240" w:lineRule="auto"/>
              <w:jc w:val="both"/>
              <w:rPr>
                <w:rFonts w:eastAsia="Times New Roman" w:cstheme="minorHAnsi"/>
                <w:color w:val="000000"/>
                <w:sz w:val="18"/>
                <w:szCs w:val="18"/>
                <w:lang w:eastAsia="es-CL"/>
              </w:rPr>
            </w:pPr>
            <w:r w:rsidRPr="000E75E5">
              <w:rPr>
                <w:rFonts w:eastAsia="Times New Roman" w:cstheme="minorHAnsi"/>
                <w:b/>
                <w:color w:val="000000"/>
                <w:sz w:val="18"/>
                <w:szCs w:val="18"/>
                <w:lang w:eastAsia="es-CL"/>
              </w:rPr>
              <w:t>Descripción del medio de prueba:</w:t>
            </w:r>
            <w:r w:rsidRPr="000E75E5">
              <w:rPr>
                <w:rFonts w:eastAsia="Times New Roman" w:cstheme="minorHAnsi"/>
                <w:color w:val="000000"/>
                <w:sz w:val="18"/>
                <w:szCs w:val="18"/>
                <w:lang w:eastAsia="es-CL"/>
              </w:rPr>
              <w:t xml:space="preserve"> </w:t>
            </w:r>
            <w:r w:rsidR="00613361">
              <w:rPr>
                <w:rFonts w:eastAsia="Times New Roman" w:cstheme="minorHAnsi"/>
                <w:color w:val="000000"/>
                <w:sz w:val="18"/>
                <w:szCs w:val="18"/>
                <w:lang w:eastAsia="es-CL"/>
              </w:rPr>
              <w:t xml:space="preserve">Resumen de </w:t>
            </w:r>
            <w:r w:rsidR="00613361" w:rsidRPr="001E45DA">
              <w:rPr>
                <w:rFonts w:eastAsia="Times New Roman" w:cstheme="minorHAnsi"/>
                <w:color w:val="000000"/>
                <w:sz w:val="18"/>
                <w:szCs w:val="18"/>
                <w:lang w:eastAsia="es-CL"/>
              </w:rPr>
              <w:t xml:space="preserve">fechas de reporte de </w:t>
            </w:r>
            <w:r w:rsidR="00613361">
              <w:rPr>
                <w:rFonts w:eastAsia="Times New Roman" w:cstheme="minorHAnsi"/>
                <w:color w:val="000000"/>
                <w:sz w:val="18"/>
                <w:szCs w:val="18"/>
                <w:lang w:eastAsia="es-CL"/>
              </w:rPr>
              <w:t>los resultados del plan de monitoreo de avifauna presente en el sector del borde costero vinculado al proyecto, correspondiente al período comprendido entre el 23/10/20 y el 24/10/21</w:t>
            </w:r>
            <w:r w:rsidR="00613361" w:rsidRPr="001E45DA">
              <w:rPr>
                <w:rFonts w:eastAsia="Times New Roman" w:cstheme="minorHAnsi"/>
                <w:color w:val="000000"/>
                <w:sz w:val="18"/>
                <w:szCs w:val="18"/>
                <w:lang w:eastAsia="es-CL"/>
              </w:rPr>
              <w:t>.</w:t>
            </w:r>
          </w:p>
        </w:tc>
      </w:tr>
    </w:tbl>
    <w:p w14:paraId="23DF7A2F" w14:textId="2ED149E2" w:rsidR="00D42470" w:rsidRPr="00894BAD" w:rsidRDefault="00D42470" w:rsidP="005863D4">
      <w:pPr>
        <w:pStyle w:val="Ttulo1"/>
        <w:rPr>
          <w:rFonts w:asciiTheme="minorHAnsi" w:hAnsiTheme="minorHAnsi" w:cstheme="minorHAnsi"/>
        </w:rPr>
      </w:pPr>
      <w:bookmarkStart w:id="581" w:name="_Toc86316058"/>
      <w:r w:rsidRPr="00894BAD">
        <w:rPr>
          <w:rFonts w:asciiTheme="minorHAnsi" w:hAnsiTheme="minorHAnsi" w:cstheme="minorHAnsi"/>
        </w:rPr>
        <w:lastRenderedPageBreak/>
        <w:t>CONCLUSIONES</w:t>
      </w:r>
      <w:bookmarkEnd w:id="573"/>
      <w:bookmarkEnd w:id="574"/>
      <w:bookmarkEnd w:id="575"/>
      <w:bookmarkEnd w:id="576"/>
      <w:bookmarkEnd w:id="581"/>
    </w:p>
    <w:p w14:paraId="4F5F2DEC" w14:textId="77777777" w:rsidR="002B40B4" w:rsidRPr="00894BAD" w:rsidRDefault="002B40B4" w:rsidP="00D42470">
      <w:pPr>
        <w:spacing w:after="0" w:line="240" w:lineRule="auto"/>
        <w:rPr>
          <w:rFonts w:eastAsia="Calibri" w:cstheme="minorHAnsi"/>
          <w:color w:val="FF0000"/>
          <w:sz w:val="20"/>
          <w:szCs w:val="20"/>
        </w:rPr>
      </w:pPr>
    </w:p>
    <w:p w14:paraId="40A0F466" w14:textId="1E411955" w:rsidR="00A639E3" w:rsidRDefault="00A639E3" w:rsidP="00A639E3">
      <w:pPr>
        <w:spacing w:after="0" w:line="240" w:lineRule="auto"/>
        <w:jc w:val="both"/>
        <w:rPr>
          <w:rFonts w:eastAsia="Calibri" w:cs="Calibri"/>
          <w:sz w:val="20"/>
          <w:szCs w:val="20"/>
        </w:rPr>
      </w:pPr>
      <w:r>
        <w:rPr>
          <w:rFonts w:eastAsia="Calibri" w:cs="Calibri"/>
          <w:sz w:val="20"/>
          <w:szCs w:val="20"/>
        </w:rPr>
        <w:t xml:space="preserve">Los resultados de las actividades de fiscalización, asociados </w:t>
      </w:r>
      <w:r w:rsidR="009C2DEE">
        <w:rPr>
          <w:rFonts w:eastAsia="Calibri" w:cs="Calibri"/>
          <w:sz w:val="20"/>
          <w:szCs w:val="20"/>
        </w:rPr>
        <w:t xml:space="preserve">a </w:t>
      </w:r>
      <w:r>
        <w:rPr>
          <w:rFonts w:eastAsia="Calibri" w:cs="Calibri"/>
          <w:sz w:val="20"/>
          <w:szCs w:val="20"/>
        </w:rPr>
        <w:t xml:space="preserve">los Instrumentos de Carácter Ambiental indicados en el punto 3, permitieron identificar </w:t>
      </w:r>
      <w:r w:rsidR="009C2DEE">
        <w:rPr>
          <w:rFonts w:eastAsia="Calibri" w:cs="Calibri"/>
          <w:sz w:val="20"/>
          <w:szCs w:val="20"/>
        </w:rPr>
        <w:t xml:space="preserve">ciertos </w:t>
      </w:r>
      <w:r>
        <w:rPr>
          <w:rFonts w:eastAsia="Calibri" w:cs="Calibri"/>
          <w:sz w:val="20"/>
          <w:szCs w:val="20"/>
        </w:rPr>
        <w:t>hallazgo</w:t>
      </w:r>
      <w:r w:rsidR="009C2DEE">
        <w:rPr>
          <w:rFonts w:eastAsia="Calibri" w:cs="Calibri"/>
          <w:sz w:val="20"/>
          <w:szCs w:val="20"/>
        </w:rPr>
        <w:t>s</w:t>
      </w:r>
      <w:r>
        <w:rPr>
          <w:rFonts w:eastAsia="Calibri" w:cs="Calibri"/>
          <w:sz w:val="20"/>
          <w:szCs w:val="20"/>
        </w:rPr>
        <w:t xml:space="preserve"> que se describe</w:t>
      </w:r>
      <w:r w:rsidR="009C2DEE">
        <w:rPr>
          <w:rFonts w:eastAsia="Calibri" w:cs="Calibri"/>
          <w:sz w:val="20"/>
          <w:szCs w:val="20"/>
        </w:rPr>
        <w:t>n</w:t>
      </w:r>
      <w:r>
        <w:rPr>
          <w:rFonts w:eastAsia="Calibri" w:cs="Calibri"/>
          <w:sz w:val="20"/>
          <w:szCs w:val="20"/>
        </w:rPr>
        <w:t xml:space="preserve"> a continuación:</w:t>
      </w:r>
    </w:p>
    <w:p w14:paraId="4CB5C9B8" w14:textId="72F288E2" w:rsidR="00D42470" w:rsidRDefault="00D42470" w:rsidP="00B1400A">
      <w:pPr>
        <w:spacing w:after="0" w:line="240" w:lineRule="auto"/>
        <w:rPr>
          <w:rFonts w:eastAsia="Calibri" w:cstheme="minorHAnsi"/>
          <w:sz w:val="20"/>
          <w:szCs w:val="20"/>
        </w:rPr>
      </w:pPr>
    </w:p>
    <w:tbl>
      <w:tblPr>
        <w:tblStyle w:val="Tablaconcuadrcula1"/>
        <w:tblW w:w="5000" w:type="pct"/>
        <w:jc w:val="center"/>
        <w:tblLook w:val="04A0" w:firstRow="1" w:lastRow="0" w:firstColumn="1" w:lastColumn="0" w:noHBand="0" w:noVBand="1"/>
      </w:tblPr>
      <w:tblGrid>
        <w:gridCol w:w="1148"/>
        <w:gridCol w:w="2072"/>
        <w:gridCol w:w="6187"/>
        <w:gridCol w:w="4155"/>
      </w:tblGrid>
      <w:tr w:rsidR="00DB0C33" w14:paraId="511F1114" w14:textId="77777777" w:rsidTr="003B2517">
        <w:trPr>
          <w:trHeight w:val="395"/>
          <w:tblHeader/>
          <w:jc w:val="center"/>
        </w:trPr>
        <w:tc>
          <w:tcPr>
            <w:tcW w:w="42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9ABC2F2" w14:textId="77777777" w:rsidR="00A639E3" w:rsidRDefault="00A639E3">
            <w:pPr>
              <w:jc w:val="center"/>
              <w:rPr>
                <w:rFonts w:asciiTheme="minorHAnsi" w:hAnsiTheme="minorHAnsi" w:cs="Calibri"/>
                <w:b/>
                <w:lang w:eastAsia="en-US"/>
              </w:rPr>
            </w:pPr>
            <w:r>
              <w:rPr>
                <w:rFonts w:asciiTheme="minorHAnsi" w:hAnsiTheme="minorHAnsi" w:cs="Calibri"/>
                <w:b/>
                <w:lang w:eastAsia="en-US"/>
              </w:rPr>
              <w:t>N° Hecho constatado</w:t>
            </w:r>
          </w:p>
        </w:tc>
        <w:tc>
          <w:tcPr>
            <w:tcW w:w="764"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2D62A026" w14:textId="77777777" w:rsidR="00A639E3" w:rsidRDefault="00A639E3">
            <w:pPr>
              <w:jc w:val="center"/>
              <w:rPr>
                <w:rFonts w:asciiTheme="minorHAnsi" w:hAnsiTheme="minorHAnsi" w:cs="Calibri"/>
                <w:b/>
                <w:color w:val="A6A6A6"/>
                <w:lang w:eastAsia="en-US"/>
              </w:rPr>
            </w:pPr>
            <w:r>
              <w:rPr>
                <w:rFonts w:asciiTheme="minorHAnsi" w:hAnsiTheme="minorHAnsi" w:cs="Calibri"/>
                <w:b/>
                <w:lang w:eastAsia="en-US"/>
              </w:rPr>
              <w:t>Materia específica objeto de la fiscalización ambiental.</w:t>
            </w:r>
          </w:p>
        </w:tc>
        <w:tc>
          <w:tcPr>
            <w:tcW w:w="2281"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BA68A4D" w14:textId="77777777" w:rsidR="00A639E3" w:rsidRDefault="00A639E3">
            <w:pPr>
              <w:jc w:val="center"/>
              <w:rPr>
                <w:rFonts w:asciiTheme="minorHAnsi" w:hAnsiTheme="minorHAnsi" w:cs="Calibri"/>
                <w:b/>
                <w:lang w:eastAsia="en-US"/>
              </w:rPr>
            </w:pPr>
            <w:r>
              <w:rPr>
                <w:rFonts w:asciiTheme="minorHAnsi" w:hAnsiTheme="minorHAnsi" w:cs="Calibri"/>
                <w:b/>
                <w:lang w:eastAsia="en-US"/>
              </w:rPr>
              <w:t>Exigencia asociada</w:t>
            </w:r>
          </w:p>
        </w:tc>
        <w:tc>
          <w:tcPr>
            <w:tcW w:w="1533"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7F148429" w14:textId="77777777" w:rsidR="00A639E3" w:rsidRDefault="00A639E3">
            <w:pPr>
              <w:jc w:val="center"/>
              <w:rPr>
                <w:rFonts w:asciiTheme="minorHAnsi" w:hAnsiTheme="minorHAnsi" w:cs="Calibri"/>
                <w:b/>
                <w:lang w:eastAsia="en-US"/>
              </w:rPr>
            </w:pPr>
            <w:r>
              <w:rPr>
                <w:rFonts w:asciiTheme="minorHAnsi" w:hAnsiTheme="minorHAnsi" w:cs="Calibri"/>
                <w:b/>
                <w:lang w:eastAsia="en-US"/>
              </w:rPr>
              <w:t>Hallazgo</w:t>
            </w:r>
          </w:p>
        </w:tc>
      </w:tr>
      <w:tr w:rsidR="00DB0C33" w14:paraId="16BDA021" w14:textId="77777777" w:rsidTr="003B2517">
        <w:trPr>
          <w:jc w:val="center"/>
        </w:trPr>
        <w:tc>
          <w:tcPr>
            <w:tcW w:w="423" w:type="pct"/>
            <w:tcBorders>
              <w:top w:val="single" w:sz="4" w:space="0" w:color="auto"/>
              <w:left w:val="single" w:sz="4" w:space="0" w:color="auto"/>
              <w:bottom w:val="single" w:sz="4" w:space="0" w:color="auto"/>
              <w:right w:val="single" w:sz="4" w:space="0" w:color="auto"/>
            </w:tcBorders>
            <w:vAlign w:val="center"/>
            <w:hideMark/>
          </w:tcPr>
          <w:p w14:paraId="2FDF1398" w14:textId="03E3F740" w:rsidR="00A639E3" w:rsidRDefault="00117C4B">
            <w:pPr>
              <w:widowControl w:val="0"/>
              <w:overflowPunct w:val="0"/>
              <w:autoSpaceDE w:val="0"/>
              <w:autoSpaceDN w:val="0"/>
              <w:adjustRightInd w:val="0"/>
              <w:spacing w:line="283" w:lineRule="auto"/>
              <w:jc w:val="center"/>
              <w:rPr>
                <w:rFonts w:asciiTheme="minorHAnsi" w:hAnsiTheme="minorHAnsi" w:cs="Calibri"/>
                <w:iCs/>
                <w:lang w:eastAsia="en-US"/>
              </w:rPr>
            </w:pPr>
            <w:r>
              <w:rPr>
                <w:rFonts w:asciiTheme="minorHAnsi" w:hAnsiTheme="minorHAnsi" w:cs="Calibri"/>
                <w:iCs/>
                <w:lang w:eastAsia="en-US"/>
              </w:rPr>
              <w:t>6</w:t>
            </w:r>
          </w:p>
        </w:tc>
        <w:tc>
          <w:tcPr>
            <w:tcW w:w="764" w:type="pct"/>
            <w:tcBorders>
              <w:top w:val="single" w:sz="4" w:space="0" w:color="auto"/>
              <w:left w:val="single" w:sz="4" w:space="0" w:color="auto"/>
              <w:bottom w:val="single" w:sz="4" w:space="0" w:color="auto"/>
              <w:right w:val="single" w:sz="4" w:space="0" w:color="auto"/>
            </w:tcBorders>
            <w:vAlign w:val="center"/>
            <w:hideMark/>
          </w:tcPr>
          <w:p w14:paraId="1BFF7434" w14:textId="42758821" w:rsidR="00A639E3" w:rsidRDefault="00DB0C33">
            <w:pPr>
              <w:widowControl w:val="0"/>
              <w:overflowPunct w:val="0"/>
              <w:autoSpaceDE w:val="0"/>
              <w:autoSpaceDN w:val="0"/>
              <w:adjustRightInd w:val="0"/>
              <w:spacing w:line="283" w:lineRule="auto"/>
              <w:jc w:val="center"/>
              <w:rPr>
                <w:rFonts w:asciiTheme="minorHAnsi" w:hAnsiTheme="minorHAnsi" w:cs="Calibri"/>
                <w:iCs/>
                <w:lang w:eastAsia="en-US"/>
              </w:rPr>
            </w:pPr>
            <w:r>
              <w:rPr>
                <w:rFonts w:asciiTheme="minorHAnsi" w:hAnsiTheme="minorHAnsi" w:cs="Calibri"/>
                <w:iCs/>
                <w:lang w:eastAsia="en-US"/>
              </w:rPr>
              <w:t>Afectación significativa de sistemas de vida y costumbres de grupos humanos</w:t>
            </w:r>
          </w:p>
        </w:tc>
        <w:tc>
          <w:tcPr>
            <w:tcW w:w="2281" w:type="pct"/>
            <w:tcBorders>
              <w:top w:val="single" w:sz="4" w:space="0" w:color="auto"/>
              <w:left w:val="single" w:sz="4" w:space="0" w:color="auto"/>
              <w:bottom w:val="single" w:sz="4" w:space="0" w:color="auto"/>
              <w:right w:val="single" w:sz="4" w:space="0" w:color="auto"/>
            </w:tcBorders>
          </w:tcPr>
          <w:p w14:paraId="7D8EA99A" w14:textId="77777777" w:rsidR="00A639E3" w:rsidRDefault="00A639E3" w:rsidP="00A639E3">
            <w:pPr>
              <w:rPr>
                <w:rFonts w:asciiTheme="minorHAnsi" w:hAnsiTheme="minorHAnsi" w:cstheme="minorHAnsi"/>
                <w:b/>
                <w:bCs/>
                <w:u w:val="single"/>
              </w:rPr>
            </w:pPr>
            <w:r w:rsidRPr="00894BAD">
              <w:rPr>
                <w:rFonts w:asciiTheme="minorHAnsi" w:hAnsiTheme="minorHAnsi" w:cstheme="minorHAnsi"/>
                <w:b/>
                <w:bCs/>
                <w:u w:val="single"/>
              </w:rPr>
              <w:t>RCA N° 008/2019</w:t>
            </w:r>
          </w:p>
          <w:p w14:paraId="454CBE32" w14:textId="3A35C54C" w:rsidR="00977765" w:rsidRDefault="00C93750" w:rsidP="00977765">
            <w:pPr>
              <w:jc w:val="both"/>
              <w:rPr>
                <w:rFonts w:asciiTheme="minorHAnsi" w:hAnsiTheme="minorHAnsi" w:cstheme="minorHAnsi"/>
                <w:i/>
                <w:iCs/>
              </w:rPr>
            </w:pPr>
            <w:r w:rsidRPr="00894BAD">
              <w:rPr>
                <w:rFonts w:asciiTheme="minorHAnsi" w:hAnsiTheme="minorHAnsi" w:cstheme="minorHAnsi"/>
                <w:b/>
                <w:bCs/>
              </w:rPr>
              <w:t xml:space="preserve">- Considerando </w:t>
            </w:r>
            <w:r>
              <w:rPr>
                <w:rFonts w:asciiTheme="minorHAnsi" w:hAnsiTheme="minorHAnsi" w:cstheme="minorHAnsi"/>
                <w:b/>
                <w:bCs/>
              </w:rPr>
              <w:t xml:space="preserve">5.3.1, “Excavaciones”: </w:t>
            </w:r>
            <w:r w:rsidRPr="00727D0E">
              <w:rPr>
                <w:rFonts w:asciiTheme="minorHAnsi" w:hAnsiTheme="minorHAnsi" w:cstheme="minorHAnsi"/>
                <w:i/>
                <w:iCs/>
              </w:rPr>
              <w:t>[...]</w:t>
            </w:r>
            <w:r w:rsidR="00977765">
              <w:rPr>
                <w:rFonts w:asciiTheme="minorHAnsi" w:hAnsiTheme="minorHAnsi" w:cstheme="minorHAnsi"/>
                <w:i/>
                <w:iCs/>
              </w:rPr>
              <w:t xml:space="preserve"> </w:t>
            </w:r>
            <w:r w:rsidR="00977765" w:rsidRPr="00C92047">
              <w:rPr>
                <w:rFonts w:asciiTheme="minorHAnsi" w:hAnsiTheme="minorHAnsi" w:cstheme="minorHAnsi"/>
                <w:i/>
                <w:iCs/>
              </w:rPr>
              <w:t>De acuerdo con las características del predio, se considera la utilización de 31.000</w:t>
            </w:r>
            <w:r w:rsidR="00977765">
              <w:rPr>
                <w:rFonts w:asciiTheme="minorHAnsi" w:hAnsiTheme="minorHAnsi" w:cstheme="minorHAnsi"/>
                <w:i/>
                <w:iCs/>
              </w:rPr>
              <w:t xml:space="preserve"> </w:t>
            </w:r>
            <w:r w:rsidR="00977765" w:rsidRPr="00C92047">
              <w:rPr>
                <w:rFonts w:asciiTheme="minorHAnsi" w:hAnsiTheme="minorHAnsi" w:cstheme="minorHAnsi"/>
                <w:i/>
                <w:iCs/>
              </w:rPr>
              <w:t>m</w:t>
            </w:r>
            <w:r w:rsidR="00977765" w:rsidRPr="00D52663">
              <w:rPr>
                <w:rFonts w:asciiTheme="minorHAnsi" w:hAnsiTheme="minorHAnsi" w:cstheme="minorHAnsi"/>
                <w:i/>
                <w:iCs/>
                <w:vertAlign w:val="superscript"/>
              </w:rPr>
              <w:t>3</w:t>
            </w:r>
            <w:r w:rsidR="00977765" w:rsidRPr="00C92047">
              <w:rPr>
                <w:rFonts w:asciiTheme="minorHAnsi" w:hAnsiTheme="minorHAnsi" w:cstheme="minorHAnsi"/>
                <w:i/>
                <w:iCs/>
              </w:rPr>
              <w:t xml:space="preserve"> de áridos como mejoramiento de bases de fundaciones y pavimentos exteriores,</w:t>
            </w:r>
            <w:r w:rsidR="00977765">
              <w:rPr>
                <w:rFonts w:asciiTheme="minorHAnsi" w:hAnsiTheme="minorHAnsi" w:cstheme="minorHAnsi"/>
                <w:i/>
                <w:iCs/>
              </w:rPr>
              <w:t xml:space="preserve"> </w:t>
            </w:r>
            <w:r w:rsidR="00977765" w:rsidRPr="004844FE">
              <w:rPr>
                <w:rFonts w:asciiTheme="minorHAnsi" w:hAnsiTheme="minorHAnsi" w:cstheme="minorHAnsi"/>
                <w:i/>
                <w:iCs/>
              </w:rPr>
              <w:t>los cuales serán obtenidos de una cantera autorizada, dicha cantera se ubica en un</w:t>
            </w:r>
            <w:r w:rsidR="00977765">
              <w:rPr>
                <w:rFonts w:asciiTheme="minorHAnsi" w:hAnsiTheme="minorHAnsi" w:cstheme="minorHAnsi"/>
                <w:i/>
                <w:iCs/>
              </w:rPr>
              <w:t xml:space="preserve"> </w:t>
            </w:r>
            <w:r w:rsidR="00977765" w:rsidRPr="004844FE">
              <w:rPr>
                <w:rFonts w:asciiTheme="minorHAnsi" w:hAnsiTheme="minorHAnsi" w:cstheme="minorHAnsi"/>
                <w:i/>
                <w:iCs/>
              </w:rPr>
              <w:t>sector aledaño al lugar de emplazamiento del proyecto, específicamente en lote</w:t>
            </w:r>
            <w:r w:rsidR="00977765">
              <w:rPr>
                <w:rFonts w:asciiTheme="minorHAnsi" w:hAnsiTheme="minorHAnsi" w:cstheme="minorHAnsi"/>
                <w:i/>
                <w:iCs/>
              </w:rPr>
              <w:t xml:space="preserve"> </w:t>
            </w:r>
            <w:r w:rsidR="00977765" w:rsidRPr="004844FE">
              <w:rPr>
                <w:rFonts w:asciiTheme="minorHAnsi" w:hAnsiTheme="minorHAnsi" w:cstheme="minorHAnsi"/>
                <w:i/>
                <w:iCs/>
              </w:rPr>
              <w:t>1A1-A-1 ubicado en Colonia Isabel Riquelme Sector Dumestre, comuna de Natales,</w:t>
            </w:r>
            <w:r w:rsidR="00977765">
              <w:rPr>
                <w:rFonts w:asciiTheme="minorHAnsi" w:hAnsiTheme="minorHAnsi" w:cstheme="minorHAnsi"/>
                <w:i/>
                <w:iCs/>
              </w:rPr>
              <w:t xml:space="preserve"> </w:t>
            </w:r>
            <w:r w:rsidR="00977765" w:rsidRPr="004844FE">
              <w:rPr>
                <w:rFonts w:asciiTheme="minorHAnsi" w:hAnsiTheme="minorHAnsi" w:cstheme="minorHAnsi"/>
                <w:i/>
                <w:iCs/>
              </w:rPr>
              <w:t>según las siguientes coordenadas:</w:t>
            </w:r>
            <w:r w:rsidR="00977765">
              <w:rPr>
                <w:rFonts w:asciiTheme="minorHAnsi" w:hAnsiTheme="minorHAnsi" w:cstheme="minorHAnsi"/>
                <w:i/>
                <w:iCs/>
              </w:rPr>
              <w:t xml:space="preserve"> </w:t>
            </w:r>
          </w:p>
          <w:p w14:paraId="2C295277" w14:textId="77777777" w:rsidR="00977765" w:rsidRDefault="00977765" w:rsidP="00977765">
            <w:pPr>
              <w:jc w:val="both"/>
              <w:rPr>
                <w:rFonts w:asciiTheme="minorHAnsi" w:hAnsiTheme="minorHAnsi" w:cstheme="minorHAnsi"/>
                <w:i/>
                <w:iCs/>
              </w:rPr>
            </w:pPr>
          </w:p>
          <w:tbl>
            <w:tblPr>
              <w:tblStyle w:val="Tablaconcuadrcula"/>
              <w:tblW w:w="0" w:type="auto"/>
              <w:tblLook w:val="04A0" w:firstRow="1" w:lastRow="0" w:firstColumn="1" w:lastColumn="0" w:noHBand="0" w:noVBand="1"/>
            </w:tblPr>
            <w:tblGrid>
              <w:gridCol w:w="2439"/>
              <w:gridCol w:w="2410"/>
            </w:tblGrid>
            <w:tr w:rsidR="00977765" w14:paraId="5E19657F" w14:textId="77777777" w:rsidTr="00532982">
              <w:tc>
                <w:tcPr>
                  <w:tcW w:w="4849" w:type="dxa"/>
                  <w:gridSpan w:val="2"/>
                </w:tcPr>
                <w:p w14:paraId="484D71F3" w14:textId="77777777" w:rsidR="00977765" w:rsidRDefault="00977765" w:rsidP="00977765">
                  <w:pPr>
                    <w:jc w:val="center"/>
                    <w:rPr>
                      <w:rFonts w:cstheme="minorHAnsi"/>
                      <w:i/>
                      <w:iCs/>
                    </w:rPr>
                  </w:pPr>
                  <w:r>
                    <w:rPr>
                      <w:rFonts w:cstheme="minorHAnsi"/>
                      <w:i/>
                      <w:iCs/>
                    </w:rPr>
                    <w:t>Coordenadas UTM, DATUM WSG 84 Huso 18</w:t>
                  </w:r>
                </w:p>
              </w:tc>
            </w:tr>
            <w:tr w:rsidR="00977765" w14:paraId="38DA7857" w14:textId="77777777" w:rsidTr="00532982">
              <w:tc>
                <w:tcPr>
                  <w:tcW w:w="2439" w:type="dxa"/>
                </w:tcPr>
                <w:p w14:paraId="0F579A66" w14:textId="77777777" w:rsidR="00977765" w:rsidRDefault="00977765" w:rsidP="00977765">
                  <w:pPr>
                    <w:jc w:val="center"/>
                    <w:rPr>
                      <w:rFonts w:cstheme="minorHAnsi"/>
                      <w:i/>
                      <w:iCs/>
                    </w:rPr>
                  </w:pPr>
                  <w:r>
                    <w:rPr>
                      <w:rFonts w:cstheme="minorHAnsi"/>
                      <w:i/>
                      <w:iCs/>
                    </w:rPr>
                    <w:t>Norte (m)</w:t>
                  </w:r>
                </w:p>
              </w:tc>
              <w:tc>
                <w:tcPr>
                  <w:tcW w:w="2410" w:type="dxa"/>
                </w:tcPr>
                <w:p w14:paraId="2ECAE5B1" w14:textId="77777777" w:rsidR="00977765" w:rsidRDefault="00977765" w:rsidP="00977765">
                  <w:pPr>
                    <w:jc w:val="center"/>
                    <w:rPr>
                      <w:rFonts w:cstheme="minorHAnsi"/>
                      <w:i/>
                      <w:iCs/>
                    </w:rPr>
                  </w:pPr>
                  <w:r>
                    <w:rPr>
                      <w:rFonts w:cstheme="minorHAnsi"/>
                      <w:i/>
                      <w:iCs/>
                    </w:rPr>
                    <w:t>Este (m)</w:t>
                  </w:r>
                </w:p>
              </w:tc>
            </w:tr>
            <w:tr w:rsidR="00977765" w14:paraId="40D67E30" w14:textId="77777777" w:rsidTr="00532982">
              <w:tc>
                <w:tcPr>
                  <w:tcW w:w="2439" w:type="dxa"/>
                </w:tcPr>
                <w:p w14:paraId="30476E8F" w14:textId="77777777" w:rsidR="00977765" w:rsidRDefault="00977765" w:rsidP="00977765">
                  <w:pPr>
                    <w:jc w:val="center"/>
                    <w:rPr>
                      <w:rFonts w:cstheme="minorHAnsi"/>
                      <w:i/>
                      <w:iCs/>
                    </w:rPr>
                  </w:pPr>
                  <w:r>
                    <w:rPr>
                      <w:rFonts w:cstheme="minorHAnsi"/>
                      <w:i/>
                      <w:iCs/>
                    </w:rPr>
                    <w:t>4.264.205</w:t>
                  </w:r>
                </w:p>
              </w:tc>
              <w:tc>
                <w:tcPr>
                  <w:tcW w:w="2410" w:type="dxa"/>
                </w:tcPr>
                <w:p w14:paraId="3F692C55" w14:textId="77777777" w:rsidR="00977765" w:rsidRDefault="00977765" w:rsidP="00977765">
                  <w:pPr>
                    <w:jc w:val="center"/>
                    <w:rPr>
                      <w:rFonts w:cstheme="minorHAnsi"/>
                      <w:i/>
                      <w:iCs/>
                    </w:rPr>
                  </w:pPr>
                  <w:r>
                    <w:rPr>
                      <w:rFonts w:cstheme="minorHAnsi"/>
                      <w:i/>
                      <w:iCs/>
                    </w:rPr>
                    <w:t>673.854</w:t>
                  </w:r>
                </w:p>
              </w:tc>
            </w:tr>
          </w:tbl>
          <w:p w14:paraId="7FB3D1F3" w14:textId="77777777" w:rsidR="00977765" w:rsidRDefault="00977765" w:rsidP="00977765">
            <w:pPr>
              <w:jc w:val="both"/>
              <w:rPr>
                <w:rFonts w:asciiTheme="minorHAnsi" w:hAnsiTheme="minorHAnsi" w:cstheme="minorHAnsi"/>
                <w:i/>
                <w:iCs/>
              </w:rPr>
            </w:pPr>
          </w:p>
          <w:p w14:paraId="2B9C02D0" w14:textId="325BC452" w:rsidR="00C93750" w:rsidRPr="003D0700" w:rsidRDefault="00C93750" w:rsidP="00C93750">
            <w:pPr>
              <w:jc w:val="both"/>
              <w:rPr>
                <w:rFonts w:asciiTheme="minorHAnsi" w:hAnsiTheme="minorHAnsi" w:cstheme="minorHAnsi"/>
                <w:i/>
                <w:iCs/>
              </w:rPr>
            </w:pPr>
            <w:r w:rsidRPr="00894BAD">
              <w:rPr>
                <w:rFonts w:asciiTheme="minorHAnsi" w:hAnsiTheme="minorHAnsi" w:cstheme="minorHAnsi"/>
                <w:b/>
                <w:bCs/>
              </w:rPr>
              <w:t xml:space="preserve">- Considerando </w:t>
            </w:r>
            <w:r>
              <w:rPr>
                <w:rFonts w:asciiTheme="minorHAnsi" w:hAnsiTheme="minorHAnsi" w:cstheme="minorHAnsi"/>
                <w:b/>
                <w:bCs/>
              </w:rPr>
              <w:t xml:space="preserve">5.3.1, “Recursos naturales renovables”: </w:t>
            </w:r>
            <w:r w:rsidRPr="003D0700">
              <w:rPr>
                <w:rFonts w:asciiTheme="minorHAnsi" w:hAnsiTheme="minorHAnsi" w:cstheme="minorHAnsi"/>
                <w:i/>
                <w:iCs/>
              </w:rPr>
              <w:t>La construcción del Proyecto contempla la remoción de una capa vegetal de suelo</w:t>
            </w:r>
            <w:r>
              <w:rPr>
                <w:rFonts w:asciiTheme="minorHAnsi" w:hAnsiTheme="minorHAnsi" w:cstheme="minorHAnsi"/>
                <w:i/>
                <w:iCs/>
              </w:rPr>
              <w:t xml:space="preserve"> </w:t>
            </w:r>
            <w:r w:rsidR="00164ADE">
              <w:rPr>
                <w:rFonts w:asciiTheme="minorHAnsi" w:hAnsiTheme="minorHAnsi" w:cstheme="minorHAnsi"/>
                <w:i/>
                <w:iCs/>
              </w:rPr>
              <w:t>[…]</w:t>
            </w:r>
            <w:r w:rsidRPr="003D0700">
              <w:rPr>
                <w:rFonts w:asciiTheme="minorHAnsi" w:hAnsiTheme="minorHAnsi" w:cstheme="minorHAnsi"/>
                <w:i/>
                <w:iCs/>
              </w:rPr>
              <w:t>.</w:t>
            </w:r>
            <w:r>
              <w:rPr>
                <w:rFonts w:asciiTheme="minorHAnsi" w:hAnsiTheme="minorHAnsi" w:cstheme="minorHAnsi"/>
                <w:i/>
                <w:iCs/>
              </w:rPr>
              <w:t xml:space="preserve"> </w:t>
            </w:r>
            <w:r w:rsidRPr="003D0700">
              <w:rPr>
                <w:rFonts w:asciiTheme="minorHAnsi" w:hAnsiTheme="minorHAnsi" w:cstheme="minorHAnsi"/>
                <w:i/>
                <w:iCs/>
              </w:rPr>
              <w:t>Considera además la utilización de 31.000 m</w:t>
            </w:r>
            <w:r w:rsidRPr="00C93750">
              <w:rPr>
                <w:rFonts w:asciiTheme="minorHAnsi" w:hAnsiTheme="minorHAnsi" w:cstheme="minorHAnsi"/>
                <w:i/>
                <w:iCs/>
                <w:vertAlign w:val="superscript"/>
              </w:rPr>
              <w:t>3</w:t>
            </w:r>
            <w:r w:rsidRPr="003D0700">
              <w:rPr>
                <w:rFonts w:asciiTheme="minorHAnsi" w:hAnsiTheme="minorHAnsi" w:cstheme="minorHAnsi"/>
                <w:i/>
                <w:iCs/>
              </w:rPr>
              <w:t xml:space="preserve"> de áridos.</w:t>
            </w:r>
          </w:p>
          <w:p w14:paraId="1B24C147" w14:textId="77777777" w:rsidR="00C93750" w:rsidRDefault="00C93750" w:rsidP="00C93750">
            <w:pPr>
              <w:jc w:val="both"/>
              <w:rPr>
                <w:rFonts w:asciiTheme="minorHAnsi" w:hAnsiTheme="minorHAnsi" w:cstheme="minorHAnsi"/>
                <w:b/>
                <w:bCs/>
                <w:lang w:val="es-CL"/>
              </w:rPr>
            </w:pPr>
          </w:p>
          <w:p w14:paraId="60D445E9" w14:textId="560B146C" w:rsidR="00A639E3" w:rsidRPr="00720086" w:rsidRDefault="00C93750" w:rsidP="00720086">
            <w:pPr>
              <w:jc w:val="both"/>
              <w:rPr>
                <w:rFonts w:asciiTheme="minorHAnsi" w:hAnsiTheme="minorHAnsi" w:cstheme="minorHAnsi"/>
                <w:i/>
                <w:iCs/>
              </w:rPr>
            </w:pPr>
            <w:r w:rsidRPr="00894BAD">
              <w:rPr>
                <w:rFonts w:asciiTheme="minorHAnsi" w:hAnsiTheme="minorHAnsi" w:cstheme="minorHAnsi"/>
                <w:b/>
                <w:bCs/>
              </w:rPr>
              <w:t xml:space="preserve">- Considerando </w:t>
            </w:r>
            <w:r>
              <w:rPr>
                <w:rFonts w:asciiTheme="minorHAnsi" w:hAnsiTheme="minorHAnsi" w:cstheme="minorHAnsi"/>
                <w:b/>
                <w:bCs/>
              </w:rPr>
              <w:t>6.3, “</w:t>
            </w:r>
            <w:r w:rsidRPr="00A3055C">
              <w:rPr>
                <w:rFonts w:asciiTheme="minorHAnsi" w:hAnsiTheme="minorHAnsi" w:cstheme="minorHAnsi"/>
                <w:b/>
                <w:bCs/>
              </w:rPr>
              <w:t>REASENTAMIENTO DE COMUNIDADES HUMANAS O ALTERACIÓN SI</w:t>
            </w:r>
            <w:r>
              <w:rPr>
                <w:rFonts w:asciiTheme="minorHAnsi" w:hAnsiTheme="minorHAnsi" w:cstheme="minorHAnsi"/>
                <w:b/>
                <w:bCs/>
              </w:rPr>
              <w:t>G</w:t>
            </w:r>
            <w:r w:rsidRPr="00A3055C">
              <w:rPr>
                <w:rFonts w:asciiTheme="minorHAnsi" w:hAnsiTheme="minorHAnsi" w:cstheme="minorHAnsi"/>
                <w:b/>
                <w:bCs/>
              </w:rPr>
              <w:t>NIFICATIVA DE</w:t>
            </w:r>
            <w:r>
              <w:rPr>
                <w:rFonts w:asciiTheme="minorHAnsi" w:hAnsiTheme="minorHAnsi" w:cstheme="minorHAnsi"/>
                <w:b/>
                <w:bCs/>
              </w:rPr>
              <w:t xml:space="preserve"> </w:t>
            </w:r>
            <w:r w:rsidRPr="00A3055C">
              <w:rPr>
                <w:rFonts w:asciiTheme="minorHAnsi" w:hAnsiTheme="minorHAnsi" w:cstheme="minorHAnsi"/>
                <w:b/>
                <w:bCs/>
              </w:rPr>
              <w:t>LOS SISTEMAS DE VIDA Y COSTUMBRES DE GRUPOS HUMANOS</w:t>
            </w:r>
            <w:r>
              <w:rPr>
                <w:rFonts w:asciiTheme="minorHAnsi" w:hAnsiTheme="minorHAnsi" w:cstheme="minorHAnsi"/>
                <w:b/>
                <w:bCs/>
              </w:rPr>
              <w:t xml:space="preserve">”: </w:t>
            </w:r>
            <w:r w:rsidRPr="00164ADE">
              <w:rPr>
                <w:rFonts w:asciiTheme="minorHAnsi" w:hAnsiTheme="minorHAnsi" w:cstheme="minorHAnsi"/>
                <w:i/>
                <w:iCs/>
              </w:rPr>
              <w:t xml:space="preserve">[…] </w:t>
            </w:r>
            <w:r w:rsidRPr="00E140AE">
              <w:rPr>
                <w:rFonts w:asciiTheme="minorHAnsi" w:hAnsiTheme="minorHAnsi" w:cstheme="minorHAnsi"/>
                <w:i/>
                <w:iCs/>
              </w:rPr>
              <w:t>El mayor flujo vehicular se desarrollará en la etapa de construcción del proyecto durante la actividad de transporte</w:t>
            </w:r>
            <w:r>
              <w:rPr>
                <w:rFonts w:asciiTheme="minorHAnsi" w:hAnsiTheme="minorHAnsi" w:cstheme="minorHAnsi"/>
                <w:i/>
                <w:iCs/>
              </w:rPr>
              <w:t xml:space="preserve"> </w:t>
            </w:r>
            <w:r w:rsidRPr="00E140AE">
              <w:rPr>
                <w:rFonts w:asciiTheme="minorHAnsi" w:hAnsiTheme="minorHAnsi" w:cstheme="minorHAnsi"/>
                <w:i/>
                <w:iCs/>
              </w:rPr>
              <w:t>de escarpe, material de excavación y ripio, al respecto, esta actividad se realizará por un camino interno que conectará el Proyecto con el empréstito en forma directa (distante a tan solo 500 m aproximadamente), sin hacer</w:t>
            </w:r>
            <w:r>
              <w:rPr>
                <w:rFonts w:asciiTheme="minorHAnsi" w:hAnsiTheme="minorHAnsi" w:cstheme="minorHAnsi"/>
                <w:i/>
                <w:iCs/>
              </w:rPr>
              <w:t xml:space="preserve"> </w:t>
            </w:r>
            <w:r w:rsidRPr="00E140AE">
              <w:rPr>
                <w:rFonts w:asciiTheme="minorHAnsi" w:hAnsiTheme="minorHAnsi" w:cstheme="minorHAnsi"/>
                <w:i/>
                <w:iCs/>
              </w:rPr>
              <w:t>uso de los caminos públicos de la comuna de Natales (ruta Y -340), por lo tanto, el tránsito de los vehículos</w:t>
            </w:r>
            <w:r>
              <w:rPr>
                <w:rFonts w:asciiTheme="minorHAnsi" w:hAnsiTheme="minorHAnsi" w:cstheme="minorHAnsi"/>
                <w:i/>
                <w:iCs/>
              </w:rPr>
              <w:t xml:space="preserve"> </w:t>
            </w:r>
            <w:r w:rsidRPr="00E140AE">
              <w:rPr>
                <w:rFonts w:asciiTheme="minorHAnsi" w:hAnsiTheme="minorHAnsi" w:cstheme="minorHAnsi"/>
                <w:i/>
                <w:iCs/>
              </w:rPr>
              <w:t>destinados a estas actividades no generará impacto alguno sobre los caminos y la comunidad de Puer</w:t>
            </w:r>
            <w:r>
              <w:rPr>
                <w:rFonts w:asciiTheme="minorHAnsi" w:hAnsiTheme="minorHAnsi" w:cstheme="minorHAnsi"/>
                <w:i/>
                <w:iCs/>
              </w:rPr>
              <w:t>t</w:t>
            </w:r>
            <w:r w:rsidRPr="00E140AE">
              <w:rPr>
                <w:rFonts w:asciiTheme="minorHAnsi" w:hAnsiTheme="minorHAnsi" w:cstheme="minorHAnsi"/>
                <w:i/>
                <w:iCs/>
              </w:rPr>
              <w:t>o Natales</w:t>
            </w:r>
            <w:r>
              <w:rPr>
                <w:rFonts w:asciiTheme="minorHAnsi" w:hAnsiTheme="minorHAnsi" w:cstheme="minorHAnsi"/>
                <w:i/>
                <w:iCs/>
              </w:rPr>
              <w:t xml:space="preserve">. </w:t>
            </w:r>
            <w:r w:rsidRPr="00E140AE">
              <w:rPr>
                <w:rFonts w:asciiTheme="minorHAnsi" w:hAnsiTheme="minorHAnsi" w:cstheme="minorHAnsi"/>
                <w:i/>
                <w:iCs/>
              </w:rPr>
              <w:t>El Proyecto en evaluación no prevé la restricción de la libre circulación, por la Ruta Y -340, considerando el</w:t>
            </w:r>
            <w:r>
              <w:rPr>
                <w:rFonts w:asciiTheme="minorHAnsi" w:hAnsiTheme="minorHAnsi" w:cstheme="minorHAnsi"/>
                <w:i/>
                <w:iCs/>
              </w:rPr>
              <w:t xml:space="preserve"> </w:t>
            </w:r>
            <w:r w:rsidRPr="00E140AE">
              <w:rPr>
                <w:rFonts w:asciiTheme="minorHAnsi" w:hAnsiTheme="minorHAnsi" w:cstheme="minorHAnsi"/>
                <w:i/>
                <w:iCs/>
              </w:rPr>
              <w:lastRenderedPageBreak/>
              <w:t>tránsito de maquinaria y camiones tanto en la construcción como operación del Proyecto, por la Ruta Y -340 que</w:t>
            </w:r>
            <w:r>
              <w:rPr>
                <w:rFonts w:asciiTheme="minorHAnsi" w:hAnsiTheme="minorHAnsi" w:cstheme="minorHAnsi"/>
                <w:i/>
                <w:iCs/>
              </w:rPr>
              <w:t xml:space="preserve"> </w:t>
            </w:r>
            <w:r w:rsidRPr="00E140AE">
              <w:rPr>
                <w:rFonts w:asciiTheme="minorHAnsi" w:hAnsiTheme="minorHAnsi" w:cstheme="minorHAnsi"/>
                <w:i/>
                <w:iCs/>
              </w:rPr>
              <w:t>corresponde a un camino público y acceso directo al Proyecto.</w:t>
            </w:r>
            <w:r>
              <w:rPr>
                <w:rFonts w:asciiTheme="minorHAnsi" w:hAnsiTheme="minorHAnsi" w:cstheme="minorHAnsi"/>
                <w:i/>
                <w:iCs/>
              </w:rPr>
              <w:t xml:space="preserve"> […]</w:t>
            </w:r>
          </w:p>
        </w:tc>
        <w:tc>
          <w:tcPr>
            <w:tcW w:w="1533" w:type="pct"/>
            <w:tcBorders>
              <w:top w:val="single" w:sz="4" w:space="0" w:color="auto"/>
              <w:left w:val="single" w:sz="4" w:space="0" w:color="auto"/>
              <w:bottom w:val="single" w:sz="4" w:space="0" w:color="auto"/>
              <w:right w:val="single" w:sz="4" w:space="0" w:color="auto"/>
            </w:tcBorders>
            <w:vAlign w:val="center"/>
          </w:tcPr>
          <w:p w14:paraId="14CD38CB" w14:textId="4C2A378A" w:rsidR="006A3639" w:rsidRDefault="006A3639" w:rsidP="002E1063">
            <w:pPr>
              <w:jc w:val="both"/>
              <w:rPr>
                <w:rFonts w:cstheme="minorHAnsi"/>
              </w:rPr>
            </w:pPr>
            <w:r w:rsidRPr="006A3639">
              <w:rPr>
                <w:rFonts w:cstheme="minorHAnsi"/>
              </w:rPr>
              <w:lastRenderedPageBreak/>
              <w:t>Entre mayo de 2019 y junio de 2021</w:t>
            </w:r>
            <w:r w:rsidR="002E1063" w:rsidRPr="006A3639">
              <w:rPr>
                <w:rFonts w:cstheme="minorHAnsi"/>
              </w:rPr>
              <w:t xml:space="preserve"> el titular utiliz</w:t>
            </w:r>
            <w:r w:rsidRPr="006A3639">
              <w:rPr>
                <w:rFonts w:cstheme="minorHAnsi"/>
              </w:rPr>
              <w:t>ó</w:t>
            </w:r>
            <w:r w:rsidR="002E1063" w:rsidRPr="006A3639">
              <w:rPr>
                <w:rFonts w:cstheme="minorHAnsi"/>
              </w:rPr>
              <w:t xml:space="preserve"> un total de 62.02</w:t>
            </w:r>
            <w:r w:rsidR="0056768E">
              <w:rPr>
                <w:rFonts w:cstheme="minorHAnsi"/>
              </w:rPr>
              <w:t>1</w:t>
            </w:r>
            <w:r w:rsidR="002E1063" w:rsidRPr="006A3639">
              <w:rPr>
                <w:rFonts w:cstheme="minorHAnsi"/>
              </w:rPr>
              <w:t xml:space="preserve"> m</w:t>
            </w:r>
            <w:r w:rsidR="002E1063" w:rsidRPr="006A3639">
              <w:rPr>
                <w:rFonts w:cstheme="minorHAnsi"/>
                <w:vertAlign w:val="superscript"/>
              </w:rPr>
              <w:t>3</w:t>
            </w:r>
            <w:r w:rsidR="002E1063" w:rsidRPr="0001777D">
              <w:rPr>
                <w:rFonts w:cstheme="minorHAnsi"/>
              </w:rPr>
              <w:t xml:space="preserve"> de material árido para las distintas faenas ejecutadas</w:t>
            </w:r>
            <w:r w:rsidR="002E1063" w:rsidRPr="00B249FD">
              <w:rPr>
                <w:rFonts w:cstheme="minorHAnsi"/>
              </w:rPr>
              <w:t xml:space="preserve"> en el proyecto, </w:t>
            </w:r>
            <w:r>
              <w:rPr>
                <w:rFonts w:cstheme="minorHAnsi"/>
              </w:rPr>
              <w:t xml:space="preserve">lo cual constituye </w:t>
            </w:r>
            <w:r w:rsidR="002E1063" w:rsidRPr="00B249FD">
              <w:rPr>
                <w:rFonts w:cstheme="minorHAnsi"/>
              </w:rPr>
              <w:t xml:space="preserve">aproximadamente el doble de lo indicado en la respectiva </w:t>
            </w:r>
            <w:r>
              <w:rPr>
                <w:rFonts w:cstheme="minorHAnsi"/>
              </w:rPr>
              <w:t>evaluación ambiental (31.000 m</w:t>
            </w:r>
            <w:r w:rsidRPr="006A3639">
              <w:rPr>
                <w:rFonts w:cstheme="minorHAnsi"/>
                <w:vertAlign w:val="superscript"/>
              </w:rPr>
              <w:t>3</w:t>
            </w:r>
            <w:r>
              <w:rPr>
                <w:rFonts w:cstheme="minorHAnsi"/>
              </w:rPr>
              <w:t>)</w:t>
            </w:r>
            <w:r w:rsidR="002E1063" w:rsidRPr="00B249FD">
              <w:rPr>
                <w:rFonts w:cstheme="minorHAnsi"/>
              </w:rPr>
              <w:t xml:space="preserve">, </w:t>
            </w:r>
            <w:r>
              <w:rPr>
                <w:rFonts w:cstheme="minorHAnsi"/>
              </w:rPr>
              <w:t>en circunstancias que además un total de 32.562 m</w:t>
            </w:r>
            <w:r w:rsidRPr="006A3639">
              <w:rPr>
                <w:rFonts w:cstheme="minorHAnsi"/>
                <w:vertAlign w:val="superscript"/>
              </w:rPr>
              <w:t>3</w:t>
            </w:r>
            <w:r>
              <w:rPr>
                <w:rFonts w:cstheme="minorHAnsi"/>
              </w:rPr>
              <w:t xml:space="preserve"> de éstos (52,5%), habría sido obtenido desde pozos lastreros distintos al considerado en el proyecto (predio colindante a la obra,</w:t>
            </w:r>
            <w:r w:rsidR="002E1063" w:rsidRPr="00B249FD">
              <w:rPr>
                <w:rFonts w:cstheme="minorHAnsi"/>
              </w:rPr>
              <w:t xml:space="preserve"> de propiedad de </w:t>
            </w:r>
            <w:r>
              <w:rPr>
                <w:rFonts w:cstheme="minorHAnsi"/>
              </w:rPr>
              <w:t>d</w:t>
            </w:r>
            <w:r w:rsidR="002E1063" w:rsidRPr="00B249FD">
              <w:rPr>
                <w:rFonts w:cstheme="minorHAnsi"/>
              </w:rPr>
              <w:t>on Ricardo Helmer</w:t>
            </w:r>
            <w:r>
              <w:rPr>
                <w:rFonts w:cstheme="minorHAnsi"/>
              </w:rPr>
              <w:t>).</w:t>
            </w:r>
          </w:p>
          <w:p w14:paraId="3EC5EF87" w14:textId="77777777" w:rsidR="0001777D" w:rsidRDefault="0001777D" w:rsidP="002E1063">
            <w:pPr>
              <w:jc w:val="both"/>
              <w:rPr>
                <w:rFonts w:cstheme="minorHAnsi"/>
              </w:rPr>
            </w:pPr>
          </w:p>
          <w:p w14:paraId="6A9CA6F3" w14:textId="7B4EE6B8" w:rsidR="00A639E3" w:rsidRPr="0001777D" w:rsidRDefault="0001777D" w:rsidP="0001777D">
            <w:pPr>
              <w:jc w:val="both"/>
              <w:rPr>
                <w:rFonts w:asciiTheme="minorHAnsi" w:hAnsiTheme="minorHAnsi" w:cs="Calibri"/>
                <w:lang w:eastAsia="en-US"/>
              </w:rPr>
            </w:pPr>
            <w:r w:rsidRPr="0001777D">
              <w:rPr>
                <w:rFonts w:cstheme="minorHAnsi"/>
              </w:rPr>
              <w:t xml:space="preserve">Lo anterior </w:t>
            </w:r>
            <w:r w:rsidRPr="0001777D">
              <w:rPr>
                <w:rFonts w:cstheme="minorHAnsi"/>
                <w:lang w:val="es-CL"/>
              </w:rPr>
              <w:t xml:space="preserve">implicó </w:t>
            </w:r>
            <w:r w:rsidRPr="0001777D">
              <w:rPr>
                <w:rFonts w:cstheme="minorHAnsi"/>
              </w:rPr>
              <w:t>la realización de viajes no previstos de camiones tolva por la Ruta 9 y la Ruta Y-340, así como por toda la costanera de la ciudad de Puerto Natales, con el consecuente aumento en el tránsito vehicular por dichas vías públicas, en circunstancias que además gran parte del trayecto utilizado forma parte del área declarada Zona de Interés Turístico (ZOIT) “Destino Torres del Paine”.</w:t>
            </w:r>
          </w:p>
        </w:tc>
      </w:tr>
      <w:tr w:rsidR="00117C4B" w14:paraId="603BC57F" w14:textId="77777777" w:rsidTr="003B2517">
        <w:trPr>
          <w:jc w:val="center"/>
        </w:trPr>
        <w:tc>
          <w:tcPr>
            <w:tcW w:w="423" w:type="pct"/>
            <w:tcBorders>
              <w:top w:val="single" w:sz="4" w:space="0" w:color="auto"/>
              <w:left w:val="single" w:sz="4" w:space="0" w:color="auto"/>
              <w:bottom w:val="single" w:sz="4" w:space="0" w:color="auto"/>
              <w:right w:val="single" w:sz="4" w:space="0" w:color="auto"/>
            </w:tcBorders>
            <w:vAlign w:val="center"/>
          </w:tcPr>
          <w:p w14:paraId="18863704" w14:textId="0C9A239B" w:rsidR="00117C4B" w:rsidRDefault="00117C4B">
            <w:pPr>
              <w:widowControl w:val="0"/>
              <w:overflowPunct w:val="0"/>
              <w:autoSpaceDE w:val="0"/>
              <w:autoSpaceDN w:val="0"/>
              <w:adjustRightInd w:val="0"/>
              <w:spacing w:line="283" w:lineRule="auto"/>
              <w:jc w:val="center"/>
              <w:rPr>
                <w:rFonts w:cs="Calibri"/>
                <w:iCs/>
              </w:rPr>
            </w:pPr>
            <w:r>
              <w:rPr>
                <w:rFonts w:cs="Calibri"/>
                <w:iCs/>
              </w:rPr>
              <w:t>7</w:t>
            </w:r>
          </w:p>
        </w:tc>
        <w:tc>
          <w:tcPr>
            <w:tcW w:w="764" w:type="pct"/>
            <w:tcBorders>
              <w:top w:val="single" w:sz="4" w:space="0" w:color="auto"/>
              <w:left w:val="single" w:sz="4" w:space="0" w:color="auto"/>
              <w:bottom w:val="single" w:sz="4" w:space="0" w:color="auto"/>
              <w:right w:val="single" w:sz="4" w:space="0" w:color="auto"/>
            </w:tcBorders>
            <w:vAlign w:val="center"/>
          </w:tcPr>
          <w:p w14:paraId="6FF94EAB" w14:textId="6958CC13" w:rsidR="00117C4B" w:rsidRDefault="002E1063">
            <w:pPr>
              <w:widowControl w:val="0"/>
              <w:overflowPunct w:val="0"/>
              <w:autoSpaceDE w:val="0"/>
              <w:autoSpaceDN w:val="0"/>
              <w:adjustRightInd w:val="0"/>
              <w:spacing w:line="283" w:lineRule="auto"/>
              <w:jc w:val="center"/>
              <w:rPr>
                <w:rFonts w:cs="Calibri"/>
                <w:iCs/>
              </w:rPr>
            </w:pPr>
            <w:r>
              <w:rPr>
                <w:rFonts w:cs="Calibri"/>
                <w:iCs/>
              </w:rPr>
              <w:t>Afectación de suelo</w:t>
            </w:r>
          </w:p>
        </w:tc>
        <w:tc>
          <w:tcPr>
            <w:tcW w:w="2281" w:type="pct"/>
            <w:tcBorders>
              <w:top w:val="single" w:sz="4" w:space="0" w:color="auto"/>
              <w:left w:val="single" w:sz="4" w:space="0" w:color="auto"/>
              <w:bottom w:val="single" w:sz="4" w:space="0" w:color="auto"/>
              <w:right w:val="single" w:sz="4" w:space="0" w:color="auto"/>
            </w:tcBorders>
          </w:tcPr>
          <w:p w14:paraId="6C1597E3" w14:textId="77777777" w:rsidR="002E1063" w:rsidRPr="00120190" w:rsidRDefault="002E1063" w:rsidP="002E1063">
            <w:pPr>
              <w:rPr>
                <w:rFonts w:asciiTheme="minorHAnsi" w:hAnsiTheme="minorHAnsi" w:cstheme="minorHAnsi"/>
                <w:b/>
                <w:bCs/>
                <w:u w:val="single"/>
              </w:rPr>
            </w:pPr>
            <w:r w:rsidRPr="00120190">
              <w:rPr>
                <w:rFonts w:asciiTheme="minorHAnsi" w:hAnsiTheme="minorHAnsi" w:cstheme="minorHAnsi"/>
                <w:b/>
                <w:bCs/>
                <w:u w:val="single"/>
              </w:rPr>
              <w:t>RCA N° 008/2019</w:t>
            </w:r>
          </w:p>
          <w:p w14:paraId="1370E2F8" w14:textId="7BA8B037" w:rsidR="002E1063" w:rsidRPr="00037D87" w:rsidRDefault="002E1063" w:rsidP="002E1063">
            <w:pPr>
              <w:jc w:val="both"/>
              <w:rPr>
                <w:rFonts w:asciiTheme="minorHAnsi" w:hAnsiTheme="minorHAnsi" w:cstheme="minorHAnsi"/>
                <w:i/>
                <w:iCs/>
              </w:rPr>
            </w:pPr>
            <w:r w:rsidRPr="00120190">
              <w:rPr>
                <w:rFonts w:asciiTheme="minorHAnsi" w:hAnsiTheme="minorHAnsi" w:cstheme="minorHAnsi"/>
                <w:b/>
                <w:bCs/>
              </w:rPr>
              <w:t xml:space="preserve">- Considerando 5.3.1, “Instalación de faenas”: </w:t>
            </w:r>
            <w:r w:rsidRPr="00120190">
              <w:rPr>
                <w:rFonts w:asciiTheme="minorHAnsi" w:hAnsiTheme="minorHAnsi" w:cstheme="minorHAnsi"/>
                <w:i/>
                <w:iCs/>
              </w:rPr>
              <w:t>El Pr</w:t>
            </w:r>
            <w:r w:rsidRPr="00037D87">
              <w:rPr>
                <w:rFonts w:asciiTheme="minorHAnsi" w:hAnsiTheme="minorHAnsi" w:cstheme="minorHAnsi"/>
                <w:i/>
                <w:iCs/>
              </w:rPr>
              <w:t>oyecto considera la instalación de faena como establecimiento provisorio de todo elemento y material destinado a la preparación del terreno y construcción, que sólo se mantendrán en el área del Proyecto mientras dure esta fase. Todas las obras serán realizadas dentro de los límites prediales donde se prevé la identificación de zonas destinadas al acopio de materiales de construcción, sustancias y desechos o residuos de todo tipo. Considera la habilitación de oficinas administrativas. un área de servicios, bodega de residuos no peligrosos, bodega de residuos peligrosos y bodega de materiales.</w:t>
            </w:r>
            <w:r w:rsidR="00B3623D" w:rsidRPr="00037D87">
              <w:rPr>
                <w:rFonts w:asciiTheme="minorHAnsi" w:hAnsiTheme="minorHAnsi" w:cstheme="minorHAnsi"/>
                <w:i/>
                <w:iCs/>
              </w:rPr>
              <w:t xml:space="preserve"> […]</w:t>
            </w:r>
          </w:p>
          <w:p w14:paraId="10AEF58A" w14:textId="77777777" w:rsidR="00117C4B" w:rsidRPr="00120190" w:rsidRDefault="00117C4B" w:rsidP="00A639E3">
            <w:pPr>
              <w:rPr>
                <w:rFonts w:cstheme="minorHAnsi"/>
                <w:b/>
                <w:bCs/>
                <w:u w:val="single"/>
              </w:rPr>
            </w:pPr>
          </w:p>
          <w:p w14:paraId="230E580C" w14:textId="77777777" w:rsidR="002E1063" w:rsidRPr="00120190" w:rsidRDefault="002E1063" w:rsidP="002E1063">
            <w:pPr>
              <w:jc w:val="both"/>
              <w:rPr>
                <w:rFonts w:asciiTheme="minorHAnsi" w:hAnsiTheme="minorHAnsi" w:cstheme="minorHAnsi"/>
                <w:b/>
                <w:bCs/>
              </w:rPr>
            </w:pPr>
            <w:r w:rsidRPr="00120190">
              <w:rPr>
                <w:rFonts w:asciiTheme="minorHAnsi" w:hAnsiTheme="minorHAnsi" w:cstheme="minorHAnsi"/>
                <w:b/>
                <w:bCs/>
              </w:rPr>
              <w:t xml:space="preserve">- Considerando 6.2, “Efectos adversos significativos sobre la cantidad y calidad de los recursos naturales renovables, incluidos el suelo, agua y aire”: </w:t>
            </w:r>
          </w:p>
          <w:tbl>
            <w:tblPr>
              <w:tblStyle w:val="Tablaconcuadrcula"/>
              <w:tblW w:w="0" w:type="auto"/>
              <w:tblLook w:val="04A0" w:firstRow="1" w:lastRow="0" w:firstColumn="1" w:lastColumn="0" w:noHBand="0" w:noVBand="1"/>
            </w:tblPr>
            <w:tblGrid>
              <w:gridCol w:w="1790"/>
              <w:gridCol w:w="4171"/>
            </w:tblGrid>
            <w:tr w:rsidR="002E1063" w:rsidRPr="00120190" w14:paraId="080ADC10" w14:textId="77777777" w:rsidTr="00120190">
              <w:tc>
                <w:tcPr>
                  <w:tcW w:w="1841" w:type="dxa"/>
                  <w:vMerge w:val="restart"/>
                  <w:vAlign w:val="center"/>
                </w:tcPr>
                <w:p w14:paraId="78547E93" w14:textId="77777777" w:rsidR="002E1063" w:rsidRPr="00120190" w:rsidRDefault="002E1063" w:rsidP="002E1063">
                  <w:pPr>
                    <w:rPr>
                      <w:rFonts w:cstheme="minorHAnsi"/>
                      <w:i/>
                      <w:iCs/>
                    </w:rPr>
                  </w:pPr>
                  <w:r w:rsidRPr="00120190">
                    <w:rPr>
                      <w:rFonts w:cstheme="minorHAnsi"/>
                      <w:i/>
                      <w:iCs/>
                    </w:rPr>
                    <w:t>Impacto ambiental</w:t>
                  </w:r>
                </w:p>
              </w:tc>
              <w:tc>
                <w:tcPr>
                  <w:tcW w:w="4361" w:type="dxa"/>
                </w:tcPr>
                <w:p w14:paraId="5C88D2C6" w14:textId="77777777" w:rsidR="002E1063" w:rsidRPr="00120190" w:rsidRDefault="002E1063" w:rsidP="002E1063">
                  <w:pPr>
                    <w:jc w:val="both"/>
                    <w:rPr>
                      <w:rFonts w:cstheme="minorHAnsi"/>
                      <w:i/>
                      <w:iCs/>
                    </w:rPr>
                  </w:pPr>
                  <w:r w:rsidRPr="00120190">
                    <w:rPr>
                      <w:rFonts w:cstheme="minorHAnsi"/>
                      <w:i/>
                      <w:iCs/>
                    </w:rPr>
                    <w:t>Remosión de la cubierta vegetal y suelo</w:t>
                  </w:r>
                </w:p>
              </w:tc>
            </w:tr>
            <w:tr w:rsidR="002E1063" w:rsidRPr="00120190" w14:paraId="08F793B5" w14:textId="77777777" w:rsidTr="00120190">
              <w:tc>
                <w:tcPr>
                  <w:tcW w:w="1841" w:type="dxa"/>
                  <w:vMerge/>
                </w:tcPr>
                <w:p w14:paraId="23A8F508" w14:textId="77777777" w:rsidR="002E1063" w:rsidRPr="00120190" w:rsidRDefault="002E1063" w:rsidP="002E1063">
                  <w:pPr>
                    <w:jc w:val="both"/>
                    <w:rPr>
                      <w:rFonts w:cstheme="minorHAnsi"/>
                      <w:i/>
                      <w:iCs/>
                    </w:rPr>
                  </w:pPr>
                </w:p>
              </w:tc>
              <w:tc>
                <w:tcPr>
                  <w:tcW w:w="4361" w:type="dxa"/>
                </w:tcPr>
                <w:p w14:paraId="23CCF59F" w14:textId="77777777" w:rsidR="002E1063" w:rsidRPr="00120190" w:rsidRDefault="002E1063" w:rsidP="002E1063">
                  <w:pPr>
                    <w:jc w:val="both"/>
                    <w:rPr>
                      <w:rFonts w:cstheme="minorHAnsi"/>
                      <w:i/>
                      <w:iCs/>
                    </w:rPr>
                  </w:pPr>
                  <w:r w:rsidRPr="00120190">
                    <w:rPr>
                      <w:rFonts w:cstheme="minorHAnsi"/>
                      <w:i/>
                      <w:iCs/>
                    </w:rPr>
                    <w:t>El proyecto considera la remoción de una capa vegetal de suelo la cual se estima en 20.940 m</w:t>
                  </w:r>
                  <w:r w:rsidRPr="00120190">
                    <w:rPr>
                      <w:rFonts w:cstheme="minorHAnsi"/>
                      <w:i/>
                      <w:iCs/>
                      <w:vertAlign w:val="superscript"/>
                    </w:rPr>
                    <w:t>3</w:t>
                  </w:r>
                  <w:r w:rsidRPr="00120190">
                    <w:rPr>
                      <w:rFonts w:cstheme="minorHAnsi"/>
                      <w:i/>
                      <w:iCs/>
                    </w:rPr>
                    <w:t>, y 190.300 m</w:t>
                  </w:r>
                  <w:r w:rsidRPr="00120190">
                    <w:rPr>
                      <w:rFonts w:cstheme="minorHAnsi"/>
                      <w:i/>
                      <w:iCs/>
                      <w:vertAlign w:val="superscript"/>
                    </w:rPr>
                    <w:t>3</w:t>
                  </w:r>
                  <w:r w:rsidRPr="00120190">
                    <w:rPr>
                      <w:rFonts w:cstheme="minorHAnsi"/>
                      <w:i/>
                      <w:iCs/>
                    </w:rPr>
                    <w:t xml:space="preserve"> de suelo removido por las excavaciones a realizar. Dicho volumen de suelo será removido para realizar, sobre la superficie intervenida, las construcciones necesarias para la operación de la Planta, por lo que no se generarían impactos debido a procesos erosivos debido a que sobre el suelo construido se encontrarán las instalaciones de la Planta.</w:t>
                  </w:r>
                </w:p>
              </w:tc>
            </w:tr>
            <w:tr w:rsidR="002E1063" w:rsidRPr="00120190" w14:paraId="04557BD2" w14:textId="77777777" w:rsidTr="00120190">
              <w:tc>
                <w:tcPr>
                  <w:tcW w:w="1841" w:type="dxa"/>
                </w:tcPr>
                <w:p w14:paraId="1CEA2A0C" w14:textId="77777777" w:rsidR="002E1063" w:rsidRPr="00120190" w:rsidRDefault="002E1063" w:rsidP="002E1063">
                  <w:pPr>
                    <w:jc w:val="both"/>
                    <w:rPr>
                      <w:rFonts w:cstheme="minorHAnsi"/>
                      <w:i/>
                      <w:iCs/>
                    </w:rPr>
                  </w:pPr>
                  <w:r w:rsidRPr="00120190">
                    <w:rPr>
                      <w:rFonts w:cstheme="minorHAnsi"/>
                      <w:i/>
                      <w:iCs/>
                    </w:rPr>
                    <w:t>Parte, obra o acción que la genera</w:t>
                  </w:r>
                </w:p>
              </w:tc>
              <w:tc>
                <w:tcPr>
                  <w:tcW w:w="4361" w:type="dxa"/>
                </w:tcPr>
                <w:p w14:paraId="5E5BD70A" w14:textId="77777777" w:rsidR="002E1063" w:rsidRPr="00120190" w:rsidRDefault="002E1063" w:rsidP="002E1063">
                  <w:pPr>
                    <w:jc w:val="both"/>
                    <w:rPr>
                      <w:rFonts w:cstheme="minorHAnsi"/>
                      <w:i/>
                      <w:iCs/>
                    </w:rPr>
                  </w:pPr>
                  <w:r w:rsidRPr="00120190">
                    <w:rPr>
                      <w:rFonts w:cstheme="minorHAnsi"/>
                      <w:i/>
                      <w:iCs/>
                    </w:rPr>
                    <w:t>Retiro del escarpe y excavaciones</w:t>
                  </w:r>
                </w:p>
              </w:tc>
            </w:tr>
            <w:tr w:rsidR="002E1063" w:rsidRPr="00120190" w14:paraId="1DC8BDD6" w14:textId="77777777" w:rsidTr="00120190">
              <w:tc>
                <w:tcPr>
                  <w:tcW w:w="1841" w:type="dxa"/>
                </w:tcPr>
                <w:p w14:paraId="5E7BCAF4" w14:textId="77777777" w:rsidR="002E1063" w:rsidRPr="00120190" w:rsidRDefault="002E1063" w:rsidP="002E1063">
                  <w:pPr>
                    <w:jc w:val="both"/>
                    <w:rPr>
                      <w:rFonts w:cstheme="minorHAnsi"/>
                      <w:i/>
                      <w:iCs/>
                    </w:rPr>
                  </w:pPr>
                  <w:r w:rsidRPr="00120190">
                    <w:rPr>
                      <w:rFonts w:cstheme="minorHAnsi"/>
                      <w:i/>
                      <w:iCs/>
                    </w:rPr>
                    <w:t>Fase en la que se presenta</w:t>
                  </w:r>
                </w:p>
              </w:tc>
              <w:tc>
                <w:tcPr>
                  <w:tcW w:w="4361" w:type="dxa"/>
                </w:tcPr>
                <w:p w14:paraId="4E25DE2A" w14:textId="77777777" w:rsidR="002E1063" w:rsidRPr="00120190" w:rsidRDefault="002E1063" w:rsidP="002E1063">
                  <w:pPr>
                    <w:jc w:val="both"/>
                    <w:rPr>
                      <w:rFonts w:cstheme="minorHAnsi"/>
                      <w:i/>
                      <w:iCs/>
                    </w:rPr>
                  </w:pPr>
                  <w:r w:rsidRPr="00120190">
                    <w:rPr>
                      <w:rFonts w:cstheme="minorHAnsi"/>
                      <w:i/>
                      <w:iCs/>
                    </w:rPr>
                    <w:t>Construcción</w:t>
                  </w:r>
                </w:p>
              </w:tc>
            </w:tr>
          </w:tbl>
          <w:p w14:paraId="38E357C8" w14:textId="143C0ADB" w:rsidR="00120190" w:rsidRPr="00120190" w:rsidRDefault="002E1063" w:rsidP="00120190">
            <w:pPr>
              <w:jc w:val="both"/>
              <w:rPr>
                <w:i/>
                <w:iCs/>
              </w:rPr>
            </w:pPr>
            <w:r w:rsidRPr="00120190">
              <w:rPr>
                <w:rFonts w:asciiTheme="minorHAnsi" w:hAnsiTheme="minorHAnsi" w:cstheme="minorHAnsi"/>
                <w:i/>
                <w:iCs/>
                <w:lang w:val="es-CL"/>
              </w:rPr>
              <w:t>[…]</w:t>
            </w:r>
          </w:p>
          <w:tbl>
            <w:tblPr>
              <w:tblStyle w:val="Tablaconcuadrcula"/>
              <w:tblW w:w="0" w:type="auto"/>
              <w:tblLook w:val="04A0" w:firstRow="1" w:lastRow="0" w:firstColumn="1" w:lastColumn="0" w:noHBand="0" w:noVBand="1"/>
            </w:tblPr>
            <w:tblGrid>
              <w:gridCol w:w="5961"/>
            </w:tblGrid>
            <w:tr w:rsidR="00120190" w:rsidRPr="00037D87" w14:paraId="3BF11CB6" w14:textId="77777777" w:rsidTr="00532982">
              <w:tc>
                <w:tcPr>
                  <w:tcW w:w="12646" w:type="dxa"/>
                </w:tcPr>
                <w:p w14:paraId="04AB5539" w14:textId="77777777" w:rsidR="00120190" w:rsidRPr="00037D87" w:rsidRDefault="00120190" w:rsidP="00120190">
                  <w:pPr>
                    <w:jc w:val="both"/>
                    <w:rPr>
                      <w:rFonts w:cstheme="minorHAnsi"/>
                      <w:i/>
                      <w:iCs/>
                    </w:rPr>
                  </w:pPr>
                  <w:r w:rsidRPr="00120190">
                    <w:rPr>
                      <w:rFonts w:asciiTheme="minorHAnsi" w:hAnsiTheme="minorHAnsi" w:cstheme="minorHAnsi"/>
                      <w:i/>
                      <w:iCs/>
                      <w:lang w:val="es-CL"/>
                    </w:rPr>
                    <w:lastRenderedPageBreak/>
                    <w:t>El estudio de suel</w:t>
                  </w:r>
                  <w:r w:rsidRPr="00037D87">
                    <w:rPr>
                      <w:rFonts w:asciiTheme="minorHAnsi" w:hAnsiTheme="minorHAnsi" w:cstheme="minorHAnsi"/>
                      <w:i/>
                      <w:iCs/>
                      <w:lang w:val="es-CL"/>
                    </w:rPr>
                    <w:t>o realizado para el Proyecto, indica que la alteración sobre el suelo a utilizar por el Proyecto será sobre las 7 hectáreas de su emplazamiento, considerado como el área de influencia del Proyecto toda esta superficie cuyas propiedades físicas y morfológicas del recurso suelo serán intervenidas y/o modificadas producto de la instalación de obras. […]</w:t>
                  </w:r>
                </w:p>
              </w:tc>
            </w:tr>
          </w:tbl>
          <w:p w14:paraId="4A4BFB7E" w14:textId="0ABD5F69" w:rsidR="00120190" w:rsidRPr="00037D87" w:rsidRDefault="00120190" w:rsidP="002E1063">
            <w:pPr>
              <w:rPr>
                <w:rFonts w:cstheme="minorHAnsi"/>
                <w:b/>
                <w:bCs/>
                <w:u w:val="single"/>
              </w:rPr>
            </w:pPr>
          </w:p>
        </w:tc>
        <w:tc>
          <w:tcPr>
            <w:tcW w:w="1533" w:type="pct"/>
            <w:tcBorders>
              <w:top w:val="single" w:sz="4" w:space="0" w:color="auto"/>
              <w:left w:val="single" w:sz="4" w:space="0" w:color="auto"/>
              <w:bottom w:val="single" w:sz="4" w:space="0" w:color="auto"/>
              <w:right w:val="single" w:sz="4" w:space="0" w:color="auto"/>
            </w:tcBorders>
            <w:vAlign w:val="center"/>
          </w:tcPr>
          <w:p w14:paraId="1EB2AECA" w14:textId="74BEE304" w:rsidR="002B56AD" w:rsidRPr="002B56AD" w:rsidRDefault="005C1D81">
            <w:pPr>
              <w:widowControl w:val="0"/>
              <w:overflowPunct w:val="0"/>
              <w:autoSpaceDE w:val="0"/>
              <w:autoSpaceDN w:val="0"/>
              <w:adjustRightInd w:val="0"/>
              <w:jc w:val="both"/>
              <w:rPr>
                <w:rFonts w:cstheme="minorHAnsi"/>
              </w:rPr>
            </w:pPr>
            <w:r w:rsidRPr="002B56AD">
              <w:rPr>
                <w:rFonts w:cstheme="minorHAnsi"/>
              </w:rPr>
              <w:lastRenderedPageBreak/>
              <w:t xml:space="preserve">El Titular realizó la intervención de </w:t>
            </w:r>
            <w:r w:rsidR="002B56AD" w:rsidRPr="002B56AD">
              <w:rPr>
                <w:rFonts w:cstheme="minorHAnsi"/>
              </w:rPr>
              <w:t>aproximadamente 0,</w:t>
            </w:r>
            <w:r w:rsidR="00307498">
              <w:rPr>
                <w:rFonts w:cstheme="minorHAnsi"/>
              </w:rPr>
              <w:t>45</w:t>
            </w:r>
            <w:r w:rsidRPr="002B56AD">
              <w:rPr>
                <w:rFonts w:cstheme="minorHAnsi"/>
              </w:rPr>
              <w:t xml:space="preserve"> h</w:t>
            </w:r>
            <w:r w:rsidR="002B56AD" w:rsidRPr="002B56AD">
              <w:rPr>
                <w:rFonts w:cstheme="minorHAnsi"/>
              </w:rPr>
              <w:t xml:space="preserve">ectáreas </w:t>
            </w:r>
            <w:r w:rsidRPr="002B56AD">
              <w:rPr>
                <w:rFonts w:cstheme="minorHAnsi"/>
              </w:rPr>
              <w:t xml:space="preserve">adicionales a las contempladas durante el proceso de </w:t>
            </w:r>
            <w:r w:rsidR="00034AEE" w:rsidRPr="002B56AD">
              <w:rPr>
                <w:rFonts w:cstheme="minorHAnsi"/>
              </w:rPr>
              <w:t xml:space="preserve">Evaluación Ambiental del </w:t>
            </w:r>
            <w:r w:rsidR="002B56AD" w:rsidRPr="002B56AD">
              <w:rPr>
                <w:rFonts w:cstheme="minorHAnsi"/>
              </w:rPr>
              <w:t>p</w:t>
            </w:r>
            <w:r w:rsidR="00034AEE" w:rsidRPr="002B56AD">
              <w:rPr>
                <w:rFonts w:cstheme="minorHAnsi"/>
              </w:rPr>
              <w:t xml:space="preserve">royecto </w:t>
            </w:r>
            <w:r w:rsidRPr="002B56AD">
              <w:rPr>
                <w:rFonts w:cstheme="minorHAnsi"/>
              </w:rPr>
              <w:t xml:space="preserve">para </w:t>
            </w:r>
            <w:r w:rsidR="002B56AD" w:rsidRPr="002B56AD">
              <w:rPr>
                <w:rFonts w:cstheme="minorHAnsi"/>
              </w:rPr>
              <w:t xml:space="preserve">emplazar </w:t>
            </w:r>
            <w:r w:rsidRPr="002B56AD">
              <w:rPr>
                <w:rFonts w:cstheme="minorHAnsi"/>
              </w:rPr>
              <w:t>instalaci</w:t>
            </w:r>
            <w:r w:rsidR="002B56AD" w:rsidRPr="002B56AD">
              <w:rPr>
                <w:rFonts w:cstheme="minorHAnsi"/>
              </w:rPr>
              <w:t>ones</w:t>
            </w:r>
            <w:r w:rsidRPr="002B56AD">
              <w:rPr>
                <w:rFonts w:cstheme="minorHAnsi"/>
              </w:rPr>
              <w:t xml:space="preserve"> de faena </w:t>
            </w:r>
            <w:r w:rsidR="002B56AD" w:rsidRPr="002B56AD">
              <w:rPr>
                <w:rFonts w:cstheme="minorHAnsi"/>
              </w:rPr>
              <w:t xml:space="preserve">y efectuar </w:t>
            </w:r>
            <w:r w:rsidRPr="002B56AD">
              <w:rPr>
                <w:rFonts w:cstheme="minorHAnsi"/>
              </w:rPr>
              <w:t>acopio de materiales</w:t>
            </w:r>
            <w:r w:rsidR="002B56AD" w:rsidRPr="002B56AD">
              <w:rPr>
                <w:rFonts w:cstheme="minorHAnsi"/>
              </w:rPr>
              <w:t xml:space="preserve"> de empresas contratistas</w:t>
            </w:r>
            <w:r w:rsidRPr="002B56AD">
              <w:rPr>
                <w:rFonts w:cstheme="minorHAnsi"/>
              </w:rPr>
              <w:t xml:space="preserve">, lo cual </w:t>
            </w:r>
            <w:r w:rsidR="002B56AD" w:rsidRPr="002B56AD">
              <w:rPr>
                <w:rFonts w:cstheme="minorHAnsi"/>
              </w:rPr>
              <w:t xml:space="preserve">se habría efectuado fuera de los deslindes del predio y </w:t>
            </w:r>
            <w:r w:rsidRPr="002B56AD">
              <w:rPr>
                <w:rFonts w:cstheme="minorHAnsi"/>
              </w:rPr>
              <w:t>equival</w:t>
            </w:r>
            <w:r w:rsidR="002B56AD" w:rsidRPr="002B56AD">
              <w:rPr>
                <w:rFonts w:cstheme="minorHAnsi"/>
              </w:rPr>
              <w:t xml:space="preserve">dría </w:t>
            </w:r>
            <w:r w:rsidRPr="002B56AD">
              <w:rPr>
                <w:rFonts w:cstheme="minorHAnsi"/>
              </w:rPr>
              <w:t xml:space="preserve">a un aumento en </w:t>
            </w:r>
            <w:r w:rsidR="002B56AD" w:rsidRPr="002B56AD">
              <w:rPr>
                <w:rFonts w:cstheme="minorHAnsi"/>
              </w:rPr>
              <w:t xml:space="preserve">la superficie total intervenida por el proyecto de aproximadamente </w:t>
            </w:r>
            <w:r w:rsidRPr="002B56AD">
              <w:rPr>
                <w:rFonts w:cstheme="minorHAnsi"/>
              </w:rPr>
              <w:t xml:space="preserve">un </w:t>
            </w:r>
            <w:r w:rsidR="00307498">
              <w:rPr>
                <w:rFonts w:cstheme="minorHAnsi"/>
              </w:rPr>
              <w:t>6,4</w:t>
            </w:r>
            <w:r w:rsidRPr="002B56AD">
              <w:rPr>
                <w:rFonts w:cstheme="minorHAnsi"/>
              </w:rPr>
              <w:t>%</w:t>
            </w:r>
            <w:r w:rsidR="002B56AD" w:rsidRPr="002B56AD">
              <w:rPr>
                <w:rFonts w:cstheme="minorHAnsi"/>
              </w:rPr>
              <w:t>.</w:t>
            </w:r>
          </w:p>
          <w:p w14:paraId="34349EBF" w14:textId="0CCD4B0C" w:rsidR="002B56AD" w:rsidRDefault="002B56AD">
            <w:pPr>
              <w:widowControl w:val="0"/>
              <w:overflowPunct w:val="0"/>
              <w:autoSpaceDE w:val="0"/>
              <w:autoSpaceDN w:val="0"/>
              <w:adjustRightInd w:val="0"/>
              <w:jc w:val="both"/>
              <w:rPr>
                <w:rFonts w:cstheme="minorHAnsi"/>
                <w:highlight w:val="yellow"/>
              </w:rPr>
            </w:pPr>
          </w:p>
          <w:p w14:paraId="5FFBF6E6" w14:textId="0747D675" w:rsidR="00117C4B" w:rsidRPr="00036719" w:rsidRDefault="00281730">
            <w:pPr>
              <w:widowControl w:val="0"/>
              <w:overflowPunct w:val="0"/>
              <w:autoSpaceDE w:val="0"/>
              <w:autoSpaceDN w:val="0"/>
              <w:adjustRightInd w:val="0"/>
              <w:jc w:val="both"/>
              <w:rPr>
                <w:rFonts w:cstheme="minorHAnsi"/>
                <w:highlight w:val="yellow"/>
              </w:rPr>
            </w:pPr>
            <w:r w:rsidRPr="00281730">
              <w:rPr>
                <w:rFonts w:cstheme="minorHAnsi"/>
              </w:rPr>
              <w:t>Cabe hacer presente que la intervención de la superficie adicional antes descrita se realizaría únicamente de manera temporal durante la etapa de construcción del proyecto, en circunstancias que una vez finalizada ésta, no se habrían contemplado mecanismos tendientes a asegurar la restitución de la cobertura vegetal preexistente con el objeto de evitar la ocurrencia de fenómenos erosivos que afecten la calidad del suelo del lugar.</w:t>
            </w:r>
          </w:p>
        </w:tc>
      </w:tr>
      <w:tr w:rsidR="00DB0C33" w14:paraId="191EEAD2" w14:textId="77777777" w:rsidTr="003B2517">
        <w:trPr>
          <w:jc w:val="center"/>
        </w:trPr>
        <w:tc>
          <w:tcPr>
            <w:tcW w:w="423" w:type="pct"/>
            <w:tcBorders>
              <w:top w:val="single" w:sz="4" w:space="0" w:color="auto"/>
              <w:left w:val="single" w:sz="4" w:space="0" w:color="auto"/>
              <w:bottom w:val="single" w:sz="4" w:space="0" w:color="auto"/>
              <w:right w:val="single" w:sz="4" w:space="0" w:color="auto"/>
            </w:tcBorders>
            <w:vAlign w:val="center"/>
          </w:tcPr>
          <w:p w14:paraId="13E5E32D" w14:textId="5FCCB811" w:rsidR="00A639E3" w:rsidRDefault="00117C4B">
            <w:pPr>
              <w:widowControl w:val="0"/>
              <w:overflowPunct w:val="0"/>
              <w:autoSpaceDE w:val="0"/>
              <w:autoSpaceDN w:val="0"/>
              <w:adjustRightInd w:val="0"/>
              <w:spacing w:line="283" w:lineRule="auto"/>
              <w:jc w:val="center"/>
              <w:rPr>
                <w:rFonts w:cs="Calibri"/>
                <w:iCs/>
              </w:rPr>
            </w:pPr>
            <w:r>
              <w:rPr>
                <w:rFonts w:cs="Calibri"/>
                <w:iCs/>
              </w:rPr>
              <w:t>8</w:t>
            </w:r>
          </w:p>
        </w:tc>
        <w:tc>
          <w:tcPr>
            <w:tcW w:w="764" w:type="pct"/>
            <w:tcBorders>
              <w:top w:val="single" w:sz="4" w:space="0" w:color="auto"/>
              <w:left w:val="single" w:sz="4" w:space="0" w:color="auto"/>
              <w:bottom w:val="single" w:sz="4" w:space="0" w:color="auto"/>
              <w:right w:val="single" w:sz="4" w:space="0" w:color="auto"/>
            </w:tcBorders>
            <w:vAlign w:val="center"/>
          </w:tcPr>
          <w:p w14:paraId="7548ED04" w14:textId="2E9212C3" w:rsidR="00A639E3" w:rsidRDefault="000439CF">
            <w:pPr>
              <w:widowControl w:val="0"/>
              <w:overflowPunct w:val="0"/>
              <w:autoSpaceDE w:val="0"/>
              <w:autoSpaceDN w:val="0"/>
              <w:adjustRightInd w:val="0"/>
              <w:spacing w:line="283" w:lineRule="auto"/>
              <w:jc w:val="center"/>
              <w:rPr>
                <w:rFonts w:cs="Calibri"/>
                <w:iCs/>
              </w:rPr>
            </w:pPr>
            <w:r>
              <w:rPr>
                <w:rFonts w:cs="Calibri"/>
                <w:iCs/>
              </w:rPr>
              <w:t>Afectación al paisaje</w:t>
            </w:r>
          </w:p>
        </w:tc>
        <w:tc>
          <w:tcPr>
            <w:tcW w:w="2281" w:type="pct"/>
            <w:tcBorders>
              <w:top w:val="single" w:sz="4" w:space="0" w:color="auto"/>
              <w:left w:val="single" w:sz="4" w:space="0" w:color="auto"/>
              <w:bottom w:val="single" w:sz="4" w:space="0" w:color="auto"/>
              <w:right w:val="single" w:sz="4" w:space="0" w:color="auto"/>
            </w:tcBorders>
          </w:tcPr>
          <w:p w14:paraId="596B277B" w14:textId="77777777" w:rsidR="00A639E3" w:rsidRPr="002C1E18" w:rsidRDefault="00A639E3" w:rsidP="00A639E3">
            <w:pPr>
              <w:rPr>
                <w:rFonts w:asciiTheme="minorHAnsi" w:hAnsiTheme="minorHAnsi" w:cstheme="minorHAnsi"/>
                <w:b/>
                <w:bCs/>
                <w:u w:val="single"/>
              </w:rPr>
            </w:pPr>
            <w:r w:rsidRPr="002C1E18">
              <w:rPr>
                <w:rFonts w:asciiTheme="minorHAnsi" w:hAnsiTheme="minorHAnsi" w:cstheme="minorHAnsi"/>
                <w:b/>
                <w:bCs/>
                <w:u w:val="single"/>
              </w:rPr>
              <w:t>RCA N° 008/2019</w:t>
            </w:r>
          </w:p>
          <w:p w14:paraId="2A34253F" w14:textId="77777777" w:rsidR="005C1D81" w:rsidRPr="002C1E18" w:rsidRDefault="005C1D81" w:rsidP="005C1D81">
            <w:pPr>
              <w:jc w:val="both"/>
              <w:rPr>
                <w:rFonts w:asciiTheme="minorHAnsi" w:hAnsiTheme="minorHAnsi" w:cstheme="minorHAnsi"/>
                <w:i/>
                <w:iCs/>
              </w:rPr>
            </w:pPr>
            <w:r w:rsidRPr="002C1E18">
              <w:rPr>
                <w:rFonts w:asciiTheme="minorHAnsi" w:hAnsiTheme="minorHAnsi" w:cstheme="minorHAnsi"/>
                <w:b/>
                <w:bCs/>
              </w:rPr>
              <w:t>- Considerando 11.2.1.20.1, “Respuesta Observación N°20”:</w:t>
            </w:r>
            <w:r w:rsidRPr="002C1E18">
              <w:rPr>
                <w:rFonts w:asciiTheme="minorHAnsi" w:hAnsiTheme="minorHAnsi" w:cstheme="minorHAnsi"/>
              </w:rPr>
              <w:t xml:space="preserve"> </w:t>
            </w:r>
            <w:r w:rsidRPr="002C1E18">
              <w:rPr>
                <w:rFonts w:asciiTheme="minorHAnsi" w:hAnsiTheme="minorHAnsi" w:cstheme="minorHAnsi"/>
                <w:i/>
                <w:iCs/>
              </w:rPr>
              <w:t>La observación es pertinente. En efecto, en primer lugar, es menester señalar que, conforme lo establecido en la Guía de Valor Paisajístico en el SEJA, los impactos sobre el valor paisajístico se clasifican en dos categorías: Obstrucción de la visibilidad a una zona con valor paisajístico; y Alteración de los atributos de una zona con valor paisajístico.</w:t>
            </w:r>
          </w:p>
          <w:p w14:paraId="2D85A420" w14:textId="77777777" w:rsidR="005C1D81" w:rsidRPr="002C1E18" w:rsidRDefault="005C1D81" w:rsidP="005C1D81">
            <w:pPr>
              <w:jc w:val="both"/>
              <w:rPr>
                <w:rFonts w:asciiTheme="minorHAnsi" w:hAnsiTheme="minorHAnsi" w:cstheme="minorHAnsi"/>
                <w:b/>
                <w:bCs/>
                <w:i/>
                <w:iCs/>
              </w:rPr>
            </w:pPr>
            <w:r w:rsidRPr="002C1E18">
              <w:rPr>
                <w:rFonts w:asciiTheme="minorHAnsi" w:hAnsiTheme="minorHAnsi" w:cstheme="minorHAnsi"/>
                <w:i/>
                <w:iCs/>
              </w:rPr>
              <w:t>La simulación y visualización de impactos están orientadas a determinar los impactos del Proyecto, es decir, si sus partes y obras afectan el valor paisajístico de la zona. […]</w:t>
            </w:r>
          </w:p>
          <w:p w14:paraId="09B9B116" w14:textId="5E87F7CA" w:rsidR="00A639E3" w:rsidRPr="00A865DB" w:rsidRDefault="005C1D81" w:rsidP="00A865DB">
            <w:pPr>
              <w:jc w:val="both"/>
              <w:rPr>
                <w:rFonts w:asciiTheme="minorHAnsi" w:hAnsiTheme="minorHAnsi" w:cstheme="minorHAnsi"/>
                <w:i/>
                <w:iCs/>
              </w:rPr>
            </w:pPr>
            <w:r w:rsidRPr="002C1E18">
              <w:rPr>
                <w:rFonts w:asciiTheme="minorHAnsi" w:hAnsiTheme="minorHAnsi" w:cstheme="minorHAnsi"/>
                <w:i/>
                <w:iCs/>
              </w:rPr>
              <w:t>De la Tabla anterior, se pude inferir que los potenciales impactos que pudiesen generar la implementación de la balsa, corresponden a incompatibilidad visual y bloqueo de vistas (literal "a" del artículo 9 del D.S. N° 40/2012) y la artificialidad (literal "b" del artículo 9 del D.S. N° 40/2012). Por su pa</w:t>
            </w:r>
            <w:r w:rsidR="00B627C4" w:rsidRPr="002C1E18">
              <w:rPr>
                <w:rFonts w:asciiTheme="minorHAnsi" w:hAnsiTheme="minorHAnsi" w:cstheme="minorHAnsi"/>
                <w:i/>
                <w:iCs/>
              </w:rPr>
              <w:t>r</w:t>
            </w:r>
            <w:r w:rsidRPr="002C1E18">
              <w:rPr>
                <w:rFonts w:asciiTheme="minorHAnsi" w:hAnsiTheme="minorHAnsi" w:cstheme="minorHAnsi"/>
                <w:i/>
                <w:iCs/>
              </w:rPr>
              <w:t>te, y tal como puede apreciarse en la figura que se expondrá a continuación, en relación al impacto paisajístico y a la alteración visual de la balsa y bloqueo de vistas, se precisa que la balsa en comento no sobresale más de 2 m sobre el nivel del mar, por lo tanto, no bloqueará las vistas de la unidad de paisaje desde la ruta Y-340 hacia el canal, o desde el Canal hacia el área de Proyecto, según se representa en la siguiente Figura: […]</w:t>
            </w:r>
            <w:r w:rsidR="00A82155" w:rsidRPr="002C1E18">
              <w:rPr>
                <w:rFonts w:asciiTheme="minorHAnsi" w:hAnsiTheme="minorHAnsi" w:cstheme="minorHAnsi"/>
                <w:i/>
                <w:iCs/>
              </w:rPr>
              <w:t xml:space="preserve"> </w:t>
            </w:r>
            <w:r w:rsidRPr="002C1E18">
              <w:rPr>
                <w:rFonts w:asciiTheme="minorHAnsi" w:hAnsiTheme="minorHAnsi" w:cstheme="minorHAnsi"/>
                <w:i/>
                <w:iCs/>
              </w:rPr>
              <w:t>Con lo anterior se puede descartar la obstrucción de la visibilidad a una zona con valor paisajístico (literal "a" Artículo 9 del D.S. N° 40/2012).</w:t>
            </w:r>
          </w:p>
        </w:tc>
        <w:tc>
          <w:tcPr>
            <w:tcW w:w="1533" w:type="pct"/>
            <w:tcBorders>
              <w:top w:val="single" w:sz="4" w:space="0" w:color="auto"/>
              <w:left w:val="single" w:sz="4" w:space="0" w:color="auto"/>
              <w:bottom w:val="single" w:sz="4" w:space="0" w:color="auto"/>
              <w:right w:val="single" w:sz="4" w:space="0" w:color="auto"/>
            </w:tcBorders>
            <w:vAlign w:val="center"/>
          </w:tcPr>
          <w:p w14:paraId="618DF0CF" w14:textId="77777777" w:rsidR="002C1E18" w:rsidRDefault="002C1E18" w:rsidP="008202C3">
            <w:pPr>
              <w:contextualSpacing/>
              <w:jc w:val="both"/>
            </w:pPr>
            <w:r w:rsidRPr="002C1E18">
              <w:t xml:space="preserve">El titular realizó la instalación de un Artefacto Naval Mayor de características y dimensiones que superan ampliamente (particularmente en altura) aquellas consideradas durante el proceso de evaluación ambiental del proyecto. </w:t>
            </w:r>
          </w:p>
          <w:p w14:paraId="72156925" w14:textId="77777777" w:rsidR="002C1E18" w:rsidRDefault="002C1E18" w:rsidP="008202C3">
            <w:pPr>
              <w:contextualSpacing/>
              <w:jc w:val="both"/>
            </w:pPr>
          </w:p>
          <w:p w14:paraId="33CB4B92" w14:textId="2CAFC92E" w:rsidR="00A639E3" w:rsidRPr="008202C3" w:rsidRDefault="002C1E18" w:rsidP="008202C3">
            <w:pPr>
              <w:contextualSpacing/>
              <w:jc w:val="both"/>
              <w:rPr>
                <w:rFonts w:eastAsia="Times New Roman" w:cstheme="minorHAnsi"/>
                <w:color w:val="000000"/>
                <w:highlight w:val="yellow"/>
                <w:lang w:eastAsia="es-CL"/>
              </w:rPr>
            </w:pPr>
            <w:r w:rsidRPr="002C1E18">
              <w:t>Lo anterior además constituye una posible afectación al paisaje, dado que involucraría la incorporación de un elemento antrópico de dimensiones significativas no evaluadas en el proceso de Evaluación Ambiental del proyecto, el cual obstruiría la observación del Canal Señoret y las cadenas montañosas que lo circundan, interfiriendo así en la contemplación de la belleza escénica del lugar desde el borde costero circundante al área de ejecución del proyecto.</w:t>
            </w:r>
          </w:p>
        </w:tc>
      </w:tr>
      <w:tr w:rsidR="003B2517" w14:paraId="245B9574" w14:textId="77777777" w:rsidTr="003B2517">
        <w:trPr>
          <w:jc w:val="center"/>
        </w:trPr>
        <w:tc>
          <w:tcPr>
            <w:tcW w:w="423" w:type="pct"/>
            <w:tcBorders>
              <w:top w:val="single" w:sz="4" w:space="0" w:color="auto"/>
              <w:left w:val="single" w:sz="4" w:space="0" w:color="auto"/>
              <w:bottom w:val="single" w:sz="4" w:space="0" w:color="auto"/>
              <w:right w:val="single" w:sz="4" w:space="0" w:color="auto"/>
            </w:tcBorders>
            <w:vAlign w:val="center"/>
          </w:tcPr>
          <w:p w14:paraId="3D27FC23" w14:textId="027809D2" w:rsidR="003B2517" w:rsidRDefault="00836895" w:rsidP="003B2517">
            <w:pPr>
              <w:widowControl w:val="0"/>
              <w:overflowPunct w:val="0"/>
              <w:autoSpaceDE w:val="0"/>
              <w:autoSpaceDN w:val="0"/>
              <w:adjustRightInd w:val="0"/>
              <w:spacing w:line="283" w:lineRule="auto"/>
              <w:jc w:val="center"/>
              <w:rPr>
                <w:rFonts w:cs="Calibri"/>
                <w:iCs/>
              </w:rPr>
            </w:pPr>
            <w:r>
              <w:rPr>
                <w:rFonts w:cs="Calibri"/>
                <w:iCs/>
              </w:rPr>
              <w:t>Otros Hechos 1</w:t>
            </w:r>
          </w:p>
        </w:tc>
        <w:tc>
          <w:tcPr>
            <w:tcW w:w="764" w:type="pct"/>
            <w:tcBorders>
              <w:top w:val="single" w:sz="4" w:space="0" w:color="auto"/>
              <w:left w:val="single" w:sz="4" w:space="0" w:color="auto"/>
              <w:bottom w:val="single" w:sz="4" w:space="0" w:color="auto"/>
              <w:right w:val="single" w:sz="4" w:space="0" w:color="auto"/>
            </w:tcBorders>
            <w:vAlign w:val="center"/>
          </w:tcPr>
          <w:p w14:paraId="4200B184" w14:textId="71FE47E0" w:rsidR="003B2517" w:rsidRPr="00A865DB" w:rsidRDefault="003B2517" w:rsidP="003B2517">
            <w:pPr>
              <w:widowControl w:val="0"/>
              <w:overflowPunct w:val="0"/>
              <w:autoSpaceDE w:val="0"/>
              <w:autoSpaceDN w:val="0"/>
              <w:adjustRightInd w:val="0"/>
              <w:spacing w:line="283" w:lineRule="auto"/>
              <w:jc w:val="center"/>
              <w:rPr>
                <w:rFonts w:cs="Calibri"/>
                <w:iCs/>
              </w:rPr>
            </w:pPr>
            <w:r w:rsidRPr="00A865DB">
              <w:rPr>
                <w:rFonts w:eastAsia="Times New Roman" w:cstheme="minorHAnsi"/>
                <w:color w:val="000000"/>
                <w:lang w:eastAsia="es-CL"/>
              </w:rPr>
              <w:t>Incumplimiento de instrucciones ante requerimiento de información efectuado por la SMA</w:t>
            </w:r>
          </w:p>
        </w:tc>
        <w:tc>
          <w:tcPr>
            <w:tcW w:w="2281" w:type="pct"/>
            <w:tcBorders>
              <w:top w:val="single" w:sz="4" w:space="0" w:color="auto"/>
              <w:left w:val="single" w:sz="4" w:space="0" w:color="auto"/>
              <w:bottom w:val="single" w:sz="4" w:space="0" w:color="auto"/>
              <w:right w:val="single" w:sz="4" w:space="0" w:color="auto"/>
            </w:tcBorders>
          </w:tcPr>
          <w:p w14:paraId="43184DF7" w14:textId="541FE420" w:rsidR="003B2517" w:rsidRPr="00C97F72" w:rsidRDefault="003B2517" w:rsidP="003B2517">
            <w:pPr>
              <w:rPr>
                <w:rFonts w:cstheme="minorHAnsi"/>
                <w:b/>
                <w:bCs/>
                <w:u w:val="single"/>
              </w:rPr>
            </w:pPr>
            <w:r w:rsidRPr="00C97F72">
              <w:rPr>
                <w:rFonts w:cstheme="minorHAnsi"/>
                <w:b/>
                <w:bCs/>
                <w:u w:val="single"/>
              </w:rPr>
              <w:t>Res. Ex. MAG N° 084 de fecha 30/09/2</w:t>
            </w:r>
            <w:r w:rsidR="00F34325">
              <w:rPr>
                <w:rFonts w:cstheme="minorHAnsi"/>
                <w:b/>
                <w:bCs/>
                <w:u w:val="single"/>
              </w:rPr>
              <w:t>0</w:t>
            </w:r>
          </w:p>
          <w:p w14:paraId="2FA6F6E3" w14:textId="1673E4A9" w:rsidR="003B2517" w:rsidRPr="00C97F72" w:rsidRDefault="003B2517" w:rsidP="003B2517">
            <w:pPr>
              <w:jc w:val="both"/>
              <w:rPr>
                <w:rFonts w:cstheme="minorHAnsi"/>
              </w:rPr>
            </w:pPr>
            <w:r w:rsidRPr="00C97F72">
              <w:rPr>
                <w:rFonts w:cstheme="minorHAnsi"/>
                <w:b/>
                <w:bCs/>
              </w:rPr>
              <w:t>- Resuelvo segundo:</w:t>
            </w:r>
            <w:r w:rsidRPr="00C97F72">
              <w:rPr>
                <w:rFonts w:cstheme="minorHAnsi"/>
              </w:rPr>
              <w:t xml:space="preserve"> </w:t>
            </w:r>
            <w:r w:rsidRPr="00C97F72">
              <w:rPr>
                <w:rFonts w:cstheme="minorHAnsi"/>
                <w:i/>
                <w:iCs/>
              </w:rPr>
              <w:t xml:space="preserve">La empresa Procesadora Dumestre Limitada deberá remitir, con documentación comprobable y suficiente, a esta Superintendencia lo siguiente: […] 6. Plan de seguimiento de variables ambientales relevantes para la etapa de construcción del proyecto. Al respecto, el plan de seguimiento referido deberá contemplar a lo menos: </w:t>
            </w:r>
            <w:r w:rsidRPr="00C97F72">
              <w:rPr>
                <w:rFonts w:cstheme="minorHAnsi"/>
                <w:i/>
                <w:iCs/>
              </w:rPr>
              <w:lastRenderedPageBreak/>
              <w:t>[…] Remisión de bitácora con detalle de labores ejecutadas diariamente en el borde costero con motivo del proyecto a partir del reinicio de actividades en dicho lugar y hasta el término de las mismas […]; Remisión semanal de resultados de Plan de monitoreo de la avifauna presente en el sector del borde costero vinculado al proyecto. […]</w:t>
            </w:r>
          </w:p>
        </w:tc>
        <w:tc>
          <w:tcPr>
            <w:tcW w:w="1533" w:type="pct"/>
            <w:tcBorders>
              <w:top w:val="single" w:sz="4" w:space="0" w:color="auto"/>
              <w:left w:val="single" w:sz="4" w:space="0" w:color="auto"/>
              <w:bottom w:val="single" w:sz="4" w:space="0" w:color="auto"/>
              <w:right w:val="single" w:sz="4" w:space="0" w:color="auto"/>
            </w:tcBorders>
            <w:vAlign w:val="center"/>
          </w:tcPr>
          <w:p w14:paraId="07EB03F0" w14:textId="77777777" w:rsidR="00914D82" w:rsidRDefault="003B2517" w:rsidP="003B2517">
            <w:pPr>
              <w:contextualSpacing/>
              <w:jc w:val="both"/>
            </w:pPr>
            <w:r w:rsidRPr="00AE62C4">
              <w:lastRenderedPageBreak/>
              <w:t>El Titular no ha dado cabal cumplimiento a</w:t>
            </w:r>
            <w:r w:rsidR="00F34325" w:rsidRPr="00AE62C4">
              <w:t xml:space="preserve"> </w:t>
            </w:r>
            <w:r w:rsidRPr="00AE62C4">
              <w:t>l</w:t>
            </w:r>
            <w:r w:rsidR="00F34325" w:rsidRPr="00AE62C4">
              <w:t>os</w:t>
            </w:r>
            <w:r w:rsidRPr="00AE62C4">
              <w:t xml:space="preserve"> plazo</w:t>
            </w:r>
            <w:r w:rsidR="00F34325" w:rsidRPr="00AE62C4">
              <w:t>s</w:t>
            </w:r>
            <w:r w:rsidRPr="00AE62C4">
              <w:t xml:space="preserve"> de remisión de </w:t>
            </w:r>
            <w:r w:rsidR="00F34325" w:rsidRPr="00AE62C4">
              <w:t>la “</w:t>
            </w:r>
            <w:r w:rsidR="00896E3E">
              <w:t>B</w:t>
            </w:r>
            <w:r w:rsidR="00F34325" w:rsidRPr="00AE62C4">
              <w:t>itácora con detalle de labores ejecutadas diariamente en el borde costero con motivo del proyecto” y los resultados del “</w:t>
            </w:r>
            <w:r w:rsidR="00896E3E">
              <w:t>P</w:t>
            </w:r>
            <w:r w:rsidR="00F34325" w:rsidRPr="00AE62C4">
              <w:t xml:space="preserve">lan de monitoreo de la avifauna presente en el sector del borde costero </w:t>
            </w:r>
            <w:r w:rsidR="00F34325" w:rsidRPr="00AE62C4">
              <w:lastRenderedPageBreak/>
              <w:t>vinculado al proyecto” establecidos en la Resolución Ex. MAG N°084/2020</w:t>
            </w:r>
            <w:r w:rsidR="007512A9" w:rsidRPr="00AE62C4">
              <w:t xml:space="preserve"> emitida por la Oficina Regional de Magallanes y Antártica Chilena de la Superintendencia del Medio Ambiente</w:t>
            </w:r>
            <w:r w:rsidR="00914D82">
              <w:t>.</w:t>
            </w:r>
          </w:p>
          <w:p w14:paraId="29B874D9" w14:textId="77777777" w:rsidR="00914D82" w:rsidRDefault="00914D82" w:rsidP="003B2517">
            <w:pPr>
              <w:contextualSpacing/>
              <w:jc w:val="both"/>
            </w:pPr>
          </w:p>
          <w:p w14:paraId="5781D6A7" w14:textId="1F0AEE09" w:rsidR="00F013E0" w:rsidRDefault="00914D82" w:rsidP="003B2517">
            <w:pPr>
              <w:contextualSpacing/>
              <w:jc w:val="both"/>
            </w:pPr>
            <w:r>
              <w:t>A este respecto</w:t>
            </w:r>
            <w:r w:rsidR="003B2517" w:rsidRPr="00AE62C4">
              <w:t xml:space="preserve">, </w:t>
            </w:r>
            <w:r w:rsidR="007512A9" w:rsidRPr="00AE62C4">
              <w:t>exist</w:t>
            </w:r>
            <w:r w:rsidR="00D00C0E">
              <w:t>e</w:t>
            </w:r>
            <w:r>
              <w:t xml:space="preserve"> a</w:t>
            </w:r>
            <w:r w:rsidR="003B2517" w:rsidRPr="00AE62C4">
              <w:t xml:space="preserve"> la fecha un retraso en el envío de las bitácoras </w:t>
            </w:r>
            <w:r w:rsidR="007512A9" w:rsidRPr="00AE62C4">
              <w:rPr>
                <w:rFonts w:eastAsia="Times New Roman" w:cstheme="minorHAnsi"/>
                <w:color w:val="000000"/>
                <w:lang w:eastAsia="es-CL"/>
              </w:rPr>
              <w:t xml:space="preserve">de las labores ejecutadas diariamente en el borde costero </w:t>
            </w:r>
            <w:r w:rsidR="003B2517" w:rsidRPr="00AE62C4">
              <w:t>asociadas a la</w:t>
            </w:r>
            <w:r w:rsidR="00311D50">
              <w:t>s</w:t>
            </w:r>
            <w:r w:rsidR="003B2517" w:rsidRPr="00AE62C4">
              <w:t xml:space="preserve"> semana</w:t>
            </w:r>
            <w:r w:rsidR="00311D50">
              <w:t>s</w:t>
            </w:r>
            <w:r w:rsidR="003B2517" w:rsidRPr="00AE62C4">
              <w:t xml:space="preserve"> 33 y 34</w:t>
            </w:r>
            <w:r w:rsidR="00311D50">
              <w:t xml:space="preserve"> (período comprendido entre el 04/10/21 y el 17/10/21)</w:t>
            </w:r>
            <w:r w:rsidR="003B2517" w:rsidRPr="00AE62C4">
              <w:t>, mientras que respecto a los monitoreos de avifauna, existe a la fecha un retraso significativo en el envío de los resultados</w:t>
            </w:r>
            <w:r w:rsidR="00F013E0" w:rsidRPr="003A2485">
              <w:rPr>
                <w:rFonts w:eastAsia="Times New Roman" w:cstheme="minorHAnsi"/>
                <w:color w:val="000000"/>
                <w:lang w:eastAsia="es-CL"/>
              </w:rPr>
              <w:t>, observándose particularmente que el titular aún no ha remitido la información solicitada respecto de las semanas 43 a la 51 (período de aproximadamente 2 meses comprendido desde el 16/08/21 al 17/10/21), sin perjuicio que ya desde la semana 25 en adelante (a partir del 09/04/21), el titular comenzó a evidenciar retrasos de manera gradual y sostenida en el envío de la información requerida, llegando incluso en algunos casos a alcanzarse retrasos de hasta 65 días.</w:t>
            </w:r>
          </w:p>
          <w:p w14:paraId="037F41F1" w14:textId="77777777" w:rsidR="000B7AA0" w:rsidRDefault="000B7AA0" w:rsidP="003B2517">
            <w:pPr>
              <w:contextualSpacing/>
              <w:jc w:val="both"/>
            </w:pPr>
          </w:p>
          <w:p w14:paraId="335A2574" w14:textId="347EE761" w:rsidR="003B2517" w:rsidRPr="00836895" w:rsidRDefault="003B2517" w:rsidP="003B2517">
            <w:pPr>
              <w:contextualSpacing/>
              <w:jc w:val="both"/>
              <w:rPr>
                <w:highlight w:val="yellow"/>
              </w:rPr>
            </w:pPr>
            <w:r w:rsidRPr="002F4312">
              <w:t xml:space="preserve">Lo anterior no permite a esta Superintendencia </w:t>
            </w:r>
            <w:r w:rsidR="00AE62C4" w:rsidRPr="002F4312">
              <w:t xml:space="preserve">contar oportunamente con la información necesaria para efectuar un adecuado y permanente </w:t>
            </w:r>
            <w:r w:rsidRPr="002F4312">
              <w:t xml:space="preserve">seguimiento respecto a la ejecución de </w:t>
            </w:r>
            <w:r w:rsidR="002F4312" w:rsidRPr="002F4312">
              <w:t xml:space="preserve">las </w:t>
            </w:r>
            <w:r w:rsidRPr="002F4312">
              <w:t xml:space="preserve">labores </w:t>
            </w:r>
            <w:r w:rsidR="002F4312" w:rsidRPr="002F4312">
              <w:t xml:space="preserve">del proyecto </w:t>
            </w:r>
            <w:r w:rsidRPr="002F4312">
              <w:t>en el borde costero</w:t>
            </w:r>
            <w:r w:rsidR="002F4312" w:rsidRPr="002F4312">
              <w:t xml:space="preserve">, a efectos de poder </w:t>
            </w:r>
            <w:r w:rsidRPr="002F4312">
              <w:t xml:space="preserve">verificar </w:t>
            </w:r>
            <w:r w:rsidR="002F4312" w:rsidRPr="002F4312">
              <w:t xml:space="preserve">la inexistencia de perturbaciones durante </w:t>
            </w:r>
            <w:r w:rsidRPr="002F4312">
              <w:t xml:space="preserve">el periodo </w:t>
            </w:r>
            <w:r w:rsidR="002F4312" w:rsidRPr="002F4312">
              <w:t xml:space="preserve">de </w:t>
            </w:r>
            <w:r w:rsidRPr="002F4312">
              <w:t>reproduc</w:t>
            </w:r>
            <w:r w:rsidR="002F4312" w:rsidRPr="002F4312">
              <w:t xml:space="preserve">ción y nidificación </w:t>
            </w:r>
            <w:r w:rsidRPr="002F4312">
              <w:t>del Cisne de cuello negro</w:t>
            </w:r>
            <w:r w:rsidR="002F4312" w:rsidRPr="002F4312">
              <w:t xml:space="preserve"> (meses de octubre y noviembre);</w:t>
            </w:r>
            <w:r w:rsidRPr="002F4312">
              <w:t xml:space="preserve"> situación </w:t>
            </w:r>
            <w:r w:rsidRPr="002F4312">
              <w:lastRenderedPageBreak/>
              <w:t xml:space="preserve">que se replica respecto al retraso </w:t>
            </w:r>
            <w:r w:rsidR="002F4312" w:rsidRPr="002F4312">
              <w:t xml:space="preserve">en </w:t>
            </w:r>
            <w:r w:rsidRPr="002F4312">
              <w:t xml:space="preserve">el envío de los resultados del monitoreo de avifauna, puesto que no es posible analizar </w:t>
            </w:r>
            <w:r w:rsidR="002F4312" w:rsidRPr="002F4312">
              <w:t xml:space="preserve">tempranamente cualquier </w:t>
            </w:r>
            <w:r w:rsidRPr="002F4312">
              <w:t xml:space="preserve">posible afectación a los enjambres de Cisne de cuello negro </w:t>
            </w:r>
            <w:r w:rsidR="002F4312" w:rsidRPr="002F4312">
              <w:t>y Cisne Coscoroba atribuible a la ejecución del proyecto.</w:t>
            </w:r>
          </w:p>
        </w:tc>
      </w:tr>
    </w:tbl>
    <w:p w14:paraId="6C8847EE" w14:textId="77777777" w:rsidR="00D42470" w:rsidRPr="00894BAD" w:rsidRDefault="00D42470" w:rsidP="00284952">
      <w:pPr>
        <w:numPr>
          <w:ilvl w:val="0"/>
          <w:numId w:val="5"/>
        </w:numPr>
        <w:spacing w:after="0" w:line="240" w:lineRule="auto"/>
        <w:ind w:left="567" w:hanging="567"/>
        <w:contextualSpacing/>
        <w:outlineLvl w:val="0"/>
        <w:rPr>
          <w:rFonts w:eastAsia="Calibri" w:cstheme="minorHAnsi"/>
          <w:b/>
          <w:sz w:val="24"/>
          <w:szCs w:val="20"/>
        </w:rPr>
        <w:sectPr w:rsidR="00D42470" w:rsidRPr="00894BAD" w:rsidSect="000A28D4">
          <w:type w:val="nextColumn"/>
          <w:pgSz w:w="15840" w:h="12240" w:orient="landscape" w:code="1"/>
          <w:pgMar w:top="1134" w:right="1134" w:bottom="1134" w:left="1134" w:header="709" w:footer="709" w:gutter="0"/>
          <w:cols w:space="708"/>
          <w:docGrid w:linePitch="360"/>
        </w:sectPr>
      </w:pPr>
    </w:p>
    <w:p w14:paraId="433C7510" w14:textId="77777777" w:rsidR="00D42470" w:rsidRPr="00894BAD" w:rsidRDefault="00D42470" w:rsidP="005863D4">
      <w:pPr>
        <w:pStyle w:val="Ttulo1"/>
        <w:rPr>
          <w:rFonts w:asciiTheme="minorHAnsi" w:hAnsiTheme="minorHAnsi" w:cstheme="minorHAnsi"/>
        </w:rPr>
      </w:pPr>
      <w:bookmarkStart w:id="582" w:name="_Toc449085432"/>
      <w:bookmarkStart w:id="583" w:name="_Toc86316059"/>
      <w:r w:rsidRPr="00894BAD">
        <w:rPr>
          <w:rFonts w:asciiTheme="minorHAnsi" w:hAnsiTheme="minorHAnsi" w:cstheme="minorHAnsi"/>
        </w:rPr>
        <w:lastRenderedPageBreak/>
        <w:t>ANEXOS</w:t>
      </w:r>
      <w:bookmarkEnd w:id="582"/>
      <w:bookmarkEnd w:id="583"/>
    </w:p>
    <w:p w14:paraId="0163CD8B" w14:textId="77777777" w:rsidR="00D42470" w:rsidRPr="005B5E0B" w:rsidRDefault="00D42470" w:rsidP="00D42470">
      <w:pPr>
        <w:spacing w:after="0" w:line="240" w:lineRule="auto"/>
        <w:jc w:val="both"/>
        <w:rPr>
          <w:rFonts w:eastAsia="Calibri" w:cstheme="minorHAnsi"/>
          <w:sz w:val="18"/>
          <w:szCs w:val="18"/>
        </w:rPr>
      </w:pPr>
    </w:p>
    <w:tbl>
      <w:tblPr>
        <w:tblStyle w:val="Tablaconcuadrcula2"/>
        <w:tblW w:w="5000" w:type="pct"/>
        <w:jc w:val="center"/>
        <w:tblLook w:val="04A0" w:firstRow="1" w:lastRow="0" w:firstColumn="1" w:lastColumn="0" w:noHBand="0" w:noVBand="1"/>
      </w:tblPr>
      <w:tblGrid>
        <w:gridCol w:w="1130"/>
        <w:gridCol w:w="8832"/>
      </w:tblGrid>
      <w:tr w:rsidR="00D42470" w:rsidRPr="00894BAD" w14:paraId="208D655B" w14:textId="77777777" w:rsidTr="00B817AB">
        <w:trPr>
          <w:trHeight w:val="286"/>
          <w:jc w:val="center"/>
        </w:trPr>
        <w:tc>
          <w:tcPr>
            <w:tcW w:w="567" w:type="pct"/>
            <w:shd w:val="clear" w:color="auto" w:fill="D9D9D9"/>
            <w:vAlign w:val="center"/>
          </w:tcPr>
          <w:p w14:paraId="6CD10218" w14:textId="77777777" w:rsidR="00D42470" w:rsidRPr="00894BAD" w:rsidRDefault="00D42470" w:rsidP="009B3A7E">
            <w:pPr>
              <w:jc w:val="center"/>
              <w:rPr>
                <w:rFonts w:asciiTheme="minorHAnsi" w:hAnsiTheme="minorHAnsi" w:cstheme="minorHAnsi"/>
                <w:b/>
                <w:lang w:val="es-CL" w:eastAsia="en-US"/>
              </w:rPr>
            </w:pPr>
            <w:r w:rsidRPr="00894BAD">
              <w:rPr>
                <w:rFonts w:asciiTheme="minorHAnsi" w:hAnsiTheme="minorHAnsi" w:cstheme="minorHAnsi"/>
                <w:b/>
                <w:lang w:val="es-CL" w:eastAsia="en-US"/>
              </w:rPr>
              <w:t>N° Anexo</w:t>
            </w:r>
          </w:p>
        </w:tc>
        <w:tc>
          <w:tcPr>
            <w:tcW w:w="4433" w:type="pct"/>
            <w:shd w:val="clear" w:color="auto" w:fill="D9D9D9"/>
            <w:vAlign w:val="center"/>
          </w:tcPr>
          <w:p w14:paraId="294A4031" w14:textId="77777777" w:rsidR="00D42470" w:rsidRPr="00894BAD" w:rsidRDefault="00D42470" w:rsidP="009B3A7E">
            <w:pPr>
              <w:jc w:val="center"/>
              <w:rPr>
                <w:rFonts w:asciiTheme="minorHAnsi" w:hAnsiTheme="minorHAnsi" w:cstheme="minorHAnsi"/>
                <w:b/>
                <w:lang w:val="es-CL" w:eastAsia="en-US"/>
              </w:rPr>
            </w:pPr>
            <w:r w:rsidRPr="00894BAD">
              <w:rPr>
                <w:rFonts w:asciiTheme="minorHAnsi" w:hAnsiTheme="minorHAnsi" w:cstheme="minorHAnsi"/>
                <w:b/>
                <w:lang w:val="es-CL" w:eastAsia="en-US"/>
              </w:rPr>
              <w:t>Nombre Anexo</w:t>
            </w:r>
          </w:p>
        </w:tc>
      </w:tr>
      <w:tr w:rsidR="00E22EF6" w:rsidRPr="00894BAD" w14:paraId="370132A0" w14:textId="77777777" w:rsidTr="00B817AB">
        <w:trPr>
          <w:trHeight w:val="286"/>
          <w:jc w:val="center"/>
        </w:trPr>
        <w:tc>
          <w:tcPr>
            <w:tcW w:w="567" w:type="pct"/>
            <w:vAlign w:val="center"/>
          </w:tcPr>
          <w:p w14:paraId="6B760775" w14:textId="5F1508D6" w:rsidR="00E22EF6" w:rsidRPr="00894BAD" w:rsidRDefault="00E22EF6" w:rsidP="00E22EF6">
            <w:pPr>
              <w:jc w:val="center"/>
              <w:rPr>
                <w:rFonts w:asciiTheme="minorHAnsi" w:hAnsiTheme="minorHAnsi" w:cstheme="minorHAnsi"/>
                <w:lang w:val="es-CL" w:eastAsia="en-US"/>
              </w:rPr>
            </w:pPr>
            <w:r w:rsidRPr="00894BAD">
              <w:rPr>
                <w:rFonts w:cstheme="minorHAnsi"/>
              </w:rPr>
              <w:t>1</w:t>
            </w:r>
          </w:p>
        </w:tc>
        <w:tc>
          <w:tcPr>
            <w:tcW w:w="4433" w:type="pct"/>
            <w:vAlign w:val="center"/>
          </w:tcPr>
          <w:p w14:paraId="2A090493" w14:textId="41F28825" w:rsidR="00E22EF6" w:rsidRPr="00894BAD" w:rsidRDefault="00B06F2B" w:rsidP="00E22EF6">
            <w:pPr>
              <w:jc w:val="both"/>
              <w:rPr>
                <w:rFonts w:asciiTheme="minorHAnsi" w:hAnsiTheme="minorHAnsi" w:cstheme="minorHAnsi"/>
                <w:lang w:val="es-CL" w:eastAsia="en-US"/>
              </w:rPr>
            </w:pPr>
            <w:r>
              <w:rPr>
                <w:rFonts w:asciiTheme="minorHAnsi" w:hAnsiTheme="minorHAnsi" w:cstheme="minorHAnsi"/>
                <w:lang w:val="es-CL" w:eastAsia="en-US"/>
              </w:rPr>
              <w:t>Actas de inspección ambiental de fecha</w:t>
            </w:r>
            <w:r w:rsidR="00824BFF">
              <w:rPr>
                <w:rFonts w:asciiTheme="minorHAnsi" w:hAnsiTheme="minorHAnsi" w:cstheme="minorHAnsi"/>
                <w:lang w:val="es-CL" w:eastAsia="en-US"/>
              </w:rPr>
              <w:t>s</w:t>
            </w:r>
            <w:r>
              <w:rPr>
                <w:rFonts w:asciiTheme="minorHAnsi" w:hAnsiTheme="minorHAnsi" w:cstheme="minorHAnsi"/>
                <w:lang w:val="es-CL" w:eastAsia="en-US"/>
              </w:rPr>
              <w:t xml:space="preserve"> </w:t>
            </w:r>
            <w:r w:rsidR="00824BFF">
              <w:rPr>
                <w:rFonts w:asciiTheme="minorHAnsi" w:hAnsiTheme="minorHAnsi" w:cstheme="minorHAnsi"/>
                <w:lang w:val="es-CL" w:eastAsia="en-US"/>
              </w:rPr>
              <w:t xml:space="preserve">04/07/19, </w:t>
            </w:r>
            <w:r>
              <w:rPr>
                <w:rFonts w:asciiTheme="minorHAnsi" w:hAnsiTheme="minorHAnsi" w:cstheme="minorHAnsi"/>
                <w:lang w:val="es-CL" w:eastAsia="en-US"/>
              </w:rPr>
              <w:t>04/09/20, 28/10/20, 29/10/20, 11/</w:t>
            </w:r>
            <w:r w:rsidR="00824BFF">
              <w:rPr>
                <w:rFonts w:asciiTheme="minorHAnsi" w:hAnsiTheme="minorHAnsi" w:cstheme="minorHAnsi"/>
                <w:lang w:val="es-CL" w:eastAsia="en-US"/>
              </w:rPr>
              <w:t>0</w:t>
            </w:r>
            <w:r>
              <w:rPr>
                <w:rFonts w:asciiTheme="minorHAnsi" w:hAnsiTheme="minorHAnsi" w:cstheme="minorHAnsi"/>
                <w:lang w:val="es-CL" w:eastAsia="en-US"/>
              </w:rPr>
              <w:t>3/21, 12/</w:t>
            </w:r>
            <w:r w:rsidR="00824BFF">
              <w:rPr>
                <w:rFonts w:asciiTheme="minorHAnsi" w:hAnsiTheme="minorHAnsi" w:cstheme="minorHAnsi"/>
                <w:lang w:val="es-CL" w:eastAsia="en-US"/>
              </w:rPr>
              <w:t>0</w:t>
            </w:r>
            <w:r>
              <w:rPr>
                <w:rFonts w:asciiTheme="minorHAnsi" w:hAnsiTheme="minorHAnsi" w:cstheme="minorHAnsi"/>
                <w:lang w:val="es-CL" w:eastAsia="en-US"/>
              </w:rPr>
              <w:t>3/21</w:t>
            </w:r>
            <w:r w:rsidR="00824BFF">
              <w:rPr>
                <w:rFonts w:asciiTheme="minorHAnsi" w:hAnsiTheme="minorHAnsi" w:cstheme="minorHAnsi"/>
                <w:lang w:val="es-CL" w:eastAsia="en-US"/>
              </w:rPr>
              <w:t xml:space="preserve"> y</w:t>
            </w:r>
            <w:r>
              <w:rPr>
                <w:rFonts w:asciiTheme="minorHAnsi" w:hAnsiTheme="minorHAnsi" w:cstheme="minorHAnsi"/>
                <w:lang w:val="es-CL" w:eastAsia="en-US"/>
              </w:rPr>
              <w:t xml:space="preserve"> 28/</w:t>
            </w:r>
            <w:r w:rsidR="00824BFF">
              <w:rPr>
                <w:rFonts w:asciiTheme="minorHAnsi" w:hAnsiTheme="minorHAnsi" w:cstheme="minorHAnsi"/>
                <w:lang w:val="es-CL" w:eastAsia="en-US"/>
              </w:rPr>
              <w:t>0</w:t>
            </w:r>
            <w:r>
              <w:rPr>
                <w:rFonts w:asciiTheme="minorHAnsi" w:hAnsiTheme="minorHAnsi" w:cstheme="minorHAnsi"/>
                <w:lang w:val="es-CL" w:eastAsia="en-US"/>
              </w:rPr>
              <w:t>5/21</w:t>
            </w:r>
            <w:r w:rsidR="00093A84">
              <w:rPr>
                <w:rFonts w:asciiTheme="minorHAnsi" w:hAnsiTheme="minorHAnsi" w:cstheme="minorHAnsi"/>
                <w:lang w:val="es-CL" w:eastAsia="en-US"/>
              </w:rPr>
              <w:t>, 30/09/21 y 05/10/21</w:t>
            </w:r>
            <w:r>
              <w:rPr>
                <w:rFonts w:asciiTheme="minorHAnsi" w:hAnsiTheme="minorHAnsi" w:cstheme="minorHAnsi"/>
                <w:lang w:val="es-CL" w:eastAsia="en-US"/>
              </w:rPr>
              <w:t>.</w:t>
            </w:r>
          </w:p>
        </w:tc>
      </w:tr>
      <w:tr w:rsidR="009002A8" w:rsidRPr="00894BAD" w14:paraId="60009E40" w14:textId="77777777" w:rsidTr="00B817AB">
        <w:trPr>
          <w:trHeight w:val="264"/>
          <w:jc w:val="center"/>
        </w:trPr>
        <w:tc>
          <w:tcPr>
            <w:tcW w:w="567" w:type="pct"/>
            <w:vAlign w:val="center"/>
          </w:tcPr>
          <w:p w14:paraId="1834328F" w14:textId="65D11C77" w:rsidR="009002A8" w:rsidRPr="00894BAD" w:rsidRDefault="009002A8" w:rsidP="009002A8">
            <w:pPr>
              <w:jc w:val="center"/>
              <w:rPr>
                <w:rFonts w:cstheme="minorHAnsi"/>
              </w:rPr>
            </w:pPr>
            <w:r w:rsidRPr="00894BAD">
              <w:rPr>
                <w:rFonts w:cstheme="minorHAnsi"/>
              </w:rPr>
              <w:t>2</w:t>
            </w:r>
          </w:p>
        </w:tc>
        <w:tc>
          <w:tcPr>
            <w:tcW w:w="4433" w:type="pct"/>
            <w:vAlign w:val="center"/>
          </w:tcPr>
          <w:p w14:paraId="25845013" w14:textId="788FA03A" w:rsidR="009002A8" w:rsidRPr="00894BAD" w:rsidRDefault="009002A8" w:rsidP="009002A8">
            <w:pPr>
              <w:jc w:val="both"/>
              <w:rPr>
                <w:rFonts w:cstheme="minorHAnsi"/>
              </w:rPr>
            </w:pPr>
            <w:r w:rsidRPr="00894BAD">
              <w:rPr>
                <w:rFonts w:cstheme="minorHAnsi"/>
              </w:rPr>
              <w:t xml:space="preserve">Carta emitida por la empresa </w:t>
            </w:r>
            <w:r>
              <w:rPr>
                <w:rFonts w:cstheme="minorHAnsi"/>
              </w:rPr>
              <w:t xml:space="preserve">Australis Mar S.A. </w:t>
            </w:r>
            <w:r w:rsidRPr="00894BAD">
              <w:rPr>
                <w:rFonts w:cstheme="minorHAnsi"/>
              </w:rPr>
              <w:t xml:space="preserve">de fecha </w:t>
            </w:r>
            <w:r>
              <w:rPr>
                <w:rFonts w:cstheme="minorHAnsi"/>
              </w:rPr>
              <w:t>10</w:t>
            </w:r>
            <w:r w:rsidRPr="00894BAD">
              <w:rPr>
                <w:rFonts w:cstheme="minorHAnsi"/>
              </w:rPr>
              <w:t>/0</w:t>
            </w:r>
            <w:r>
              <w:rPr>
                <w:rFonts w:cstheme="minorHAnsi"/>
              </w:rPr>
              <w:t>7</w:t>
            </w:r>
            <w:r w:rsidRPr="00894BAD">
              <w:rPr>
                <w:rFonts w:cstheme="minorHAnsi"/>
              </w:rPr>
              <w:t>/</w:t>
            </w:r>
            <w:r>
              <w:rPr>
                <w:rFonts w:cstheme="minorHAnsi"/>
              </w:rPr>
              <w:t>19</w:t>
            </w:r>
            <w:r w:rsidRPr="00894BAD">
              <w:rPr>
                <w:rFonts w:cstheme="minorHAnsi"/>
              </w:rPr>
              <w:t xml:space="preserve"> y sus respectivos anexos, recibida con fecha </w:t>
            </w:r>
            <w:r>
              <w:rPr>
                <w:rFonts w:cstheme="minorHAnsi"/>
              </w:rPr>
              <w:t>11</w:t>
            </w:r>
            <w:r w:rsidRPr="00894BAD">
              <w:rPr>
                <w:rFonts w:cstheme="minorHAnsi"/>
              </w:rPr>
              <w:t>/0</w:t>
            </w:r>
            <w:r>
              <w:rPr>
                <w:rFonts w:cstheme="minorHAnsi"/>
              </w:rPr>
              <w:t>7</w:t>
            </w:r>
            <w:r w:rsidRPr="00894BAD">
              <w:rPr>
                <w:rFonts w:cstheme="minorHAnsi"/>
              </w:rPr>
              <w:t>/</w:t>
            </w:r>
            <w:r>
              <w:rPr>
                <w:rFonts w:cstheme="minorHAnsi"/>
              </w:rPr>
              <w:t>19</w:t>
            </w:r>
            <w:r w:rsidRPr="00894BAD">
              <w:rPr>
                <w:rFonts w:cstheme="minorHAnsi"/>
              </w:rPr>
              <w:t>.</w:t>
            </w:r>
          </w:p>
        </w:tc>
      </w:tr>
      <w:tr w:rsidR="009002A8" w:rsidRPr="00894BAD" w14:paraId="6FFCBD8C" w14:textId="77777777" w:rsidTr="00B817AB">
        <w:trPr>
          <w:trHeight w:val="264"/>
          <w:jc w:val="center"/>
        </w:trPr>
        <w:tc>
          <w:tcPr>
            <w:tcW w:w="567" w:type="pct"/>
            <w:vAlign w:val="center"/>
          </w:tcPr>
          <w:p w14:paraId="080C9E31" w14:textId="223DEC74" w:rsidR="009002A8" w:rsidRPr="00894BAD" w:rsidRDefault="009002A8" w:rsidP="009002A8">
            <w:pPr>
              <w:jc w:val="center"/>
              <w:rPr>
                <w:rFonts w:cstheme="minorHAnsi"/>
              </w:rPr>
            </w:pPr>
            <w:r w:rsidRPr="00894BAD">
              <w:rPr>
                <w:rFonts w:cstheme="minorHAnsi"/>
              </w:rPr>
              <w:t>3</w:t>
            </w:r>
          </w:p>
        </w:tc>
        <w:tc>
          <w:tcPr>
            <w:tcW w:w="4433" w:type="pct"/>
            <w:vAlign w:val="center"/>
          </w:tcPr>
          <w:p w14:paraId="671D741F" w14:textId="3902DC37" w:rsidR="009002A8" w:rsidRPr="00894BAD" w:rsidRDefault="009002A8" w:rsidP="009002A8">
            <w:pPr>
              <w:jc w:val="both"/>
              <w:rPr>
                <w:rFonts w:cstheme="minorHAnsi"/>
              </w:rPr>
            </w:pPr>
            <w:r w:rsidRPr="00894BAD">
              <w:rPr>
                <w:rFonts w:cstheme="minorHAnsi"/>
              </w:rPr>
              <w:t xml:space="preserve">Carta emitida por la empresa </w:t>
            </w:r>
            <w:r>
              <w:rPr>
                <w:rFonts w:cstheme="minorHAnsi"/>
              </w:rPr>
              <w:t xml:space="preserve">Australis Mar S.A. </w:t>
            </w:r>
            <w:r w:rsidRPr="00894BAD">
              <w:rPr>
                <w:rFonts w:cstheme="minorHAnsi"/>
              </w:rPr>
              <w:t xml:space="preserve">de fecha </w:t>
            </w:r>
            <w:r>
              <w:rPr>
                <w:rFonts w:cstheme="minorHAnsi"/>
              </w:rPr>
              <w:t>20</w:t>
            </w:r>
            <w:r w:rsidRPr="00894BAD">
              <w:rPr>
                <w:rFonts w:cstheme="minorHAnsi"/>
              </w:rPr>
              <w:t>/0</w:t>
            </w:r>
            <w:r>
              <w:rPr>
                <w:rFonts w:cstheme="minorHAnsi"/>
              </w:rPr>
              <w:t>1</w:t>
            </w:r>
            <w:r w:rsidRPr="00894BAD">
              <w:rPr>
                <w:rFonts w:cstheme="minorHAnsi"/>
              </w:rPr>
              <w:t xml:space="preserve">/20 y sus respectivos anexos, recibida con fecha </w:t>
            </w:r>
            <w:r>
              <w:rPr>
                <w:rFonts w:cstheme="minorHAnsi"/>
              </w:rPr>
              <w:t>21</w:t>
            </w:r>
            <w:r w:rsidRPr="00894BAD">
              <w:rPr>
                <w:rFonts w:cstheme="minorHAnsi"/>
              </w:rPr>
              <w:t>/0</w:t>
            </w:r>
            <w:r>
              <w:rPr>
                <w:rFonts w:cstheme="minorHAnsi"/>
              </w:rPr>
              <w:t>1</w:t>
            </w:r>
            <w:r w:rsidRPr="00894BAD">
              <w:rPr>
                <w:rFonts w:cstheme="minorHAnsi"/>
              </w:rPr>
              <w:t>/20.</w:t>
            </w:r>
          </w:p>
        </w:tc>
      </w:tr>
      <w:tr w:rsidR="009002A8" w:rsidRPr="00894BAD" w14:paraId="2A2D9822" w14:textId="77777777" w:rsidTr="00B817AB">
        <w:trPr>
          <w:trHeight w:val="264"/>
          <w:jc w:val="center"/>
        </w:trPr>
        <w:tc>
          <w:tcPr>
            <w:tcW w:w="567" w:type="pct"/>
            <w:vAlign w:val="center"/>
          </w:tcPr>
          <w:p w14:paraId="43FFF8F2" w14:textId="16BC6507" w:rsidR="009002A8" w:rsidRPr="00894BAD" w:rsidRDefault="009002A8" w:rsidP="009002A8">
            <w:pPr>
              <w:jc w:val="center"/>
              <w:rPr>
                <w:rFonts w:asciiTheme="minorHAnsi" w:hAnsiTheme="minorHAnsi" w:cstheme="minorHAnsi"/>
                <w:lang w:val="es-CL" w:eastAsia="en-US"/>
              </w:rPr>
            </w:pPr>
            <w:r w:rsidRPr="00894BAD">
              <w:rPr>
                <w:rFonts w:cstheme="minorHAnsi"/>
              </w:rPr>
              <w:t>4</w:t>
            </w:r>
          </w:p>
        </w:tc>
        <w:tc>
          <w:tcPr>
            <w:tcW w:w="4433" w:type="pct"/>
            <w:vAlign w:val="center"/>
          </w:tcPr>
          <w:p w14:paraId="4DFE2711" w14:textId="1CE2EEB1" w:rsidR="009002A8" w:rsidRPr="00894BAD" w:rsidRDefault="009002A8" w:rsidP="009002A8">
            <w:pPr>
              <w:jc w:val="both"/>
              <w:rPr>
                <w:rFonts w:asciiTheme="minorHAnsi" w:hAnsiTheme="minorHAnsi" w:cstheme="minorHAnsi"/>
                <w:lang w:val="es-CL" w:eastAsia="en-US"/>
              </w:rPr>
            </w:pPr>
            <w:r w:rsidRPr="00894BAD">
              <w:rPr>
                <w:rFonts w:cstheme="minorHAnsi"/>
              </w:rPr>
              <w:t>Carta emitida por la empresa Procesadora Dumestre Ltda. de fecha 16/09/20 y sus respectivos anexos, recibida con fecha 16/09/20.</w:t>
            </w:r>
          </w:p>
        </w:tc>
      </w:tr>
      <w:tr w:rsidR="009002A8" w:rsidRPr="00894BAD" w14:paraId="31F9F3F1" w14:textId="77777777" w:rsidTr="00B817AB">
        <w:trPr>
          <w:trHeight w:val="286"/>
          <w:jc w:val="center"/>
        </w:trPr>
        <w:tc>
          <w:tcPr>
            <w:tcW w:w="567" w:type="pct"/>
            <w:vAlign w:val="center"/>
          </w:tcPr>
          <w:p w14:paraId="32322BD7" w14:textId="547C8D31" w:rsidR="009002A8" w:rsidRPr="00894BAD" w:rsidRDefault="009002A8" w:rsidP="009002A8">
            <w:pPr>
              <w:jc w:val="center"/>
              <w:rPr>
                <w:rFonts w:asciiTheme="minorHAnsi" w:hAnsiTheme="minorHAnsi" w:cstheme="minorHAnsi"/>
                <w:lang w:val="es-CL" w:eastAsia="en-US"/>
              </w:rPr>
            </w:pPr>
            <w:r w:rsidRPr="00894BAD">
              <w:rPr>
                <w:rFonts w:cstheme="minorHAnsi"/>
              </w:rPr>
              <w:t>5</w:t>
            </w:r>
          </w:p>
        </w:tc>
        <w:tc>
          <w:tcPr>
            <w:tcW w:w="4433" w:type="pct"/>
            <w:vAlign w:val="center"/>
          </w:tcPr>
          <w:p w14:paraId="49C8A8A1" w14:textId="48EBB505" w:rsidR="009002A8" w:rsidRPr="00894BAD" w:rsidRDefault="009002A8" w:rsidP="009002A8">
            <w:pPr>
              <w:jc w:val="both"/>
              <w:rPr>
                <w:rFonts w:asciiTheme="minorHAnsi" w:hAnsiTheme="minorHAnsi" w:cstheme="minorHAnsi"/>
                <w:highlight w:val="yellow"/>
                <w:lang w:val="es-CL" w:eastAsia="en-US"/>
              </w:rPr>
            </w:pPr>
            <w:r w:rsidRPr="00894BAD">
              <w:rPr>
                <w:rFonts w:cstheme="minorHAnsi"/>
              </w:rPr>
              <w:t>Carta emitida por la empresa Procesadora Dumestre Ltda. de fecha 15/10/20 y sus respectivos anexos, recibida con fecha 15/10/20.</w:t>
            </w:r>
          </w:p>
        </w:tc>
      </w:tr>
      <w:tr w:rsidR="009002A8" w:rsidRPr="00894BAD" w14:paraId="55FD614A" w14:textId="77777777" w:rsidTr="00B817AB">
        <w:trPr>
          <w:trHeight w:val="286"/>
          <w:jc w:val="center"/>
        </w:trPr>
        <w:tc>
          <w:tcPr>
            <w:tcW w:w="567" w:type="pct"/>
            <w:vAlign w:val="center"/>
          </w:tcPr>
          <w:p w14:paraId="0927C0A6" w14:textId="49416DDD" w:rsidR="009002A8" w:rsidRPr="00894BAD" w:rsidRDefault="009002A8" w:rsidP="009002A8">
            <w:pPr>
              <w:jc w:val="center"/>
              <w:rPr>
                <w:rFonts w:cstheme="minorHAnsi"/>
              </w:rPr>
            </w:pPr>
            <w:r w:rsidRPr="00894BAD">
              <w:rPr>
                <w:rFonts w:cstheme="minorHAnsi"/>
              </w:rPr>
              <w:t>6</w:t>
            </w:r>
          </w:p>
        </w:tc>
        <w:tc>
          <w:tcPr>
            <w:tcW w:w="4433" w:type="pct"/>
            <w:vAlign w:val="center"/>
          </w:tcPr>
          <w:p w14:paraId="55165D12" w14:textId="158C6DEA" w:rsidR="009002A8" w:rsidRPr="00894BAD" w:rsidRDefault="009002A8" w:rsidP="009002A8">
            <w:pPr>
              <w:jc w:val="both"/>
              <w:rPr>
                <w:rFonts w:cstheme="minorHAnsi"/>
                <w:highlight w:val="yellow"/>
              </w:rPr>
            </w:pPr>
            <w:r w:rsidRPr="00894BAD">
              <w:rPr>
                <w:rFonts w:cstheme="minorHAnsi"/>
              </w:rPr>
              <w:t>Carta complementaria emitida por la empresa Procesadora Dumestre Ltda. de fecha 27/10/20 recibida con fecha 27/10/20.</w:t>
            </w:r>
          </w:p>
        </w:tc>
      </w:tr>
      <w:tr w:rsidR="009002A8" w:rsidRPr="00894BAD" w14:paraId="240BA9CD" w14:textId="77777777" w:rsidTr="00B817AB">
        <w:trPr>
          <w:trHeight w:val="286"/>
          <w:jc w:val="center"/>
        </w:trPr>
        <w:tc>
          <w:tcPr>
            <w:tcW w:w="567" w:type="pct"/>
            <w:vAlign w:val="center"/>
          </w:tcPr>
          <w:p w14:paraId="662C7EBC" w14:textId="6E2081B0" w:rsidR="009002A8" w:rsidRPr="00894BAD" w:rsidRDefault="009002A8" w:rsidP="009002A8">
            <w:pPr>
              <w:jc w:val="center"/>
              <w:rPr>
                <w:rFonts w:cstheme="minorHAnsi"/>
              </w:rPr>
            </w:pPr>
            <w:r w:rsidRPr="00894BAD">
              <w:rPr>
                <w:rFonts w:cstheme="minorHAnsi"/>
              </w:rPr>
              <w:t>7</w:t>
            </w:r>
          </w:p>
        </w:tc>
        <w:tc>
          <w:tcPr>
            <w:tcW w:w="4433" w:type="pct"/>
            <w:vAlign w:val="center"/>
          </w:tcPr>
          <w:p w14:paraId="5406CDA2" w14:textId="47616F77" w:rsidR="009002A8" w:rsidRPr="00894BAD" w:rsidRDefault="009002A8" w:rsidP="009002A8">
            <w:pPr>
              <w:jc w:val="both"/>
              <w:rPr>
                <w:rFonts w:cstheme="minorHAnsi"/>
                <w:highlight w:val="yellow"/>
              </w:rPr>
            </w:pPr>
            <w:r w:rsidRPr="00894BAD">
              <w:rPr>
                <w:rFonts w:cstheme="minorHAnsi"/>
              </w:rPr>
              <w:t>Carta emitida por la empresa Procesadora Dumestre Ltda. de fecha 23/11/20 y sus respectivos anexos, recibida con fecha 23/11/20.</w:t>
            </w:r>
          </w:p>
        </w:tc>
      </w:tr>
      <w:tr w:rsidR="009002A8" w:rsidRPr="00894BAD" w14:paraId="762A4A9F" w14:textId="77777777" w:rsidTr="00B817AB">
        <w:trPr>
          <w:trHeight w:val="286"/>
          <w:jc w:val="center"/>
        </w:trPr>
        <w:tc>
          <w:tcPr>
            <w:tcW w:w="567" w:type="pct"/>
            <w:vAlign w:val="center"/>
          </w:tcPr>
          <w:p w14:paraId="5873DFA7" w14:textId="38639375" w:rsidR="009002A8" w:rsidRPr="00894BAD" w:rsidRDefault="009002A8" w:rsidP="009002A8">
            <w:pPr>
              <w:jc w:val="center"/>
              <w:rPr>
                <w:rFonts w:cstheme="minorHAnsi"/>
              </w:rPr>
            </w:pPr>
            <w:r>
              <w:rPr>
                <w:rFonts w:cstheme="minorHAnsi"/>
              </w:rPr>
              <w:t>8</w:t>
            </w:r>
          </w:p>
        </w:tc>
        <w:tc>
          <w:tcPr>
            <w:tcW w:w="4433" w:type="pct"/>
            <w:vAlign w:val="center"/>
          </w:tcPr>
          <w:p w14:paraId="7057DF9C" w14:textId="7FFE10AD" w:rsidR="009002A8" w:rsidRPr="00894BAD" w:rsidRDefault="009002A8" w:rsidP="009002A8">
            <w:pPr>
              <w:jc w:val="both"/>
              <w:rPr>
                <w:rFonts w:cstheme="minorHAnsi"/>
                <w:highlight w:val="yellow"/>
              </w:rPr>
            </w:pPr>
            <w:r w:rsidRPr="00894BAD">
              <w:rPr>
                <w:rFonts w:cstheme="minorHAnsi"/>
              </w:rPr>
              <w:t>Carta emitida por la empresa Procesadora Dumestre Ltda. de fecha 19/03/21 y sus respectivos anexos, recibida con fecha 19/03/21.</w:t>
            </w:r>
          </w:p>
        </w:tc>
      </w:tr>
      <w:tr w:rsidR="009002A8" w:rsidRPr="00894BAD" w14:paraId="6822D6D9" w14:textId="77777777" w:rsidTr="00B817AB">
        <w:trPr>
          <w:trHeight w:val="286"/>
          <w:jc w:val="center"/>
        </w:trPr>
        <w:tc>
          <w:tcPr>
            <w:tcW w:w="567" w:type="pct"/>
            <w:vAlign w:val="center"/>
          </w:tcPr>
          <w:p w14:paraId="19C24E4C" w14:textId="5F1CC9CA" w:rsidR="009002A8" w:rsidRPr="00894BAD" w:rsidRDefault="009002A8" w:rsidP="009002A8">
            <w:pPr>
              <w:jc w:val="center"/>
              <w:rPr>
                <w:rFonts w:cstheme="minorHAnsi"/>
              </w:rPr>
            </w:pPr>
            <w:r w:rsidRPr="00894BAD">
              <w:rPr>
                <w:rFonts w:cstheme="minorHAnsi"/>
              </w:rPr>
              <w:t>9</w:t>
            </w:r>
          </w:p>
        </w:tc>
        <w:tc>
          <w:tcPr>
            <w:tcW w:w="4433" w:type="pct"/>
            <w:vAlign w:val="center"/>
          </w:tcPr>
          <w:p w14:paraId="4E427F84" w14:textId="50D2C4FE" w:rsidR="009002A8" w:rsidRPr="00894BAD" w:rsidRDefault="009002A8" w:rsidP="009002A8">
            <w:pPr>
              <w:jc w:val="both"/>
              <w:rPr>
                <w:rFonts w:cstheme="minorHAnsi"/>
                <w:highlight w:val="yellow"/>
              </w:rPr>
            </w:pPr>
            <w:r w:rsidRPr="00894BAD">
              <w:rPr>
                <w:rFonts w:cstheme="minorHAnsi"/>
              </w:rPr>
              <w:t>Carta emitida por la empresa Procesadora Dumestre Ltda. de fecha 26/03/21 y sus respectivos anexos, recibida con fecha 26/03/21.</w:t>
            </w:r>
          </w:p>
        </w:tc>
      </w:tr>
      <w:tr w:rsidR="009002A8" w:rsidRPr="00894BAD" w14:paraId="43503564" w14:textId="77777777" w:rsidTr="00B817AB">
        <w:trPr>
          <w:trHeight w:val="286"/>
          <w:jc w:val="center"/>
        </w:trPr>
        <w:tc>
          <w:tcPr>
            <w:tcW w:w="567" w:type="pct"/>
            <w:vAlign w:val="center"/>
          </w:tcPr>
          <w:p w14:paraId="5AC22C6E" w14:textId="6E7645DD" w:rsidR="009002A8" w:rsidRPr="00894BAD" w:rsidRDefault="009002A8" w:rsidP="009002A8">
            <w:pPr>
              <w:jc w:val="center"/>
              <w:rPr>
                <w:rFonts w:cstheme="minorHAnsi"/>
              </w:rPr>
            </w:pPr>
            <w:r w:rsidRPr="00894BAD">
              <w:rPr>
                <w:rFonts w:cstheme="minorHAnsi"/>
              </w:rPr>
              <w:t>10</w:t>
            </w:r>
          </w:p>
        </w:tc>
        <w:tc>
          <w:tcPr>
            <w:tcW w:w="4433" w:type="pct"/>
            <w:vAlign w:val="center"/>
          </w:tcPr>
          <w:p w14:paraId="662F655B" w14:textId="40DC1FC3" w:rsidR="009002A8" w:rsidRPr="00894BAD" w:rsidRDefault="009002A8" w:rsidP="009002A8">
            <w:pPr>
              <w:jc w:val="both"/>
              <w:rPr>
                <w:rFonts w:cstheme="minorHAnsi"/>
                <w:highlight w:val="yellow"/>
              </w:rPr>
            </w:pPr>
            <w:r w:rsidRPr="00894BAD">
              <w:rPr>
                <w:rFonts w:cstheme="minorHAnsi"/>
              </w:rPr>
              <w:t>Carta emitida por la empresa Procesadora Dumestre Ltda. de fecha 08/06/21 y sus respectivos anexos, recibida con fecha 08/06/21.</w:t>
            </w:r>
          </w:p>
        </w:tc>
      </w:tr>
      <w:tr w:rsidR="009002A8" w:rsidRPr="00894BAD" w14:paraId="5ED7E778" w14:textId="77777777" w:rsidTr="00B817AB">
        <w:trPr>
          <w:trHeight w:val="286"/>
          <w:jc w:val="center"/>
        </w:trPr>
        <w:tc>
          <w:tcPr>
            <w:tcW w:w="567" w:type="pct"/>
            <w:vAlign w:val="center"/>
          </w:tcPr>
          <w:p w14:paraId="30FB2572" w14:textId="4A631650" w:rsidR="009002A8" w:rsidRPr="00894BAD" w:rsidRDefault="009002A8" w:rsidP="009002A8">
            <w:pPr>
              <w:jc w:val="center"/>
              <w:rPr>
                <w:rFonts w:cstheme="minorHAnsi"/>
              </w:rPr>
            </w:pPr>
            <w:r w:rsidRPr="00894BAD">
              <w:rPr>
                <w:rFonts w:cstheme="minorHAnsi"/>
              </w:rPr>
              <w:t>11</w:t>
            </w:r>
          </w:p>
        </w:tc>
        <w:tc>
          <w:tcPr>
            <w:tcW w:w="4433" w:type="pct"/>
            <w:vAlign w:val="center"/>
          </w:tcPr>
          <w:p w14:paraId="2DD8523E" w14:textId="57BB4D5C" w:rsidR="009002A8" w:rsidRPr="00894BAD" w:rsidRDefault="009002A8" w:rsidP="009002A8">
            <w:pPr>
              <w:jc w:val="both"/>
              <w:rPr>
                <w:rFonts w:cstheme="minorHAnsi"/>
                <w:highlight w:val="yellow"/>
              </w:rPr>
            </w:pPr>
            <w:r w:rsidRPr="00894BAD">
              <w:rPr>
                <w:rFonts w:cstheme="minorHAnsi"/>
              </w:rPr>
              <w:t>Carta emitida por la empresa Procesadora Dumestre Ltda. de fecha</w:t>
            </w:r>
            <w:r>
              <w:rPr>
                <w:rFonts w:cstheme="minorHAnsi"/>
              </w:rPr>
              <w:t xml:space="preserve"> 11</w:t>
            </w:r>
            <w:r w:rsidRPr="00894BAD">
              <w:rPr>
                <w:rFonts w:cstheme="minorHAnsi"/>
              </w:rPr>
              <w:t xml:space="preserve">/06/21 y sus respectivos anexos, recibida con fecha </w:t>
            </w:r>
            <w:r>
              <w:rPr>
                <w:rFonts w:cstheme="minorHAnsi"/>
              </w:rPr>
              <w:t>11</w:t>
            </w:r>
            <w:r w:rsidRPr="00894BAD">
              <w:rPr>
                <w:rFonts w:cstheme="minorHAnsi"/>
              </w:rPr>
              <w:t>/06/21.</w:t>
            </w:r>
          </w:p>
        </w:tc>
      </w:tr>
      <w:tr w:rsidR="00E22EF6" w:rsidRPr="00894BAD" w14:paraId="59C5E1B5" w14:textId="77777777" w:rsidTr="00B817AB">
        <w:trPr>
          <w:trHeight w:val="286"/>
          <w:jc w:val="center"/>
        </w:trPr>
        <w:tc>
          <w:tcPr>
            <w:tcW w:w="567" w:type="pct"/>
            <w:vAlign w:val="center"/>
          </w:tcPr>
          <w:p w14:paraId="05D7B8C4" w14:textId="1A9F03A1" w:rsidR="00E22EF6" w:rsidRPr="00894BAD" w:rsidRDefault="009002A8" w:rsidP="00E22EF6">
            <w:pPr>
              <w:jc w:val="center"/>
              <w:rPr>
                <w:rFonts w:cstheme="minorHAnsi"/>
              </w:rPr>
            </w:pPr>
            <w:r>
              <w:rPr>
                <w:rFonts w:cstheme="minorHAnsi"/>
              </w:rPr>
              <w:t>12</w:t>
            </w:r>
          </w:p>
        </w:tc>
        <w:tc>
          <w:tcPr>
            <w:tcW w:w="4433" w:type="pct"/>
            <w:vAlign w:val="center"/>
          </w:tcPr>
          <w:p w14:paraId="3FD7EDAD" w14:textId="565BCB9C" w:rsidR="00E22EF6" w:rsidRPr="00894BAD" w:rsidRDefault="00E22EF6" w:rsidP="00E22EF6">
            <w:pPr>
              <w:jc w:val="both"/>
              <w:rPr>
                <w:rFonts w:cstheme="minorHAnsi"/>
                <w:highlight w:val="yellow"/>
              </w:rPr>
            </w:pPr>
            <w:r>
              <w:rPr>
                <w:rFonts w:cstheme="minorHAnsi"/>
              </w:rPr>
              <w:t>Correo electrónico enviad</w:t>
            </w:r>
            <w:r w:rsidR="005333E9">
              <w:rPr>
                <w:rFonts w:cstheme="minorHAnsi"/>
              </w:rPr>
              <w:t>o</w:t>
            </w:r>
            <w:r>
              <w:rPr>
                <w:rFonts w:cstheme="minorHAnsi"/>
              </w:rPr>
              <w:t xml:space="preserve"> por Mauricio Delgado Muñoz (Subgerente de asuntos regulatorios de Australis Mar S.A.) de fecha 10/02/21, y respectivo anexo.</w:t>
            </w:r>
          </w:p>
        </w:tc>
      </w:tr>
      <w:tr w:rsidR="007F6F36" w:rsidRPr="00894BAD" w14:paraId="6760014C" w14:textId="77777777" w:rsidTr="00B817AB">
        <w:trPr>
          <w:trHeight w:val="286"/>
          <w:jc w:val="center"/>
        </w:trPr>
        <w:tc>
          <w:tcPr>
            <w:tcW w:w="567" w:type="pct"/>
            <w:vAlign w:val="center"/>
          </w:tcPr>
          <w:p w14:paraId="7A274482" w14:textId="615AF6CD" w:rsidR="007F6F36" w:rsidRPr="00894BAD" w:rsidRDefault="009002A8" w:rsidP="007F6F36">
            <w:pPr>
              <w:jc w:val="center"/>
              <w:rPr>
                <w:rFonts w:cstheme="minorHAnsi"/>
              </w:rPr>
            </w:pPr>
            <w:r>
              <w:rPr>
                <w:rFonts w:cstheme="minorHAnsi"/>
              </w:rPr>
              <w:t>13</w:t>
            </w:r>
          </w:p>
        </w:tc>
        <w:tc>
          <w:tcPr>
            <w:tcW w:w="4433" w:type="pct"/>
            <w:vAlign w:val="center"/>
          </w:tcPr>
          <w:p w14:paraId="4F7C1C8C" w14:textId="7C08DDCE" w:rsidR="007F6F36" w:rsidRPr="00894BAD" w:rsidRDefault="007F6F36" w:rsidP="007F6F36">
            <w:pPr>
              <w:jc w:val="both"/>
              <w:rPr>
                <w:rFonts w:cstheme="minorHAnsi"/>
              </w:rPr>
            </w:pPr>
            <w:r w:rsidRPr="00894BAD">
              <w:rPr>
                <w:rFonts w:cstheme="minorHAnsi"/>
              </w:rPr>
              <w:t>Carta emitida por la empresa Procesadora Dumestre Ltda. de fecha 0</w:t>
            </w:r>
            <w:r>
              <w:rPr>
                <w:rFonts w:cstheme="minorHAnsi"/>
              </w:rPr>
              <w:t>6</w:t>
            </w:r>
            <w:r w:rsidRPr="00894BAD">
              <w:rPr>
                <w:rFonts w:cstheme="minorHAnsi"/>
              </w:rPr>
              <w:t>/0</w:t>
            </w:r>
            <w:r>
              <w:rPr>
                <w:rFonts w:cstheme="minorHAnsi"/>
              </w:rPr>
              <w:t>7</w:t>
            </w:r>
            <w:r w:rsidRPr="00894BAD">
              <w:rPr>
                <w:rFonts w:cstheme="minorHAnsi"/>
              </w:rPr>
              <w:t>/21 y sus respectivos anexos, recibida con fecha 0</w:t>
            </w:r>
            <w:r>
              <w:rPr>
                <w:rFonts w:cstheme="minorHAnsi"/>
              </w:rPr>
              <w:t>6</w:t>
            </w:r>
            <w:r w:rsidRPr="00894BAD">
              <w:rPr>
                <w:rFonts w:cstheme="minorHAnsi"/>
              </w:rPr>
              <w:t>/0</w:t>
            </w:r>
            <w:r>
              <w:rPr>
                <w:rFonts w:cstheme="minorHAnsi"/>
              </w:rPr>
              <w:t>7</w:t>
            </w:r>
            <w:r w:rsidRPr="00894BAD">
              <w:rPr>
                <w:rFonts w:cstheme="minorHAnsi"/>
              </w:rPr>
              <w:t>/21.</w:t>
            </w:r>
          </w:p>
        </w:tc>
      </w:tr>
      <w:tr w:rsidR="00432D09" w:rsidRPr="00894BAD" w14:paraId="1A051EFA" w14:textId="77777777" w:rsidTr="00B817AB">
        <w:trPr>
          <w:trHeight w:val="286"/>
          <w:jc w:val="center"/>
        </w:trPr>
        <w:tc>
          <w:tcPr>
            <w:tcW w:w="567" w:type="pct"/>
            <w:vAlign w:val="center"/>
          </w:tcPr>
          <w:p w14:paraId="2681F90E" w14:textId="085D8B11" w:rsidR="00432D09" w:rsidRPr="00894BAD" w:rsidRDefault="009002A8" w:rsidP="007F6F36">
            <w:pPr>
              <w:jc w:val="center"/>
              <w:rPr>
                <w:rFonts w:cstheme="minorHAnsi"/>
              </w:rPr>
            </w:pPr>
            <w:r>
              <w:rPr>
                <w:rFonts w:cstheme="minorHAnsi"/>
              </w:rPr>
              <w:t>14</w:t>
            </w:r>
          </w:p>
        </w:tc>
        <w:tc>
          <w:tcPr>
            <w:tcW w:w="4433" w:type="pct"/>
            <w:vAlign w:val="center"/>
          </w:tcPr>
          <w:p w14:paraId="633C43E2" w14:textId="0B8CD103" w:rsidR="00432D09" w:rsidRPr="00894BAD" w:rsidRDefault="009002A8" w:rsidP="007F6F36">
            <w:pPr>
              <w:jc w:val="both"/>
              <w:rPr>
                <w:rFonts w:cstheme="minorHAnsi"/>
              </w:rPr>
            </w:pPr>
            <w:r w:rsidRPr="00894BAD">
              <w:rPr>
                <w:rFonts w:cstheme="minorHAnsi"/>
              </w:rPr>
              <w:t>Carta emitida por la empresa Procesadora Dumestre Ltda. de fecha 0</w:t>
            </w:r>
            <w:r>
              <w:rPr>
                <w:rFonts w:cstheme="minorHAnsi"/>
              </w:rPr>
              <w:t>3</w:t>
            </w:r>
            <w:r w:rsidRPr="00894BAD">
              <w:rPr>
                <w:rFonts w:cstheme="minorHAnsi"/>
              </w:rPr>
              <w:t>/0</w:t>
            </w:r>
            <w:r>
              <w:rPr>
                <w:rFonts w:cstheme="minorHAnsi"/>
              </w:rPr>
              <w:t>9</w:t>
            </w:r>
            <w:r w:rsidRPr="00894BAD">
              <w:rPr>
                <w:rFonts w:cstheme="minorHAnsi"/>
              </w:rPr>
              <w:t>/21 y sus respectivos anexos, recibida con fecha 0</w:t>
            </w:r>
            <w:r>
              <w:rPr>
                <w:rFonts w:cstheme="minorHAnsi"/>
              </w:rPr>
              <w:t>3</w:t>
            </w:r>
            <w:r w:rsidRPr="00894BAD">
              <w:rPr>
                <w:rFonts w:cstheme="minorHAnsi"/>
              </w:rPr>
              <w:t>/0</w:t>
            </w:r>
            <w:r>
              <w:rPr>
                <w:rFonts w:cstheme="minorHAnsi"/>
              </w:rPr>
              <w:t>9</w:t>
            </w:r>
            <w:r w:rsidRPr="00894BAD">
              <w:rPr>
                <w:rFonts w:cstheme="minorHAnsi"/>
              </w:rPr>
              <w:t>/21</w:t>
            </w:r>
            <w:r w:rsidR="00410673">
              <w:rPr>
                <w:rFonts w:cstheme="minorHAnsi"/>
              </w:rPr>
              <w:t>.</w:t>
            </w:r>
          </w:p>
        </w:tc>
      </w:tr>
      <w:tr w:rsidR="009002A8" w:rsidRPr="00894BAD" w14:paraId="263A596B" w14:textId="77777777" w:rsidTr="00503258">
        <w:trPr>
          <w:trHeight w:val="283"/>
          <w:jc w:val="center"/>
        </w:trPr>
        <w:tc>
          <w:tcPr>
            <w:tcW w:w="567" w:type="pct"/>
            <w:vAlign w:val="center"/>
          </w:tcPr>
          <w:p w14:paraId="24E88F84" w14:textId="09C75695" w:rsidR="009002A8" w:rsidRPr="00894BAD" w:rsidRDefault="009002A8" w:rsidP="009002A8">
            <w:pPr>
              <w:jc w:val="center"/>
              <w:rPr>
                <w:rFonts w:cstheme="minorHAnsi"/>
              </w:rPr>
            </w:pPr>
            <w:r w:rsidRPr="00894BAD">
              <w:rPr>
                <w:rFonts w:cstheme="minorHAnsi"/>
              </w:rPr>
              <w:t>15</w:t>
            </w:r>
          </w:p>
        </w:tc>
        <w:tc>
          <w:tcPr>
            <w:tcW w:w="4433" w:type="pct"/>
            <w:vAlign w:val="center"/>
          </w:tcPr>
          <w:p w14:paraId="08D6745A" w14:textId="08765EA2" w:rsidR="009002A8" w:rsidRPr="00894BAD" w:rsidRDefault="009002A8" w:rsidP="009002A8">
            <w:pPr>
              <w:jc w:val="both"/>
              <w:rPr>
                <w:rFonts w:cstheme="minorHAnsi"/>
                <w:highlight w:val="yellow"/>
              </w:rPr>
            </w:pPr>
            <w:r w:rsidRPr="00894BAD">
              <w:rPr>
                <w:rFonts w:cstheme="minorHAnsi"/>
              </w:rPr>
              <w:t>Ord. N° 714 de fecha 13/04/21 emitido por la SEREMI de Salud de la Región de Magallanes y la Antártica Chilena.</w:t>
            </w:r>
          </w:p>
        </w:tc>
      </w:tr>
      <w:tr w:rsidR="009002A8" w:rsidRPr="00894BAD" w14:paraId="450A7D44" w14:textId="77777777" w:rsidTr="00B817AB">
        <w:trPr>
          <w:trHeight w:val="286"/>
          <w:jc w:val="center"/>
        </w:trPr>
        <w:tc>
          <w:tcPr>
            <w:tcW w:w="567" w:type="pct"/>
            <w:vAlign w:val="center"/>
          </w:tcPr>
          <w:p w14:paraId="7E352EA6" w14:textId="3F515A6F" w:rsidR="009002A8" w:rsidRPr="00894BAD" w:rsidRDefault="009002A8" w:rsidP="009002A8">
            <w:pPr>
              <w:jc w:val="center"/>
              <w:rPr>
                <w:rFonts w:cstheme="minorHAnsi"/>
              </w:rPr>
            </w:pPr>
            <w:r w:rsidRPr="00894BAD">
              <w:rPr>
                <w:rFonts w:cstheme="minorHAnsi"/>
              </w:rPr>
              <w:t>16</w:t>
            </w:r>
          </w:p>
        </w:tc>
        <w:tc>
          <w:tcPr>
            <w:tcW w:w="4433" w:type="pct"/>
            <w:vAlign w:val="center"/>
          </w:tcPr>
          <w:p w14:paraId="594B9E73" w14:textId="71150967" w:rsidR="009002A8" w:rsidRPr="00894BAD" w:rsidRDefault="009002A8" w:rsidP="009002A8">
            <w:pPr>
              <w:jc w:val="both"/>
              <w:rPr>
                <w:rFonts w:cstheme="minorHAnsi"/>
                <w:highlight w:val="yellow"/>
              </w:rPr>
            </w:pPr>
            <w:r w:rsidRPr="00894BAD">
              <w:rPr>
                <w:rFonts w:cstheme="minorHAnsi"/>
              </w:rPr>
              <w:t>Ord. N° 95 de fecha 13/04/21 emitido por la Dirección General de Aguas de la Región de Magallanes y la Antártica Chilena</w:t>
            </w:r>
            <w:r>
              <w:rPr>
                <w:rFonts w:cstheme="minorHAnsi"/>
              </w:rPr>
              <w:t xml:space="preserve"> (DGA-MOP)</w:t>
            </w:r>
            <w:r w:rsidRPr="00894BAD">
              <w:rPr>
                <w:rFonts w:cstheme="minorHAnsi"/>
              </w:rPr>
              <w:t>.</w:t>
            </w:r>
          </w:p>
        </w:tc>
      </w:tr>
      <w:tr w:rsidR="009002A8" w:rsidRPr="00894BAD" w14:paraId="57062E4B" w14:textId="77777777" w:rsidTr="00B817AB">
        <w:trPr>
          <w:trHeight w:val="286"/>
          <w:jc w:val="center"/>
        </w:trPr>
        <w:tc>
          <w:tcPr>
            <w:tcW w:w="567" w:type="pct"/>
            <w:vAlign w:val="center"/>
          </w:tcPr>
          <w:p w14:paraId="73BDFA25" w14:textId="440641F6" w:rsidR="009002A8" w:rsidRPr="00894BAD" w:rsidRDefault="009002A8" w:rsidP="009002A8">
            <w:pPr>
              <w:jc w:val="center"/>
              <w:rPr>
                <w:rFonts w:cstheme="minorHAnsi"/>
              </w:rPr>
            </w:pPr>
            <w:r w:rsidRPr="00894BAD">
              <w:rPr>
                <w:rFonts w:cstheme="minorHAnsi"/>
              </w:rPr>
              <w:t>17</w:t>
            </w:r>
          </w:p>
        </w:tc>
        <w:tc>
          <w:tcPr>
            <w:tcW w:w="4433" w:type="pct"/>
            <w:vAlign w:val="center"/>
          </w:tcPr>
          <w:p w14:paraId="5A324ECF" w14:textId="3A49E375" w:rsidR="009002A8" w:rsidRPr="00894BAD" w:rsidRDefault="009002A8" w:rsidP="009002A8">
            <w:pPr>
              <w:jc w:val="both"/>
              <w:rPr>
                <w:rFonts w:cstheme="minorHAnsi"/>
                <w:highlight w:val="yellow"/>
              </w:rPr>
            </w:pPr>
            <w:r w:rsidRPr="00894BAD">
              <w:rPr>
                <w:rFonts w:cstheme="minorHAnsi"/>
              </w:rPr>
              <w:t>Ord. N° 98 de fecha 15/04/21 emitido por la Dirección General de Aguas de la Región de Magallanes y la Antártica Chilena</w:t>
            </w:r>
            <w:r>
              <w:rPr>
                <w:rFonts w:cstheme="minorHAnsi"/>
              </w:rPr>
              <w:t xml:space="preserve"> (DGA-MOP)</w:t>
            </w:r>
            <w:r w:rsidRPr="00894BAD">
              <w:rPr>
                <w:rFonts w:cstheme="minorHAnsi"/>
              </w:rPr>
              <w:t>.</w:t>
            </w:r>
          </w:p>
        </w:tc>
      </w:tr>
      <w:tr w:rsidR="009002A8" w:rsidRPr="00894BAD" w14:paraId="1FE6E1AF" w14:textId="77777777" w:rsidTr="00B817AB">
        <w:trPr>
          <w:trHeight w:val="286"/>
          <w:jc w:val="center"/>
        </w:trPr>
        <w:tc>
          <w:tcPr>
            <w:tcW w:w="567" w:type="pct"/>
            <w:vAlign w:val="center"/>
          </w:tcPr>
          <w:p w14:paraId="6925E28B" w14:textId="3F1D4AD7" w:rsidR="009002A8" w:rsidRPr="00894BAD" w:rsidRDefault="009002A8" w:rsidP="009002A8">
            <w:pPr>
              <w:jc w:val="center"/>
              <w:rPr>
                <w:rFonts w:cstheme="minorHAnsi"/>
              </w:rPr>
            </w:pPr>
            <w:r>
              <w:rPr>
                <w:rFonts w:cstheme="minorHAnsi"/>
              </w:rPr>
              <w:t>18</w:t>
            </w:r>
          </w:p>
        </w:tc>
        <w:tc>
          <w:tcPr>
            <w:tcW w:w="4433" w:type="pct"/>
            <w:vAlign w:val="center"/>
          </w:tcPr>
          <w:p w14:paraId="6D70EAA6" w14:textId="02E78088" w:rsidR="009002A8" w:rsidRPr="00894BAD" w:rsidRDefault="009002A8" w:rsidP="009002A8">
            <w:pPr>
              <w:jc w:val="both"/>
              <w:rPr>
                <w:rFonts w:cstheme="minorHAnsi"/>
                <w:highlight w:val="yellow"/>
              </w:rPr>
            </w:pPr>
            <w:r w:rsidRPr="00894BAD">
              <w:rPr>
                <w:rFonts w:cstheme="minorHAnsi"/>
              </w:rPr>
              <w:t>Ord. N° 497 de fecha 21/04/21 emitido por la Dirección de Vialidad de la Región de Magallanes y la Antártica Chilena</w:t>
            </w:r>
            <w:r>
              <w:rPr>
                <w:rFonts w:cstheme="minorHAnsi"/>
              </w:rPr>
              <w:t xml:space="preserve"> (DV-MOP)</w:t>
            </w:r>
            <w:r w:rsidRPr="00894BAD">
              <w:rPr>
                <w:rFonts w:cstheme="minorHAnsi"/>
              </w:rPr>
              <w:t>, y sus respectivos anexos.</w:t>
            </w:r>
          </w:p>
        </w:tc>
      </w:tr>
      <w:tr w:rsidR="009002A8" w:rsidRPr="00894BAD" w14:paraId="2AF71351" w14:textId="77777777" w:rsidTr="00503258">
        <w:trPr>
          <w:trHeight w:val="426"/>
          <w:jc w:val="center"/>
        </w:trPr>
        <w:tc>
          <w:tcPr>
            <w:tcW w:w="567" w:type="pct"/>
            <w:vAlign w:val="center"/>
          </w:tcPr>
          <w:p w14:paraId="7B83C60E" w14:textId="61CCF717" w:rsidR="009002A8" w:rsidRPr="00894BAD" w:rsidRDefault="009002A8" w:rsidP="009002A8">
            <w:pPr>
              <w:jc w:val="center"/>
              <w:rPr>
                <w:rFonts w:cstheme="minorHAnsi"/>
              </w:rPr>
            </w:pPr>
            <w:r w:rsidRPr="00894BAD">
              <w:rPr>
                <w:rFonts w:cstheme="minorHAnsi"/>
              </w:rPr>
              <w:t>19</w:t>
            </w:r>
          </w:p>
        </w:tc>
        <w:tc>
          <w:tcPr>
            <w:tcW w:w="4433" w:type="pct"/>
            <w:vAlign w:val="center"/>
          </w:tcPr>
          <w:p w14:paraId="09520784" w14:textId="40E35951" w:rsidR="009002A8" w:rsidRPr="00894BAD" w:rsidRDefault="009002A8" w:rsidP="009002A8">
            <w:pPr>
              <w:jc w:val="both"/>
              <w:rPr>
                <w:rFonts w:cstheme="minorHAnsi"/>
                <w:highlight w:val="yellow"/>
              </w:rPr>
            </w:pPr>
            <w:r w:rsidRPr="00894BAD">
              <w:rPr>
                <w:rFonts w:cstheme="minorHAnsi"/>
              </w:rPr>
              <w:t>Ord. N° 210 de fecha 04/05/21 emitido por la Dirección Regi</w:t>
            </w:r>
            <w:r>
              <w:rPr>
                <w:rFonts w:cstheme="minorHAnsi"/>
              </w:rPr>
              <w:t>onal del SAG Ma</w:t>
            </w:r>
            <w:r w:rsidRPr="00894BAD">
              <w:rPr>
                <w:rFonts w:cstheme="minorHAnsi"/>
              </w:rPr>
              <w:t>gallanes y la Antártica Chilena, y sus respectivos anexos</w:t>
            </w:r>
            <w:r>
              <w:rPr>
                <w:rFonts w:cstheme="minorHAnsi"/>
              </w:rPr>
              <w:t xml:space="preserve"> (Reporte Técnico)</w:t>
            </w:r>
            <w:r w:rsidRPr="00894BAD">
              <w:rPr>
                <w:rFonts w:cstheme="minorHAnsi"/>
              </w:rPr>
              <w:t>.</w:t>
            </w:r>
          </w:p>
        </w:tc>
      </w:tr>
      <w:tr w:rsidR="009002A8" w:rsidRPr="00894BAD" w14:paraId="7E3EA4BF" w14:textId="77777777" w:rsidTr="00B817AB">
        <w:trPr>
          <w:trHeight w:val="286"/>
          <w:jc w:val="center"/>
        </w:trPr>
        <w:tc>
          <w:tcPr>
            <w:tcW w:w="567" w:type="pct"/>
            <w:vAlign w:val="center"/>
          </w:tcPr>
          <w:p w14:paraId="55F62EA0" w14:textId="0F301728" w:rsidR="009002A8" w:rsidRPr="00894BAD" w:rsidRDefault="009002A8" w:rsidP="009002A8">
            <w:pPr>
              <w:jc w:val="center"/>
              <w:rPr>
                <w:rFonts w:cstheme="minorHAnsi"/>
              </w:rPr>
            </w:pPr>
            <w:r>
              <w:rPr>
                <w:rFonts w:cstheme="minorHAnsi"/>
              </w:rPr>
              <w:t>20</w:t>
            </w:r>
          </w:p>
        </w:tc>
        <w:tc>
          <w:tcPr>
            <w:tcW w:w="4433" w:type="pct"/>
            <w:vAlign w:val="center"/>
          </w:tcPr>
          <w:p w14:paraId="606783F8" w14:textId="04F2EC38" w:rsidR="009002A8" w:rsidRPr="00894BAD" w:rsidRDefault="009002A8" w:rsidP="009002A8">
            <w:pPr>
              <w:jc w:val="both"/>
              <w:rPr>
                <w:rFonts w:cstheme="minorHAnsi"/>
                <w:highlight w:val="yellow"/>
              </w:rPr>
            </w:pPr>
            <w:r w:rsidRPr="00894BAD">
              <w:rPr>
                <w:rFonts w:cstheme="minorHAnsi"/>
              </w:rPr>
              <w:t xml:space="preserve">Ord. N° </w:t>
            </w:r>
            <w:r>
              <w:rPr>
                <w:rFonts w:cstheme="minorHAnsi"/>
              </w:rPr>
              <w:t>307</w:t>
            </w:r>
            <w:r w:rsidRPr="00894BAD">
              <w:rPr>
                <w:rFonts w:cstheme="minorHAnsi"/>
              </w:rPr>
              <w:t xml:space="preserve"> de fecha </w:t>
            </w:r>
            <w:r>
              <w:rPr>
                <w:rFonts w:cstheme="minorHAnsi"/>
              </w:rPr>
              <w:t>16</w:t>
            </w:r>
            <w:r w:rsidRPr="00894BAD">
              <w:rPr>
                <w:rFonts w:cstheme="minorHAnsi"/>
              </w:rPr>
              <w:t>/0</w:t>
            </w:r>
            <w:r>
              <w:rPr>
                <w:rFonts w:cstheme="minorHAnsi"/>
              </w:rPr>
              <w:t>6</w:t>
            </w:r>
            <w:r w:rsidRPr="00894BAD">
              <w:rPr>
                <w:rFonts w:cstheme="minorHAnsi"/>
              </w:rPr>
              <w:t>/21 emitido por la Dirección Regi</w:t>
            </w:r>
            <w:r>
              <w:rPr>
                <w:rFonts w:cstheme="minorHAnsi"/>
              </w:rPr>
              <w:t>onal del SAG Ma</w:t>
            </w:r>
            <w:r w:rsidRPr="00894BAD">
              <w:rPr>
                <w:rFonts w:cstheme="minorHAnsi"/>
              </w:rPr>
              <w:t>gallanes y la Antártica Chilena</w:t>
            </w:r>
            <w:r>
              <w:rPr>
                <w:rFonts w:cstheme="minorHAnsi"/>
              </w:rPr>
              <w:t>.</w:t>
            </w:r>
          </w:p>
        </w:tc>
      </w:tr>
      <w:tr w:rsidR="007F6F36" w:rsidRPr="00894BAD" w14:paraId="442B7537" w14:textId="77777777" w:rsidTr="00B817AB">
        <w:trPr>
          <w:trHeight w:val="286"/>
          <w:jc w:val="center"/>
        </w:trPr>
        <w:tc>
          <w:tcPr>
            <w:tcW w:w="567" w:type="pct"/>
            <w:vAlign w:val="center"/>
          </w:tcPr>
          <w:p w14:paraId="4D7DE4B3" w14:textId="55952011" w:rsidR="007F6F36" w:rsidRPr="00894BAD" w:rsidRDefault="009002A8" w:rsidP="007F6F36">
            <w:pPr>
              <w:jc w:val="center"/>
              <w:rPr>
                <w:rFonts w:cstheme="minorHAnsi"/>
              </w:rPr>
            </w:pPr>
            <w:r>
              <w:rPr>
                <w:rFonts w:cstheme="minorHAnsi"/>
              </w:rPr>
              <w:t>21</w:t>
            </w:r>
          </w:p>
        </w:tc>
        <w:tc>
          <w:tcPr>
            <w:tcW w:w="4433" w:type="pct"/>
            <w:vAlign w:val="center"/>
          </w:tcPr>
          <w:p w14:paraId="71BB940C" w14:textId="765CD34B" w:rsidR="007F6F36" w:rsidRPr="00894BAD" w:rsidRDefault="007F6F36" w:rsidP="007F6F36">
            <w:pPr>
              <w:jc w:val="both"/>
              <w:rPr>
                <w:rFonts w:cstheme="minorHAnsi"/>
                <w:highlight w:val="yellow"/>
              </w:rPr>
            </w:pPr>
            <w:r>
              <w:rPr>
                <w:rFonts w:cstheme="minorHAnsi"/>
              </w:rPr>
              <w:t>Informes de “</w:t>
            </w:r>
            <w:r w:rsidRPr="00894BAD">
              <w:rPr>
                <w:rFonts w:cstheme="minorHAnsi"/>
              </w:rPr>
              <w:t>Monitoreo de avifauna del borde costero sur de Puerto Natales: “Proyecto planta procesadora de recursos Hidrobiológicos Puerto Demaistre, canal Señoret, Puerto Natales”</w:t>
            </w:r>
            <w:r>
              <w:rPr>
                <w:rFonts w:cstheme="minorHAnsi"/>
              </w:rPr>
              <w:t>”.</w:t>
            </w:r>
          </w:p>
        </w:tc>
      </w:tr>
      <w:tr w:rsidR="007F6F36" w:rsidRPr="00894BAD" w14:paraId="1D31B414" w14:textId="77777777" w:rsidTr="00B817AB">
        <w:trPr>
          <w:trHeight w:val="286"/>
          <w:jc w:val="center"/>
        </w:trPr>
        <w:tc>
          <w:tcPr>
            <w:tcW w:w="567" w:type="pct"/>
            <w:vAlign w:val="center"/>
          </w:tcPr>
          <w:p w14:paraId="4366082F" w14:textId="54FC0D0F" w:rsidR="007F6F36" w:rsidRPr="00894BAD" w:rsidRDefault="009002A8" w:rsidP="007F6F36">
            <w:pPr>
              <w:jc w:val="center"/>
              <w:rPr>
                <w:rFonts w:cstheme="minorHAnsi"/>
              </w:rPr>
            </w:pPr>
            <w:r>
              <w:rPr>
                <w:rFonts w:cstheme="minorHAnsi"/>
              </w:rPr>
              <w:t>22</w:t>
            </w:r>
          </w:p>
        </w:tc>
        <w:tc>
          <w:tcPr>
            <w:tcW w:w="4433" w:type="pct"/>
            <w:vAlign w:val="center"/>
          </w:tcPr>
          <w:p w14:paraId="3C54D30F" w14:textId="6222D1DD" w:rsidR="007F6F36" w:rsidRPr="00894BAD" w:rsidRDefault="007F6F36" w:rsidP="007F6F36">
            <w:pPr>
              <w:jc w:val="both"/>
              <w:rPr>
                <w:rFonts w:cstheme="minorHAnsi"/>
                <w:highlight w:val="yellow"/>
              </w:rPr>
            </w:pPr>
            <w:r>
              <w:rPr>
                <w:rFonts w:cstheme="minorHAnsi"/>
              </w:rPr>
              <w:t>Reportes de “Bitácora diaria de labores ejecutadas en el borde costero”.</w:t>
            </w:r>
          </w:p>
        </w:tc>
      </w:tr>
      <w:tr w:rsidR="007F6F36" w:rsidRPr="00894BAD" w14:paraId="50D0B7C3" w14:textId="77777777" w:rsidTr="00B817AB">
        <w:trPr>
          <w:trHeight w:val="286"/>
          <w:jc w:val="center"/>
        </w:trPr>
        <w:tc>
          <w:tcPr>
            <w:tcW w:w="567" w:type="pct"/>
            <w:vAlign w:val="center"/>
          </w:tcPr>
          <w:p w14:paraId="21C6BBFF" w14:textId="648DCCF7" w:rsidR="007F6F36" w:rsidRPr="00894BAD" w:rsidRDefault="009002A8" w:rsidP="007F6F36">
            <w:pPr>
              <w:jc w:val="center"/>
              <w:rPr>
                <w:rFonts w:cstheme="minorHAnsi"/>
              </w:rPr>
            </w:pPr>
            <w:r>
              <w:rPr>
                <w:rFonts w:cstheme="minorHAnsi"/>
              </w:rPr>
              <w:t>23</w:t>
            </w:r>
          </w:p>
        </w:tc>
        <w:tc>
          <w:tcPr>
            <w:tcW w:w="4433" w:type="pct"/>
            <w:vAlign w:val="center"/>
          </w:tcPr>
          <w:p w14:paraId="6026EFF7" w14:textId="2F39436E" w:rsidR="007F6F36" w:rsidRPr="00894BAD" w:rsidRDefault="007F6F36" w:rsidP="007F6F36">
            <w:pPr>
              <w:jc w:val="both"/>
              <w:rPr>
                <w:rFonts w:cstheme="minorHAnsi"/>
                <w:highlight w:val="yellow"/>
              </w:rPr>
            </w:pPr>
            <w:r>
              <w:rPr>
                <w:rFonts w:cstheme="minorHAnsi"/>
              </w:rPr>
              <w:t xml:space="preserve">Correo electrónico enviado por el Jefe del Departamento de Operaciones Marítimas de la Capitanía de Puerto de Puerto Natales </w:t>
            </w:r>
            <w:r w:rsidR="00606989">
              <w:rPr>
                <w:rFonts w:cstheme="minorHAnsi"/>
              </w:rPr>
              <w:t xml:space="preserve">(DIRECTEMAR) </w:t>
            </w:r>
            <w:r>
              <w:rPr>
                <w:rFonts w:cstheme="minorHAnsi"/>
              </w:rPr>
              <w:t>de fecha 18/06/21.</w:t>
            </w:r>
          </w:p>
        </w:tc>
      </w:tr>
      <w:tr w:rsidR="00162CD4" w:rsidRPr="00894BAD" w14:paraId="1B944097" w14:textId="77777777" w:rsidTr="00B817AB">
        <w:trPr>
          <w:trHeight w:val="286"/>
          <w:jc w:val="center"/>
        </w:trPr>
        <w:tc>
          <w:tcPr>
            <w:tcW w:w="567" w:type="pct"/>
            <w:vAlign w:val="center"/>
          </w:tcPr>
          <w:p w14:paraId="0BDF8E2B" w14:textId="109FEBF5" w:rsidR="00162CD4" w:rsidRDefault="00162CD4" w:rsidP="007F6F36">
            <w:pPr>
              <w:jc w:val="center"/>
              <w:rPr>
                <w:rFonts w:cstheme="minorHAnsi"/>
              </w:rPr>
            </w:pPr>
            <w:r>
              <w:rPr>
                <w:rFonts w:cstheme="minorHAnsi"/>
              </w:rPr>
              <w:t>24</w:t>
            </w:r>
          </w:p>
        </w:tc>
        <w:tc>
          <w:tcPr>
            <w:tcW w:w="4433" w:type="pct"/>
            <w:vAlign w:val="center"/>
          </w:tcPr>
          <w:p w14:paraId="1A5DCD28" w14:textId="4CEB8FD1" w:rsidR="00162CD4" w:rsidRDefault="00162CD4" w:rsidP="007F6F36">
            <w:pPr>
              <w:jc w:val="both"/>
              <w:rPr>
                <w:rFonts w:cstheme="minorHAnsi"/>
              </w:rPr>
            </w:pPr>
            <w:r>
              <w:rPr>
                <w:rFonts w:cstheme="minorHAnsi"/>
              </w:rPr>
              <w:t>Resolución Ex. MAG N°084 de fecha 30/09/20 emitida por la Oficina Regional de Magallanes y Antártica Chilena de la Superintendencia del Medio Ambiente.</w:t>
            </w:r>
          </w:p>
        </w:tc>
      </w:tr>
    </w:tbl>
    <w:p w14:paraId="57EB9EBC" w14:textId="77777777" w:rsidR="00791465" w:rsidRPr="00894BAD" w:rsidRDefault="00791465" w:rsidP="00503258">
      <w:pPr>
        <w:rPr>
          <w:rFonts w:eastAsia="Calibri" w:cstheme="minorHAnsi"/>
          <w:sz w:val="28"/>
          <w:szCs w:val="32"/>
        </w:rPr>
      </w:pPr>
    </w:p>
    <w:sectPr w:rsidR="00791465" w:rsidRPr="00894BAD" w:rsidSect="000A28D4">
      <w:footerReference w:type="default" r:id="rId115"/>
      <w:type w:val="nextColumn"/>
      <w:pgSz w:w="12240" w:h="15840" w:code="1"/>
      <w:pgMar w:top="1134" w:right="1134" w:bottom="1134" w:left="1134" w:header="708" w:footer="708" w:gutter="0"/>
      <w:cols w:space="708"/>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52119AE" w16cex:dateUtc="2021-10-25T14:55:00Z"/>
  <w16cex:commentExtensible w16cex:durableId="2521228A" w16cex:dateUtc="2021-10-25T15:33:00Z"/>
  <w16cex:commentExtensible w16cex:durableId="25212500" w16cex:dateUtc="2021-10-25T15:43:00Z"/>
  <w16cex:commentExtensible w16cex:durableId="25212503" w16cex:dateUtc="2021-10-25T15:43:00Z"/>
  <w16cex:commentExtensible w16cex:durableId="25212800" w16cex:dateUtc="2021-10-25T15:56:00Z"/>
  <w16cex:commentExtensible w16cex:durableId="25217113" w16cex:dateUtc="2021-10-25T21:08:00Z"/>
  <w16cex:commentExtensible w16cex:durableId="25217117" w16cex:dateUtc="2021-10-25T21:08:00Z"/>
  <w16cex:commentExtensible w16cex:durableId="252278B8" w16cex:dateUtc="2021-10-26T15:53:00Z"/>
  <w16cex:commentExtensible w16cex:durableId="252280D1" w16cex:dateUtc="2021-10-26T16:27:00Z"/>
  <w16cex:commentExtensible w16cex:durableId="25227BFF" w16cex:dateUtc="2021-10-26T16:07:00Z"/>
  <w16cex:commentExtensible w16cex:durableId="25229AAF" w16cex:dateUtc="2021-10-26T18:18:00Z"/>
  <w16cex:commentExtensible w16cex:durableId="2522A31B" w16cex:dateUtc="2021-10-26T18:54:00Z"/>
  <w16cex:commentExtensible w16cex:durableId="2522B070" w16cex:dateUtc="2021-10-26T19:50:00Z"/>
  <w16cex:commentExtensible w16cex:durableId="2523D25B" w16cex:dateUtc="2021-10-27T16:27:00Z"/>
  <w16cex:commentExtensible w16cex:durableId="2522B049" w16cex:dateUtc="2021-10-26T19:50:00Z"/>
  <w16cex:commentExtensible w16cex:durableId="2522B04C" w16cex:dateUtc="2021-10-26T19:50:00Z"/>
  <w16cex:commentExtensible w16cex:durableId="2522B04F" w16cex:dateUtc="2021-10-26T19:50:00Z"/>
  <w16cex:commentExtensible w16cex:durableId="2522AF70" w16cex:dateUtc="2021-10-26T19:46:00Z"/>
  <w16cex:commentExtensible w16cex:durableId="2522B327" w16cex:dateUtc="2021-10-26T20:02:00Z"/>
  <w16cex:commentExtensible w16cex:durableId="2522BFEE" w16cex:dateUtc="2021-10-26T20:57:00Z"/>
  <w16cex:commentExtensible w16cex:durableId="2522BFE9" w16cex:dateUtc="2021-10-26T20:56:00Z"/>
  <w16cex:commentExtensible w16cex:durableId="2522BFEC" w16cex:dateUtc="2021-10-26T20:57:00Z"/>
</w16cex:commentsExtensible>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17E14A1" w14:textId="77777777" w:rsidR="001E2FE5" w:rsidRDefault="001E2FE5" w:rsidP="00E56524">
      <w:pPr>
        <w:spacing w:after="0" w:line="240" w:lineRule="auto"/>
      </w:pPr>
      <w:r>
        <w:separator/>
      </w:r>
    </w:p>
    <w:p w14:paraId="6CEA5434" w14:textId="77777777" w:rsidR="001E2FE5" w:rsidRDefault="001E2FE5"/>
  </w:endnote>
  <w:endnote w:type="continuationSeparator" w:id="0">
    <w:p w14:paraId="36C0490D" w14:textId="77777777" w:rsidR="001E2FE5" w:rsidRDefault="001E2FE5" w:rsidP="00E56524">
      <w:pPr>
        <w:spacing w:after="0" w:line="240" w:lineRule="auto"/>
      </w:pPr>
      <w:r>
        <w:continuationSeparator/>
      </w:r>
    </w:p>
    <w:p w14:paraId="09BF4E45" w14:textId="77777777" w:rsidR="001E2FE5" w:rsidRDefault="001E2FE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09F" w:csb1="00000000"/>
  </w:font>
  <w:font w:name="Segoe UI">
    <w:panose1 w:val="020B0502040204020203"/>
    <w:charset w:val="00"/>
    <w:family w:val="swiss"/>
    <w:pitch w:val="variable"/>
    <w:sig w:usb0="E10022FF" w:usb1="C000E47F" w:usb2="00000029" w:usb3="00000000" w:csb0="000001DF" w:csb1="00000000"/>
  </w:font>
  <w:font w:name="CIDFont+F1">
    <w:altName w:val="Yu Gothic"/>
    <w:panose1 w:val="00000000000000000000"/>
    <w:charset w:val="00"/>
    <w:family w:val="auto"/>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12426020"/>
      <w:docPartObj>
        <w:docPartGallery w:val="Page Numbers (Bottom of Page)"/>
        <w:docPartUnique/>
      </w:docPartObj>
    </w:sdtPr>
    <w:sdtContent>
      <w:p w14:paraId="4406CEA6" w14:textId="77777777" w:rsidR="00577A6B" w:rsidRDefault="00577A6B">
        <w:pPr>
          <w:pStyle w:val="Piedepgina"/>
          <w:jc w:val="right"/>
        </w:pPr>
        <w:r>
          <w:fldChar w:fldCharType="begin"/>
        </w:r>
        <w:r>
          <w:instrText>PAGE   \* MERGEFORMAT</w:instrText>
        </w:r>
        <w:r>
          <w:fldChar w:fldCharType="separate"/>
        </w:r>
        <w:r w:rsidRPr="00CB2172">
          <w:rPr>
            <w:noProof/>
            <w:lang w:val="es-ES"/>
          </w:rPr>
          <w:t>1</w:t>
        </w:r>
        <w:r>
          <w:fldChar w:fldCharType="end"/>
        </w:r>
      </w:p>
    </w:sdtContent>
  </w:sdt>
  <w:p w14:paraId="543282A8" w14:textId="77777777" w:rsidR="00577A6B" w:rsidRPr="00E56524" w:rsidRDefault="00577A6B"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30CB4465" w14:textId="77777777" w:rsidR="00577A6B" w:rsidRPr="00E56524" w:rsidRDefault="00577A6B"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010B969C" w14:textId="77777777" w:rsidR="00577A6B" w:rsidRDefault="00577A6B">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93222564"/>
      <w:docPartObj>
        <w:docPartGallery w:val="Page Numbers (Bottom of Page)"/>
        <w:docPartUnique/>
      </w:docPartObj>
    </w:sdtPr>
    <w:sdtContent>
      <w:p w14:paraId="1BA3717D" w14:textId="77777777" w:rsidR="00577A6B" w:rsidRDefault="00577A6B">
        <w:pPr>
          <w:pStyle w:val="Piedepgina"/>
          <w:jc w:val="right"/>
        </w:pPr>
        <w:r>
          <w:fldChar w:fldCharType="begin"/>
        </w:r>
        <w:r>
          <w:instrText>PAGE   \* MERGEFORMAT</w:instrText>
        </w:r>
        <w:r>
          <w:fldChar w:fldCharType="separate"/>
        </w:r>
        <w:r w:rsidRPr="00CB2172">
          <w:rPr>
            <w:noProof/>
            <w:lang w:val="es-ES"/>
          </w:rPr>
          <w:t>15</w:t>
        </w:r>
        <w:r>
          <w:fldChar w:fldCharType="end"/>
        </w:r>
      </w:p>
    </w:sdtContent>
  </w:sdt>
  <w:p w14:paraId="68459399" w14:textId="77777777" w:rsidR="00577A6B" w:rsidRPr="00E56524" w:rsidRDefault="00577A6B"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503C4C34" w14:textId="77777777" w:rsidR="00577A6B" w:rsidRPr="00E56524" w:rsidRDefault="00577A6B"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3444538A" w14:textId="77777777" w:rsidR="00577A6B" w:rsidRDefault="00577A6B">
    <w:pPr>
      <w:pStyle w:val="Piedepgina"/>
    </w:pPr>
  </w:p>
  <w:p w14:paraId="3C459725" w14:textId="77777777" w:rsidR="00577A6B" w:rsidRDefault="00577A6B"/>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464AACB" w14:textId="77777777" w:rsidR="001E2FE5" w:rsidRDefault="001E2FE5" w:rsidP="00E56524">
      <w:pPr>
        <w:spacing w:after="0" w:line="240" w:lineRule="auto"/>
      </w:pPr>
      <w:r>
        <w:separator/>
      </w:r>
    </w:p>
    <w:p w14:paraId="44F8FEF8" w14:textId="77777777" w:rsidR="001E2FE5" w:rsidRDefault="001E2FE5"/>
  </w:footnote>
  <w:footnote w:type="continuationSeparator" w:id="0">
    <w:p w14:paraId="653DAE38" w14:textId="77777777" w:rsidR="001E2FE5" w:rsidRDefault="001E2FE5" w:rsidP="00E56524">
      <w:pPr>
        <w:spacing w:after="0" w:line="240" w:lineRule="auto"/>
      </w:pPr>
      <w:r>
        <w:continuationSeparator/>
      </w:r>
    </w:p>
    <w:p w14:paraId="0A518A37" w14:textId="77777777" w:rsidR="001E2FE5" w:rsidRDefault="001E2FE5"/>
  </w:footnote>
  <w:footnote w:id="1">
    <w:p w14:paraId="62398AFB" w14:textId="7EB73ED0" w:rsidR="00577A6B" w:rsidRPr="00335438" w:rsidRDefault="00577A6B" w:rsidP="00FA0A0E">
      <w:pPr>
        <w:pStyle w:val="Textonotapie"/>
        <w:rPr>
          <w:sz w:val="18"/>
          <w:szCs w:val="18"/>
        </w:rPr>
      </w:pPr>
      <w:r w:rsidRPr="00335438">
        <w:rPr>
          <w:rStyle w:val="Refdenotaalpie"/>
          <w:sz w:val="18"/>
          <w:szCs w:val="18"/>
        </w:rPr>
        <w:footnoteRef/>
      </w:r>
      <w:r w:rsidRPr="00335438">
        <w:rPr>
          <w:sz w:val="18"/>
          <w:szCs w:val="18"/>
        </w:rPr>
        <w:t xml:space="preserve"> Disponible en: </w:t>
      </w:r>
      <w:hyperlink r:id="rId1" w:history="1">
        <w:r w:rsidRPr="00335438">
          <w:rPr>
            <w:rStyle w:val="Hipervnculo"/>
            <w:sz w:val="18"/>
            <w:szCs w:val="18"/>
          </w:rPr>
          <w:t>https://causas.3ta.cl/causes/503/expedient/10926/books/205/?attachmentId=19537</w:t>
        </w:r>
      </w:hyperlink>
    </w:p>
  </w:footnote>
  <w:footnote w:id="2">
    <w:p w14:paraId="4FB3B7D4" w14:textId="236ABCDC" w:rsidR="00577A6B" w:rsidRDefault="00577A6B">
      <w:pPr>
        <w:pStyle w:val="Textonotapie"/>
      </w:pPr>
      <w:r w:rsidRPr="00A65FC1">
        <w:rPr>
          <w:rStyle w:val="Refdenotaalpie"/>
          <w:sz w:val="18"/>
          <w:szCs w:val="18"/>
        </w:rPr>
        <w:footnoteRef/>
      </w:r>
      <w:r w:rsidRPr="00A65FC1">
        <w:rPr>
          <w:sz w:val="18"/>
          <w:szCs w:val="18"/>
        </w:rPr>
        <w:t xml:space="preserve"> Considera el promedio de cobertura de todas las transectas, en cada uno de los monitoreos efectuados.</w:t>
      </w:r>
    </w:p>
  </w:footnote>
  <w:footnote w:id="3">
    <w:p w14:paraId="5E90103A" w14:textId="522F06F7" w:rsidR="00577A6B" w:rsidRDefault="00577A6B" w:rsidP="00A26D4F">
      <w:pPr>
        <w:pStyle w:val="Textonotapie"/>
        <w:jc w:val="both"/>
      </w:pPr>
      <w:r w:rsidRPr="00502854">
        <w:rPr>
          <w:rStyle w:val="Refdenotaalpie"/>
          <w:sz w:val="18"/>
          <w:szCs w:val="18"/>
        </w:rPr>
        <w:footnoteRef/>
      </w:r>
      <w:r w:rsidRPr="00502854">
        <w:rPr>
          <w:sz w:val="18"/>
          <w:szCs w:val="18"/>
        </w:rPr>
        <w:t xml:space="preserve"> Según Decimosexto Proceso de Clasificación de Especies (2019-2020) coordinado por el Ministerio del Medio Ambiente, </w:t>
      </w:r>
      <w:hyperlink r:id="rId2" w:history="1">
        <w:r w:rsidRPr="00502854">
          <w:rPr>
            <w:rStyle w:val="Hipervnculo"/>
            <w:sz w:val="18"/>
            <w:szCs w:val="18"/>
          </w:rPr>
          <w:t>https://clasificacionespecies.mma.gob.cl/wp-content/uploads/2020/12/DS16-2020_oficializa_16toProc_RCE_DiarioOficial.pdf</w:t>
        </w:r>
      </w:hyperlink>
    </w:p>
  </w:footnote>
  <w:footnote w:id="4">
    <w:p w14:paraId="5D9160CC" w14:textId="242228B5" w:rsidR="00577A6B" w:rsidRPr="00B8421A" w:rsidRDefault="00577A6B">
      <w:pPr>
        <w:pStyle w:val="Textonotapie"/>
        <w:rPr>
          <w:sz w:val="18"/>
          <w:szCs w:val="18"/>
        </w:rPr>
      </w:pPr>
      <w:r w:rsidRPr="00B8421A">
        <w:rPr>
          <w:rStyle w:val="Refdenotaalpie"/>
          <w:sz w:val="18"/>
          <w:szCs w:val="18"/>
        </w:rPr>
        <w:footnoteRef/>
      </w:r>
      <w:r w:rsidRPr="00B8421A">
        <w:rPr>
          <w:sz w:val="18"/>
          <w:szCs w:val="18"/>
        </w:rPr>
        <w:t xml:space="preserve"> Correspond</w:t>
      </w:r>
      <w:r>
        <w:rPr>
          <w:sz w:val="18"/>
          <w:szCs w:val="18"/>
        </w:rPr>
        <w:t xml:space="preserve">iente </w:t>
      </w:r>
      <w:r w:rsidRPr="00B8421A">
        <w:rPr>
          <w:sz w:val="18"/>
          <w:szCs w:val="18"/>
        </w:rPr>
        <w:t>al último informe de monitoreo disponible al momento de elaborar el presente informe.</w:t>
      </w:r>
    </w:p>
  </w:footnote>
  <w:footnote w:id="5">
    <w:p w14:paraId="64DE1CFE" w14:textId="07F59EEE" w:rsidR="00577A6B" w:rsidRPr="00502854" w:rsidRDefault="00577A6B">
      <w:pPr>
        <w:pStyle w:val="Textonotapie"/>
        <w:rPr>
          <w:sz w:val="18"/>
          <w:szCs w:val="18"/>
        </w:rPr>
      </w:pPr>
      <w:r w:rsidRPr="00502854">
        <w:rPr>
          <w:rStyle w:val="Refdenotaalpie"/>
          <w:sz w:val="18"/>
          <w:szCs w:val="18"/>
        </w:rPr>
        <w:footnoteRef/>
      </w:r>
      <w:r w:rsidRPr="00502854">
        <w:rPr>
          <w:sz w:val="18"/>
          <w:szCs w:val="18"/>
        </w:rPr>
        <w:t xml:space="preserve"> La semana 27 corresponde al periodo comprendido entre el 23 de abril y el 3 de mayo de 2021.</w:t>
      </w:r>
    </w:p>
  </w:footnote>
  <w:footnote w:id="6">
    <w:p w14:paraId="609FD21B" w14:textId="6B0ABD1C" w:rsidR="00577A6B" w:rsidRPr="00502854" w:rsidRDefault="00577A6B">
      <w:pPr>
        <w:pStyle w:val="Textonotapie"/>
        <w:rPr>
          <w:sz w:val="18"/>
          <w:szCs w:val="18"/>
        </w:rPr>
      </w:pPr>
      <w:r w:rsidRPr="00502854">
        <w:rPr>
          <w:rStyle w:val="Refdenotaalpie"/>
          <w:sz w:val="18"/>
          <w:szCs w:val="18"/>
        </w:rPr>
        <w:footnoteRef/>
      </w:r>
      <w:r w:rsidRPr="00502854">
        <w:rPr>
          <w:sz w:val="18"/>
          <w:szCs w:val="18"/>
        </w:rPr>
        <w:t xml:space="preserve"> La acomodación del pontón flotante vinculado al proyecto se realizó específicamente el día 1 de mayo de 2021.</w:t>
      </w:r>
    </w:p>
  </w:footnote>
  <w:footnote w:id="7">
    <w:p w14:paraId="2CF22E7C" w14:textId="77777777" w:rsidR="00577A6B" w:rsidRDefault="00577A6B" w:rsidP="00154B2D">
      <w:pPr>
        <w:pStyle w:val="Textonotapie"/>
      </w:pPr>
      <w:r w:rsidRPr="00502854">
        <w:rPr>
          <w:rStyle w:val="Refdenotaalpie"/>
          <w:sz w:val="18"/>
          <w:szCs w:val="18"/>
        </w:rPr>
        <w:footnoteRef/>
      </w:r>
      <w:r w:rsidRPr="00502854">
        <w:rPr>
          <w:sz w:val="18"/>
          <w:szCs w:val="18"/>
        </w:rPr>
        <w:t xml:space="preserve"> En referencia a la </w:t>
      </w:r>
      <w:r w:rsidRPr="00502854">
        <w:rPr>
          <w:i/>
          <w:iCs/>
          <w:sz w:val="18"/>
          <w:szCs w:val="18"/>
        </w:rPr>
        <w:t>Ruppia filifolia.</w:t>
      </w:r>
    </w:p>
  </w:footnote>
  <w:footnote w:id="8">
    <w:p w14:paraId="07FD8B94" w14:textId="711440A0" w:rsidR="00577A6B" w:rsidRPr="002A3589" w:rsidRDefault="00577A6B" w:rsidP="003A7FA6">
      <w:pPr>
        <w:spacing w:after="0" w:line="240" w:lineRule="auto"/>
        <w:rPr>
          <w:rFonts w:ascii="Calibri" w:eastAsia="Times New Roman" w:hAnsi="Calibri" w:cs="Arial"/>
          <w:sz w:val="18"/>
          <w:szCs w:val="18"/>
          <w:lang w:eastAsia="es-CL"/>
        </w:rPr>
      </w:pPr>
      <w:r w:rsidRPr="002A3589">
        <w:rPr>
          <w:rStyle w:val="Refdenotaalpie"/>
          <w:sz w:val="18"/>
          <w:szCs w:val="18"/>
        </w:rPr>
        <w:footnoteRef/>
      </w:r>
      <w:r w:rsidRPr="002A3589">
        <w:rPr>
          <w:sz w:val="18"/>
          <w:szCs w:val="18"/>
        </w:rPr>
        <w:t xml:space="preserve"> </w:t>
      </w:r>
      <w:hyperlink r:id="rId3" w:history="1">
        <w:r w:rsidRPr="002A3589">
          <w:rPr>
            <w:rStyle w:val="Hipervnculo"/>
            <w:rFonts w:ascii="Calibri" w:eastAsia="Times New Roman" w:hAnsi="Calibri" w:cs="Arial"/>
            <w:sz w:val="18"/>
            <w:szCs w:val="18"/>
            <w:lang w:eastAsia="es-CL"/>
          </w:rPr>
          <w:t>https://pertinencia.sea.gob.cl/api/public/expediente/PERTI-2020-18</w:t>
        </w:r>
      </w:hyperlink>
    </w:p>
  </w:footnote>
  <w:footnote w:id="9">
    <w:p w14:paraId="645C0FA5" w14:textId="7EA526FA" w:rsidR="00577A6B" w:rsidRDefault="00577A6B" w:rsidP="003A7FA6">
      <w:pPr>
        <w:pStyle w:val="Textonotapie"/>
      </w:pPr>
      <w:r w:rsidRPr="002A3589">
        <w:rPr>
          <w:rStyle w:val="Refdenotaalpie"/>
          <w:sz w:val="18"/>
          <w:szCs w:val="18"/>
        </w:rPr>
        <w:footnoteRef/>
      </w:r>
      <w:r w:rsidRPr="002A3589">
        <w:rPr>
          <w:sz w:val="18"/>
          <w:szCs w:val="18"/>
        </w:rPr>
        <w:t xml:space="preserve"> </w:t>
      </w:r>
      <w:hyperlink r:id="rId4" w:history="1">
        <w:r w:rsidRPr="002A3589">
          <w:rPr>
            <w:rStyle w:val="Hipervnculo"/>
            <w:rFonts w:ascii="Calibri" w:eastAsia="Times New Roman" w:hAnsi="Calibri" w:cs="Arial"/>
            <w:sz w:val="18"/>
            <w:szCs w:val="18"/>
            <w:lang w:eastAsia="es-CL"/>
          </w:rPr>
          <w:t>https://pertinencia.sea.gob.cl/api/public/expediente/PERTI-2019-1347</w:t>
        </w:r>
      </w:hyperlink>
    </w:p>
  </w:footnote>
  <w:footnote w:id="10">
    <w:p w14:paraId="4E743FD2" w14:textId="4B8C631D" w:rsidR="00577A6B" w:rsidRPr="002A3589" w:rsidRDefault="00577A6B">
      <w:pPr>
        <w:pStyle w:val="Textonotapie"/>
        <w:rPr>
          <w:sz w:val="18"/>
          <w:szCs w:val="18"/>
        </w:rPr>
      </w:pPr>
      <w:r w:rsidRPr="002A3589">
        <w:rPr>
          <w:rStyle w:val="Refdenotaalpie"/>
          <w:sz w:val="18"/>
          <w:szCs w:val="18"/>
        </w:rPr>
        <w:footnoteRef/>
      </w:r>
      <w:r w:rsidRPr="002A3589">
        <w:rPr>
          <w:sz w:val="18"/>
          <w:szCs w:val="18"/>
        </w:rPr>
        <w:t xml:space="preserve"> </w:t>
      </w:r>
      <w:hyperlink r:id="rId5" w:history="1">
        <w:r w:rsidRPr="002A3589">
          <w:rPr>
            <w:rStyle w:val="Hipervnculo"/>
            <w:rFonts w:ascii="Calibri" w:eastAsia="Times New Roman" w:hAnsi="Calibri" w:cs="Arial"/>
            <w:sz w:val="18"/>
            <w:szCs w:val="18"/>
            <w:lang w:eastAsia="es-CL"/>
          </w:rPr>
          <w:t>https://pertinencia.sea.gob.cl/api/public/expediente/PERTI-2020-18</w:t>
        </w:r>
      </w:hyperlink>
    </w:p>
  </w:footnote>
  <w:footnote w:id="11">
    <w:p w14:paraId="4D2C4EE7" w14:textId="5011CCB1" w:rsidR="00577A6B" w:rsidRPr="002A3589" w:rsidRDefault="00577A6B">
      <w:pPr>
        <w:pStyle w:val="Textonotapie"/>
        <w:rPr>
          <w:sz w:val="18"/>
          <w:szCs w:val="18"/>
        </w:rPr>
      </w:pPr>
      <w:r w:rsidRPr="002A3589">
        <w:rPr>
          <w:rStyle w:val="Refdenotaalpie"/>
          <w:sz w:val="18"/>
          <w:szCs w:val="18"/>
        </w:rPr>
        <w:footnoteRef/>
      </w:r>
      <w:r w:rsidRPr="002A3589">
        <w:rPr>
          <w:sz w:val="18"/>
          <w:szCs w:val="18"/>
        </w:rPr>
        <w:t xml:space="preserve"> </w:t>
      </w:r>
      <w:hyperlink r:id="rId6" w:history="1">
        <w:r w:rsidRPr="002A3589">
          <w:rPr>
            <w:rStyle w:val="Hipervnculo"/>
            <w:rFonts w:ascii="Calibri" w:eastAsia="Times New Roman" w:hAnsi="Calibri" w:cs="Arial"/>
            <w:sz w:val="18"/>
            <w:szCs w:val="18"/>
            <w:lang w:eastAsia="es-CL"/>
          </w:rPr>
          <w:t>https://pertinencia.sea.gob.cl/api/public/expediente/PERTI-2021-15858</w:t>
        </w:r>
      </w:hyperlink>
    </w:p>
  </w:footnote>
  <w:footnote w:id="12">
    <w:p w14:paraId="16F5F2A4" w14:textId="0D2109D6" w:rsidR="00577A6B" w:rsidRPr="002D18CE" w:rsidRDefault="00577A6B" w:rsidP="002D18CE">
      <w:pPr>
        <w:pStyle w:val="Textonotapie"/>
        <w:jc w:val="both"/>
        <w:rPr>
          <w:sz w:val="18"/>
          <w:szCs w:val="18"/>
        </w:rPr>
      </w:pPr>
      <w:r w:rsidRPr="002D18CE">
        <w:rPr>
          <w:rStyle w:val="Refdenotaalpie"/>
          <w:sz w:val="18"/>
          <w:szCs w:val="18"/>
        </w:rPr>
        <w:footnoteRef/>
      </w:r>
      <w:r w:rsidRPr="002D18CE">
        <w:rPr>
          <w:sz w:val="18"/>
          <w:szCs w:val="18"/>
        </w:rPr>
        <w:t xml:space="preserve"> Conforme a lo establecido en el artículo 45 del D.S. N°163/1981 del Ministerio de Defensa, un </w:t>
      </w:r>
      <w:r>
        <w:rPr>
          <w:sz w:val="18"/>
          <w:szCs w:val="18"/>
        </w:rPr>
        <w:t>“</w:t>
      </w:r>
      <w:r w:rsidRPr="002D18CE">
        <w:rPr>
          <w:sz w:val="18"/>
          <w:szCs w:val="18"/>
        </w:rPr>
        <w:t>Artefacto Naval Mayor</w:t>
      </w:r>
      <w:r>
        <w:rPr>
          <w:sz w:val="18"/>
          <w:szCs w:val="18"/>
        </w:rPr>
        <w:t>”</w:t>
      </w:r>
      <w:r w:rsidRPr="002D18CE">
        <w:rPr>
          <w:sz w:val="18"/>
          <w:szCs w:val="18"/>
        </w:rPr>
        <w:t xml:space="preserve"> correspondería a aquel que tenga un desplazamiento liviano de su casco superior a las 50 toneladas (</w:t>
      </w:r>
      <w:hyperlink r:id="rId7" w:history="1">
        <w:r w:rsidRPr="002D18CE">
          <w:rPr>
            <w:rStyle w:val="Hipervnculo"/>
            <w:sz w:val="18"/>
            <w:szCs w:val="18"/>
          </w:rPr>
          <w:t>http://bcn.cl/2nwmm</w:t>
        </w:r>
      </w:hyperlink>
      <w:r w:rsidRPr="002D18CE">
        <w:rPr>
          <w:sz w:val="18"/>
          <w:szCs w:val="18"/>
        </w:rP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084796C"/>
    <w:multiLevelType w:val="hybridMultilevel"/>
    <w:tmpl w:val="FE4E862C"/>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3" w15:restartNumberingAfterBreak="0">
    <w:nsid w:val="030808E1"/>
    <w:multiLevelType w:val="hybridMultilevel"/>
    <w:tmpl w:val="AC689E4C"/>
    <w:lvl w:ilvl="0" w:tplc="BC6AB61C">
      <w:start w:val="1"/>
      <w:numFmt w:val="bullet"/>
      <w:lvlText w:val="-"/>
      <w:lvlJc w:val="left"/>
      <w:pPr>
        <w:ind w:left="720" w:hanging="360"/>
      </w:pPr>
      <w:rPr>
        <w:rFonts w:ascii="Calibri" w:hAnsi="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 w15:restartNumberingAfterBreak="0">
    <w:nsid w:val="04B00B3D"/>
    <w:multiLevelType w:val="multilevel"/>
    <w:tmpl w:val="ADB47A7C"/>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5" w15:restartNumberingAfterBreak="0">
    <w:nsid w:val="07296B03"/>
    <w:multiLevelType w:val="hybridMultilevel"/>
    <w:tmpl w:val="FE4E862C"/>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6" w15:restartNumberingAfterBreak="0">
    <w:nsid w:val="08AA0909"/>
    <w:multiLevelType w:val="hybridMultilevel"/>
    <w:tmpl w:val="90BC214A"/>
    <w:lvl w:ilvl="0" w:tplc="BC6AB61C">
      <w:start w:val="1"/>
      <w:numFmt w:val="bullet"/>
      <w:lvlText w:val="-"/>
      <w:lvlJc w:val="left"/>
      <w:pPr>
        <w:ind w:left="1038" w:hanging="360"/>
      </w:pPr>
      <w:rPr>
        <w:rFonts w:ascii="Calibri" w:hAnsi="Calibri" w:hint="default"/>
      </w:rPr>
    </w:lvl>
    <w:lvl w:ilvl="1" w:tplc="340A0003" w:tentative="1">
      <w:start w:val="1"/>
      <w:numFmt w:val="bullet"/>
      <w:lvlText w:val="o"/>
      <w:lvlJc w:val="left"/>
      <w:pPr>
        <w:ind w:left="1758" w:hanging="360"/>
      </w:pPr>
      <w:rPr>
        <w:rFonts w:ascii="Courier New" w:hAnsi="Courier New" w:cs="Courier New" w:hint="default"/>
      </w:rPr>
    </w:lvl>
    <w:lvl w:ilvl="2" w:tplc="340A0005" w:tentative="1">
      <w:start w:val="1"/>
      <w:numFmt w:val="bullet"/>
      <w:lvlText w:val=""/>
      <w:lvlJc w:val="left"/>
      <w:pPr>
        <w:ind w:left="2478" w:hanging="360"/>
      </w:pPr>
      <w:rPr>
        <w:rFonts w:ascii="Wingdings" w:hAnsi="Wingdings" w:hint="default"/>
      </w:rPr>
    </w:lvl>
    <w:lvl w:ilvl="3" w:tplc="340A0001" w:tentative="1">
      <w:start w:val="1"/>
      <w:numFmt w:val="bullet"/>
      <w:lvlText w:val=""/>
      <w:lvlJc w:val="left"/>
      <w:pPr>
        <w:ind w:left="3198" w:hanging="360"/>
      </w:pPr>
      <w:rPr>
        <w:rFonts w:ascii="Symbol" w:hAnsi="Symbol" w:hint="default"/>
      </w:rPr>
    </w:lvl>
    <w:lvl w:ilvl="4" w:tplc="340A0003" w:tentative="1">
      <w:start w:val="1"/>
      <w:numFmt w:val="bullet"/>
      <w:lvlText w:val="o"/>
      <w:lvlJc w:val="left"/>
      <w:pPr>
        <w:ind w:left="3918" w:hanging="360"/>
      </w:pPr>
      <w:rPr>
        <w:rFonts w:ascii="Courier New" w:hAnsi="Courier New" w:cs="Courier New" w:hint="default"/>
      </w:rPr>
    </w:lvl>
    <w:lvl w:ilvl="5" w:tplc="340A0005" w:tentative="1">
      <w:start w:val="1"/>
      <w:numFmt w:val="bullet"/>
      <w:lvlText w:val=""/>
      <w:lvlJc w:val="left"/>
      <w:pPr>
        <w:ind w:left="4638" w:hanging="360"/>
      </w:pPr>
      <w:rPr>
        <w:rFonts w:ascii="Wingdings" w:hAnsi="Wingdings" w:hint="default"/>
      </w:rPr>
    </w:lvl>
    <w:lvl w:ilvl="6" w:tplc="340A0001" w:tentative="1">
      <w:start w:val="1"/>
      <w:numFmt w:val="bullet"/>
      <w:lvlText w:val=""/>
      <w:lvlJc w:val="left"/>
      <w:pPr>
        <w:ind w:left="5358" w:hanging="360"/>
      </w:pPr>
      <w:rPr>
        <w:rFonts w:ascii="Symbol" w:hAnsi="Symbol" w:hint="default"/>
      </w:rPr>
    </w:lvl>
    <w:lvl w:ilvl="7" w:tplc="340A0003" w:tentative="1">
      <w:start w:val="1"/>
      <w:numFmt w:val="bullet"/>
      <w:lvlText w:val="o"/>
      <w:lvlJc w:val="left"/>
      <w:pPr>
        <w:ind w:left="6078" w:hanging="360"/>
      </w:pPr>
      <w:rPr>
        <w:rFonts w:ascii="Courier New" w:hAnsi="Courier New" w:cs="Courier New" w:hint="default"/>
      </w:rPr>
    </w:lvl>
    <w:lvl w:ilvl="8" w:tplc="340A0005" w:tentative="1">
      <w:start w:val="1"/>
      <w:numFmt w:val="bullet"/>
      <w:lvlText w:val=""/>
      <w:lvlJc w:val="left"/>
      <w:pPr>
        <w:ind w:left="6798" w:hanging="360"/>
      </w:pPr>
      <w:rPr>
        <w:rFonts w:ascii="Wingdings" w:hAnsi="Wingdings" w:hint="default"/>
      </w:rPr>
    </w:lvl>
  </w:abstractNum>
  <w:abstractNum w:abstractNumId="7" w15:restartNumberingAfterBreak="0">
    <w:nsid w:val="0CB40CB0"/>
    <w:multiLevelType w:val="hybridMultilevel"/>
    <w:tmpl w:val="C728C2B2"/>
    <w:lvl w:ilvl="0" w:tplc="BC6AB61C">
      <w:start w:val="1"/>
      <w:numFmt w:val="bullet"/>
      <w:lvlText w:val="-"/>
      <w:lvlJc w:val="left"/>
      <w:pPr>
        <w:ind w:left="1038" w:hanging="360"/>
      </w:pPr>
      <w:rPr>
        <w:rFonts w:ascii="Calibri" w:hAnsi="Calibri" w:hint="default"/>
      </w:rPr>
    </w:lvl>
    <w:lvl w:ilvl="1" w:tplc="340A0003" w:tentative="1">
      <w:start w:val="1"/>
      <w:numFmt w:val="bullet"/>
      <w:lvlText w:val="o"/>
      <w:lvlJc w:val="left"/>
      <w:pPr>
        <w:ind w:left="1758" w:hanging="360"/>
      </w:pPr>
      <w:rPr>
        <w:rFonts w:ascii="Courier New" w:hAnsi="Courier New" w:cs="Courier New" w:hint="default"/>
      </w:rPr>
    </w:lvl>
    <w:lvl w:ilvl="2" w:tplc="340A0005" w:tentative="1">
      <w:start w:val="1"/>
      <w:numFmt w:val="bullet"/>
      <w:lvlText w:val=""/>
      <w:lvlJc w:val="left"/>
      <w:pPr>
        <w:ind w:left="2478" w:hanging="360"/>
      </w:pPr>
      <w:rPr>
        <w:rFonts w:ascii="Wingdings" w:hAnsi="Wingdings" w:hint="default"/>
      </w:rPr>
    </w:lvl>
    <w:lvl w:ilvl="3" w:tplc="340A0001" w:tentative="1">
      <w:start w:val="1"/>
      <w:numFmt w:val="bullet"/>
      <w:lvlText w:val=""/>
      <w:lvlJc w:val="left"/>
      <w:pPr>
        <w:ind w:left="3198" w:hanging="360"/>
      </w:pPr>
      <w:rPr>
        <w:rFonts w:ascii="Symbol" w:hAnsi="Symbol" w:hint="default"/>
      </w:rPr>
    </w:lvl>
    <w:lvl w:ilvl="4" w:tplc="340A0003" w:tentative="1">
      <w:start w:val="1"/>
      <w:numFmt w:val="bullet"/>
      <w:lvlText w:val="o"/>
      <w:lvlJc w:val="left"/>
      <w:pPr>
        <w:ind w:left="3918" w:hanging="360"/>
      </w:pPr>
      <w:rPr>
        <w:rFonts w:ascii="Courier New" w:hAnsi="Courier New" w:cs="Courier New" w:hint="default"/>
      </w:rPr>
    </w:lvl>
    <w:lvl w:ilvl="5" w:tplc="340A0005" w:tentative="1">
      <w:start w:val="1"/>
      <w:numFmt w:val="bullet"/>
      <w:lvlText w:val=""/>
      <w:lvlJc w:val="left"/>
      <w:pPr>
        <w:ind w:left="4638" w:hanging="360"/>
      </w:pPr>
      <w:rPr>
        <w:rFonts w:ascii="Wingdings" w:hAnsi="Wingdings" w:hint="default"/>
      </w:rPr>
    </w:lvl>
    <w:lvl w:ilvl="6" w:tplc="340A0001" w:tentative="1">
      <w:start w:val="1"/>
      <w:numFmt w:val="bullet"/>
      <w:lvlText w:val=""/>
      <w:lvlJc w:val="left"/>
      <w:pPr>
        <w:ind w:left="5358" w:hanging="360"/>
      </w:pPr>
      <w:rPr>
        <w:rFonts w:ascii="Symbol" w:hAnsi="Symbol" w:hint="default"/>
      </w:rPr>
    </w:lvl>
    <w:lvl w:ilvl="7" w:tplc="340A0003" w:tentative="1">
      <w:start w:val="1"/>
      <w:numFmt w:val="bullet"/>
      <w:lvlText w:val="o"/>
      <w:lvlJc w:val="left"/>
      <w:pPr>
        <w:ind w:left="6078" w:hanging="360"/>
      </w:pPr>
      <w:rPr>
        <w:rFonts w:ascii="Courier New" w:hAnsi="Courier New" w:cs="Courier New" w:hint="default"/>
      </w:rPr>
    </w:lvl>
    <w:lvl w:ilvl="8" w:tplc="340A0005" w:tentative="1">
      <w:start w:val="1"/>
      <w:numFmt w:val="bullet"/>
      <w:lvlText w:val=""/>
      <w:lvlJc w:val="left"/>
      <w:pPr>
        <w:ind w:left="6798" w:hanging="360"/>
      </w:pPr>
      <w:rPr>
        <w:rFonts w:ascii="Wingdings" w:hAnsi="Wingdings" w:hint="default"/>
      </w:rPr>
    </w:lvl>
  </w:abstractNum>
  <w:abstractNum w:abstractNumId="8" w15:restartNumberingAfterBreak="0">
    <w:nsid w:val="0DCB5102"/>
    <w:multiLevelType w:val="hybridMultilevel"/>
    <w:tmpl w:val="6E34229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9" w15:restartNumberingAfterBreak="0">
    <w:nsid w:val="103329A2"/>
    <w:multiLevelType w:val="hybridMultilevel"/>
    <w:tmpl w:val="BACE1714"/>
    <w:lvl w:ilvl="0" w:tplc="A514845E">
      <w:numFmt w:val="bullet"/>
      <w:lvlText w:val="-"/>
      <w:lvlJc w:val="left"/>
      <w:pPr>
        <w:ind w:left="644" w:hanging="360"/>
      </w:pPr>
      <w:rPr>
        <w:rFonts w:ascii="Calibri" w:eastAsia="Calibri" w:hAnsi="Calibri" w:cs="Calibri" w:hint="default"/>
      </w:rPr>
    </w:lvl>
    <w:lvl w:ilvl="1" w:tplc="340A0003" w:tentative="1">
      <w:start w:val="1"/>
      <w:numFmt w:val="bullet"/>
      <w:lvlText w:val="o"/>
      <w:lvlJc w:val="left"/>
      <w:pPr>
        <w:ind w:left="1364" w:hanging="360"/>
      </w:pPr>
      <w:rPr>
        <w:rFonts w:ascii="Courier New" w:hAnsi="Courier New" w:cs="Courier New" w:hint="default"/>
      </w:rPr>
    </w:lvl>
    <w:lvl w:ilvl="2" w:tplc="340A0005" w:tentative="1">
      <w:start w:val="1"/>
      <w:numFmt w:val="bullet"/>
      <w:lvlText w:val=""/>
      <w:lvlJc w:val="left"/>
      <w:pPr>
        <w:ind w:left="2084" w:hanging="360"/>
      </w:pPr>
      <w:rPr>
        <w:rFonts w:ascii="Wingdings" w:hAnsi="Wingdings" w:hint="default"/>
      </w:rPr>
    </w:lvl>
    <w:lvl w:ilvl="3" w:tplc="340A0001" w:tentative="1">
      <w:start w:val="1"/>
      <w:numFmt w:val="bullet"/>
      <w:lvlText w:val=""/>
      <w:lvlJc w:val="left"/>
      <w:pPr>
        <w:ind w:left="2804" w:hanging="360"/>
      </w:pPr>
      <w:rPr>
        <w:rFonts w:ascii="Symbol" w:hAnsi="Symbol" w:hint="default"/>
      </w:rPr>
    </w:lvl>
    <w:lvl w:ilvl="4" w:tplc="340A0003" w:tentative="1">
      <w:start w:val="1"/>
      <w:numFmt w:val="bullet"/>
      <w:lvlText w:val="o"/>
      <w:lvlJc w:val="left"/>
      <w:pPr>
        <w:ind w:left="3524" w:hanging="360"/>
      </w:pPr>
      <w:rPr>
        <w:rFonts w:ascii="Courier New" w:hAnsi="Courier New" w:cs="Courier New" w:hint="default"/>
      </w:rPr>
    </w:lvl>
    <w:lvl w:ilvl="5" w:tplc="340A0005" w:tentative="1">
      <w:start w:val="1"/>
      <w:numFmt w:val="bullet"/>
      <w:lvlText w:val=""/>
      <w:lvlJc w:val="left"/>
      <w:pPr>
        <w:ind w:left="4244" w:hanging="360"/>
      </w:pPr>
      <w:rPr>
        <w:rFonts w:ascii="Wingdings" w:hAnsi="Wingdings" w:hint="default"/>
      </w:rPr>
    </w:lvl>
    <w:lvl w:ilvl="6" w:tplc="340A0001" w:tentative="1">
      <w:start w:val="1"/>
      <w:numFmt w:val="bullet"/>
      <w:lvlText w:val=""/>
      <w:lvlJc w:val="left"/>
      <w:pPr>
        <w:ind w:left="4964" w:hanging="360"/>
      </w:pPr>
      <w:rPr>
        <w:rFonts w:ascii="Symbol" w:hAnsi="Symbol" w:hint="default"/>
      </w:rPr>
    </w:lvl>
    <w:lvl w:ilvl="7" w:tplc="340A0003" w:tentative="1">
      <w:start w:val="1"/>
      <w:numFmt w:val="bullet"/>
      <w:lvlText w:val="o"/>
      <w:lvlJc w:val="left"/>
      <w:pPr>
        <w:ind w:left="5684" w:hanging="360"/>
      </w:pPr>
      <w:rPr>
        <w:rFonts w:ascii="Courier New" w:hAnsi="Courier New" w:cs="Courier New" w:hint="default"/>
      </w:rPr>
    </w:lvl>
    <w:lvl w:ilvl="8" w:tplc="340A0005" w:tentative="1">
      <w:start w:val="1"/>
      <w:numFmt w:val="bullet"/>
      <w:lvlText w:val=""/>
      <w:lvlJc w:val="left"/>
      <w:pPr>
        <w:ind w:left="6404" w:hanging="360"/>
      </w:pPr>
      <w:rPr>
        <w:rFonts w:ascii="Wingdings" w:hAnsi="Wingdings" w:hint="default"/>
      </w:rPr>
    </w:lvl>
  </w:abstractNum>
  <w:abstractNum w:abstractNumId="10" w15:restartNumberingAfterBreak="0">
    <w:nsid w:val="172C15CE"/>
    <w:multiLevelType w:val="hybridMultilevel"/>
    <w:tmpl w:val="FE4E862C"/>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1" w15:restartNumberingAfterBreak="0">
    <w:nsid w:val="1C7158F8"/>
    <w:multiLevelType w:val="hybridMultilevel"/>
    <w:tmpl w:val="D198307C"/>
    <w:lvl w:ilvl="0" w:tplc="A514845E">
      <w:numFmt w:val="bullet"/>
      <w:lvlText w:val="-"/>
      <w:lvlJc w:val="left"/>
      <w:pPr>
        <w:ind w:left="720" w:hanging="360"/>
      </w:pPr>
      <w:rPr>
        <w:rFonts w:ascii="Calibri" w:eastAsia="Calibri" w:hAnsi="Calibri" w:cs="Calibri" w:hint="default"/>
      </w:rPr>
    </w:lvl>
    <w:lvl w:ilvl="1" w:tplc="340A0003">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15:restartNumberingAfterBreak="0">
    <w:nsid w:val="1CD96597"/>
    <w:multiLevelType w:val="hybridMultilevel"/>
    <w:tmpl w:val="E9DAF906"/>
    <w:lvl w:ilvl="0" w:tplc="BC6AB61C">
      <w:start w:val="1"/>
      <w:numFmt w:val="bullet"/>
      <w:lvlText w:val="-"/>
      <w:lvlJc w:val="left"/>
      <w:pPr>
        <w:ind w:left="1440" w:hanging="360"/>
      </w:pPr>
      <w:rPr>
        <w:rFonts w:ascii="Calibri" w:hAnsi="Calibri" w:hint="default"/>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13" w15:restartNumberingAfterBreak="0">
    <w:nsid w:val="1DBB4AD8"/>
    <w:multiLevelType w:val="hybridMultilevel"/>
    <w:tmpl w:val="13643CEE"/>
    <w:lvl w:ilvl="0" w:tplc="BC6AB61C">
      <w:start w:val="1"/>
      <w:numFmt w:val="bullet"/>
      <w:lvlText w:val="-"/>
      <w:lvlJc w:val="left"/>
      <w:pPr>
        <w:ind w:left="720" w:hanging="360"/>
      </w:pPr>
      <w:rPr>
        <w:rFonts w:ascii="Calibri" w:hAnsi="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15:restartNumberingAfterBreak="0">
    <w:nsid w:val="1E1001F1"/>
    <w:multiLevelType w:val="hybridMultilevel"/>
    <w:tmpl w:val="3C2EFA7A"/>
    <w:lvl w:ilvl="0" w:tplc="A514845E">
      <w:numFmt w:val="bullet"/>
      <w:lvlText w:val="-"/>
      <w:lvlJc w:val="left"/>
      <w:pPr>
        <w:ind w:left="644" w:hanging="360"/>
      </w:pPr>
      <w:rPr>
        <w:rFonts w:ascii="Calibri" w:eastAsia="Calibri" w:hAnsi="Calibri" w:cs="Calibri" w:hint="default"/>
      </w:rPr>
    </w:lvl>
    <w:lvl w:ilvl="1" w:tplc="340A0003" w:tentative="1">
      <w:start w:val="1"/>
      <w:numFmt w:val="bullet"/>
      <w:lvlText w:val="o"/>
      <w:lvlJc w:val="left"/>
      <w:pPr>
        <w:ind w:left="1364" w:hanging="360"/>
      </w:pPr>
      <w:rPr>
        <w:rFonts w:ascii="Courier New" w:hAnsi="Courier New" w:cs="Courier New" w:hint="default"/>
      </w:rPr>
    </w:lvl>
    <w:lvl w:ilvl="2" w:tplc="340A0005" w:tentative="1">
      <w:start w:val="1"/>
      <w:numFmt w:val="bullet"/>
      <w:lvlText w:val=""/>
      <w:lvlJc w:val="left"/>
      <w:pPr>
        <w:ind w:left="2084" w:hanging="360"/>
      </w:pPr>
      <w:rPr>
        <w:rFonts w:ascii="Wingdings" w:hAnsi="Wingdings" w:hint="default"/>
      </w:rPr>
    </w:lvl>
    <w:lvl w:ilvl="3" w:tplc="340A0001" w:tentative="1">
      <w:start w:val="1"/>
      <w:numFmt w:val="bullet"/>
      <w:lvlText w:val=""/>
      <w:lvlJc w:val="left"/>
      <w:pPr>
        <w:ind w:left="2804" w:hanging="360"/>
      </w:pPr>
      <w:rPr>
        <w:rFonts w:ascii="Symbol" w:hAnsi="Symbol" w:hint="default"/>
      </w:rPr>
    </w:lvl>
    <w:lvl w:ilvl="4" w:tplc="340A0003" w:tentative="1">
      <w:start w:val="1"/>
      <w:numFmt w:val="bullet"/>
      <w:lvlText w:val="o"/>
      <w:lvlJc w:val="left"/>
      <w:pPr>
        <w:ind w:left="3524" w:hanging="360"/>
      </w:pPr>
      <w:rPr>
        <w:rFonts w:ascii="Courier New" w:hAnsi="Courier New" w:cs="Courier New" w:hint="default"/>
      </w:rPr>
    </w:lvl>
    <w:lvl w:ilvl="5" w:tplc="340A0005" w:tentative="1">
      <w:start w:val="1"/>
      <w:numFmt w:val="bullet"/>
      <w:lvlText w:val=""/>
      <w:lvlJc w:val="left"/>
      <w:pPr>
        <w:ind w:left="4244" w:hanging="360"/>
      </w:pPr>
      <w:rPr>
        <w:rFonts w:ascii="Wingdings" w:hAnsi="Wingdings" w:hint="default"/>
      </w:rPr>
    </w:lvl>
    <w:lvl w:ilvl="6" w:tplc="340A0001" w:tentative="1">
      <w:start w:val="1"/>
      <w:numFmt w:val="bullet"/>
      <w:lvlText w:val=""/>
      <w:lvlJc w:val="left"/>
      <w:pPr>
        <w:ind w:left="4964" w:hanging="360"/>
      </w:pPr>
      <w:rPr>
        <w:rFonts w:ascii="Symbol" w:hAnsi="Symbol" w:hint="default"/>
      </w:rPr>
    </w:lvl>
    <w:lvl w:ilvl="7" w:tplc="340A0003" w:tentative="1">
      <w:start w:val="1"/>
      <w:numFmt w:val="bullet"/>
      <w:lvlText w:val="o"/>
      <w:lvlJc w:val="left"/>
      <w:pPr>
        <w:ind w:left="5684" w:hanging="360"/>
      </w:pPr>
      <w:rPr>
        <w:rFonts w:ascii="Courier New" w:hAnsi="Courier New" w:cs="Courier New" w:hint="default"/>
      </w:rPr>
    </w:lvl>
    <w:lvl w:ilvl="8" w:tplc="340A0005" w:tentative="1">
      <w:start w:val="1"/>
      <w:numFmt w:val="bullet"/>
      <w:lvlText w:val=""/>
      <w:lvlJc w:val="left"/>
      <w:pPr>
        <w:ind w:left="6404" w:hanging="360"/>
      </w:pPr>
      <w:rPr>
        <w:rFonts w:ascii="Wingdings" w:hAnsi="Wingdings" w:hint="default"/>
      </w:rPr>
    </w:lvl>
  </w:abstractNum>
  <w:abstractNum w:abstractNumId="15" w15:restartNumberingAfterBreak="0">
    <w:nsid w:val="1F25071C"/>
    <w:multiLevelType w:val="hybridMultilevel"/>
    <w:tmpl w:val="C528443E"/>
    <w:lvl w:ilvl="0" w:tplc="BC6AB61C">
      <w:start w:val="1"/>
      <w:numFmt w:val="bullet"/>
      <w:lvlText w:val="-"/>
      <w:lvlJc w:val="left"/>
      <w:pPr>
        <w:ind w:left="1038" w:hanging="360"/>
      </w:pPr>
      <w:rPr>
        <w:rFonts w:ascii="Calibri" w:hAnsi="Calibri" w:hint="default"/>
      </w:rPr>
    </w:lvl>
    <w:lvl w:ilvl="1" w:tplc="340A0003" w:tentative="1">
      <w:start w:val="1"/>
      <w:numFmt w:val="bullet"/>
      <w:lvlText w:val="o"/>
      <w:lvlJc w:val="left"/>
      <w:pPr>
        <w:ind w:left="1758" w:hanging="360"/>
      </w:pPr>
      <w:rPr>
        <w:rFonts w:ascii="Courier New" w:hAnsi="Courier New" w:cs="Courier New" w:hint="default"/>
      </w:rPr>
    </w:lvl>
    <w:lvl w:ilvl="2" w:tplc="340A0005" w:tentative="1">
      <w:start w:val="1"/>
      <w:numFmt w:val="bullet"/>
      <w:lvlText w:val=""/>
      <w:lvlJc w:val="left"/>
      <w:pPr>
        <w:ind w:left="2478" w:hanging="360"/>
      </w:pPr>
      <w:rPr>
        <w:rFonts w:ascii="Wingdings" w:hAnsi="Wingdings" w:hint="default"/>
      </w:rPr>
    </w:lvl>
    <w:lvl w:ilvl="3" w:tplc="340A0001" w:tentative="1">
      <w:start w:val="1"/>
      <w:numFmt w:val="bullet"/>
      <w:lvlText w:val=""/>
      <w:lvlJc w:val="left"/>
      <w:pPr>
        <w:ind w:left="3198" w:hanging="360"/>
      </w:pPr>
      <w:rPr>
        <w:rFonts w:ascii="Symbol" w:hAnsi="Symbol" w:hint="default"/>
      </w:rPr>
    </w:lvl>
    <w:lvl w:ilvl="4" w:tplc="340A0003" w:tentative="1">
      <w:start w:val="1"/>
      <w:numFmt w:val="bullet"/>
      <w:lvlText w:val="o"/>
      <w:lvlJc w:val="left"/>
      <w:pPr>
        <w:ind w:left="3918" w:hanging="360"/>
      </w:pPr>
      <w:rPr>
        <w:rFonts w:ascii="Courier New" w:hAnsi="Courier New" w:cs="Courier New" w:hint="default"/>
      </w:rPr>
    </w:lvl>
    <w:lvl w:ilvl="5" w:tplc="340A0005" w:tentative="1">
      <w:start w:val="1"/>
      <w:numFmt w:val="bullet"/>
      <w:lvlText w:val=""/>
      <w:lvlJc w:val="left"/>
      <w:pPr>
        <w:ind w:left="4638" w:hanging="360"/>
      </w:pPr>
      <w:rPr>
        <w:rFonts w:ascii="Wingdings" w:hAnsi="Wingdings" w:hint="default"/>
      </w:rPr>
    </w:lvl>
    <w:lvl w:ilvl="6" w:tplc="340A0001" w:tentative="1">
      <w:start w:val="1"/>
      <w:numFmt w:val="bullet"/>
      <w:lvlText w:val=""/>
      <w:lvlJc w:val="left"/>
      <w:pPr>
        <w:ind w:left="5358" w:hanging="360"/>
      </w:pPr>
      <w:rPr>
        <w:rFonts w:ascii="Symbol" w:hAnsi="Symbol" w:hint="default"/>
      </w:rPr>
    </w:lvl>
    <w:lvl w:ilvl="7" w:tplc="340A0003" w:tentative="1">
      <w:start w:val="1"/>
      <w:numFmt w:val="bullet"/>
      <w:lvlText w:val="o"/>
      <w:lvlJc w:val="left"/>
      <w:pPr>
        <w:ind w:left="6078" w:hanging="360"/>
      </w:pPr>
      <w:rPr>
        <w:rFonts w:ascii="Courier New" w:hAnsi="Courier New" w:cs="Courier New" w:hint="default"/>
      </w:rPr>
    </w:lvl>
    <w:lvl w:ilvl="8" w:tplc="340A0005" w:tentative="1">
      <w:start w:val="1"/>
      <w:numFmt w:val="bullet"/>
      <w:lvlText w:val=""/>
      <w:lvlJc w:val="left"/>
      <w:pPr>
        <w:ind w:left="6798" w:hanging="360"/>
      </w:pPr>
      <w:rPr>
        <w:rFonts w:ascii="Wingdings" w:hAnsi="Wingdings" w:hint="default"/>
      </w:rPr>
    </w:lvl>
  </w:abstractNum>
  <w:abstractNum w:abstractNumId="16" w15:restartNumberingAfterBreak="0">
    <w:nsid w:val="22EA14A5"/>
    <w:multiLevelType w:val="hybridMultilevel"/>
    <w:tmpl w:val="81565CDA"/>
    <w:lvl w:ilvl="0" w:tplc="BC6AB61C">
      <w:start w:val="1"/>
      <w:numFmt w:val="bullet"/>
      <w:lvlText w:val="-"/>
      <w:lvlJc w:val="left"/>
      <w:pPr>
        <w:ind w:left="1038" w:hanging="360"/>
      </w:pPr>
      <w:rPr>
        <w:rFonts w:ascii="Calibri" w:hAnsi="Calibri" w:hint="default"/>
      </w:rPr>
    </w:lvl>
    <w:lvl w:ilvl="1" w:tplc="340A0003" w:tentative="1">
      <w:start w:val="1"/>
      <w:numFmt w:val="bullet"/>
      <w:lvlText w:val="o"/>
      <w:lvlJc w:val="left"/>
      <w:pPr>
        <w:ind w:left="1758" w:hanging="360"/>
      </w:pPr>
      <w:rPr>
        <w:rFonts w:ascii="Courier New" w:hAnsi="Courier New" w:cs="Courier New" w:hint="default"/>
      </w:rPr>
    </w:lvl>
    <w:lvl w:ilvl="2" w:tplc="340A0005" w:tentative="1">
      <w:start w:val="1"/>
      <w:numFmt w:val="bullet"/>
      <w:lvlText w:val=""/>
      <w:lvlJc w:val="left"/>
      <w:pPr>
        <w:ind w:left="2478" w:hanging="360"/>
      </w:pPr>
      <w:rPr>
        <w:rFonts w:ascii="Wingdings" w:hAnsi="Wingdings" w:hint="default"/>
      </w:rPr>
    </w:lvl>
    <w:lvl w:ilvl="3" w:tplc="340A0001" w:tentative="1">
      <w:start w:val="1"/>
      <w:numFmt w:val="bullet"/>
      <w:lvlText w:val=""/>
      <w:lvlJc w:val="left"/>
      <w:pPr>
        <w:ind w:left="3198" w:hanging="360"/>
      </w:pPr>
      <w:rPr>
        <w:rFonts w:ascii="Symbol" w:hAnsi="Symbol" w:hint="default"/>
      </w:rPr>
    </w:lvl>
    <w:lvl w:ilvl="4" w:tplc="340A0003" w:tentative="1">
      <w:start w:val="1"/>
      <w:numFmt w:val="bullet"/>
      <w:lvlText w:val="o"/>
      <w:lvlJc w:val="left"/>
      <w:pPr>
        <w:ind w:left="3918" w:hanging="360"/>
      </w:pPr>
      <w:rPr>
        <w:rFonts w:ascii="Courier New" w:hAnsi="Courier New" w:cs="Courier New" w:hint="default"/>
      </w:rPr>
    </w:lvl>
    <w:lvl w:ilvl="5" w:tplc="340A0005" w:tentative="1">
      <w:start w:val="1"/>
      <w:numFmt w:val="bullet"/>
      <w:lvlText w:val=""/>
      <w:lvlJc w:val="left"/>
      <w:pPr>
        <w:ind w:left="4638" w:hanging="360"/>
      </w:pPr>
      <w:rPr>
        <w:rFonts w:ascii="Wingdings" w:hAnsi="Wingdings" w:hint="default"/>
      </w:rPr>
    </w:lvl>
    <w:lvl w:ilvl="6" w:tplc="340A0001" w:tentative="1">
      <w:start w:val="1"/>
      <w:numFmt w:val="bullet"/>
      <w:lvlText w:val=""/>
      <w:lvlJc w:val="left"/>
      <w:pPr>
        <w:ind w:left="5358" w:hanging="360"/>
      </w:pPr>
      <w:rPr>
        <w:rFonts w:ascii="Symbol" w:hAnsi="Symbol" w:hint="default"/>
      </w:rPr>
    </w:lvl>
    <w:lvl w:ilvl="7" w:tplc="340A0003" w:tentative="1">
      <w:start w:val="1"/>
      <w:numFmt w:val="bullet"/>
      <w:lvlText w:val="o"/>
      <w:lvlJc w:val="left"/>
      <w:pPr>
        <w:ind w:left="6078" w:hanging="360"/>
      </w:pPr>
      <w:rPr>
        <w:rFonts w:ascii="Courier New" w:hAnsi="Courier New" w:cs="Courier New" w:hint="default"/>
      </w:rPr>
    </w:lvl>
    <w:lvl w:ilvl="8" w:tplc="340A0005" w:tentative="1">
      <w:start w:val="1"/>
      <w:numFmt w:val="bullet"/>
      <w:lvlText w:val=""/>
      <w:lvlJc w:val="left"/>
      <w:pPr>
        <w:ind w:left="6798" w:hanging="360"/>
      </w:pPr>
      <w:rPr>
        <w:rFonts w:ascii="Wingdings" w:hAnsi="Wingdings" w:hint="default"/>
      </w:rPr>
    </w:lvl>
  </w:abstractNum>
  <w:abstractNum w:abstractNumId="17" w15:restartNumberingAfterBreak="0">
    <w:nsid w:val="23715973"/>
    <w:multiLevelType w:val="hybridMultilevel"/>
    <w:tmpl w:val="FE4E862C"/>
    <w:lvl w:ilvl="0" w:tplc="CDC45F08">
      <w:start w:val="1"/>
      <w:numFmt w:val="lowerLetter"/>
      <w:lvlText w:val="%1."/>
      <w:lvlJc w:val="left"/>
      <w:pPr>
        <w:ind w:left="183" w:hanging="360"/>
      </w:pPr>
      <w:rPr>
        <w:b w:val="0"/>
        <w:color w:val="auto"/>
      </w:rPr>
    </w:lvl>
    <w:lvl w:ilvl="1" w:tplc="340A0019" w:tentative="1">
      <w:start w:val="1"/>
      <w:numFmt w:val="lowerLetter"/>
      <w:lvlText w:val="%2."/>
      <w:lvlJc w:val="left"/>
      <w:pPr>
        <w:ind w:left="903" w:hanging="360"/>
      </w:pPr>
    </w:lvl>
    <w:lvl w:ilvl="2" w:tplc="340A001B" w:tentative="1">
      <w:start w:val="1"/>
      <w:numFmt w:val="lowerRoman"/>
      <w:lvlText w:val="%3."/>
      <w:lvlJc w:val="right"/>
      <w:pPr>
        <w:ind w:left="1623" w:hanging="180"/>
      </w:pPr>
    </w:lvl>
    <w:lvl w:ilvl="3" w:tplc="340A000F" w:tentative="1">
      <w:start w:val="1"/>
      <w:numFmt w:val="decimal"/>
      <w:lvlText w:val="%4."/>
      <w:lvlJc w:val="left"/>
      <w:pPr>
        <w:ind w:left="2343" w:hanging="360"/>
      </w:pPr>
    </w:lvl>
    <w:lvl w:ilvl="4" w:tplc="340A0019" w:tentative="1">
      <w:start w:val="1"/>
      <w:numFmt w:val="lowerLetter"/>
      <w:lvlText w:val="%5."/>
      <w:lvlJc w:val="left"/>
      <w:pPr>
        <w:ind w:left="3063" w:hanging="360"/>
      </w:pPr>
    </w:lvl>
    <w:lvl w:ilvl="5" w:tplc="340A001B" w:tentative="1">
      <w:start w:val="1"/>
      <w:numFmt w:val="lowerRoman"/>
      <w:lvlText w:val="%6."/>
      <w:lvlJc w:val="right"/>
      <w:pPr>
        <w:ind w:left="3783" w:hanging="180"/>
      </w:pPr>
    </w:lvl>
    <w:lvl w:ilvl="6" w:tplc="340A000F" w:tentative="1">
      <w:start w:val="1"/>
      <w:numFmt w:val="decimal"/>
      <w:lvlText w:val="%7."/>
      <w:lvlJc w:val="left"/>
      <w:pPr>
        <w:ind w:left="4503" w:hanging="360"/>
      </w:pPr>
    </w:lvl>
    <w:lvl w:ilvl="7" w:tplc="340A0019" w:tentative="1">
      <w:start w:val="1"/>
      <w:numFmt w:val="lowerLetter"/>
      <w:lvlText w:val="%8."/>
      <w:lvlJc w:val="left"/>
      <w:pPr>
        <w:ind w:left="5223" w:hanging="360"/>
      </w:pPr>
    </w:lvl>
    <w:lvl w:ilvl="8" w:tplc="340A001B" w:tentative="1">
      <w:start w:val="1"/>
      <w:numFmt w:val="lowerRoman"/>
      <w:lvlText w:val="%9."/>
      <w:lvlJc w:val="right"/>
      <w:pPr>
        <w:ind w:left="5943" w:hanging="180"/>
      </w:pPr>
    </w:lvl>
  </w:abstractNum>
  <w:abstractNum w:abstractNumId="18" w15:restartNumberingAfterBreak="0">
    <w:nsid w:val="26181878"/>
    <w:multiLevelType w:val="hybridMultilevel"/>
    <w:tmpl w:val="DBA4D19C"/>
    <w:lvl w:ilvl="0" w:tplc="BC6AB61C">
      <w:start w:val="1"/>
      <w:numFmt w:val="bullet"/>
      <w:lvlText w:val="-"/>
      <w:lvlJc w:val="left"/>
      <w:pPr>
        <w:ind w:left="714" w:hanging="360"/>
      </w:pPr>
      <w:rPr>
        <w:rFonts w:ascii="Calibri" w:hAnsi="Calibri" w:hint="default"/>
      </w:rPr>
    </w:lvl>
    <w:lvl w:ilvl="1" w:tplc="340A0003" w:tentative="1">
      <w:start w:val="1"/>
      <w:numFmt w:val="bullet"/>
      <w:lvlText w:val="o"/>
      <w:lvlJc w:val="left"/>
      <w:pPr>
        <w:ind w:left="1434" w:hanging="360"/>
      </w:pPr>
      <w:rPr>
        <w:rFonts w:ascii="Courier New" w:hAnsi="Courier New" w:cs="Courier New" w:hint="default"/>
      </w:rPr>
    </w:lvl>
    <w:lvl w:ilvl="2" w:tplc="340A0005" w:tentative="1">
      <w:start w:val="1"/>
      <w:numFmt w:val="bullet"/>
      <w:lvlText w:val=""/>
      <w:lvlJc w:val="left"/>
      <w:pPr>
        <w:ind w:left="2154" w:hanging="360"/>
      </w:pPr>
      <w:rPr>
        <w:rFonts w:ascii="Wingdings" w:hAnsi="Wingdings" w:hint="default"/>
      </w:rPr>
    </w:lvl>
    <w:lvl w:ilvl="3" w:tplc="340A0001" w:tentative="1">
      <w:start w:val="1"/>
      <w:numFmt w:val="bullet"/>
      <w:lvlText w:val=""/>
      <w:lvlJc w:val="left"/>
      <w:pPr>
        <w:ind w:left="2874" w:hanging="360"/>
      </w:pPr>
      <w:rPr>
        <w:rFonts w:ascii="Symbol" w:hAnsi="Symbol" w:hint="default"/>
      </w:rPr>
    </w:lvl>
    <w:lvl w:ilvl="4" w:tplc="340A0003" w:tentative="1">
      <w:start w:val="1"/>
      <w:numFmt w:val="bullet"/>
      <w:lvlText w:val="o"/>
      <w:lvlJc w:val="left"/>
      <w:pPr>
        <w:ind w:left="3594" w:hanging="360"/>
      </w:pPr>
      <w:rPr>
        <w:rFonts w:ascii="Courier New" w:hAnsi="Courier New" w:cs="Courier New" w:hint="default"/>
      </w:rPr>
    </w:lvl>
    <w:lvl w:ilvl="5" w:tplc="340A0005" w:tentative="1">
      <w:start w:val="1"/>
      <w:numFmt w:val="bullet"/>
      <w:lvlText w:val=""/>
      <w:lvlJc w:val="left"/>
      <w:pPr>
        <w:ind w:left="4314" w:hanging="360"/>
      </w:pPr>
      <w:rPr>
        <w:rFonts w:ascii="Wingdings" w:hAnsi="Wingdings" w:hint="default"/>
      </w:rPr>
    </w:lvl>
    <w:lvl w:ilvl="6" w:tplc="340A0001" w:tentative="1">
      <w:start w:val="1"/>
      <w:numFmt w:val="bullet"/>
      <w:lvlText w:val=""/>
      <w:lvlJc w:val="left"/>
      <w:pPr>
        <w:ind w:left="5034" w:hanging="360"/>
      </w:pPr>
      <w:rPr>
        <w:rFonts w:ascii="Symbol" w:hAnsi="Symbol" w:hint="default"/>
      </w:rPr>
    </w:lvl>
    <w:lvl w:ilvl="7" w:tplc="340A0003" w:tentative="1">
      <w:start w:val="1"/>
      <w:numFmt w:val="bullet"/>
      <w:lvlText w:val="o"/>
      <w:lvlJc w:val="left"/>
      <w:pPr>
        <w:ind w:left="5754" w:hanging="360"/>
      </w:pPr>
      <w:rPr>
        <w:rFonts w:ascii="Courier New" w:hAnsi="Courier New" w:cs="Courier New" w:hint="default"/>
      </w:rPr>
    </w:lvl>
    <w:lvl w:ilvl="8" w:tplc="340A0005" w:tentative="1">
      <w:start w:val="1"/>
      <w:numFmt w:val="bullet"/>
      <w:lvlText w:val=""/>
      <w:lvlJc w:val="left"/>
      <w:pPr>
        <w:ind w:left="6474" w:hanging="360"/>
      </w:pPr>
      <w:rPr>
        <w:rFonts w:ascii="Wingdings" w:hAnsi="Wingdings" w:hint="default"/>
      </w:rPr>
    </w:lvl>
  </w:abstractNum>
  <w:abstractNum w:abstractNumId="19" w15:restartNumberingAfterBreak="0">
    <w:nsid w:val="276471DB"/>
    <w:multiLevelType w:val="hybridMultilevel"/>
    <w:tmpl w:val="6E34229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0" w15:restartNumberingAfterBreak="0">
    <w:nsid w:val="2AC45FF3"/>
    <w:multiLevelType w:val="hybridMultilevel"/>
    <w:tmpl w:val="FE4E862C"/>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1" w15:restartNumberingAfterBreak="0">
    <w:nsid w:val="30A315C9"/>
    <w:multiLevelType w:val="hybridMultilevel"/>
    <w:tmpl w:val="E7206C66"/>
    <w:lvl w:ilvl="0" w:tplc="BC6AB61C">
      <w:start w:val="1"/>
      <w:numFmt w:val="bullet"/>
      <w:lvlText w:val="-"/>
      <w:lvlJc w:val="left"/>
      <w:pPr>
        <w:ind w:left="1038" w:hanging="360"/>
      </w:pPr>
      <w:rPr>
        <w:rFonts w:ascii="Calibri" w:hAnsi="Calibri" w:hint="default"/>
      </w:rPr>
    </w:lvl>
    <w:lvl w:ilvl="1" w:tplc="340A0003" w:tentative="1">
      <w:start w:val="1"/>
      <w:numFmt w:val="bullet"/>
      <w:lvlText w:val="o"/>
      <w:lvlJc w:val="left"/>
      <w:pPr>
        <w:ind w:left="1758" w:hanging="360"/>
      </w:pPr>
      <w:rPr>
        <w:rFonts w:ascii="Courier New" w:hAnsi="Courier New" w:cs="Courier New" w:hint="default"/>
      </w:rPr>
    </w:lvl>
    <w:lvl w:ilvl="2" w:tplc="340A0005" w:tentative="1">
      <w:start w:val="1"/>
      <w:numFmt w:val="bullet"/>
      <w:lvlText w:val=""/>
      <w:lvlJc w:val="left"/>
      <w:pPr>
        <w:ind w:left="2478" w:hanging="360"/>
      </w:pPr>
      <w:rPr>
        <w:rFonts w:ascii="Wingdings" w:hAnsi="Wingdings" w:hint="default"/>
      </w:rPr>
    </w:lvl>
    <w:lvl w:ilvl="3" w:tplc="340A0001" w:tentative="1">
      <w:start w:val="1"/>
      <w:numFmt w:val="bullet"/>
      <w:lvlText w:val=""/>
      <w:lvlJc w:val="left"/>
      <w:pPr>
        <w:ind w:left="3198" w:hanging="360"/>
      </w:pPr>
      <w:rPr>
        <w:rFonts w:ascii="Symbol" w:hAnsi="Symbol" w:hint="default"/>
      </w:rPr>
    </w:lvl>
    <w:lvl w:ilvl="4" w:tplc="340A0003" w:tentative="1">
      <w:start w:val="1"/>
      <w:numFmt w:val="bullet"/>
      <w:lvlText w:val="o"/>
      <w:lvlJc w:val="left"/>
      <w:pPr>
        <w:ind w:left="3918" w:hanging="360"/>
      </w:pPr>
      <w:rPr>
        <w:rFonts w:ascii="Courier New" w:hAnsi="Courier New" w:cs="Courier New" w:hint="default"/>
      </w:rPr>
    </w:lvl>
    <w:lvl w:ilvl="5" w:tplc="340A0005" w:tentative="1">
      <w:start w:val="1"/>
      <w:numFmt w:val="bullet"/>
      <w:lvlText w:val=""/>
      <w:lvlJc w:val="left"/>
      <w:pPr>
        <w:ind w:left="4638" w:hanging="360"/>
      </w:pPr>
      <w:rPr>
        <w:rFonts w:ascii="Wingdings" w:hAnsi="Wingdings" w:hint="default"/>
      </w:rPr>
    </w:lvl>
    <w:lvl w:ilvl="6" w:tplc="340A0001" w:tentative="1">
      <w:start w:val="1"/>
      <w:numFmt w:val="bullet"/>
      <w:lvlText w:val=""/>
      <w:lvlJc w:val="left"/>
      <w:pPr>
        <w:ind w:left="5358" w:hanging="360"/>
      </w:pPr>
      <w:rPr>
        <w:rFonts w:ascii="Symbol" w:hAnsi="Symbol" w:hint="default"/>
      </w:rPr>
    </w:lvl>
    <w:lvl w:ilvl="7" w:tplc="340A0003" w:tentative="1">
      <w:start w:val="1"/>
      <w:numFmt w:val="bullet"/>
      <w:lvlText w:val="o"/>
      <w:lvlJc w:val="left"/>
      <w:pPr>
        <w:ind w:left="6078" w:hanging="360"/>
      </w:pPr>
      <w:rPr>
        <w:rFonts w:ascii="Courier New" w:hAnsi="Courier New" w:cs="Courier New" w:hint="default"/>
      </w:rPr>
    </w:lvl>
    <w:lvl w:ilvl="8" w:tplc="340A0005" w:tentative="1">
      <w:start w:val="1"/>
      <w:numFmt w:val="bullet"/>
      <w:lvlText w:val=""/>
      <w:lvlJc w:val="left"/>
      <w:pPr>
        <w:ind w:left="6798" w:hanging="360"/>
      </w:pPr>
      <w:rPr>
        <w:rFonts w:ascii="Wingdings" w:hAnsi="Wingdings" w:hint="default"/>
      </w:rPr>
    </w:lvl>
  </w:abstractNum>
  <w:abstractNum w:abstractNumId="22" w15:restartNumberingAfterBreak="0">
    <w:nsid w:val="329A6D1F"/>
    <w:multiLevelType w:val="hybridMultilevel"/>
    <w:tmpl w:val="F66880F6"/>
    <w:lvl w:ilvl="0" w:tplc="BC6AB61C">
      <w:start w:val="1"/>
      <w:numFmt w:val="bullet"/>
      <w:lvlText w:val="-"/>
      <w:lvlJc w:val="left"/>
      <w:pPr>
        <w:ind w:left="1038" w:hanging="360"/>
      </w:pPr>
      <w:rPr>
        <w:rFonts w:ascii="Calibri" w:hAnsi="Calibri" w:hint="default"/>
      </w:rPr>
    </w:lvl>
    <w:lvl w:ilvl="1" w:tplc="340A0003" w:tentative="1">
      <w:start w:val="1"/>
      <w:numFmt w:val="bullet"/>
      <w:lvlText w:val="o"/>
      <w:lvlJc w:val="left"/>
      <w:pPr>
        <w:ind w:left="1758" w:hanging="360"/>
      </w:pPr>
      <w:rPr>
        <w:rFonts w:ascii="Courier New" w:hAnsi="Courier New" w:cs="Courier New" w:hint="default"/>
      </w:rPr>
    </w:lvl>
    <w:lvl w:ilvl="2" w:tplc="340A0005" w:tentative="1">
      <w:start w:val="1"/>
      <w:numFmt w:val="bullet"/>
      <w:lvlText w:val=""/>
      <w:lvlJc w:val="left"/>
      <w:pPr>
        <w:ind w:left="2478" w:hanging="360"/>
      </w:pPr>
      <w:rPr>
        <w:rFonts w:ascii="Wingdings" w:hAnsi="Wingdings" w:hint="default"/>
      </w:rPr>
    </w:lvl>
    <w:lvl w:ilvl="3" w:tplc="340A0001" w:tentative="1">
      <w:start w:val="1"/>
      <w:numFmt w:val="bullet"/>
      <w:lvlText w:val=""/>
      <w:lvlJc w:val="left"/>
      <w:pPr>
        <w:ind w:left="3198" w:hanging="360"/>
      </w:pPr>
      <w:rPr>
        <w:rFonts w:ascii="Symbol" w:hAnsi="Symbol" w:hint="default"/>
      </w:rPr>
    </w:lvl>
    <w:lvl w:ilvl="4" w:tplc="340A0003" w:tentative="1">
      <w:start w:val="1"/>
      <w:numFmt w:val="bullet"/>
      <w:lvlText w:val="o"/>
      <w:lvlJc w:val="left"/>
      <w:pPr>
        <w:ind w:left="3918" w:hanging="360"/>
      </w:pPr>
      <w:rPr>
        <w:rFonts w:ascii="Courier New" w:hAnsi="Courier New" w:cs="Courier New" w:hint="default"/>
      </w:rPr>
    </w:lvl>
    <w:lvl w:ilvl="5" w:tplc="340A0005" w:tentative="1">
      <w:start w:val="1"/>
      <w:numFmt w:val="bullet"/>
      <w:lvlText w:val=""/>
      <w:lvlJc w:val="left"/>
      <w:pPr>
        <w:ind w:left="4638" w:hanging="360"/>
      </w:pPr>
      <w:rPr>
        <w:rFonts w:ascii="Wingdings" w:hAnsi="Wingdings" w:hint="default"/>
      </w:rPr>
    </w:lvl>
    <w:lvl w:ilvl="6" w:tplc="340A0001" w:tentative="1">
      <w:start w:val="1"/>
      <w:numFmt w:val="bullet"/>
      <w:lvlText w:val=""/>
      <w:lvlJc w:val="left"/>
      <w:pPr>
        <w:ind w:left="5358" w:hanging="360"/>
      </w:pPr>
      <w:rPr>
        <w:rFonts w:ascii="Symbol" w:hAnsi="Symbol" w:hint="default"/>
      </w:rPr>
    </w:lvl>
    <w:lvl w:ilvl="7" w:tplc="340A0003" w:tentative="1">
      <w:start w:val="1"/>
      <w:numFmt w:val="bullet"/>
      <w:lvlText w:val="o"/>
      <w:lvlJc w:val="left"/>
      <w:pPr>
        <w:ind w:left="6078" w:hanging="360"/>
      </w:pPr>
      <w:rPr>
        <w:rFonts w:ascii="Courier New" w:hAnsi="Courier New" w:cs="Courier New" w:hint="default"/>
      </w:rPr>
    </w:lvl>
    <w:lvl w:ilvl="8" w:tplc="340A0005" w:tentative="1">
      <w:start w:val="1"/>
      <w:numFmt w:val="bullet"/>
      <w:lvlText w:val=""/>
      <w:lvlJc w:val="left"/>
      <w:pPr>
        <w:ind w:left="6798" w:hanging="360"/>
      </w:pPr>
      <w:rPr>
        <w:rFonts w:ascii="Wingdings" w:hAnsi="Wingdings" w:hint="default"/>
      </w:rPr>
    </w:lvl>
  </w:abstractNum>
  <w:abstractNum w:abstractNumId="23" w15:restartNumberingAfterBreak="0">
    <w:nsid w:val="33AF0DD7"/>
    <w:multiLevelType w:val="hybridMultilevel"/>
    <w:tmpl w:val="293EAD84"/>
    <w:lvl w:ilvl="0" w:tplc="340A0003">
      <w:start w:val="1"/>
      <w:numFmt w:val="bullet"/>
      <w:lvlText w:val="o"/>
      <w:lvlJc w:val="left"/>
      <w:pPr>
        <w:ind w:left="1026" w:hanging="360"/>
      </w:pPr>
      <w:rPr>
        <w:rFonts w:ascii="Courier New" w:hAnsi="Courier New" w:cs="Courier New" w:hint="default"/>
      </w:rPr>
    </w:lvl>
    <w:lvl w:ilvl="1" w:tplc="340A0003" w:tentative="1">
      <w:start w:val="1"/>
      <w:numFmt w:val="bullet"/>
      <w:lvlText w:val="o"/>
      <w:lvlJc w:val="left"/>
      <w:pPr>
        <w:ind w:left="1746" w:hanging="360"/>
      </w:pPr>
      <w:rPr>
        <w:rFonts w:ascii="Courier New" w:hAnsi="Courier New" w:cs="Courier New" w:hint="default"/>
      </w:rPr>
    </w:lvl>
    <w:lvl w:ilvl="2" w:tplc="340A0005" w:tentative="1">
      <w:start w:val="1"/>
      <w:numFmt w:val="bullet"/>
      <w:lvlText w:val=""/>
      <w:lvlJc w:val="left"/>
      <w:pPr>
        <w:ind w:left="2466" w:hanging="360"/>
      </w:pPr>
      <w:rPr>
        <w:rFonts w:ascii="Wingdings" w:hAnsi="Wingdings" w:hint="default"/>
      </w:rPr>
    </w:lvl>
    <w:lvl w:ilvl="3" w:tplc="340A0001" w:tentative="1">
      <w:start w:val="1"/>
      <w:numFmt w:val="bullet"/>
      <w:lvlText w:val=""/>
      <w:lvlJc w:val="left"/>
      <w:pPr>
        <w:ind w:left="3186" w:hanging="360"/>
      </w:pPr>
      <w:rPr>
        <w:rFonts w:ascii="Symbol" w:hAnsi="Symbol" w:hint="default"/>
      </w:rPr>
    </w:lvl>
    <w:lvl w:ilvl="4" w:tplc="340A0003" w:tentative="1">
      <w:start w:val="1"/>
      <w:numFmt w:val="bullet"/>
      <w:lvlText w:val="o"/>
      <w:lvlJc w:val="left"/>
      <w:pPr>
        <w:ind w:left="3906" w:hanging="360"/>
      </w:pPr>
      <w:rPr>
        <w:rFonts w:ascii="Courier New" w:hAnsi="Courier New" w:cs="Courier New" w:hint="default"/>
      </w:rPr>
    </w:lvl>
    <w:lvl w:ilvl="5" w:tplc="340A0005" w:tentative="1">
      <w:start w:val="1"/>
      <w:numFmt w:val="bullet"/>
      <w:lvlText w:val=""/>
      <w:lvlJc w:val="left"/>
      <w:pPr>
        <w:ind w:left="4626" w:hanging="360"/>
      </w:pPr>
      <w:rPr>
        <w:rFonts w:ascii="Wingdings" w:hAnsi="Wingdings" w:hint="default"/>
      </w:rPr>
    </w:lvl>
    <w:lvl w:ilvl="6" w:tplc="340A0001" w:tentative="1">
      <w:start w:val="1"/>
      <w:numFmt w:val="bullet"/>
      <w:lvlText w:val=""/>
      <w:lvlJc w:val="left"/>
      <w:pPr>
        <w:ind w:left="5346" w:hanging="360"/>
      </w:pPr>
      <w:rPr>
        <w:rFonts w:ascii="Symbol" w:hAnsi="Symbol" w:hint="default"/>
      </w:rPr>
    </w:lvl>
    <w:lvl w:ilvl="7" w:tplc="340A0003" w:tentative="1">
      <w:start w:val="1"/>
      <w:numFmt w:val="bullet"/>
      <w:lvlText w:val="o"/>
      <w:lvlJc w:val="left"/>
      <w:pPr>
        <w:ind w:left="6066" w:hanging="360"/>
      </w:pPr>
      <w:rPr>
        <w:rFonts w:ascii="Courier New" w:hAnsi="Courier New" w:cs="Courier New" w:hint="default"/>
      </w:rPr>
    </w:lvl>
    <w:lvl w:ilvl="8" w:tplc="340A0005" w:tentative="1">
      <w:start w:val="1"/>
      <w:numFmt w:val="bullet"/>
      <w:lvlText w:val=""/>
      <w:lvlJc w:val="left"/>
      <w:pPr>
        <w:ind w:left="6786" w:hanging="360"/>
      </w:pPr>
      <w:rPr>
        <w:rFonts w:ascii="Wingdings" w:hAnsi="Wingdings" w:hint="default"/>
      </w:rPr>
    </w:lvl>
  </w:abstractNum>
  <w:abstractNum w:abstractNumId="24" w15:restartNumberingAfterBreak="0">
    <w:nsid w:val="41CD0A5E"/>
    <w:multiLevelType w:val="hybridMultilevel"/>
    <w:tmpl w:val="F25693AE"/>
    <w:lvl w:ilvl="0" w:tplc="A514845E">
      <w:numFmt w:val="bullet"/>
      <w:lvlText w:val="-"/>
      <w:lvlJc w:val="left"/>
      <w:pPr>
        <w:ind w:left="1004" w:hanging="360"/>
      </w:pPr>
      <w:rPr>
        <w:rFonts w:ascii="Calibri" w:eastAsia="Calibri" w:hAnsi="Calibri" w:cs="Calibri" w:hint="default"/>
      </w:rPr>
    </w:lvl>
    <w:lvl w:ilvl="1" w:tplc="340A0003" w:tentative="1">
      <w:start w:val="1"/>
      <w:numFmt w:val="bullet"/>
      <w:lvlText w:val="o"/>
      <w:lvlJc w:val="left"/>
      <w:pPr>
        <w:ind w:left="1724" w:hanging="360"/>
      </w:pPr>
      <w:rPr>
        <w:rFonts w:ascii="Courier New" w:hAnsi="Courier New" w:cs="Courier New" w:hint="default"/>
      </w:rPr>
    </w:lvl>
    <w:lvl w:ilvl="2" w:tplc="340A0005" w:tentative="1">
      <w:start w:val="1"/>
      <w:numFmt w:val="bullet"/>
      <w:lvlText w:val=""/>
      <w:lvlJc w:val="left"/>
      <w:pPr>
        <w:ind w:left="2444" w:hanging="360"/>
      </w:pPr>
      <w:rPr>
        <w:rFonts w:ascii="Wingdings" w:hAnsi="Wingdings" w:hint="default"/>
      </w:rPr>
    </w:lvl>
    <w:lvl w:ilvl="3" w:tplc="340A0001" w:tentative="1">
      <w:start w:val="1"/>
      <w:numFmt w:val="bullet"/>
      <w:lvlText w:val=""/>
      <w:lvlJc w:val="left"/>
      <w:pPr>
        <w:ind w:left="3164" w:hanging="360"/>
      </w:pPr>
      <w:rPr>
        <w:rFonts w:ascii="Symbol" w:hAnsi="Symbol" w:hint="default"/>
      </w:rPr>
    </w:lvl>
    <w:lvl w:ilvl="4" w:tplc="340A0003" w:tentative="1">
      <w:start w:val="1"/>
      <w:numFmt w:val="bullet"/>
      <w:lvlText w:val="o"/>
      <w:lvlJc w:val="left"/>
      <w:pPr>
        <w:ind w:left="3884" w:hanging="360"/>
      </w:pPr>
      <w:rPr>
        <w:rFonts w:ascii="Courier New" w:hAnsi="Courier New" w:cs="Courier New" w:hint="default"/>
      </w:rPr>
    </w:lvl>
    <w:lvl w:ilvl="5" w:tplc="340A0005" w:tentative="1">
      <w:start w:val="1"/>
      <w:numFmt w:val="bullet"/>
      <w:lvlText w:val=""/>
      <w:lvlJc w:val="left"/>
      <w:pPr>
        <w:ind w:left="4604" w:hanging="360"/>
      </w:pPr>
      <w:rPr>
        <w:rFonts w:ascii="Wingdings" w:hAnsi="Wingdings" w:hint="default"/>
      </w:rPr>
    </w:lvl>
    <w:lvl w:ilvl="6" w:tplc="340A0001" w:tentative="1">
      <w:start w:val="1"/>
      <w:numFmt w:val="bullet"/>
      <w:lvlText w:val=""/>
      <w:lvlJc w:val="left"/>
      <w:pPr>
        <w:ind w:left="5324" w:hanging="360"/>
      </w:pPr>
      <w:rPr>
        <w:rFonts w:ascii="Symbol" w:hAnsi="Symbol" w:hint="default"/>
      </w:rPr>
    </w:lvl>
    <w:lvl w:ilvl="7" w:tplc="340A0003" w:tentative="1">
      <w:start w:val="1"/>
      <w:numFmt w:val="bullet"/>
      <w:lvlText w:val="o"/>
      <w:lvlJc w:val="left"/>
      <w:pPr>
        <w:ind w:left="6044" w:hanging="360"/>
      </w:pPr>
      <w:rPr>
        <w:rFonts w:ascii="Courier New" w:hAnsi="Courier New" w:cs="Courier New" w:hint="default"/>
      </w:rPr>
    </w:lvl>
    <w:lvl w:ilvl="8" w:tplc="340A0005" w:tentative="1">
      <w:start w:val="1"/>
      <w:numFmt w:val="bullet"/>
      <w:lvlText w:val=""/>
      <w:lvlJc w:val="left"/>
      <w:pPr>
        <w:ind w:left="6764" w:hanging="360"/>
      </w:pPr>
      <w:rPr>
        <w:rFonts w:ascii="Wingdings" w:hAnsi="Wingdings" w:hint="default"/>
      </w:rPr>
    </w:lvl>
  </w:abstractNum>
  <w:abstractNum w:abstractNumId="25" w15:restartNumberingAfterBreak="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6" w15:restartNumberingAfterBreak="0">
    <w:nsid w:val="47D57290"/>
    <w:multiLevelType w:val="hybridMultilevel"/>
    <w:tmpl w:val="77661C38"/>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7" w15:restartNumberingAfterBreak="0">
    <w:nsid w:val="47E14F50"/>
    <w:multiLevelType w:val="hybridMultilevel"/>
    <w:tmpl w:val="FAFE81F2"/>
    <w:lvl w:ilvl="0" w:tplc="5E4039C0">
      <w:start w:val="3"/>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8" w15:restartNumberingAfterBreak="0">
    <w:nsid w:val="48227925"/>
    <w:multiLevelType w:val="hybridMultilevel"/>
    <w:tmpl w:val="99B660E4"/>
    <w:lvl w:ilvl="0" w:tplc="BC6AB61C">
      <w:start w:val="1"/>
      <w:numFmt w:val="bullet"/>
      <w:lvlText w:val="-"/>
      <w:lvlJc w:val="left"/>
      <w:pPr>
        <w:ind w:left="1080" w:hanging="360"/>
      </w:pPr>
      <w:rPr>
        <w:rFonts w:ascii="Calibri" w:hAnsi="Calibri" w:hint="default"/>
      </w:rPr>
    </w:lvl>
    <w:lvl w:ilvl="1" w:tplc="340A0003" w:tentative="1">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abstractNum w:abstractNumId="29" w15:restartNumberingAfterBreak="0">
    <w:nsid w:val="4D685DB7"/>
    <w:multiLevelType w:val="hybridMultilevel"/>
    <w:tmpl w:val="DFBA7B20"/>
    <w:lvl w:ilvl="0" w:tplc="BC6AB61C">
      <w:start w:val="1"/>
      <w:numFmt w:val="bullet"/>
      <w:lvlText w:val="-"/>
      <w:lvlJc w:val="left"/>
      <w:pPr>
        <w:ind w:left="720" w:hanging="360"/>
      </w:pPr>
      <w:rPr>
        <w:rFonts w:ascii="Calibri" w:hAnsi="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0" w15:restartNumberingAfterBreak="0">
    <w:nsid w:val="4E973A22"/>
    <w:multiLevelType w:val="hybridMultilevel"/>
    <w:tmpl w:val="B33456F4"/>
    <w:lvl w:ilvl="0" w:tplc="340A0003">
      <w:start w:val="1"/>
      <w:numFmt w:val="bullet"/>
      <w:lvlText w:val="o"/>
      <w:lvlJc w:val="left"/>
      <w:pPr>
        <w:ind w:left="144" w:hanging="360"/>
      </w:pPr>
      <w:rPr>
        <w:rFonts w:ascii="Courier New" w:hAnsi="Courier New" w:cs="Courier New" w:hint="default"/>
      </w:rPr>
    </w:lvl>
    <w:lvl w:ilvl="1" w:tplc="340A0003" w:tentative="1">
      <w:start w:val="1"/>
      <w:numFmt w:val="bullet"/>
      <w:lvlText w:val="o"/>
      <w:lvlJc w:val="left"/>
      <w:pPr>
        <w:ind w:left="864" w:hanging="360"/>
      </w:pPr>
      <w:rPr>
        <w:rFonts w:ascii="Courier New" w:hAnsi="Courier New" w:cs="Courier New" w:hint="default"/>
      </w:rPr>
    </w:lvl>
    <w:lvl w:ilvl="2" w:tplc="340A0005" w:tentative="1">
      <w:start w:val="1"/>
      <w:numFmt w:val="bullet"/>
      <w:lvlText w:val=""/>
      <w:lvlJc w:val="left"/>
      <w:pPr>
        <w:ind w:left="1584" w:hanging="360"/>
      </w:pPr>
      <w:rPr>
        <w:rFonts w:ascii="Wingdings" w:hAnsi="Wingdings" w:hint="default"/>
      </w:rPr>
    </w:lvl>
    <w:lvl w:ilvl="3" w:tplc="340A0001" w:tentative="1">
      <w:start w:val="1"/>
      <w:numFmt w:val="bullet"/>
      <w:lvlText w:val=""/>
      <w:lvlJc w:val="left"/>
      <w:pPr>
        <w:ind w:left="2304" w:hanging="360"/>
      </w:pPr>
      <w:rPr>
        <w:rFonts w:ascii="Symbol" w:hAnsi="Symbol" w:hint="default"/>
      </w:rPr>
    </w:lvl>
    <w:lvl w:ilvl="4" w:tplc="340A0003" w:tentative="1">
      <w:start w:val="1"/>
      <w:numFmt w:val="bullet"/>
      <w:lvlText w:val="o"/>
      <w:lvlJc w:val="left"/>
      <w:pPr>
        <w:ind w:left="3024" w:hanging="360"/>
      </w:pPr>
      <w:rPr>
        <w:rFonts w:ascii="Courier New" w:hAnsi="Courier New" w:cs="Courier New" w:hint="default"/>
      </w:rPr>
    </w:lvl>
    <w:lvl w:ilvl="5" w:tplc="340A0005" w:tentative="1">
      <w:start w:val="1"/>
      <w:numFmt w:val="bullet"/>
      <w:lvlText w:val=""/>
      <w:lvlJc w:val="left"/>
      <w:pPr>
        <w:ind w:left="3744" w:hanging="360"/>
      </w:pPr>
      <w:rPr>
        <w:rFonts w:ascii="Wingdings" w:hAnsi="Wingdings" w:hint="default"/>
      </w:rPr>
    </w:lvl>
    <w:lvl w:ilvl="6" w:tplc="340A0001" w:tentative="1">
      <w:start w:val="1"/>
      <w:numFmt w:val="bullet"/>
      <w:lvlText w:val=""/>
      <w:lvlJc w:val="left"/>
      <w:pPr>
        <w:ind w:left="4464" w:hanging="360"/>
      </w:pPr>
      <w:rPr>
        <w:rFonts w:ascii="Symbol" w:hAnsi="Symbol" w:hint="default"/>
      </w:rPr>
    </w:lvl>
    <w:lvl w:ilvl="7" w:tplc="340A0003" w:tentative="1">
      <w:start w:val="1"/>
      <w:numFmt w:val="bullet"/>
      <w:lvlText w:val="o"/>
      <w:lvlJc w:val="left"/>
      <w:pPr>
        <w:ind w:left="5184" w:hanging="360"/>
      </w:pPr>
      <w:rPr>
        <w:rFonts w:ascii="Courier New" w:hAnsi="Courier New" w:cs="Courier New" w:hint="default"/>
      </w:rPr>
    </w:lvl>
    <w:lvl w:ilvl="8" w:tplc="340A0005" w:tentative="1">
      <w:start w:val="1"/>
      <w:numFmt w:val="bullet"/>
      <w:lvlText w:val=""/>
      <w:lvlJc w:val="left"/>
      <w:pPr>
        <w:ind w:left="5904" w:hanging="360"/>
      </w:pPr>
      <w:rPr>
        <w:rFonts w:ascii="Wingdings" w:hAnsi="Wingdings" w:hint="default"/>
      </w:rPr>
    </w:lvl>
  </w:abstractNum>
  <w:abstractNum w:abstractNumId="31" w15:restartNumberingAfterBreak="0">
    <w:nsid w:val="4EC643BD"/>
    <w:multiLevelType w:val="hybridMultilevel"/>
    <w:tmpl w:val="FE4E862C"/>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32" w15:restartNumberingAfterBreak="0">
    <w:nsid w:val="50E4761C"/>
    <w:multiLevelType w:val="hybridMultilevel"/>
    <w:tmpl w:val="F9085196"/>
    <w:lvl w:ilvl="0" w:tplc="7C6CAB4C">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3"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4" w15:restartNumberingAfterBreak="0">
    <w:nsid w:val="582E14E7"/>
    <w:multiLevelType w:val="hybridMultilevel"/>
    <w:tmpl w:val="258CC4FE"/>
    <w:lvl w:ilvl="0" w:tplc="BC6AB61C">
      <w:start w:val="1"/>
      <w:numFmt w:val="bullet"/>
      <w:lvlText w:val="-"/>
      <w:lvlJc w:val="left"/>
      <w:pPr>
        <w:ind w:left="1038" w:hanging="360"/>
      </w:pPr>
      <w:rPr>
        <w:rFonts w:ascii="Calibri" w:hAnsi="Calibri" w:hint="default"/>
      </w:rPr>
    </w:lvl>
    <w:lvl w:ilvl="1" w:tplc="340A0003" w:tentative="1">
      <w:start w:val="1"/>
      <w:numFmt w:val="bullet"/>
      <w:lvlText w:val="o"/>
      <w:lvlJc w:val="left"/>
      <w:pPr>
        <w:ind w:left="1758" w:hanging="360"/>
      </w:pPr>
      <w:rPr>
        <w:rFonts w:ascii="Courier New" w:hAnsi="Courier New" w:cs="Courier New" w:hint="default"/>
      </w:rPr>
    </w:lvl>
    <w:lvl w:ilvl="2" w:tplc="340A0005" w:tentative="1">
      <w:start w:val="1"/>
      <w:numFmt w:val="bullet"/>
      <w:lvlText w:val=""/>
      <w:lvlJc w:val="left"/>
      <w:pPr>
        <w:ind w:left="2478" w:hanging="360"/>
      </w:pPr>
      <w:rPr>
        <w:rFonts w:ascii="Wingdings" w:hAnsi="Wingdings" w:hint="default"/>
      </w:rPr>
    </w:lvl>
    <w:lvl w:ilvl="3" w:tplc="340A0001" w:tentative="1">
      <w:start w:val="1"/>
      <w:numFmt w:val="bullet"/>
      <w:lvlText w:val=""/>
      <w:lvlJc w:val="left"/>
      <w:pPr>
        <w:ind w:left="3198" w:hanging="360"/>
      </w:pPr>
      <w:rPr>
        <w:rFonts w:ascii="Symbol" w:hAnsi="Symbol" w:hint="default"/>
      </w:rPr>
    </w:lvl>
    <w:lvl w:ilvl="4" w:tplc="340A0003" w:tentative="1">
      <w:start w:val="1"/>
      <w:numFmt w:val="bullet"/>
      <w:lvlText w:val="o"/>
      <w:lvlJc w:val="left"/>
      <w:pPr>
        <w:ind w:left="3918" w:hanging="360"/>
      </w:pPr>
      <w:rPr>
        <w:rFonts w:ascii="Courier New" w:hAnsi="Courier New" w:cs="Courier New" w:hint="default"/>
      </w:rPr>
    </w:lvl>
    <w:lvl w:ilvl="5" w:tplc="340A0005" w:tentative="1">
      <w:start w:val="1"/>
      <w:numFmt w:val="bullet"/>
      <w:lvlText w:val=""/>
      <w:lvlJc w:val="left"/>
      <w:pPr>
        <w:ind w:left="4638" w:hanging="360"/>
      </w:pPr>
      <w:rPr>
        <w:rFonts w:ascii="Wingdings" w:hAnsi="Wingdings" w:hint="default"/>
      </w:rPr>
    </w:lvl>
    <w:lvl w:ilvl="6" w:tplc="340A0001" w:tentative="1">
      <w:start w:val="1"/>
      <w:numFmt w:val="bullet"/>
      <w:lvlText w:val=""/>
      <w:lvlJc w:val="left"/>
      <w:pPr>
        <w:ind w:left="5358" w:hanging="360"/>
      </w:pPr>
      <w:rPr>
        <w:rFonts w:ascii="Symbol" w:hAnsi="Symbol" w:hint="default"/>
      </w:rPr>
    </w:lvl>
    <w:lvl w:ilvl="7" w:tplc="340A0003" w:tentative="1">
      <w:start w:val="1"/>
      <w:numFmt w:val="bullet"/>
      <w:lvlText w:val="o"/>
      <w:lvlJc w:val="left"/>
      <w:pPr>
        <w:ind w:left="6078" w:hanging="360"/>
      </w:pPr>
      <w:rPr>
        <w:rFonts w:ascii="Courier New" w:hAnsi="Courier New" w:cs="Courier New" w:hint="default"/>
      </w:rPr>
    </w:lvl>
    <w:lvl w:ilvl="8" w:tplc="340A0005" w:tentative="1">
      <w:start w:val="1"/>
      <w:numFmt w:val="bullet"/>
      <w:lvlText w:val=""/>
      <w:lvlJc w:val="left"/>
      <w:pPr>
        <w:ind w:left="6798" w:hanging="360"/>
      </w:pPr>
      <w:rPr>
        <w:rFonts w:ascii="Wingdings" w:hAnsi="Wingdings" w:hint="default"/>
      </w:rPr>
    </w:lvl>
  </w:abstractNum>
  <w:abstractNum w:abstractNumId="35" w15:restartNumberingAfterBreak="0">
    <w:nsid w:val="5B1D3220"/>
    <w:multiLevelType w:val="hybridMultilevel"/>
    <w:tmpl w:val="633EC5AE"/>
    <w:lvl w:ilvl="0" w:tplc="BC6AB61C">
      <w:start w:val="1"/>
      <w:numFmt w:val="bullet"/>
      <w:lvlText w:val="-"/>
      <w:lvlJc w:val="left"/>
      <w:pPr>
        <w:ind w:left="1026" w:hanging="360"/>
      </w:pPr>
      <w:rPr>
        <w:rFonts w:ascii="Calibri" w:hAnsi="Calibri" w:hint="default"/>
      </w:rPr>
    </w:lvl>
    <w:lvl w:ilvl="1" w:tplc="340A0003" w:tentative="1">
      <w:start w:val="1"/>
      <w:numFmt w:val="bullet"/>
      <w:lvlText w:val="o"/>
      <w:lvlJc w:val="left"/>
      <w:pPr>
        <w:ind w:left="1746" w:hanging="360"/>
      </w:pPr>
      <w:rPr>
        <w:rFonts w:ascii="Courier New" w:hAnsi="Courier New" w:cs="Courier New" w:hint="default"/>
      </w:rPr>
    </w:lvl>
    <w:lvl w:ilvl="2" w:tplc="340A0005" w:tentative="1">
      <w:start w:val="1"/>
      <w:numFmt w:val="bullet"/>
      <w:lvlText w:val=""/>
      <w:lvlJc w:val="left"/>
      <w:pPr>
        <w:ind w:left="2466" w:hanging="360"/>
      </w:pPr>
      <w:rPr>
        <w:rFonts w:ascii="Wingdings" w:hAnsi="Wingdings" w:hint="default"/>
      </w:rPr>
    </w:lvl>
    <w:lvl w:ilvl="3" w:tplc="340A0001" w:tentative="1">
      <w:start w:val="1"/>
      <w:numFmt w:val="bullet"/>
      <w:lvlText w:val=""/>
      <w:lvlJc w:val="left"/>
      <w:pPr>
        <w:ind w:left="3186" w:hanging="360"/>
      </w:pPr>
      <w:rPr>
        <w:rFonts w:ascii="Symbol" w:hAnsi="Symbol" w:hint="default"/>
      </w:rPr>
    </w:lvl>
    <w:lvl w:ilvl="4" w:tplc="340A0003" w:tentative="1">
      <w:start w:val="1"/>
      <w:numFmt w:val="bullet"/>
      <w:lvlText w:val="o"/>
      <w:lvlJc w:val="left"/>
      <w:pPr>
        <w:ind w:left="3906" w:hanging="360"/>
      </w:pPr>
      <w:rPr>
        <w:rFonts w:ascii="Courier New" w:hAnsi="Courier New" w:cs="Courier New" w:hint="default"/>
      </w:rPr>
    </w:lvl>
    <w:lvl w:ilvl="5" w:tplc="340A0005" w:tentative="1">
      <w:start w:val="1"/>
      <w:numFmt w:val="bullet"/>
      <w:lvlText w:val=""/>
      <w:lvlJc w:val="left"/>
      <w:pPr>
        <w:ind w:left="4626" w:hanging="360"/>
      </w:pPr>
      <w:rPr>
        <w:rFonts w:ascii="Wingdings" w:hAnsi="Wingdings" w:hint="default"/>
      </w:rPr>
    </w:lvl>
    <w:lvl w:ilvl="6" w:tplc="340A0001" w:tentative="1">
      <w:start w:val="1"/>
      <w:numFmt w:val="bullet"/>
      <w:lvlText w:val=""/>
      <w:lvlJc w:val="left"/>
      <w:pPr>
        <w:ind w:left="5346" w:hanging="360"/>
      </w:pPr>
      <w:rPr>
        <w:rFonts w:ascii="Symbol" w:hAnsi="Symbol" w:hint="default"/>
      </w:rPr>
    </w:lvl>
    <w:lvl w:ilvl="7" w:tplc="340A0003" w:tentative="1">
      <w:start w:val="1"/>
      <w:numFmt w:val="bullet"/>
      <w:lvlText w:val="o"/>
      <w:lvlJc w:val="left"/>
      <w:pPr>
        <w:ind w:left="6066" w:hanging="360"/>
      </w:pPr>
      <w:rPr>
        <w:rFonts w:ascii="Courier New" w:hAnsi="Courier New" w:cs="Courier New" w:hint="default"/>
      </w:rPr>
    </w:lvl>
    <w:lvl w:ilvl="8" w:tplc="340A0005" w:tentative="1">
      <w:start w:val="1"/>
      <w:numFmt w:val="bullet"/>
      <w:lvlText w:val=""/>
      <w:lvlJc w:val="left"/>
      <w:pPr>
        <w:ind w:left="6786" w:hanging="360"/>
      </w:pPr>
      <w:rPr>
        <w:rFonts w:ascii="Wingdings" w:hAnsi="Wingdings" w:hint="default"/>
      </w:rPr>
    </w:lvl>
  </w:abstractNum>
  <w:abstractNum w:abstractNumId="36" w15:restartNumberingAfterBreak="0">
    <w:nsid w:val="5BBE3F0D"/>
    <w:multiLevelType w:val="hybridMultilevel"/>
    <w:tmpl w:val="6E34229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37" w15:restartNumberingAfterBreak="0">
    <w:nsid w:val="5BC26E8B"/>
    <w:multiLevelType w:val="hybridMultilevel"/>
    <w:tmpl w:val="94D2BEC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38" w15:restartNumberingAfterBreak="0">
    <w:nsid w:val="5C2D7FA1"/>
    <w:multiLevelType w:val="hybridMultilevel"/>
    <w:tmpl w:val="A8B4AF58"/>
    <w:lvl w:ilvl="0" w:tplc="340A0003">
      <w:start w:val="1"/>
      <w:numFmt w:val="bullet"/>
      <w:lvlText w:val="o"/>
      <w:lvlJc w:val="left"/>
      <w:pPr>
        <w:ind w:left="807" w:hanging="360"/>
      </w:pPr>
      <w:rPr>
        <w:rFonts w:ascii="Courier New" w:hAnsi="Courier New" w:cs="Courier New" w:hint="default"/>
      </w:rPr>
    </w:lvl>
    <w:lvl w:ilvl="1" w:tplc="340A0003" w:tentative="1">
      <w:start w:val="1"/>
      <w:numFmt w:val="bullet"/>
      <w:lvlText w:val="o"/>
      <w:lvlJc w:val="left"/>
      <w:pPr>
        <w:ind w:left="1527" w:hanging="360"/>
      </w:pPr>
      <w:rPr>
        <w:rFonts w:ascii="Courier New" w:hAnsi="Courier New" w:cs="Courier New" w:hint="default"/>
      </w:rPr>
    </w:lvl>
    <w:lvl w:ilvl="2" w:tplc="340A0005" w:tentative="1">
      <w:start w:val="1"/>
      <w:numFmt w:val="bullet"/>
      <w:lvlText w:val=""/>
      <w:lvlJc w:val="left"/>
      <w:pPr>
        <w:ind w:left="2247" w:hanging="360"/>
      </w:pPr>
      <w:rPr>
        <w:rFonts w:ascii="Wingdings" w:hAnsi="Wingdings" w:hint="default"/>
      </w:rPr>
    </w:lvl>
    <w:lvl w:ilvl="3" w:tplc="340A0001" w:tentative="1">
      <w:start w:val="1"/>
      <w:numFmt w:val="bullet"/>
      <w:lvlText w:val=""/>
      <w:lvlJc w:val="left"/>
      <w:pPr>
        <w:ind w:left="2967" w:hanging="360"/>
      </w:pPr>
      <w:rPr>
        <w:rFonts w:ascii="Symbol" w:hAnsi="Symbol" w:hint="default"/>
      </w:rPr>
    </w:lvl>
    <w:lvl w:ilvl="4" w:tplc="340A0003" w:tentative="1">
      <w:start w:val="1"/>
      <w:numFmt w:val="bullet"/>
      <w:lvlText w:val="o"/>
      <w:lvlJc w:val="left"/>
      <w:pPr>
        <w:ind w:left="3687" w:hanging="360"/>
      </w:pPr>
      <w:rPr>
        <w:rFonts w:ascii="Courier New" w:hAnsi="Courier New" w:cs="Courier New" w:hint="default"/>
      </w:rPr>
    </w:lvl>
    <w:lvl w:ilvl="5" w:tplc="340A0005" w:tentative="1">
      <w:start w:val="1"/>
      <w:numFmt w:val="bullet"/>
      <w:lvlText w:val=""/>
      <w:lvlJc w:val="left"/>
      <w:pPr>
        <w:ind w:left="4407" w:hanging="360"/>
      </w:pPr>
      <w:rPr>
        <w:rFonts w:ascii="Wingdings" w:hAnsi="Wingdings" w:hint="default"/>
      </w:rPr>
    </w:lvl>
    <w:lvl w:ilvl="6" w:tplc="340A0001" w:tentative="1">
      <w:start w:val="1"/>
      <w:numFmt w:val="bullet"/>
      <w:lvlText w:val=""/>
      <w:lvlJc w:val="left"/>
      <w:pPr>
        <w:ind w:left="5127" w:hanging="360"/>
      </w:pPr>
      <w:rPr>
        <w:rFonts w:ascii="Symbol" w:hAnsi="Symbol" w:hint="default"/>
      </w:rPr>
    </w:lvl>
    <w:lvl w:ilvl="7" w:tplc="340A0003" w:tentative="1">
      <w:start w:val="1"/>
      <w:numFmt w:val="bullet"/>
      <w:lvlText w:val="o"/>
      <w:lvlJc w:val="left"/>
      <w:pPr>
        <w:ind w:left="5847" w:hanging="360"/>
      </w:pPr>
      <w:rPr>
        <w:rFonts w:ascii="Courier New" w:hAnsi="Courier New" w:cs="Courier New" w:hint="default"/>
      </w:rPr>
    </w:lvl>
    <w:lvl w:ilvl="8" w:tplc="340A0005" w:tentative="1">
      <w:start w:val="1"/>
      <w:numFmt w:val="bullet"/>
      <w:lvlText w:val=""/>
      <w:lvlJc w:val="left"/>
      <w:pPr>
        <w:ind w:left="6567" w:hanging="360"/>
      </w:pPr>
      <w:rPr>
        <w:rFonts w:ascii="Wingdings" w:hAnsi="Wingdings" w:hint="default"/>
      </w:rPr>
    </w:lvl>
  </w:abstractNum>
  <w:abstractNum w:abstractNumId="39" w15:restartNumberingAfterBreak="0">
    <w:nsid w:val="620A6B33"/>
    <w:multiLevelType w:val="hybridMultilevel"/>
    <w:tmpl w:val="BDA63482"/>
    <w:lvl w:ilvl="0" w:tplc="BC6AB61C">
      <w:start w:val="1"/>
      <w:numFmt w:val="bullet"/>
      <w:lvlText w:val="-"/>
      <w:lvlJc w:val="left"/>
      <w:pPr>
        <w:ind w:left="1038" w:hanging="360"/>
      </w:pPr>
      <w:rPr>
        <w:rFonts w:ascii="Calibri" w:hAnsi="Calibri" w:hint="default"/>
      </w:rPr>
    </w:lvl>
    <w:lvl w:ilvl="1" w:tplc="340A0003" w:tentative="1">
      <w:start w:val="1"/>
      <w:numFmt w:val="bullet"/>
      <w:lvlText w:val="o"/>
      <w:lvlJc w:val="left"/>
      <w:pPr>
        <w:ind w:left="1758" w:hanging="360"/>
      </w:pPr>
      <w:rPr>
        <w:rFonts w:ascii="Courier New" w:hAnsi="Courier New" w:cs="Courier New" w:hint="default"/>
      </w:rPr>
    </w:lvl>
    <w:lvl w:ilvl="2" w:tplc="340A0005" w:tentative="1">
      <w:start w:val="1"/>
      <w:numFmt w:val="bullet"/>
      <w:lvlText w:val=""/>
      <w:lvlJc w:val="left"/>
      <w:pPr>
        <w:ind w:left="2478" w:hanging="360"/>
      </w:pPr>
      <w:rPr>
        <w:rFonts w:ascii="Wingdings" w:hAnsi="Wingdings" w:hint="default"/>
      </w:rPr>
    </w:lvl>
    <w:lvl w:ilvl="3" w:tplc="340A0001" w:tentative="1">
      <w:start w:val="1"/>
      <w:numFmt w:val="bullet"/>
      <w:lvlText w:val=""/>
      <w:lvlJc w:val="left"/>
      <w:pPr>
        <w:ind w:left="3198" w:hanging="360"/>
      </w:pPr>
      <w:rPr>
        <w:rFonts w:ascii="Symbol" w:hAnsi="Symbol" w:hint="default"/>
      </w:rPr>
    </w:lvl>
    <w:lvl w:ilvl="4" w:tplc="340A0003" w:tentative="1">
      <w:start w:val="1"/>
      <w:numFmt w:val="bullet"/>
      <w:lvlText w:val="o"/>
      <w:lvlJc w:val="left"/>
      <w:pPr>
        <w:ind w:left="3918" w:hanging="360"/>
      </w:pPr>
      <w:rPr>
        <w:rFonts w:ascii="Courier New" w:hAnsi="Courier New" w:cs="Courier New" w:hint="default"/>
      </w:rPr>
    </w:lvl>
    <w:lvl w:ilvl="5" w:tplc="340A0005" w:tentative="1">
      <w:start w:val="1"/>
      <w:numFmt w:val="bullet"/>
      <w:lvlText w:val=""/>
      <w:lvlJc w:val="left"/>
      <w:pPr>
        <w:ind w:left="4638" w:hanging="360"/>
      </w:pPr>
      <w:rPr>
        <w:rFonts w:ascii="Wingdings" w:hAnsi="Wingdings" w:hint="default"/>
      </w:rPr>
    </w:lvl>
    <w:lvl w:ilvl="6" w:tplc="340A0001" w:tentative="1">
      <w:start w:val="1"/>
      <w:numFmt w:val="bullet"/>
      <w:lvlText w:val=""/>
      <w:lvlJc w:val="left"/>
      <w:pPr>
        <w:ind w:left="5358" w:hanging="360"/>
      </w:pPr>
      <w:rPr>
        <w:rFonts w:ascii="Symbol" w:hAnsi="Symbol" w:hint="default"/>
      </w:rPr>
    </w:lvl>
    <w:lvl w:ilvl="7" w:tplc="340A0003" w:tentative="1">
      <w:start w:val="1"/>
      <w:numFmt w:val="bullet"/>
      <w:lvlText w:val="o"/>
      <w:lvlJc w:val="left"/>
      <w:pPr>
        <w:ind w:left="6078" w:hanging="360"/>
      </w:pPr>
      <w:rPr>
        <w:rFonts w:ascii="Courier New" w:hAnsi="Courier New" w:cs="Courier New" w:hint="default"/>
      </w:rPr>
    </w:lvl>
    <w:lvl w:ilvl="8" w:tplc="340A0005" w:tentative="1">
      <w:start w:val="1"/>
      <w:numFmt w:val="bullet"/>
      <w:lvlText w:val=""/>
      <w:lvlJc w:val="left"/>
      <w:pPr>
        <w:ind w:left="6798" w:hanging="360"/>
      </w:pPr>
      <w:rPr>
        <w:rFonts w:ascii="Wingdings" w:hAnsi="Wingdings" w:hint="default"/>
      </w:rPr>
    </w:lvl>
  </w:abstractNum>
  <w:abstractNum w:abstractNumId="40" w15:restartNumberingAfterBreak="0">
    <w:nsid w:val="6F98738C"/>
    <w:multiLevelType w:val="hybridMultilevel"/>
    <w:tmpl w:val="8EA839BE"/>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41" w15:restartNumberingAfterBreak="0">
    <w:nsid w:val="721A1689"/>
    <w:multiLevelType w:val="hybridMultilevel"/>
    <w:tmpl w:val="7C869D26"/>
    <w:lvl w:ilvl="0" w:tplc="BC6AB61C">
      <w:start w:val="1"/>
      <w:numFmt w:val="bullet"/>
      <w:lvlText w:val="-"/>
      <w:lvlJc w:val="left"/>
      <w:pPr>
        <w:ind w:left="1080" w:hanging="360"/>
      </w:pPr>
      <w:rPr>
        <w:rFonts w:ascii="Calibri" w:hAnsi="Calibri" w:hint="default"/>
      </w:rPr>
    </w:lvl>
    <w:lvl w:ilvl="1" w:tplc="340A0003" w:tentative="1">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abstractNum w:abstractNumId="42" w15:restartNumberingAfterBreak="0">
    <w:nsid w:val="7805229F"/>
    <w:multiLevelType w:val="hybridMultilevel"/>
    <w:tmpl w:val="E0629626"/>
    <w:lvl w:ilvl="0" w:tplc="BC6AB61C">
      <w:start w:val="1"/>
      <w:numFmt w:val="bullet"/>
      <w:lvlText w:val="-"/>
      <w:lvlJc w:val="left"/>
      <w:pPr>
        <w:ind w:left="1038" w:hanging="360"/>
      </w:pPr>
      <w:rPr>
        <w:rFonts w:ascii="Calibri" w:hAnsi="Calibri" w:hint="default"/>
      </w:rPr>
    </w:lvl>
    <w:lvl w:ilvl="1" w:tplc="340A0003" w:tentative="1">
      <w:start w:val="1"/>
      <w:numFmt w:val="bullet"/>
      <w:lvlText w:val="o"/>
      <w:lvlJc w:val="left"/>
      <w:pPr>
        <w:ind w:left="1758" w:hanging="360"/>
      </w:pPr>
      <w:rPr>
        <w:rFonts w:ascii="Courier New" w:hAnsi="Courier New" w:cs="Courier New" w:hint="default"/>
      </w:rPr>
    </w:lvl>
    <w:lvl w:ilvl="2" w:tplc="340A0005" w:tentative="1">
      <w:start w:val="1"/>
      <w:numFmt w:val="bullet"/>
      <w:lvlText w:val=""/>
      <w:lvlJc w:val="left"/>
      <w:pPr>
        <w:ind w:left="2478" w:hanging="360"/>
      </w:pPr>
      <w:rPr>
        <w:rFonts w:ascii="Wingdings" w:hAnsi="Wingdings" w:hint="default"/>
      </w:rPr>
    </w:lvl>
    <w:lvl w:ilvl="3" w:tplc="340A0001" w:tentative="1">
      <w:start w:val="1"/>
      <w:numFmt w:val="bullet"/>
      <w:lvlText w:val=""/>
      <w:lvlJc w:val="left"/>
      <w:pPr>
        <w:ind w:left="3198" w:hanging="360"/>
      </w:pPr>
      <w:rPr>
        <w:rFonts w:ascii="Symbol" w:hAnsi="Symbol" w:hint="default"/>
      </w:rPr>
    </w:lvl>
    <w:lvl w:ilvl="4" w:tplc="340A0003" w:tentative="1">
      <w:start w:val="1"/>
      <w:numFmt w:val="bullet"/>
      <w:lvlText w:val="o"/>
      <w:lvlJc w:val="left"/>
      <w:pPr>
        <w:ind w:left="3918" w:hanging="360"/>
      </w:pPr>
      <w:rPr>
        <w:rFonts w:ascii="Courier New" w:hAnsi="Courier New" w:cs="Courier New" w:hint="default"/>
      </w:rPr>
    </w:lvl>
    <w:lvl w:ilvl="5" w:tplc="340A0005" w:tentative="1">
      <w:start w:val="1"/>
      <w:numFmt w:val="bullet"/>
      <w:lvlText w:val=""/>
      <w:lvlJc w:val="left"/>
      <w:pPr>
        <w:ind w:left="4638" w:hanging="360"/>
      </w:pPr>
      <w:rPr>
        <w:rFonts w:ascii="Wingdings" w:hAnsi="Wingdings" w:hint="default"/>
      </w:rPr>
    </w:lvl>
    <w:lvl w:ilvl="6" w:tplc="340A0001" w:tentative="1">
      <w:start w:val="1"/>
      <w:numFmt w:val="bullet"/>
      <w:lvlText w:val=""/>
      <w:lvlJc w:val="left"/>
      <w:pPr>
        <w:ind w:left="5358" w:hanging="360"/>
      </w:pPr>
      <w:rPr>
        <w:rFonts w:ascii="Symbol" w:hAnsi="Symbol" w:hint="default"/>
      </w:rPr>
    </w:lvl>
    <w:lvl w:ilvl="7" w:tplc="340A0003" w:tentative="1">
      <w:start w:val="1"/>
      <w:numFmt w:val="bullet"/>
      <w:lvlText w:val="o"/>
      <w:lvlJc w:val="left"/>
      <w:pPr>
        <w:ind w:left="6078" w:hanging="360"/>
      </w:pPr>
      <w:rPr>
        <w:rFonts w:ascii="Courier New" w:hAnsi="Courier New" w:cs="Courier New" w:hint="default"/>
      </w:rPr>
    </w:lvl>
    <w:lvl w:ilvl="8" w:tplc="340A0005" w:tentative="1">
      <w:start w:val="1"/>
      <w:numFmt w:val="bullet"/>
      <w:lvlText w:val=""/>
      <w:lvlJc w:val="left"/>
      <w:pPr>
        <w:ind w:left="6798" w:hanging="360"/>
      </w:pPr>
      <w:rPr>
        <w:rFonts w:ascii="Wingdings" w:hAnsi="Wingdings" w:hint="default"/>
      </w:rPr>
    </w:lvl>
  </w:abstractNum>
  <w:num w:numId="1">
    <w:abstractNumId w:val="1"/>
  </w:num>
  <w:num w:numId="2">
    <w:abstractNumId w:val="0"/>
  </w:num>
  <w:num w:numId="3">
    <w:abstractNumId w:val="33"/>
  </w:num>
  <w:num w:numId="4">
    <w:abstractNumId w:val="10"/>
  </w:num>
  <w:num w:numId="5">
    <w:abstractNumId w:val="25"/>
  </w:num>
  <w:num w:numId="6">
    <w:abstractNumId w:val="4"/>
  </w:num>
  <w:num w:numId="7">
    <w:abstractNumId w:val="11"/>
  </w:num>
  <w:num w:numId="8">
    <w:abstractNumId w:val="24"/>
  </w:num>
  <w:num w:numId="9">
    <w:abstractNumId w:val="37"/>
  </w:num>
  <w:num w:numId="10">
    <w:abstractNumId w:val="32"/>
  </w:num>
  <w:num w:numId="11">
    <w:abstractNumId w:val="38"/>
  </w:num>
  <w:num w:numId="12">
    <w:abstractNumId w:val="36"/>
  </w:num>
  <w:num w:numId="13">
    <w:abstractNumId w:val="8"/>
  </w:num>
  <w:num w:numId="14">
    <w:abstractNumId w:val="19"/>
  </w:num>
  <w:num w:numId="15">
    <w:abstractNumId w:val="27"/>
  </w:num>
  <w:num w:numId="16">
    <w:abstractNumId w:val="30"/>
  </w:num>
  <w:num w:numId="17">
    <w:abstractNumId w:val="26"/>
  </w:num>
  <w:num w:numId="18">
    <w:abstractNumId w:val="23"/>
  </w:num>
  <w:num w:numId="19">
    <w:abstractNumId w:val="31"/>
  </w:num>
  <w:num w:numId="20">
    <w:abstractNumId w:val="34"/>
  </w:num>
  <w:num w:numId="21">
    <w:abstractNumId w:val="22"/>
  </w:num>
  <w:num w:numId="22">
    <w:abstractNumId w:val="16"/>
  </w:num>
  <w:num w:numId="23">
    <w:abstractNumId w:val="21"/>
  </w:num>
  <w:num w:numId="24">
    <w:abstractNumId w:val="12"/>
  </w:num>
  <w:num w:numId="25">
    <w:abstractNumId w:val="7"/>
  </w:num>
  <w:num w:numId="26">
    <w:abstractNumId w:val="6"/>
  </w:num>
  <w:num w:numId="27">
    <w:abstractNumId w:val="15"/>
  </w:num>
  <w:num w:numId="28">
    <w:abstractNumId w:val="42"/>
  </w:num>
  <w:num w:numId="29">
    <w:abstractNumId w:val="39"/>
  </w:num>
  <w:num w:numId="30">
    <w:abstractNumId w:val="35"/>
  </w:num>
  <w:num w:numId="31">
    <w:abstractNumId w:val="18"/>
  </w:num>
  <w:num w:numId="32">
    <w:abstractNumId w:val="13"/>
  </w:num>
  <w:num w:numId="33">
    <w:abstractNumId w:val="29"/>
  </w:num>
  <w:num w:numId="34">
    <w:abstractNumId w:val="3"/>
  </w:num>
  <w:num w:numId="35">
    <w:abstractNumId w:val="28"/>
  </w:num>
  <w:num w:numId="36">
    <w:abstractNumId w:val="41"/>
  </w:num>
  <w:num w:numId="37">
    <w:abstractNumId w:val="20"/>
  </w:num>
  <w:num w:numId="38">
    <w:abstractNumId w:val="5"/>
  </w:num>
  <w:num w:numId="39">
    <w:abstractNumId w:val="40"/>
  </w:num>
  <w:num w:numId="40">
    <w:abstractNumId w:val="2"/>
  </w:num>
  <w:num w:numId="41">
    <w:abstractNumId w:val="17"/>
  </w:num>
  <w:num w:numId="42">
    <w:abstractNumId w:val="14"/>
  </w:num>
  <w:num w:numId="43">
    <w:abstractNumId w:val="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2B3B"/>
    <w:rsid w:val="000004CE"/>
    <w:rsid w:val="00000957"/>
    <w:rsid w:val="00001645"/>
    <w:rsid w:val="000026BA"/>
    <w:rsid w:val="00002871"/>
    <w:rsid w:val="0000329A"/>
    <w:rsid w:val="000033DF"/>
    <w:rsid w:val="0000347D"/>
    <w:rsid w:val="0000356A"/>
    <w:rsid w:val="0000430E"/>
    <w:rsid w:val="0000435B"/>
    <w:rsid w:val="00004440"/>
    <w:rsid w:val="00004BE6"/>
    <w:rsid w:val="00004E95"/>
    <w:rsid w:val="0000548F"/>
    <w:rsid w:val="00005EA0"/>
    <w:rsid w:val="00005F19"/>
    <w:rsid w:val="00006A92"/>
    <w:rsid w:val="00006F5D"/>
    <w:rsid w:val="0000771D"/>
    <w:rsid w:val="00007869"/>
    <w:rsid w:val="00010B76"/>
    <w:rsid w:val="00010C07"/>
    <w:rsid w:val="000110FE"/>
    <w:rsid w:val="00012346"/>
    <w:rsid w:val="00013594"/>
    <w:rsid w:val="000140A2"/>
    <w:rsid w:val="00014986"/>
    <w:rsid w:val="00015132"/>
    <w:rsid w:val="000167E0"/>
    <w:rsid w:val="00016F65"/>
    <w:rsid w:val="00017614"/>
    <w:rsid w:val="0001777D"/>
    <w:rsid w:val="000200EE"/>
    <w:rsid w:val="000207AE"/>
    <w:rsid w:val="00020C64"/>
    <w:rsid w:val="000216D9"/>
    <w:rsid w:val="00021709"/>
    <w:rsid w:val="00021D85"/>
    <w:rsid w:val="00022936"/>
    <w:rsid w:val="0002297E"/>
    <w:rsid w:val="000230DE"/>
    <w:rsid w:val="0002400C"/>
    <w:rsid w:val="000243DA"/>
    <w:rsid w:val="00024477"/>
    <w:rsid w:val="00024CF4"/>
    <w:rsid w:val="00024E70"/>
    <w:rsid w:val="00025670"/>
    <w:rsid w:val="00025D7D"/>
    <w:rsid w:val="00026127"/>
    <w:rsid w:val="00026A40"/>
    <w:rsid w:val="00026E3C"/>
    <w:rsid w:val="00027204"/>
    <w:rsid w:val="000276EF"/>
    <w:rsid w:val="00027A1C"/>
    <w:rsid w:val="00027DA6"/>
    <w:rsid w:val="00030538"/>
    <w:rsid w:val="00030B4B"/>
    <w:rsid w:val="00030FB5"/>
    <w:rsid w:val="000310B0"/>
    <w:rsid w:val="00031478"/>
    <w:rsid w:val="000329FF"/>
    <w:rsid w:val="00033175"/>
    <w:rsid w:val="00034668"/>
    <w:rsid w:val="0003491A"/>
    <w:rsid w:val="00034AEE"/>
    <w:rsid w:val="00034C2C"/>
    <w:rsid w:val="0003542E"/>
    <w:rsid w:val="00035A50"/>
    <w:rsid w:val="00035E2D"/>
    <w:rsid w:val="00035E5F"/>
    <w:rsid w:val="00036719"/>
    <w:rsid w:val="00037B70"/>
    <w:rsid w:val="00037D87"/>
    <w:rsid w:val="0004000B"/>
    <w:rsid w:val="00042445"/>
    <w:rsid w:val="000428BC"/>
    <w:rsid w:val="00042D4F"/>
    <w:rsid w:val="00042DDC"/>
    <w:rsid w:val="00042FB8"/>
    <w:rsid w:val="000439CF"/>
    <w:rsid w:val="00043AE7"/>
    <w:rsid w:val="00044001"/>
    <w:rsid w:val="00044006"/>
    <w:rsid w:val="000440C1"/>
    <w:rsid w:val="000447B3"/>
    <w:rsid w:val="00044B38"/>
    <w:rsid w:val="0004500C"/>
    <w:rsid w:val="000455C1"/>
    <w:rsid w:val="000457F3"/>
    <w:rsid w:val="00045B61"/>
    <w:rsid w:val="00047630"/>
    <w:rsid w:val="00047D11"/>
    <w:rsid w:val="0005056A"/>
    <w:rsid w:val="00050625"/>
    <w:rsid w:val="0005137C"/>
    <w:rsid w:val="0005139B"/>
    <w:rsid w:val="000519E9"/>
    <w:rsid w:val="00051C83"/>
    <w:rsid w:val="000524DC"/>
    <w:rsid w:val="00053424"/>
    <w:rsid w:val="000537DA"/>
    <w:rsid w:val="00053F05"/>
    <w:rsid w:val="000545D6"/>
    <w:rsid w:val="00054E89"/>
    <w:rsid w:val="00054F16"/>
    <w:rsid w:val="000556C1"/>
    <w:rsid w:val="0005651F"/>
    <w:rsid w:val="00057206"/>
    <w:rsid w:val="00057A26"/>
    <w:rsid w:val="000607E2"/>
    <w:rsid w:val="000608C2"/>
    <w:rsid w:val="00060905"/>
    <w:rsid w:val="0006166B"/>
    <w:rsid w:val="000623A4"/>
    <w:rsid w:val="00062C8D"/>
    <w:rsid w:val="00062E37"/>
    <w:rsid w:val="00063C75"/>
    <w:rsid w:val="00064091"/>
    <w:rsid w:val="00064B3C"/>
    <w:rsid w:val="0006501E"/>
    <w:rsid w:val="00066B6E"/>
    <w:rsid w:val="00066CE7"/>
    <w:rsid w:val="000700BA"/>
    <w:rsid w:val="000706E0"/>
    <w:rsid w:val="000709E1"/>
    <w:rsid w:val="00070D65"/>
    <w:rsid w:val="00070D83"/>
    <w:rsid w:val="0007160A"/>
    <w:rsid w:val="00071793"/>
    <w:rsid w:val="0007217A"/>
    <w:rsid w:val="00072682"/>
    <w:rsid w:val="0007272F"/>
    <w:rsid w:val="00072D20"/>
    <w:rsid w:val="00073693"/>
    <w:rsid w:val="000736AE"/>
    <w:rsid w:val="00074708"/>
    <w:rsid w:val="00074BCC"/>
    <w:rsid w:val="00074FEF"/>
    <w:rsid w:val="00075069"/>
    <w:rsid w:val="0007552A"/>
    <w:rsid w:val="0007555E"/>
    <w:rsid w:val="00075C00"/>
    <w:rsid w:val="00076FDB"/>
    <w:rsid w:val="00077441"/>
    <w:rsid w:val="000778E8"/>
    <w:rsid w:val="00077BCC"/>
    <w:rsid w:val="00081827"/>
    <w:rsid w:val="00081EE8"/>
    <w:rsid w:val="00082B4F"/>
    <w:rsid w:val="00084A37"/>
    <w:rsid w:val="000853B7"/>
    <w:rsid w:val="000860E8"/>
    <w:rsid w:val="000861F3"/>
    <w:rsid w:val="000872B9"/>
    <w:rsid w:val="0009047F"/>
    <w:rsid w:val="000904BF"/>
    <w:rsid w:val="00091A55"/>
    <w:rsid w:val="00092533"/>
    <w:rsid w:val="00092747"/>
    <w:rsid w:val="00093A84"/>
    <w:rsid w:val="000940B8"/>
    <w:rsid w:val="000943B1"/>
    <w:rsid w:val="0009440F"/>
    <w:rsid w:val="000946A0"/>
    <w:rsid w:val="00095329"/>
    <w:rsid w:val="00095A00"/>
    <w:rsid w:val="00095CA3"/>
    <w:rsid w:val="00095FF1"/>
    <w:rsid w:val="0009619D"/>
    <w:rsid w:val="000968F1"/>
    <w:rsid w:val="00096CAC"/>
    <w:rsid w:val="000A0196"/>
    <w:rsid w:val="000A0A79"/>
    <w:rsid w:val="000A16C8"/>
    <w:rsid w:val="000A26F3"/>
    <w:rsid w:val="000A28D4"/>
    <w:rsid w:val="000A2AE0"/>
    <w:rsid w:val="000A4786"/>
    <w:rsid w:val="000A48D5"/>
    <w:rsid w:val="000A53A8"/>
    <w:rsid w:val="000A5526"/>
    <w:rsid w:val="000A5C39"/>
    <w:rsid w:val="000A64D9"/>
    <w:rsid w:val="000B02B1"/>
    <w:rsid w:val="000B077C"/>
    <w:rsid w:val="000B0C13"/>
    <w:rsid w:val="000B0C48"/>
    <w:rsid w:val="000B0FF6"/>
    <w:rsid w:val="000B1693"/>
    <w:rsid w:val="000B1AB8"/>
    <w:rsid w:val="000B1C74"/>
    <w:rsid w:val="000B2225"/>
    <w:rsid w:val="000B2241"/>
    <w:rsid w:val="000B2578"/>
    <w:rsid w:val="000B2648"/>
    <w:rsid w:val="000B2EC9"/>
    <w:rsid w:val="000B3A53"/>
    <w:rsid w:val="000B3C9E"/>
    <w:rsid w:val="000B3D9C"/>
    <w:rsid w:val="000B4973"/>
    <w:rsid w:val="000B53BE"/>
    <w:rsid w:val="000B5A77"/>
    <w:rsid w:val="000B5FA7"/>
    <w:rsid w:val="000B62E4"/>
    <w:rsid w:val="000B69E7"/>
    <w:rsid w:val="000B7952"/>
    <w:rsid w:val="000B7AA0"/>
    <w:rsid w:val="000C02F2"/>
    <w:rsid w:val="000C0C08"/>
    <w:rsid w:val="000C0ED4"/>
    <w:rsid w:val="000C1175"/>
    <w:rsid w:val="000C28C2"/>
    <w:rsid w:val="000C31B0"/>
    <w:rsid w:val="000C4017"/>
    <w:rsid w:val="000C42CB"/>
    <w:rsid w:val="000C44D0"/>
    <w:rsid w:val="000C4864"/>
    <w:rsid w:val="000C4E45"/>
    <w:rsid w:val="000C511A"/>
    <w:rsid w:val="000C5BAB"/>
    <w:rsid w:val="000C6061"/>
    <w:rsid w:val="000C65BB"/>
    <w:rsid w:val="000C67F8"/>
    <w:rsid w:val="000D016D"/>
    <w:rsid w:val="000D0872"/>
    <w:rsid w:val="000D0C20"/>
    <w:rsid w:val="000D0FBC"/>
    <w:rsid w:val="000D13D1"/>
    <w:rsid w:val="000D1BB9"/>
    <w:rsid w:val="000D1E0E"/>
    <w:rsid w:val="000D337A"/>
    <w:rsid w:val="000D4078"/>
    <w:rsid w:val="000D4297"/>
    <w:rsid w:val="000D496C"/>
    <w:rsid w:val="000D5840"/>
    <w:rsid w:val="000D5A23"/>
    <w:rsid w:val="000D6207"/>
    <w:rsid w:val="000D6525"/>
    <w:rsid w:val="000D6BF9"/>
    <w:rsid w:val="000D6F7F"/>
    <w:rsid w:val="000D7479"/>
    <w:rsid w:val="000E09D6"/>
    <w:rsid w:val="000E2746"/>
    <w:rsid w:val="000E301C"/>
    <w:rsid w:val="000E3985"/>
    <w:rsid w:val="000E3A82"/>
    <w:rsid w:val="000E4512"/>
    <w:rsid w:val="000E4912"/>
    <w:rsid w:val="000E4AC8"/>
    <w:rsid w:val="000E4ACE"/>
    <w:rsid w:val="000E4CA1"/>
    <w:rsid w:val="000E4CFE"/>
    <w:rsid w:val="000E4E66"/>
    <w:rsid w:val="000E5019"/>
    <w:rsid w:val="000E52B7"/>
    <w:rsid w:val="000E5575"/>
    <w:rsid w:val="000E5588"/>
    <w:rsid w:val="000E6112"/>
    <w:rsid w:val="000E6DA9"/>
    <w:rsid w:val="000E75E5"/>
    <w:rsid w:val="000F0B4F"/>
    <w:rsid w:val="000F0D5C"/>
    <w:rsid w:val="000F0F9B"/>
    <w:rsid w:val="000F2255"/>
    <w:rsid w:val="000F3296"/>
    <w:rsid w:val="000F3C4C"/>
    <w:rsid w:val="000F3E91"/>
    <w:rsid w:val="000F4D64"/>
    <w:rsid w:val="000F511E"/>
    <w:rsid w:val="000F57AD"/>
    <w:rsid w:val="000F6194"/>
    <w:rsid w:val="000F6908"/>
    <w:rsid w:val="000F6A89"/>
    <w:rsid w:val="000F7720"/>
    <w:rsid w:val="000F7988"/>
    <w:rsid w:val="000F7FA1"/>
    <w:rsid w:val="001006B6"/>
    <w:rsid w:val="0010094F"/>
    <w:rsid w:val="00100B35"/>
    <w:rsid w:val="00100D5D"/>
    <w:rsid w:val="00100F41"/>
    <w:rsid w:val="0010112D"/>
    <w:rsid w:val="0010145C"/>
    <w:rsid w:val="001014B8"/>
    <w:rsid w:val="001015A8"/>
    <w:rsid w:val="001018D1"/>
    <w:rsid w:val="00101B4C"/>
    <w:rsid w:val="00101B4E"/>
    <w:rsid w:val="001027D3"/>
    <w:rsid w:val="001029E5"/>
    <w:rsid w:val="00103228"/>
    <w:rsid w:val="001040EB"/>
    <w:rsid w:val="001043B4"/>
    <w:rsid w:val="001054D2"/>
    <w:rsid w:val="001059F6"/>
    <w:rsid w:val="00105BFE"/>
    <w:rsid w:val="00105D01"/>
    <w:rsid w:val="00105FBE"/>
    <w:rsid w:val="001062DD"/>
    <w:rsid w:val="001066BB"/>
    <w:rsid w:val="00106E99"/>
    <w:rsid w:val="00107236"/>
    <w:rsid w:val="0011050D"/>
    <w:rsid w:val="001105BD"/>
    <w:rsid w:val="00110933"/>
    <w:rsid w:val="001112F1"/>
    <w:rsid w:val="00111813"/>
    <w:rsid w:val="00111AE2"/>
    <w:rsid w:val="001128B7"/>
    <w:rsid w:val="001140AB"/>
    <w:rsid w:val="00114B09"/>
    <w:rsid w:val="00115B9D"/>
    <w:rsid w:val="00115BF5"/>
    <w:rsid w:val="00115F3F"/>
    <w:rsid w:val="001167FE"/>
    <w:rsid w:val="00116984"/>
    <w:rsid w:val="00116D1F"/>
    <w:rsid w:val="00116DA7"/>
    <w:rsid w:val="001174A9"/>
    <w:rsid w:val="00117AB1"/>
    <w:rsid w:val="00117AC6"/>
    <w:rsid w:val="00117C4B"/>
    <w:rsid w:val="00117EE4"/>
    <w:rsid w:val="00120190"/>
    <w:rsid w:val="0012115B"/>
    <w:rsid w:val="001220E1"/>
    <w:rsid w:val="00122171"/>
    <w:rsid w:val="001227C2"/>
    <w:rsid w:val="00122D03"/>
    <w:rsid w:val="0012327C"/>
    <w:rsid w:val="0012368A"/>
    <w:rsid w:val="0012454D"/>
    <w:rsid w:val="00124D29"/>
    <w:rsid w:val="00124F9C"/>
    <w:rsid w:val="0012519D"/>
    <w:rsid w:val="00125A78"/>
    <w:rsid w:val="00125F67"/>
    <w:rsid w:val="00126179"/>
    <w:rsid w:val="00126262"/>
    <w:rsid w:val="001262CA"/>
    <w:rsid w:val="001269E6"/>
    <w:rsid w:val="00127304"/>
    <w:rsid w:val="00127936"/>
    <w:rsid w:val="0013078D"/>
    <w:rsid w:val="001312F4"/>
    <w:rsid w:val="001319E7"/>
    <w:rsid w:val="00131B38"/>
    <w:rsid w:val="00131FDD"/>
    <w:rsid w:val="0013274B"/>
    <w:rsid w:val="00133322"/>
    <w:rsid w:val="001337B2"/>
    <w:rsid w:val="00133BEE"/>
    <w:rsid w:val="001345C4"/>
    <w:rsid w:val="00134B69"/>
    <w:rsid w:val="00134D43"/>
    <w:rsid w:val="00135357"/>
    <w:rsid w:val="001356E3"/>
    <w:rsid w:val="00135CDC"/>
    <w:rsid w:val="001361A8"/>
    <w:rsid w:val="001366A6"/>
    <w:rsid w:val="00136DE1"/>
    <w:rsid w:val="00136FDC"/>
    <w:rsid w:val="00140193"/>
    <w:rsid w:val="00141B01"/>
    <w:rsid w:val="00141C0A"/>
    <w:rsid w:val="00142961"/>
    <w:rsid w:val="00143572"/>
    <w:rsid w:val="001441C6"/>
    <w:rsid w:val="0014445F"/>
    <w:rsid w:val="00144E3B"/>
    <w:rsid w:val="00145020"/>
    <w:rsid w:val="00145096"/>
    <w:rsid w:val="00145ABD"/>
    <w:rsid w:val="00146D44"/>
    <w:rsid w:val="00146E66"/>
    <w:rsid w:val="00147FCE"/>
    <w:rsid w:val="00150684"/>
    <w:rsid w:val="00150720"/>
    <w:rsid w:val="00150835"/>
    <w:rsid w:val="00150A18"/>
    <w:rsid w:val="00150B82"/>
    <w:rsid w:val="00150C42"/>
    <w:rsid w:val="001511B5"/>
    <w:rsid w:val="00151321"/>
    <w:rsid w:val="00151749"/>
    <w:rsid w:val="001519DC"/>
    <w:rsid w:val="00151E09"/>
    <w:rsid w:val="00152078"/>
    <w:rsid w:val="001520B1"/>
    <w:rsid w:val="001526BF"/>
    <w:rsid w:val="00152ACD"/>
    <w:rsid w:val="00152C1B"/>
    <w:rsid w:val="00152D39"/>
    <w:rsid w:val="00153AD0"/>
    <w:rsid w:val="00154B2D"/>
    <w:rsid w:val="00155691"/>
    <w:rsid w:val="00156EFD"/>
    <w:rsid w:val="00157858"/>
    <w:rsid w:val="001612A3"/>
    <w:rsid w:val="00161714"/>
    <w:rsid w:val="0016226A"/>
    <w:rsid w:val="0016244B"/>
    <w:rsid w:val="00162815"/>
    <w:rsid w:val="00162CD4"/>
    <w:rsid w:val="00162F4B"/>
    <w:rsid w:val="00163068"/>
    <w:rsid w:val="00163EAC"/>
    <w:rsid w:val="00164ADE"/>
    <w:rsid w:val="001651C6"/>
    <w:rsid w:val="001657AA"/>
    <w:rsid w:val="00166FC2"/>
    <w:rsid w:val="00167386"/>
    <w:rsid w:val="00167A5E"/>
    <w:rsid w:val="00167CAF"/>
    <w:rsid w:val="00170060"/>
    <w:rsid w:val="00170267"/>
    <w:rsid w:val="0017036D"/>
    <w:rsid w:val="0017151E"/>
    <w:rsid w:val="00171BAA"/>
    <w:rsid w:val="00171E78"/>
    <w:rsid w:val="00172CCB"/>
    <w:rsid w:val="00173019"/>
    <w:rsid w:val="001734F5"/>
    <w:rsid w:val="0017389B"/>
    <w:rsid w:val="00173926"/>
    <w:rsid w:val="00174779"/>
    <w:rsid w:val="0017560C"/>
    <w:rsid w:val="00175814"/>
    <w:rsid w:val="00175927"/>
    <w:rsid w:val="0017597A"/>
    <w:rsid w:val="00175D95"/>
    <w:rsid w:val="0017647A"/>
    <w:rsid w:val="00177D8C"/>
    <w:rsid w:val="00177E3E"/>
    <w:rsid w:val="00177E53"/>
    <w:rsid w:val="00180051"/>
    <w:rsid w:val="001803AD"/>
    <w:rsid w:val="0018109F"/>
    <w:rsid w:val="0018256C"/>
    <w:rsid w:val="001827F3"/>
    <w:rsid w:val="0018341A"/>
    <w:rsid w:val="00183679"/>
    <w:rsid w:val="001841ED"/>
    <w:rsid w:val="00184545"/>
    <w:rsid w:val="00185885"/>
    <w:rsid w:val="001865F5"/>
    <w:rsid w:val="00190ADC"/>
    <w:rsid w:val="00190D02"/>
    <w:rsid w:val="00190E38"/>
    <w:rsid w:val="0019166B"/>
    <w:rsid w:val="00191CB8"/>
    <w:rsid w:val="00191D86"/>
    <w:rsid w:val="00191FC0"/>
    <w:rsid w:val="0019221A"/>
    <w:rsid w:val="001927DE"/>
    <w:rsid w:val="00192CCB"/>
    <w:rsid w:val="00193278"/>
    <w:rsid w:val="00193861"/>
    <w:rsid w:val="0019403D"/>
    <w:rsid w:val="001941EE"/>
    <w:rsid w:val="001944B6"/>
    <w:rsid w:val="001948FE"/>
    <w:rsid w:val="00194FD4"/>
    <w:rsid w:val="00195462"/>
    <w:rsid w:val="00196807"/>
    <w:rsid w:val="001969F6"/>
    <w:rsid w:val="0019782F"/>
    <w:rsid w:val="001978E4"/>
    <w:rsid w:val="001A0B6D"/>
    <w:rsid w:val="001A1182"/>
    <w:rsid w:val="001A1929"/>
    <w:rsid w:val="001A253C"/>
    <w:rsid w:val="001A27B7"/>
    <w:rsid w:val="001A2F75"/>
    <w:rsid w:val="001A348F"/>
    <w:rsid w:val="001A3D10"/>
    <w:rsid w:val="001A4C51"/>
    <w:rsid w:val="001A593A"/>
    <w:rsid w:val="001A5EE2"/>
    <w:rsid w:val="001A5F19"/>
    <w:rsid w:val="001A618D"/>
    <w:rsid w:val="001A6602"/>
    <w:rsid w:val="001A67D8"/>
    <w:rsid w:val="001A6B80"/>
    <w:rsid w:val="001A7094"/>
    <w:rsid w:val="001A766F"/>
    <w:rsid w:val="001A7BC9"/>
    <w:rsid w:val="001A7E49"/>
    <w:rsid w:val="001A7FD0"/>
    <w:rsid w:val="001B1BE4"/>
    <w:rsid w:val="001B2141"/>
    <w:rsid w:val="001B2212"/>
    <w:rsid w:val="001B2BA5"/>
    <w:rsid w:val="001B392D"/>
    <w:rsid w:val="001B3963"/>
    <w:rsid w:val="001B3B22"/>
    <w:rsid w:val="001B3C8A"/>
    <w:rsid w:val="001B426F"/>
    <w:rsid w:val="001B4D9D"/>
    <w:rsid w:val="001B4EA3"/>
    <w:rsid w:val="001B4FCA"/>
    <w:rsid w:val="001B576A"/>
    <w:rsid w:val="001B582C"/>
    <w:rsid w:val="001B630B"/>
    <w:rsid w:val="001B6354"/>
    <w:rsid w:val="001B6AD4"/>
    <w:rsid w:val="001B78BE"/>
    <w:rsid w:val="001B7A27"/>
    <w:rsid w:val="001C0A80"/>
    <w:rsid w:val="001C0CD5"/>
    <w:rsid w:val="001C13A1"/>
    <w:rsid w:val="001C1B91"/>
    <w:rsid w:val="001C1C33"/>
    <w:rsid w:val="001C1C59"/>
    <w:rsid w:val="001C1C6B"/>
    <w:rsid w:val="001C21CE"/>
    <w:rsid w:val="001C2457"/>
    <w:rsid w:val="001C26A9"/>
    <w:rsid w:val="001C286B"/>
    <w:rsid w:val="001C2BC9"/>
    <w:rsid w:val="001C3035"/>
    <w:rsid w:val="001C46C1"/>
    <w:rsid w:val="001C485E"/>
    <w:rsid w:val="001C546C"/>
    <w:rsid w:val="001C5F0A"/>
    <w:rsid w:val="001C66AF"/>
    <w:rsid w:val="001C6761"/>
    <w:rsid w:val="001C782C"/>
    <w:rsid w:val="001D0C17"/>
    <w:rsid w:val="001D1C5A"/>
    <w:rsid w:val="001D201A"/>
    <w:rsid w:val="001D2374"/>
    <w:rsid w:val="001D2F02"/>
    <w:rsid w:val="001D30D2"/>
    <w:rsid w:val="001D311E"/>
    <w:rsid w:val="001D3126"/>
    <w:rsid w:val="001D32A9"/>
    <w:rsid w:val="001D32BB"/>
    <w:rsid w:val="001D357D"/>
    <w:rsid w:val="001D3BB1"/>
    <w:rsid w:val="001D4205"/>
    <w:rsid w:val="001D4C1A"/>
    <w:rsid w:val="001D546F"/>
    <w:rsid w:val="001D54C3"/>
    <w:rsid w:val="001D5A58"/>
    <w:rsid w:val="001D608D"/>
    <w:rsid w:val="001D61E1"/>
    <w:rsid w:val="001D6388"/>
    <w:rsid w:val="001D6C52"/>
    <w:rsid w:val="001D7069"/>
    <w:rsid w:val="001E0113"/>
    <w:rsid w:val="001E036F"/>
    <w:rsid w:val="001E0812"/>
    <w:rsid w:val="001E1132"/>
    <w:rsid w:val="001E1C35"/>
    <w:rsid w:val="001E2FE5"/>
    <w:rsid w:val="001E4297"/>
    <w:rsid w:val="001E45DA"/>
    <w:rsid w:val="001E4A13"/>
    <w:rsid w:val="001E4A70"/>
    <w:rsid w:val="001E4CCB"/>
    <w:rsid w:val="001E4D2A"/>
    <w:rsid w:val="001E5708"/>
    <w:rsid w:val="001E617A"/>
    <w:rsid w:val="001E70F3"/>
    <w:rsid w:val="001E774E"/>
    <w:rsid w:val="001E780D"/>
    <w:rsid w:val="001F0863"/>
    <w:rsid w:val="001F0919"/>
    <w:rsid w:val="001F1765"/>
    <w:rsid w:val="001F1862"/>
    <w:rsid w:val="001F2E72"/>
    <w:rsid w:val="001F2F73"/>
    <w:rsid w:val="001F311C"/>
    <w:rsid w:val="001F3A90"/>
    <w:rsid w:val="001F5B9F"/>
    <w:rsid w:val="001F5C93"/>
    <w:rsid w:val="001F5F04"/>
    <w:rsid w:val="001F7E62"/>
    <w:rsid w:val="00200195"/>
    <w:rsid w:val="00200284"/>
    <w:rsid w:val="00201BBD"/>
    <w:rsid w:val="0020249B"/>
    <w:rsid w:val="00203E7E"/>
    <w:rsid w:val="00204408"/>
    <w:rsid w:val="00205920"/>
    <w:rsid w:val="002065C6"/>
    <w:rsid w:val="00207513"/>
    <w:rsid w:val="00207F7E"/>
    <w:rsid w:val="002104B3"/>
    <w:rsid w:val="0021106D"/>
    <w:rsid w:val="002115D6"/>
    <w:rsid w:val="00211983"/>
    <w:rsid w:val="0021294A"/>
    <w:rsid w:val="002129C2"/>
    <w:rsid w:val="00212DE2"/>
    <w:rsid w:val="00213B53"/>
    <w:rsid w:val="00214B34"/>
    <w:rsid w:val="00215124"/>
    <w:rsid w:val="00215711"/>
    <w:rsid w:val="0021611B"/>
    <w:rsid w:val="0021617A"/>
    <w:rsid w:val="002163E6"/>
    <w:rsid w:val="0021663F"/>
    <w:rsid w:val="00216F21"/>
    <w:rsid w:val="00217C38"/>
    <w:rsid w:val="002200C5"/>
    <w:rsid w:val="00220118"/>
    <w:rsid w:val="0022044B"/>
    <w:rsid w:val="002212CB"/>
    <w:rsid w:val="0022130D"/>
    <w:rsid w:val="00221A67"/>
    <w:rsid w:val="0022211A"/>
    <w:rsid w:val="0022229D"/>
    <w:rsid w:val="0022247A"/>
    <w:rsid w:val="00223379"/>
    <w:rsid w:val="00223ADF"/>
    <w:rsid w:val="00223F58"/>
    <w:rsid w:val="00224AF2"/>
    <w:rsid w:val="00224E2B"/>
    <w:rsid w:val="0022511E"/>
    <w:rsid w:val="002252CC"/>
    <w:rsid w:val="0022642A"/>
    <w:rsid w:val="0022696F"/>
    <w:rsid w:val="00227730"/>
    <w:rsid w:val="00227E58"/>
    <w:rsid w:val="002304ED"/>
    <w:rsid w:val="00230A34"/>
    <w:rsid w:val="00230A84"/>
    <w:rsid w:val="0023201B"/>
    <w:rsid w:val="002321E7"/>
    <w:rsid w:val="002325F7"/>
    <w:rsid w:val="00232713"/>
    <w:rsid w:val="00232937"/>
    <w:rsid w:val="00233BE1"/>
    <w:rsid w:val="00234645"/>
    <w:rsid w:val="00234EE4"/>
    <w:rsid w:val="002350AD"/>
    <w:rsid w:val="00235582"/>
    <w:rsid w:val="00235957"/>
    <w:rsid w:val="00235C7D"/>
    <w:rsid w:val="00235D0B"/>
    <w:rsid w:val="0023640F"/>
    <w:rsid w:val="00236422"/>
    <w:rsid w:val="00236CDF"/>
    <w:rsid w:val="002379E6"/>
    <w:rsid w:val="00237D8E"/>
    <w:rsid w:val="00237F33"/>
    <w:rsid w:val="002403F7"/>
    <w:rsid w:val="002411BF"/>
    <w:rsid w:val="00243094"/>
    <w:rsid w:val="002436C4"/>
    <w:rsid w:val="00243909"/>
    <w:rsid w:val="002439EA"/>
    <w:rsid w:val="00243A2E"/>
    <w:rsid w:val="00243C96"/>
    <w:rsid w:val="00243EB5"/>
    <w:rsid w:val="00244644"/>
    <w:rsid w:val="00244F6A"/>
    <w:rsid w:val="00246305"/>
    <w:rsid w:val="00246664"/>
    <w:rsid w:val="002474D9"/>
    <w:rsid w:val="002500C1"/>
    <w:rsid w:val="00250565"/>
    <w:rsid w:val="00250E85"/>
    <w:rsid w:val="00251951"/>
    <w:rsid w:val="002527B1"/>
    <w:rsid w:val="00252930"/>
    <w:rsid w:val="002530AC"/>
    <w:rsid w:val="00254593"/>
    <w:rsid w:val="00254F91"/>
    <w:rsid w:val="002556D8"/>
    <w:rsid w:val="00255F2D"/>
    <w:rsid w:val="002561F7"/>
    <w:rsid w:val="00256E62"/>
    <w:rsid w:val="00257981"/>
    <w:rsid w:val="00260581"/>
    <w:rsid w:val="002605FD"/>
    <w:rsid w:val="00260F3F"/>
    <w:rsid w:val="002613FE"/>
    <w:rsid w:val="00261800"/>
    <w:rsid w:val="00261DEC"/>
    <w:rsid w:val="00262542"/>
    <w:rsid w:val="00262969"/>
    <w:rsid w:val="00263106"/>
    <w:rsid w:val="00263885"/>
    <w:rsid w:val="00264659"/>
    <w:rsid w:val="00264B29"/>
    <w:rsid w:val="00264BFC"/>
    <w:rsid w:val="0026561A"/>
    <w:rsid w:val="0026586F"/>
    <w:rsid w:val="002660F8"/>
    <w:rsid w:val="0026675C"/>
    <w:rsid w:val="0026683B"/>
    <w:rsid w:val="0027027C"/>
    <w:rsid w:val="00271122"/>
    <w:rsid w:val="002716FB"/>
    <w:rsid w:val="00272753"/>
    <w:rsid w:val="00272A4B"/>
    <w:rsid w:val="00273493"/>
    <w:rsid w:val="00273CB2"/>
    <w:rsid w:val="00274142"/>
    <w:rsid w:val="00274872"/>
    <w:rsid w:val="0027541E"/>
    <w:rsid w:val="00275446"/>
    <w:rsid w:val="00275E78"/>
    <w:rsid w:val="002763FC"/>
    <w:rsid w:val="00276D6F"/>
    <w:rsid w:val="00277A22"/>
    <w:rsid w:val="00280983"/>
    <w:rsid w:val="00280CBA"/>
    <w:rsid w:val="00280D52"/>
    <w:rsid w:val="00281039"/>
    <w:rsid w:val="00281730"/>
    <w:rsid w:val="002818AD"/>
    <w:rsid w:val="00282C69"/>
    <w:rsid w:val="00282D81"/>
    <w:rsid w:val="0028315E"/>
    <w:rsid w:val="002831EE"/>
    <w:rsid w:val="00283223"/>
    <w:rsid w:val="002834DC"/>
    <w:rsid w:val="00283542"/>
    <w:rsid w:val="00283A31"/>
    <w:rsid w:val="00283B29"/>
    <w:rsid w:val="00283ED6"/>
    <w:rsid w:val="00284204"/>
    <w:rsid w:val="0028435F"/>
    <w:rsid w:val="00284952"/>
    <w:rsid w:val="00285136"/>
    <w:rsid w:val="002863BE"/>
    <w:rsid w:val="00286F6F"/>
    <w:rsid w:val="00287F1D"/>
    <w:rsid w:val="00290B33"/>
    <w:rsid w:val="00292140"/>
    <w:rsid w:val="00292B5E"/>
    <w:rsid w:val="00293318"/>
    <w:rsid w:val="002933C2"/>
    <w:rsid w:val="002937FB"/>
    <w:rsid w:val="00294BE2"/>
    <w:rsid w:val="00294F93"/>
    <w:rsid w:val="0029532E"/>
    <w:rsid w:val="002956E9"/>
    <w:rsid w:val="00295FAC"/>
    <w:rsid w:val="002966FC"/>
    <w:rsid w:val="00296E7F"/>
    <w:rsid w:val="002A0BF6"/>
    <w:rsid w:val="002A1A0F"/>
    <w:rsid w:val="002A1B3B"/>
    <w:rsid w:val="002A3589"/>
    <w:rsid w:val="002A41C4"/>
    <w:rsid w:val="002A4712"/>
    <w:rsid w:val="002A5C16"/>
    <w:rsid w:val="002A6975"/>
    <w:rsid w:val="002A6A07"/>
    <w:rsid w:val="002A6E56"/>
    <w:rsid w:val="002A7402"/>
    <w:rsid w:val="002A7516"/>
    <w:rsid w:val="002B0FED"/>
    <w:rsid w:val="002B1DAD"/>
    <w:rsid w:val="002B2C76"/>
    <w:rsid w:val="002B31DC"/>
    <w:rsid w:val="002B3670"/>
    <w:rsid w:val="002B40B4"/>
    <w:rsid w:val="002B482D"/>
    <w:rsid w:val="002B56AD"/>
    <w:rsid w:val="002B5CD0"/>
    <w:rsid w:val="002B6006"/>
    <w:rsid w:val="002B6B0C"/>
    <w:rsid w:val="002B7D00"/>
    <w:rsid w:val="002B7D9E"/>
    <w:rsid w:val="002C0A43"/>
    <w:rsid w:val="002C0CDE"/>
    <w:rsid w:val="002C0F55"/>
    <w:rsid w:val="002C169F"/>
    <w:rsid w:val="002C1774"/>
    <w:rsid w:val="002C1E18"/>
    <w:rsid w:val="002C2AF8"/>
    <w:rsid w:val="002C4BFB"/>
    <w:rsid w:val="002C5B60"/>
    <w:rsid w:val="002C6CA9"/>
    <w:rsid w:val="002C6E51"/>
    <w:rsid w:val="002C747D"/>
    <w:rsid w:val="002D13E9"/>
    <w:rsid w:val="002D18CE"/>
    <w:rsid w:val="002D19C1"/>
    <w:rsid w:val="002D1E0D"/>
    <w:rsid w:val="002D1F41"/>
    <w:rsid w:val="002D1F6C"/>
    <w:rsid w:val="002D2B7B"/>
    <w:rsid w:val="002D3033"/>
    <w:rsid w:val="002D34C6"/>
    <w:rsid w:val="002D3844"/>
    <w:rsid w:val="002D3A09"/>
    <w:rsid w:val="002D3B77"/>
    <w:rsid w:val="002D4150"/>
    <w:rsid w:val="002D4496"/>
    <w:rsid w:val="002D487D"/>
    <w:rsid w:val="002D58B8"/>
    <w:rsid w:val="002D5CCA"/>
    <w:rsid w:val="002D5DD6"/>
    <w:rsid w:val="002D7567"/>
    <w:rsid w:val="002D7F60"/>
    <w:rsid w:val="002E1063"/>
    <w:rsid w:val="002E1C84"/>
    <w:rsid w:val="002E1D3F"/>
    <w:rsid w:val="002E1F8A"/>
    <w:rsid w:val="002E2227"/>
    <w:rsid w:val="002E249B"/>
    <w:rsid w:val="002E3230"/>
    <w:rsid w:val="002E3B20"/>
    <w:rsid w:val="002E42FB"/>
    <w:rsid w:val="002E46E2"/>
    <w:rsid w:val="002E5112"/>
    <w:rsid w:val="002E517F"/>
    <w:rsid w:val="002E56DE"/>
    <w:rsid w:val="002E5908"/>
    <w:rsid w:val="002E63E7"/>
    <w:rsid w:val="002E64F1"/>
    <w:rsid w:val="002E65A7"/>
    <w:rsid w:val="002E6933"/>
    <w:rsid w:val="002E740A"/>
    <w:rsid w:val="002E7768"/>
    <w:rsid w:val="002E78C9"/>
    <w:rsid w:val="002E7D45"/>
    <w:rsid w:val="002F0ECA"/>
    <w:rsid w:val="002F173E"/>
    <w:rsid w:val="002F1EF2"/>
    <w:rsid w:val="002F2C51"/>
    <w:rsid w:val="002F368B"/>
    <w:rsid w:val="002F36EF"/>
    <w:rsid w:val="002F4312"/>
    <w:rsid w:val="002F438E"/>
    <w:rsid w:val="002F5BF7"/>
    <w:rsid w:val="002F6357"/>
    <w:rsid w:val="002F642B"/>
    <w:rsid w:val="002F6D30"/>
    <w:rsid w:val="002F70B1"/>
    <w:rsid w:val="002F72DE"/>
    <w:rsid w:val="002F78CF"/>
    <w:rsid w:val="003005B8"/>
    <w:rsid w:val="00300C2E"/>
    <w:rsid w:val="003012AA"/>
    <w:rsid w:val="00301595"/>
    <w:rsid w:val="003017F6"/>
    <w:rsid w:val="00301E56"/>
    <w:rsid w:val="00302A66"/>
    <w:rsid w:val="00302FF7"/>
    <w:rsid w:val="00303DE0"/>
    <w:rsid w:val="00303E0D"/>
    <w:rsid w:val="003040EF"/>
    <w:rsid w:val="00304F2D"/>
    <w:rsid w:val="003051E3"/>
    <w:rsid w:val="003059D2"/>
    <w:rsid w:val="00305D71"/>
    <w:rsid w:val="00305F52"/>
    <w:rsid w:val="003061A1"/>
    <w:rsid w:val="003069A2"/>
    <w:rsid w:val="00306D42"/>
    <w:rsid w:val="00306DB4"/>
    <w:rsid w:val="00306F43"/>
    <w:rsid w:val="00307498"/>
    <w:rsid w:val="0030763A"/>
    <w:rsid w:val="00307660"/>
    <w:rsid w:val="00307801"/>
    <w:rsid w:val="00307B08"/>
    <w:rsid w:val="00307E42"/>
    <w:rsid w:val="00310396"/>
    <w:rsid w:val="00311D50"/>
    <w:rsid w:val="00311EFB"/>
    <w:rsid w:val="00312B67"/>
    <w:rsid w:val="00313087"/>
    <w:rsid w:val="003145E6"/>
    <w:rsid w:val="00314BE7"/>
    <w:rsid w:val="00314D5F"/>
    <w:rsid w:val="0031512B"/>
    <w:rsid w:val="0031681A"/>
    <w:rsid w:val="00316824"/>
    <w:rsid w:val="003206A7"/>
    <w:rsid w:val="00321C0C"/>
    <w:rsid w:val="00321EE3"/>
    <w:rsid w:val="003223EE"/>
    <w:rsid w:val="0032285A"/>
    <w:rsid w:val="00322A5A"/>
    <w:rsid w:val="00323A75"/>
    <w:rsid w:val="0032428B"/>
    <w:rsid w:val="0032450B"/>
    <w:rsid w:val="00324E72"/>
    <w:rsid w:val="00325CD6"/>
    <w:rsid w:val="00325F93"/>
    <w:rsid w:val="00326296"/>
    <w:rsid w:val="0032729F"/>
    <w:rsid w:val="00327EEC"/>
    <w:rsid w:val="00330463"/>
    <w:rsid w:val="0033095E"/>
    <w:rsid w:val="003309BD"/>
    <w:rsid w:val="003312A5"/>
    <w:rsid w:val="00331734"/>
    <w:rsid w:val="0033209C"/>
    <w:rsid w:val="0033269A"/>
    <w:rsid w:val="00332B88"/>
    <w:rsid w:val="00333351"/>
    <w:rsid w:val="00333C4C"/>
    <w:rsid w:val="00334174"/>
    <w:rsid w:val="00334878"/>
    <w:rsid w:val="00335438"/>
    <w:rsid w:val="003357DB"/>
    <w:rsid w:val="0034000B"/>
    <w:rsid w:val="00340688"/>
    <w:rsid w:val="00340BD2"/>
    <w:rsid w:val="0034177A"/>
    <w:rsid w:val="00341E7F"/>
    <w:rsid w:val="00342EFB"/>
    <w:rsid w:val="00342F59"/>
    <w:rsid w:val="00343002"/>
    <w:rsid w:val="0034337C"/>
    <w:rsid w:val="003437A1"/>
    <w:rsid w:val="00343AA0"/>
    <w:rsid w:val="003444C0"/>
    <w:rsid w:val="0034568C"/>
    <w:rsid w:val="00346114"/>
    <w:rsid w:val="00347EC3"/>
    <w:rsid w:val="0035033F"/>
    <w:rsid w:val="00350CB5"/>
    <w:rsid w:val="00350E64"/>
    <w:rsid w:val="00350F55"/>
    <w:rsid w:val="00351064"/>
    <w:rsid w:val="003510D9"/>
    <w:rsid w:val="0035189A"/>
    <w:rsid w:val="00352B5B"/>
    <w:rsid w:val="0035389E"/>
    <w:rsid w:val="00354A93"/>
    <w:rsid w:val="00354AB6"/>
    <w:rsid w:val="003566AD"/>
    <w:rsid w:val="00356919"/>
    <w:rsid w:val="00356BFC"/>
    <w:rsid w:val="003573EA"/>
    <w:rsid w:val="0036041A"/>
    <w:rsid w:val="003608BE"/>
    <w:rsid w:val="003611EB"/>
    <w:rsid w:val="003616E5"/>
    <w:rsid w:val="00361A8F"/>
    <w:rsid w:val="00361C46"/>
    <w:rsid w:val="00362283"/>
    <w:rsid w:val="003624D7"/>
    <w:rsid w:val="00362625"/>
    <w:rsid w:val="00362921"/>
    <w:rsid w:val="00362B59"/>
    <w:rsid w:val="00362C8B"/>
    <w:rsid w:val="00365429"/>
    <w:rsid w:val="0036565D"/>
    <w:rsid w:val="003659F0"/>
    <w:rsid w:val="00365C1F"/>
    <w:rsid w:val="00366EE3"/>
    <w:rsid w:val="003670E8"/>
    <w:rsid w:val="00367282"/>
    <w:rsid w:val="00367372"/>
    <w:rsid w:val="00370713"/>
    <w:rsid w:val="00370A0E"/>
    <w:rsid w:val="003710AA"/>
    <w:rsid w:val="00371922"/>
    <w:rsid w:val="003727EF"/>
    <w:rsid w:val="00372AF5"/>
    <w:rsid w:val="003736C6"/>
    <w:rsid w:val="00373968"/>
    <w:rsid w:val="00373A23"/>
    <w:rsid w:val="003742BC"/>
    <w:rsid w:val="00375052"/>
    <w:rsid w:val="0037545A"/>
    <w:rsid w:val="00375568"/>
    <w:rsid w:val="00376172"/>
    <w:rsid w:val="00376E8F"/>
    <w:rsid w:val="0037779A"/>
    <w:rsid w:val="00380544"/>
    <w:rsid w:val="0038135D"/>
    <w:rsid w:val="003814BE"/>
    <w:rsid w:val="003818CD"/>
    <w:rsid w:val="00383C9C"/>
    <w:rsid w:val="00383F63"/>
    <w:rsid w:val="003848F7"/>
    <w:rsid w:val="00384BB5"/>
    <w:rsid w:val="00385FA8"/>
    <w:rsid w:val="0038657F"/>
    <w:rsid w:val="00387415"/>
    <w:rsid w:val="00387957"/>
    <w:rsid w:val="00387B5C"/>
    <w:rsid w:val="0039020C"/>
    <w:rsid w:val="00390F39"/>
    <w:rsid w:val="003919E6"/>
    <w:rsid w:val="00392273"/>
    <w:rsid w:val="00392C77"/>
    <w:rsid w:val="00393488"/>
    <w:rsid w:val="00393C4D"/>
    <w:rsid w:val="00393ECA"/>
    <w:rsid w:val="00395649"/>
    <w:rsid w:val="00395870"/>
    <w:rsid w:val="00395DDE"/>
    <w:rsid w:val="00396192"/>
    <w:rsid w:val="0039659B"/>
    <w:rsid w:val="0039662C"/>
    <w:rsid w:val="0039672F"/>
    <w:rsid w:val="0039692F"/>
    <w:rsid w:val="00396A34"/>
    <w:rsid w:val="00396C5E"/>
    <w:rsid w:val="00396DA2"/>
    <w:rsid w:val="00397C6E"/>
    <w:rsid w:val="003A0F6F"/>
    <w:rsid w:val="003A189B"/>
    <w:rsid w:val="003A20E6"/>
    <w:rsid w:val="003A2485"/>
    <w:rsid w:val="003A42DB"/>
    <w:rsid w:val="003A4655"/>
    <w:rsid w:val="003A50B0"/>
    <w:rsid w:val="003A6142"/>
    <w:rsid w:val="003A6FA0"/>
    <w:rsid w:val="003A6FD8"/>
    <w:rsid w:val="003A7243"/>
    <w:rsid w:val="003A790D"/>
    <w:rsid w:val="003A7FA6"/>
    <w:rsid w:val="003B02E1"/>
    <w:rsid w:val="003B149B"/>
    <w:rsid w:val="003B14E4"/>
    <w:rsid w:val="003B18B5"/>
    <w:rsid w:val="003B21DD"/>
    <w:rsid w:val="003B2517"/>
    <w:rsid w:val="003B284B"/>
    <w:rsid w:val="003B3436"/>
    <w:rsid w:val="003B3DC5"/>
    <w:rsid w:val="003B3F53"/>
    <w:rsid w:val="003B4490"/>
    <w:rsid w:val="003B4BFB"/>
    <w:rsid w:val="003B4EE1"/>
    <w:rsid w:val="003B533C"/>
    <w:rsid w:val="003B6A23"/>
    <w:rsid w:val="003B6AB8"/>
    <w:rsid w:val="003B6FFB"/>
    <w:rsid w:val="003B72CD"/>
    <w:rsid w:val="003B7A44"/>
    <w:rsid w:val="003C0139"/>
    <w:rsid w:val="003C08EE"/>
    <w:rsid w:val="003C0938"/>
    <w:rsid w:val="003C1349"/>
    <w:rsid w:val="003C1549"/>
    <w:rsid w:val="003C1DAA"/>
    <w:rsid w:val="003C1E6E"/>
    <w:rsid w:val="003C3C15"/>
    <w:rsid w:val="003C4313"/>
    <w:rsid w:val="003C504D"/>
    <w:rsid w:val="003C51C7"/>
    <w:rsid w:val="003C5A93"/>
    <w:rsid w:val="003C5A9B"/>
    <w:rsid w:val="003C6F96"/>
    <w:rsid w:val="003D0148"/>
    <w:rsid w:val="003D049D"/>
    <w:rsid w:val="003D05AD"/>
    <w:rsid w:val="003D0700"/>
    <w:rsid w:val="003D08C6"/>
    <w:rsid w:val="003D08F4"/>
    <w:rsid w:val="003D2C5F"/>
    <w:rsid w:val="003D2D24"/>
    <w:rsid w:val="003D31D7"/>
    <w:rsid w:val="003D43E0"/>
    <w:rsid w:val="003D5AF7"/>
    <w:rsid w:val="003D6519"/>
    <w:rsid w:val="003D694E"/>
    <w:rsid w:val="003D6C38"/>
    <w:rsid w:val="003D71E0"/>
    <w:rsid w:val="003D777A"/>
    <w:rsid w:val="003E04C0"/>
    <w:rsid w:val="003E1D80"/>
    <w:rsid w:val="003E1F0D"/>
    <w:rsid w:val="003E220B"/>
    <w:rsid w:val="003E2675"/>
    <w:rsid w:val="003E35BA"/>
    <w:rsid w:val="003E4783"/>
    <w:rsid w:val="003E565C"/>
    <w:rsid w:val="003E57C0"/>
    <w:rsid w:val="003E5B77"/>
    <w:rsid w:val="003E5BF2"/>
    <w:rsid w:val="003E706B"/>
    <w:rsid w:val="003E731B"/>
    <w:rsid w:val="003E7B8F"/>
    <w:rsid w:val="003F12BF"/>
    <w:rsid w:val="003F209D"/>
    <w:rsid w:val="003F2B49"/>
    <w:rsid w:val="003F2D98"/>
    <w:rsid w:val="003F3695"/>
    <w:rsid w:val="003F3A65"/>
    <w:rsid w:val="003F4772"/>
    <w:rsid w:val="003F4EE5"/>
    <w:rsid w:val="003F56C7"/>
    <w:rsid w:val="003F5DF0"/>
    <w:rsid w:val="003F6A92"/>
    <w:rsid w:val="003F6D12"/>
    <w:rsid w:val="003F6DFE"/>
    <w:rsid w:val="003F7ADE"/>
    <w:rsid w:val="003F7C38"/>
    <w:rsid w:val="0040037A"/>
    <w:rsid w:val="0040083B"/>
    <w:rsid w:val="00400914"/>
    <w:rsid w:val="004009DA"/>
    <w:rsid w:val="00400CBA"/>
    <w:rsid w:val="0040441B"/>
    <w:rsid w:val="00404903"/>
    <w:rsid w:val="004051F6"/>
    <w:rsid w:val="00406254"/>
    <w:rsid w:val="00406552"/>
    <w:rsid w:val="004067A6"/>
    <w:rsid w:val="0040761D"/>
    <w:rsid w:val="00407861"/>
    <w:rsid w:val="004079DC"/>
    <w:rsid w:val="00410673"/>
    <w:rsid w:val="00410FF2"/>
    <w:rsid w:val="00411375"/>
    <w:rsid w:val="004113B8"/>
    <w:rsid w:val="00411979"/>
    <w:rsid w:val="00413340"/>
    <w:rsid w:val="00413FB6"/>
    <w:rsid w:val="0041480A"/>
    <w:rsid w:val="00415CB7"/>
    <w:rsid w:val="00416921"/>
    <w:rsid w:val="00416B17"/>
    <w:rsid w:val="004203FB"/>
    <w:rsid w:val="00420490"/>
    <w:rsid w:val="00421094"/>
    <w:rsid w:val="004210D9"/>
    <w:rsid w:val="00421B9C"/>
    <w:rsid w:val="00421BDC"/>
    <w:rsid w:val="004223AB"/>
    <w:rsid w:val="00424219"/>
    <w:rsid w:val="00424B57"/>
    <w:rsid w:val="00425B54"/>
    <w:rsid w:val="00425C0A"/>
    <w:rsid w:val="0042645C"/>
    <w:rsid w:val="0042693A"/>
    <w:rsid w:val="00426E6C"/>
    <w:rsid w:val="00426E88"/>
    <w:rsid w:val="0042730C"/>
    <w:rsid w:val="00427668"/>
    <w:rsid w:val="00427702"/>
    <w:rsid w:val="0043019A"/>
    <w:rsid w:val="00430267"/>
    <w:rsid w:val="00430301"/>
    <w:rsid w:val="0043031E"/>
    <w:rsid w:val="004305C8"/>
    <w:rsid w:val="00430624"/>
    <w:rsid w:val="00430C6A"/>
    <w:rsid w:val="00430E77"/>
    <w:rsid w:val="00431065"/>
    <w:rsid w:val="004315E6"/>
    <w:rsid w:val="004322F4"/>
    <w:rsid w:val="0043275A"/>
    <w:rsid w:val="00432D09"/>
    <w:rsid w:val="00433451"/>
    <w:rsid w:val="00433E92"/>
    <w:rsid w:val="004341E0"/>
    <w:rsid w:val="0043461F"/>
    <w:rsid w:val="00434FBD"/>
    <w:rsid w:val="00435010"/>
    <w:rsid w:val="00435B3A"/>
    <w:rsid w:val="00436B10"/>
    <w:rsid w:val="00436BEE"/>
    <w:rsid w:val="004375A6"/>
    <w:rsid w:val="004376FB"/>
    <w:rsid w:val="00437788"/>
    <w:rsid w:val="0043798B"/>
    <w:rsid w:val="00440290"/>
    <w:rsid w:val="00440704"/>
    <w:rsid w:val="00441660"/>
    <w:rsid w:val="00441F28"/>
    <w:rsid w:val="00442070"/>
    <w:rsid w:val="004428DD"/>
    <w:rsid w:val="004438A3"/>
    <w:rsid w:val="00444675"/>
    <w:rsid w:val="0044497A"/>
    <w:rsid w:val="00444A5C"/>
    <w:rsid w:val="00445614"/>
    <w:rsid w:val="0044610D"/>
    <w:rsid w:val="00446665"/>
    <w:rsid w:val="00446720"/>
    <w:rsid w:val="00447018"/>
    <w:rsid w:val="004503F1"/>
    <w:rsid w:val="00450FF6"/>
    <w:rsid w:val="00451803"/>
    <w:rsid w:val="00451901"/>
    <w:rsid w:val="00451B4D"/>
    <w:rsid w:val="00452758"/>
    <w:rsid w:val="00453854"/>
    <w:rsid w:val="00455106"/>
    <w:rsid w:val="00455973"/>
    <w:rsid w:val="00455B21"/>
    <w:rsid w:val="00456281"/>
    <w:rsid w:val="004565B6"/>
    <w:rsid w:val="00457819"/>
    <w:rsid w:val="00457967"/>
    <w:rsid w:val="004608BC"/>
    <w:rsid w:val="00460DFD"/>
    <w:rsid w:val="00461CD9"/>
    <w:rsid w:val="00461F6C"/>
    <w:rsid w:val="00462521"/>
    <w:rsid w:val="00462753"/>
    <w:rsid w:val="00462B34"/>
    <w:rsid w:val="00462C4D"/>
    <w:rsid w:val="00463303"/>
    <w:rsid w:val="00464941"/>
    <w:rsid w:val="00464975"/>
    <w:rsid w:val="00464BAC"/>
    <w:rsid w:val="00464F02"/>
    <w:rsid w:val="004655F2"/>
    <w:rsid w:val="004669F3"/>
    <w:rsid w:val="004671D2"/>
    <w:rsid w:val="00467A4E"/>
    <w:rsid w:val="00471450"/>
    <w:rsid w:val="00471792"/>
    <w:rsid w:val="00471A35"/>
    <w:rsid w:val="00471F5E"/>
    <w:rsid w:val="0047392C"/>
    <w:rsid w:val="00474E37"/>
    <w:rsid w:val="00475F83"/>
    <w:rsid w:val="00476A18"/>
    <w:rsid w:val="00476A1F"/>
    <w:rsid w:val="00477CA2"/>
    <w:rsid w:val="00477DD0"/>
    <w:rsid w:val="0048015A"/>
    <w:rsid w:val="0048082F"/>
    <w:rsid w:val="00481110"/>
    <w:rsid w:val="004819BB"/>
    <w:rsid w:val="00481A92"/>
    <w:rsid w:val="00481F67"/>
    <w:rsid w:val="004822C7"/>
    <w:rsid w:val="00482B49"/>
    <w:rsid w:val="00483203"/>
    <w:rsid w:val="00483D45"/>
    <w:rsid w:val="00484436"/>
    <w:rsid w:val="004844FE"/>
    <w:rsid w:val="00484684"/>
    <w:rsid w:val="00484966"/>
    <w:rsid w:val="00484AB3"/>
    <w:rsid w:val="00484D95"/>
    <w:rsid w:val="00485B0B"/>
    <w:rsid w:val="00485E97"/>
    <w:rsid w:val="00486030"/>
    <w:rsid w:val="00486770"/>
    <w:rsid w:val="00486F39"/>
    <w:rsid w:val="0048731A"/>
    <w:rsid w:val="00487F5A"/>
    <w:rsid w:val="00490CD1"/>
    <w:rsid w:val="00490E83"/>
    <w:rsid w:val="0049198A"/>
    <w:rsid w:val="00491E76"/>
    <w:rsid w:val="00493A37"/>
    <w:rsid w:val="00493EC0"/>
    <w:rsid w:val="004942B9"/>
    <w:rsid w:val="00494C88"/>
    <w:rsid w:val="00494E53"/>
    <w:rsid w:val="004951EC"/>
    <w:rsid w:val="00495C48"/>
    <w:rsid w:val="00495E26"/>
    <w:rsid w:val="00496D55"/>
    <w:rsid w:val="004973FC"/>
    <w:rsid w:val="00497E44"/>
    <w:rsid w:val="004A010F"/>
    <w:rsid w:val="004A22DD"/>
    <w:rsid w:val="004A3241"/>
    <w:rsid w:val="004A3B63"/>
    <w:rsid w:val="004A3E31"/>
    <w:rsid w:val="004A4B8F"/>
    <w:rsid w:val="004A4BD6"/>
    <w:rsid w:val="004A5A84"/>
    <w:rsid w:val="004A5FEB"/>
    <w:rsid w:val="004A6FE3"/>
    <w:rsid w:val="004A70E0"/>
    <w:rsid w:val="004B0568"/>
    <w:rsid w:val="004B11B1"/>
    <w:rsid w:val="004B12AC"/>
    <w:rsid w:val="004B12FC"/>
    <w:rsid w:val="004B2194"/>
    <w:rsid w:val="004B2207"/>
    <w:rsid w:val="004B2BDE"/>
    <w:rsid w:val="004B301C"/>
    <w:rsid w:val="004B3358"/>
    <w:rsid w:val="004B35DE"/>
    <w:rsid w:val="004B4582"/>
    <w:rsid w:val="004B4617"/>
    <w:rsid w:val="004B4FED"/>
    <w:rsid w:val="004B558F"/>
    <w:rsid w:val="004B5794"/>
    <w:rsid w:val="004B58F6"/>
    <w:rsid w:val="004B5A8F"/>
    <w:rsid w:val="004B5B72"/>
    <w:rsid w:val="004B647C"/>
    <w:rsid w:val="004B6FF1"/>
    <w:rsid w:val="004B709D"/>
    <w:rsid w:val="004B72EA"/>
    <w:rsid w:val="004B75D4"/>
    <w:rsid w:val="004C0AFE"/>
    <w:rsid w:val="004C1976"/>
    <w:rsid w:val="004C2382"/>
    <w:rsid w:val="004C3333"/>
    <w:rsid w:val="004C3A73"/>
    <w:rsid w:val="004C3C2C"/>
    <w:rsid w:val="004C3D60"/>
    <w:rsid w:val="004C464F"/>
    <w:rsid w:val="004C49F7"/>
    <w:rsid w:val="004C4E97"/>
    <w:rsid w:val="004C4F4F"/>
    <w:rsid w:val="004C5428"/>
    <w:rsid w:val="004C57DB"/>
    <w:rsid w:val="004C6829"/>
    <w:rsid w:val="004C696A"/>
    <w:rsid w:val="004C7245"/>
    <w:rsid w:val="004C73A4"/>
    <w:rsid w:val="004C73E0"/>
    <w:rsid w:val="004C794C"/>
    <w:rsid w:val="004C7D89"/>
    <w:rsid w:val="004D0694"/>
    <w:rsid w:val="004D0A6E"/>
    <w:rsid w:val="004D0B67"/>
    <w:rsid w:val="004D0BFF"/>
    <w:rsid w:val="004D170A"/>
    <w:rsid w:val="004D1722"/>
    <w:rsid w:val="004D1EB7"/>
    <w:rsid w:val="004D1F7D"/>
    <w:rsid w:val="004D21B8"/>
    <w:rsid w:val="004D345F"/>
    <w:rsid w:val="004D3A02"/>
    <w:rsid w:val="004D3AE6"/>
    <w:rsid w:val="004D44EC"/>
    <w:rsid w:val="004D52F6"/>
    <w:rsid w:val="004D5C0B"/>
    <w:rsid w:val="004D5F6F"/>
    <w:rsid w:val="004D69C0"/>
    <w:rsid w:val="004D6FF9"/>
    <w:rsid w:val="004D7643"/>
    <w:rsid w:val="004E02D0"/>
    <w:rsid w:val="004E07D8"/>
    <w:rsid w:val="004E09F0"/>
    <w:rsid w:val="004E0ACE"/>
    <w:rsid w:val="004E0F8F"/>
    <w:rsid w:val="004E2D06"/>
    <w:rsid w:val="004E2DAA"/>
    <w:rsid w:val="004E2F7D"/>
    <w:rsid w:val="004E3180"/>
    <w:rsid w:val="004E32EB"/>
    <w:rsid w:val="004E33AC"/>
    <w:rsid w:val="004E6587"/>
    <w:rsid w:val="004E7066"/>
    <w:rsid w:val="004E728F"/>
    <w:rsid w:val="004E7CD3"/>
    <w:rsid w:val="004F0266"/>
    <w:rsid w:val="004F069C"/>
    <w:rsid w:val="004F0A02"/>
    <w:rsid w:val="004F0E6D"/>
    <w:rsid w:val="004F0EB9"/>
    <w:rsid w:val="004F0F33"/>
    <w:rsid w:val="004F13C8"/>
    <w:rsid w:val="004F23DF"/>
    <w:rsid w:val="004F2F41"/>
    <w:rsid w:val="004F387D"/>
    <w:rsid w:val="004F5892"/>
    <w:rsid w:val="004F5ABD"/>
    <w:rsid w:val="004F5BAF"/>
    <w:rsid w:val="00500318"/>
    <w:rsid w:val="00500476"/>
    <w:rsid w:val="005017EB"/>
    <w:rsid w:val="00502415"/>
    <w:rsid w:val="00502854"/>
    <w:rsid w:val="0050298A"/>
    <w:rsid w:val="005031A7"/>
    <w:rsid w:val="00503258"/>
    <w:rsid w:val="00503399"/>
    <w:rsid w:val="005033E2"/>
    <w:rsid w:val="005035E4"/>
    <w:rsid w:val="005038A1"/>
    <w:rsid w:val="00504DF2"/>
    <w:rsid w:val="00504EA1"/>
    <w:rsid w:val="005052F7"/>
    <w:rsid w:val="005064F0"/>
    <w:rsid w:val="00506745"/>
    <w:rsid w:val="0050708A"/>
    <w:rsid w:val="005071BD"/>
    <w:rsid w:val="0051059B"/>
    <w:rsid w:val="00510B14"/>
    <w:rsid w:val="005113D5"/>
    <w:rsid w:val="005127E6"/>
    <w:rsid w:val="0051287B"/>
    <w:rsid w:val="00512998"/>
    <w:rsid w:val="00512D79"/>
    <w:rsid w:val="0051313A"/>
    <w:rsid w:val="005133E9"/>
    <w:rsid w:val="0051387D"/>
    <w:rsid w:val="00514244"/>
    <w:rsid w:val="00514C80"/>
    <w:rsid w:val="00514DD6"/>
    <w:rsid w:val="005158FA"/>
    <w:rsid w:val="0051592E"/>
    <w:rsid w:val="00515C37"/>
    <w:rsid w:val="0051625E"/>
    <w:rsid w:val="00520002"/>
    <w:rsid w:val="00521162"/>
    <w:rsid w:val="005211DB"/>
    <w:rsid w:val="00521602"/>
    <w:rsid w:val="00521E15"/>
    <w:rsid w:val="005220AE"/>
    <w:rsid w:val="00522681"/>
    <w:rsid w:val="00522EF7"/>
    <w:rsid w:val="00523BC4"/>
    <w:rsid w:val="00524C3F"/>
    <w:rsid w:val="00525100"/>
    <w:rsid w:val="005259FF"/>
    <w:rsid w:val="00526122"/>
    <w:rsid w:val="00526150"/>
    <w:rsid w:val="005264AD"/>
    <w:rsid w:val="00526698"/>
    <w:rsid w:val="00526DD4"/>
    <w:rsid w:val="0052745B"/>
    <w:rsid w:val="0052795B"/>
    <w:rsid w:val="00527B21"/>
    <w:rsid w:val="00530279"/>
    <w:rsid w:val="00532734"/>
    <w:rsid w:val="00532982"/>
    <w:rsid w:val="00532D6A"/>
    <w:rsid w:val="0053310D"/>
    <w:rsid w:val="005333E9"/>
    <w:rsid w:val="00533D6C"/>
    <w:rsid w:val="00535D82"/>
    <w:rsid w:val="00536184"/>
    <w:rsid w:val="0053755C"/>
    <w:rsid w:val="00537D39"/>
    <w:rsid w:val="00537F2C"/>
    <w:rsid w:val="005404CF"/>
    <w:rsid w:val="005406FB"/>
    <w:rsid w:val="0054107E"/>
    <w:rsid w:val="005411BD"/>
    <w:rsid w:val="00541DA2"/>
    <w:rsid w:val="00541E5B"/>
    <w:rsid w:val="00542C35"/>
    <w:rsid w:val="00542E5D"/>
    <w:rsid w:val="005433D1"/>
    <w:rsid w:val="00543E0F"/>
    <w:rsid w:val="005442BE"/>
    <w:rsid w:val="00544965"/>
    <w:rsid w:val="00544DEA"/>
    <w:rsid w:val="0054525B"/>
    <w:rsid w:val="0054584D"/>
    <w:rsid w:val="00546152"/>
    <w:rsid w:val="0054629B"/>
    <w:rsid w:val="005469D7"/>
    <w:rsid w:val="00547156"/>
    <w:rsid w:val="0054715B"/>
    <w:rsid w:val="005471AB"/>
    <w:rsid w:val="00550073"/>
    <w:rsid w:val="00550777"/>
    <w:rsid w:val="00550B7A"/>
    <w:rsid w:val="00550D4B"/>
    <w:rsid w:val="0055152C"/>
    <w:rsid w:val="005519B7"/>
    <w:rsid w:val="00553CCF"/>
    <w:rsid w:val="00554010"/>
    <w:rsid w:val="005548D8"/>
    <w:rsid w:val="00554B1F"/>
    <w:rsid w:val="0055520F"/>
    <w:rsid w:val="005557CF"/>
    <w:rsid w:val="005557DE"/>
    <w:rsid w:val="0055599F"/>
    <w:rsid w:val="00556C92"/>
    <w:rsid w:val="0055775D"/>
    <w:rsid w:val="00560144"/>
    <w:rsid w:val="00560214"/>
    <w:rsid w:val="00560733"/>
    <w:rsid w:val="00560F14"/>
    <w:rsid w:val="00561A2D"/>
    <w:rsid w:val="00561CE2"/>
    <w:rsid w:val="00561F5B"/>
    <w:rsid w:val="00562264"/>
    <w:rsid w:val="00562443"/>
    <w:rsid w:val="00563D8F"/>
    <w:rsid w:val="00564CA2"/>
    <w:rsid w:val="005653F7"/>
    <w:rsid w:val="00565647"/>
    <w:rsid w:val="00565F2B"/>
    <w:rsid w:val="00566D6C"/>
    <w:rsid w:val="0056768E"/>
    <w:rsid w:val="00567B61"/>
    <w:rsid w:val="005703DC"/>
    <w:rsid w:val="00571EE7"/>
    <w:rsid w:val="005722DC"/>
    <w:rsid w:val="0057359B"/>
    <w:rsid w:val="005740D3"/>
    <w:rsid w:val="005746FB"/>
    <w:rsid w:val="0057497A"/>
    <w:rsid w:val="00574F9D"/>
    <w:rsid w:val="005751F7"/>
    <w:rsid w:val="005754CA"/>
    <w:rsid w:val="005758B7"/>
    <w:rsid w:val="00576106"/>
    <w:rsid w:val="0057786E"/>
    <w:rsid w:val="00577A6B"/>
    <w:rsid w:val="00580798"/>
    <w:rsid w:val="00580CB8"/>
    <w:rsid w:val="0058101B"/>
    <w:rsid w:val="005811AD"/>
    <w:rsid w:val="0058151D"/>
    <w:rsid w:val="00581913"/>
    <w:rsid w:val="0058192A"/>
    <w:rsid w:val="00582379"/>
    <w:rsid w:val="0058274E"/>
    <w:rsid w:val="005830A3"/>
    <w:rsid w:val="005837C8"/>
    <w:rsid w:val="00584615"/>
    <w:rsid w:val="005860F7"/>
    <w:rsid w:val="005863D4"/>
    <w:rsid w:val="0058694A"/>
    <w:rsid w:val="00586E7C"/>
    <w:rsid w:val="00587BBB"/>
    <w:rsid w:val="00591193"/>
    <w:rsid w:val="00591A81"/>
    <w:rsid w:val="00592D4E"/>
    <w:rsid w:val="005933B2"/>
    <w:rsid w:val="0059385D"/>
    <w:rsid w:val="00593B61"/>
    <w:rsid w:val="00594161"/>
    <w:rsid w:val="00594E65"/>
    <w:rsid w:val="005953C8"/>
    <w:rsid w:val="005955E4"/>
    <w:rsid w:val="00595661"/>
    <w:rsid w:val="00595715"/>
    <w:rsid w:val="0059583D"/>
    <w:rsid w:val="0059595B"/>
    <w:rsid w:val="00595AB2"/>
    <w:rsid w:val="00595BFD"/>
    <w:rsid w:val="00596551"/>
    <w:rsid w:val="00596E53"/>
    <w:rsid w:val="00596F53"/>
    <w:rsid w:val="005979ED"/>
    <w:rsid w:val="00597F83"/>
    <w:rsid w:val="005A088C"/>
    <w:rsid w:val="005A1099"/>
    <w:rsid w:val="005A1609"/>
    <w:rsid w:val="005A1DF0"/>
    <w:rsid w:val="005A21ED"/>
    <w:rsid w:val="005A281C"/>
    <w:rsid w:val="005A2886"/>
    <w:rsid w:val="005A3392"/>
    <w:rsid w:val="005A3F2B"/>
    <w:rsid w:val="005A4A6B"/>
    <w:rsid w:val="005A5C04"/>
    <w:rsid w:val="005A5E04"/>
    <w:rsid w:val="005A7E88"/>
    <w:rsid w:val="005B0925"/>
    <w:rsid w:val="005B0AE5"/>
    <w:rsid w:val="005B18A6"/>
    <w:rsid w:val="005B1ADB"/>
    <w:rsid w:val="005B2165"/>
    <w:rsid w:val="005B234D"/>
    <w:rsid w:val="005B262F"/>
    <w:rsid w:val="005B27F5"/>
    <w:rsid w:val="005B2C0E"/>
    <w:rsid w:val="005B3AAD"/>
    <w:rsid w:val="005B404A"/>
    <w:rsid w:val="005B45BE"/>
    <w:rsid w:val="005B47BC"/>
    <w:rsid w:val="005B4D50"/>
    <w:rsid w:val="005B5504"/>
    <w:rsid w:val="005B56E5"/>
    <w:rsid w:val="005B5E0B"/>
    <w:rsid w:val="005B6171"/>
    <w:rsid w:val="005B62CA"/>
    <w:rsid w:val="005B6423"/>
    <w:rsid w:val="005B652A"/>
    <w:rsid w:val="005B69E7"/>
    <w:rsid w:val="005B720F"/>
    <w:rsid w:val="005C02A6"/>
    <w:rsid w:val="005C02C2"/>
    <w:rsid w:val="005C13D8"/>
    <w:rsid w:val="005C1768"/>
    <w:rsid w:val="005C1D81"/>
    <w:rsid w:val="005C1F79"/>
    <w:rsid w:val="005C2549"/>
    <w:rsid w:val="005C2DA2"/>
    <w:rsid w:val="005C3452"/>
    <w:rsid w:val="005C3574"/>
    <w:rsid w:val="005C36D5"/>
    <w:rsid w:val="005C3706"/>
    <w:rsid w:val="005C42A9"/>
    <w:rsid w:val="005C4803"/>
    <w:rsid w:val="005C4D2E"/>
    <w:rsid w:val="005C4FDB"/>
    <w:rsid w:val="005C7ADF"/>
    <w:rsid w:val="005C7B83"/>
    <w:rsid w:val="005D02E7"/>
    <w:rsid w:val="005D1291"/>
    <w:rsid w:val="005D12F6"/>
    <w:rsid w:val="005D1500"/>
    <w:rsid w:val="005D15A2"/>
    <w:rsid w:val="005D18F2"/>
    <w:rsid w:val="005D2529"/>
    <w:rsid w:val="005D2C0E"/>
    <w:rsid w:val="005D3DE4"/>
    <w:rsid w:val="005D460C"/>
    <w:rsid w:val="005D46A8"/>
    <w:rsid w:val="005D4A6C"/>
    <w:rsid w:val="005D51A9"/>
    <w:rsid w:val="005D62B8"/>
    <w:rsid w:val="005D64E3"/>
    <w:rsid w:val="005D6E9A"/>
    <w:rsid w:val="005D714B"/>
    <w:rsid w:val="005D7804"/>
    <w:rsid w:val="005D7C94"/>
    <w:rsid w:val="005E0216"/>
    <w:rsid w:val="005E12F2"/>
    <w:rsid w:val="005E1896"/>
    <w:rsid w:val="005E1B6A"/>
    <w:rsid w:val="005E1CEF"/>
    <w:rsid w:val="005E2525"/>
    <w:rsid w:val="005E29A4"/>
    <w:rsid w:val="005E33C5"/>
    <w:rsid w:val="005E3560"/>
    <w:rsid w:val="005E39CB"/>
    <w:rsid w:val="005E3A2B"/>
    <w:rsid w:val="005E3ADF"/>
    <w:rsid w:val="005E3BD2"/>
    <w:rsid w:val="005E4281"/>
    <w:rsid w:val="005E47B4"/>
    <w:rsid w:val="005E540B"/>
    <w:rsid w:val="005E55D3"/>
    <w:rsid w:val="005E5B48"/>
    <w:rsid w:val="005E6AE0"/>
    <w:rsid w:val="005E6B2C"/>
    <w:rsid w:val="005E6FF3"/>
    <w:rsid w:val="005E7143"/>
    <w:rsid w:val="005E7A1C"/>
    <w:rsid w:val="005E7BF1"/>
    <w:rsid w:val="005E7F20"/>
    <w:rsid w:val="005F1FC1"/>
    <w:rsid w:val="005F1FF2"/>
    <w:rsid w:val="005F25F8"/>
    <w:rsid w:val="005F274C"/>
    <w:rsid w:val="005F2B2F"/>
    <w:rsid w:val="005F2EA0"/>
    <w:rsid w:val="005F2FAA"/>
    <w:rsid w:val="005F36E7"/>
    <w:rsid w:val="005F3742"/>
    <w:rsid w:val="005F3944"/>
    <w:rsid w:val="005F3B8D"/>
    <w:rsid w:val="005F4793"/>
    <w:rsid w:val="005F6642"/>
    <w:rsid w:val="005F6ABA"/>
    <w:rsid w:val="005F6D01"/>
    <w:rsid w:val="005F75D1"/>
    <w:rsid w:val="005F7B7B"/>
    <w:rsid w:val="006000EB"/>
    <w:rsid w:val="006002C5"/>
    <w:rsid w:val="006002EC"/>
    <w:rsid w:val="00601166"/>
    <w:rsid w:val="00601635"/>
    <w:rsid w:val="006019CE"/>
    <w:rsid w:val="00602B8B"/>
    <w:rsid w:val="00603E47"/>
    <w:rsid w:val="00604B08"/>
    <w:rsid w:val="00605786"/>
    <w:rsid w:val="00606989"/>
    <w:rsid w:val="00606BFE"/>
    <w:rsid w:val="00607737"/>
    <w:rsid w:val="00607809"/>
    <w:rsid w:val="00607E43"/>
    <w:rsid w:val="00610E5F"/>
    <w:rsid w:val="00610F46"/>
    <w:rsid w:val="00611315"/>
    <w:rsid w:val="0061269A"/>
    <w:rsid w:val="00612D58"/>
    <w:rsid w:val="00612E1E"/>
    <w:rsid w:val="00612EFE"/>
    <w:rsid w:val="00612F56"/>
    <w:rsid w:val="006131A5"/>
    <w:rsid w:val="00613361"/>
    <w:rsid w:val="00614386"/>
    <w:rsid w:val="0061448B"/>
    <w:rsid w:val="006147C5"/>
    <w:rsid w:val="006155D3"/>
    <w:rsid w:val="00616A2D"/>
    <w:rsid w:val="00616A52"/>
    <w:rsid w:val="00617699"/>
    <w:rsid w:val="006178B9"/>
    <w:rsid w:val="006206E0"/>
    <w:rsid w:val="00620B89"/>
    <w:rsid w:val="0062182C"/>
    <w:rsid w:val="00621C7A"/>
    <w:rsid w:val="006222D0"/>
    <w:rsid w:val="00622615"/>
    <w:rsid w:val="006230A7"/>
    <w:rsid w:val="00623100"/>
    <w:rsid w:val="00623791"/>
    <w:rsid w:val="006241E0"/>
    <w:rsid w:val="0062466D"/>
    <w:rsid w:val="00624DEF"/>
    <w:rsid w:val="006259D3"/>
    <w:rsid w:val="0062679E"/>
    <w:rsid w:val="00627F63"/>
    <w:rsid w:val="0063054D"/>
    <w:rsid w:val="0063075B"/>
    <w:rsid w:val="00630BCB"/>
    <w:rsid w:val="0063156E"/>
    <w:rsid w:val="006315C2"/>
    <w:rsid w:val="00631746"/>
    <w:rsid w:val="00631CCB"/>
    <w:rsid w:val="0063213F"/>
    <w:rsid w:val="006324BB"/>
    <w:rsid w:val="006324E2"/>
    <w:rsid w:val="00632CC5"/>
    <w:rsid w:val="00632FD7"/>
    <w:rsid w:val="00633883"/>
    <w:rsid w:val="006349B3"/>
    <w:rsid w:val="00634B1B"/>
    <w:rsid w:val="0063563C"/>
    <w:rsid w:val="00635BF5"/>
    <w:rsid w:val="00640152"/>
    <w:rsid w:val="00640767"/>
    <w:rsid w:val="0064086C"/>
    <w:rsid w:val="00640C0A"/>
    <w:rsid w:val="00640FE6"/>
    <w:rsid w:val="00641207"/>
    <w:rsid w:val="0064129F"/>
    <w:rsid w:val="00641FD0"/>
    <w:rsid w:val="00642580"/>
    <w:rsid w:val="00642787"/>
    <w:rsid w:val="006432B9"/>
    <w:rsid w:val="00643609"/>
    <w:rsid w:val="00643E7E"/>
    <w:rsid w:val="00644A1E"/>
    <w:rsid w:val="00645560"/>
    <w:rsid w:val="0064560C"/>
    <w:rsid w:val="00645E33"/>
    <w:rsid w:val="0064600F"/>
    <w:rsid w:val="006465C0"/>
    <w:rsid w:val="00647CF1"/>
    <w:rsid w:val="00650018"/>
    <w:rsid w:val="00650571"/>
    <w:rsid w:val="006507EB"/>
    <w:rsid w:val="00650A98"/>
    <w:rsid w:val="00651338"/>
    <w:rsid w:val="0065136A"/>
    <w:rsid w:val="006513A0"/>
    <w:rsid w:val="00651A1B"/>
    <w:rsid w:val="00651A9F"/>
    <w:rsid w:val="00651B90"/>
    <w:rsid w:val="00651D7D"/>
    <w:rsid w:val="00651D86"/>
    <w:rsid w:val="00651E23"/>
    <w:rsid w:val="0065273C"/>
    <w:rsid w:val="006532E8"/>
    <w:rsid w:val="00653C89"/>
    <w:rsid w:val="00653CE6"/>
    <w:rsid w:val="00654427"/>
    <w:rsid w:val="0065444D"/>
    <w:rsid w:val="006544A9"/>
    <w:rsid w:val="006546FF"/>
    <w:rsid w:val="006549C9"/>
    <w:rsid w:val="00655364"/>
    <w:rsid w:val="0065561E"/>
    <w:rsid w:val="00655FF5"/>
    <w:rsid w:val="00657082"/>
    <w:rsid w:val="00657CAD"/>
    <w:rsid w:val="00660055"/>
    <w:rsid w:val="00660AE2"/>
    <w:rsid w:val="00662E44"/>
    <w:rsid w:val="0066351A"/>
    <w:rsid w:val="0066357B"/>
    <w:rsid w:val="006636CB"/>
    <w:rsid w:val="006637A1"/>
    <w:rsid w:val="006640D7"/>
    <w:rsid w:val="00664BBF"/>
    <w:rsid w:val="00664C37"/>
    <w:rsid w:val="00664E4D"/>
    <w:rsid w:val="00664EF1"/>
    <w:rsid w:val="006665C0"/>
    <w:rsid w:val="00670487"/>
    <w:rsid w:val="00670F35"/>
    <w:rsid w:val="0067117E"/>
    <w:rsid w:val="006718F6"/>
    <w:rsid w:val="00671BD2"/>
    <w:rsid w:val="00672727"/>
    <w:rsid w:val="00673C7A"/>
    <w:rsid w:val="00673CDD"/>
    <w:rsid w:val="00675A5B"/>
    <w:rsid w:val="00675E93"/>
    <w:rsid w:val="00676388"/>
    <w:rsid w:val="00676AC2"/>
    <w:rsid w:val="00676F46"/>
    <w:rsid w:val="006770FB"/>
    <w:rsid w:val="006773F7"/>
    <w:rsid w:val="00677403"/>
    <w:rsid w:val="006779DC"/>
    <w:rsid w:val="00680B46"/>
    <w:rsid w:val="00681594"/>
    <w:rsid w:val="00682268"/>
    <w:rsid w:val="006828DE"/>
    <w:rsid w:val="00683C25"/>
    <w:rsid w:val="0068422E"/>
    <w:rsid w:val="006851ED"/>
    <w:rsid w:val="00685F44"/>
    <w:rsid w:val="006862AE"/>
    <w:rsid w:val="006876CA"/>
    <w:rsid w:val="00687F6F"/>
    <w:rsid w:val="00690A65"/>
    <w:rsid w:val="00690FF3"/>
    <w:rsid w:val="00691C06"/>
    <w:rsid w:val="00692349"/>
    <w:rsid w:val="00692A84"/>
    <w:rsid w:val="006934CA"/>
    <w:rsid w:val="0069375E"/>
    <w:rsid w:val="0069404E"/>
    <w:rsid w:val="00695212"/>
    <w:rsid w:val="006953E2"/>
    <w:rsid w:val="00696657"/>
    <w:rsid w:val="00696971"/>
    <w:rsid w:val="00696FAA"/>
    <w:rsid w:val="0069782D"/>
    <w:rsid w:val="006A03DD"/>
    <w:rsid w:val="006A047A"/>
    <w:rsid w:val="006A123E"/>
    <w:rsid w:val="006A13FA"/>
    <w:rsid w:val="006A19DD"/>
    <w:rsid w:val="006A2622"/>
    <w:rsid w:val="006A34FB"/>
    <w:rsid w:val="006A3639"/>
    <w:rsid w:val="006A3677"/>
    <w:rsid w:val="006A373A"/>
    <w:rsid w:val="006A3F45"/>
    <w:rsid w:val="006A4154"/>
    <w:rsid w:val="006A4D2F"/>
    <w:rsid w:val="006A4DAB"/>
    <w:rsid w:val="006A585E"/>
    <w:rsid w:val="006A5F8E"/>
    <w:rsid w:val="006A5FF7"/>
    <w:rsid w:val="006A7837"/>
    <w:rsid w:val="006A7ABB"/>
    <w:rsid w:val="006A7F21"/>
    <w:rsid w:val="006A7FED"/>
    <w:rsid w:val="006B03F1"/>
    <w:rsid w:val="006B03F9"/>
    <w:rsid w:val="006B0EF6"/>
    <w:rsid w:val="006B205B"/>
    <w:rsid w:val="006B2FF9"/>
    <w:rsid w:val="006B3350"/>
    <w:rsid w:val="006B34A8"/>
    <w:rsid w:val="006B34D4"/>
    <w:rsid w:val="006B389A"/>
    <w:rsid w:val="006B424B"/>
    <w:rsid w:val="006B4FA6"/>
    <w:rsid w:val="006B6FFC"/>
    <w:rsid w:val="006B7B90"/>
    <w:rsid w:val="006B7E27"/>
    <w:rsid w:val="006C1281"/>
    <w:rsid w:val="006C1332"/>
    <w:rsid w:val="006C1469"/>
    <w:rsid w:val="006C1777"/>
    <w:rsid w:val="006C181A"/>
    <w:rsid w:val="006C2474"/>
    <w:rsid w:val="006C327F"/>
    <w:rsid w:val="006C3AF0"/>
    <w:rsid w:val="006C3CD5"/>
    <w:rsid w:val="006C4111"/>
    <w:rsid w:val="006C52B5"/>
    <w:rsid w:val="006D0A91"/>
    <w:rsid w:val="006D1AAB"/>
    <w:rsid w:val="006D2119"/>
    <w:rsid w:val="006D2A66"/>
    <w:rsid w:val="006D2D99"/>
    <w:rsid w:val="006D314C"/>
    <w:rsid w:val="006D3A00"/>
    <w:rsid w:val="006D4034"/>
    <w:rsid w:val="006D43DE"/>
    <w:rsid w:val="006D4D13"/>
    <w:rsid w:val="006D5A9F"/>
    <w:rsid w:val="006D5D27"/>
    <w:rsid w:val="006D5DD7"/>
    <w:rsid w:val="006D6F21"/>
    <w:rsid w:val="006E0392"/>
    <w:rsid w:val="006E0926"/>
    <w:rsid w:val="006E0DCB"/>
    <w:rsid w:val="006E1256"/>
    <w:rsid w:val="006E215B"/>
    <w:rsid w:val="006E29EB"/>
    <w:rsid w:val="006E381A"/>
    <w:rsid w:val="006E5FF4"/>
    <w:rsid w:val="006E64DF"/>
    <w:rsid w:val="006E651F"/>
    <w:rsid w:val="006E6AC9"/>
    <w:rsid w:val="006E6C27"/>
    <w:rsid w:val="006E71C0"/>
    <w:rsid w:val="006F0638"/>
    <w:rsid w:val="006F0C5F"/>
    <w:rsid w:val="006F0D8F"/>
    <w:rsid w:val="006F18D0"/>
    <w:rsid w:val="006F190A"/>
    <w:rsid w:val="006F27CD"/>
    <w:rsid w:val="006F2997"/>
    <w:rsid w:val="006F2E8C"/>
    <w:rsid w:val="006F2EEB"/>
    <w:rsid w:val="006F2EF5"/>
    <w:rsid w:val="006F3960"/>
    <w:rsid w:val="006F3A0D"/>
    <w:rsid w:val="006F3D4C"/>
    <w:rsid w:val="006F4779"/>
    <w:rsid w:val="006F4870"/>
    <w:rsid w:val="006F4A1D"/>
    <w:rsid w:val="006F4EA6"/>
    <w:rsid w:val="006F536C"/>
    <w:rsid w:val="006F5BAB"/>
    <w:rsid w:val="006F5D0D"/>
    <w:rsid w:val="006F602D"/>
    <w:rsid w:val="006F76CA"/>
    <w:rsid w:val="006F7C29"/>
    <w:rsid w:val="00700007"/>
    <w:rsid w:val="00700FB1"/>
    <w:rsid w:val="007011B9"/>
    <w:rsid w:val="007028B9"/>
    <w:rsid w:val="00702967"/>
    <w:rsid w:val="00702A48"/>
    <w:rsid w:val="00702D71"/>
    <w:rsid w:val="0070393A"/>
    <w:rsid w:val="00703958"/>
    <w:rsid w:val="00703E98"/>
    <w:rsid w:val="00704466"/>
    <w:rsid w:val="0070463F"/>
    <w:rsid w:val="007046E2"/>
    <w:rsid w:val="00704F5F"/>
    <w:rsid w:val="00705443"/>
    <w:rsid w:val="00706120"/>
    <w:rsid w:val="007070D3"/>
    <w:rsid w:val="00707AC1"/>
    <w:rsid w:val="007105B4"/>
    <w:rsid w:val="00710FED"/>
    <w:rsid w:val="0071171B"/>
    <w:rsid w:val="007121C9"/>
    <w:rsid w:val="007129B7"/>
    <w:rsid w:val="007136A7"/>
    <w:rsid w:val="0071386C"/>
    <w:rsid w:val="00713E25"/>
    <w:rsid w:val="007140B2"/>
    <w:rsid w:val="0071475F"/>
    <w:rsid w:val="0071570A"/>
    <w:rsid w:val="0071581F"/>
    <w:rsid w:val="007164DC"/>
    <w:rsid w:val="007164F2"/>
    <w:rsid w:val="007171A8"/>
    <w:rsid w:val="0071774A"/>
    <w:rsid w:val="007177C5"/>
    <w:rsid w:val="00717A0B"/>
    <w:rsid w:val="00720086"/>
    <w:rsid w:val="00720772"/>
    <w:rsid w:val="0072169F"/>
    <w:rsid w:val="00721EC5"/>
    <w:rsid w:val="0072337B"/>
    <w:rsid w:val="00724283"/>
    <w:rsid w:val="00724EF1"/>
    <w:rsid w:val="00725009"/>
    <w:rsid w:val="00726D23"/>
    <w:rsid w:val="00727D0E"/>
    <w:rsid w:val="00730C3D"/>
    <w:rsid w:val="00730C42"/>
    <w:rsid w:val="00730D25"/>
    <w:rsid w:val="00731193"/>
    <w:rsid w:val="00731874"/>
    <w:rsid w:val="00732495"/>
    <w:rsid w:val="007328D6"/>
    <w:rsid w:val="00732A47"/>
    <w:rsid w:val="0073356E"/>
    <w:rsid w:val="00733C3E"/>
    <w:rsid w:val="00734002"/>
    <w:rsid w:val="00734019"/>
    <w:rsid w:val="007344AC"/>
    <w:rsid w:val="00734C02"/>
    <w:rsid w:val="00735F9E"/>
    <w:rsid w:val="007365E8"/>
    <w:rsid w:val="00736B1B"/>
    <w:rsid w:val="0073729D"/>
    <w:rsid w:val="007375B0"/>
    <w:rsid w:val="007405ED"/>
    <w:rsid w:val="00741D0B"/>
    <w:rsid w:val="00741E21"/>
    <w:rsid w:val="00741E47"/>
    <w:rsid w:val="00742F86"/>
    <w:rsid w:val="007432AD"/>
    <w:rsid w:val="00743F7C"/>
    <w:rsid w:val="007444AF"/>
    <w:rsid w:val="007444EC"/>
    <w:rsid w:val="007447E8"/>
    <w:rsid w:val="007450C2"/>
    <w:rsid w:val="0074546D"/>
    <w:rsid w:val="0074551D"/>
    <w:rsid w:val="00745793"/>
    <w:rsid w:val="0074586F"/>
    <w:rsid w:val="007458F9"/>
    <w:rsid w:val="00745E60"/>
    <w:rsid w:val="00745F5D"/>
    <w:rsid w:val="007460F1"/>
    <w:rsid w:val="00746462"/>
    <w:rsid w:val="007466CE"/>
    <w:rsid w:val="00750180"/>
    <w:rsid w:val="00750768"/>
    <w:rsid w:val="00750E5B"/>
    <w:rsid w:val="00750F1F"/>
    <w:rsid w:val="007512A9"/>
    <w:rsid w:val="00751AFA"/>
    <w:rsid w:val="00751DD2"/>
    <w:rsid w:val="007521C7"/>
    <w:rsid w:val="007527E4"/>
    <w:rsid w:val="00752B71"/>
    <w:rsid w:val="00752D3F"/>
    <w:rsid w:val="00753720"/>
    <w:rsid w:val="00753971"/>
    <w:rsid w:val="00753D3A"/>
    <w:rsid w:val="007547E2"/>
    <w:rsid w:val="00754EA4"/>
    <w:rsid w:val="00755642"/>
    <w:rsid w:val="00755F65"/>
    <w:rsid w:val="00756347"/>
    <w:rsid w:val="007566E9"/>
    <w:rsid w:val="00756F08"/>
    <w:rsid w:val="00756FA1"/>
    <w:rsid w:val="00756FD1"/>
    <w:rsid w:val="00757E5D"/>
    <w:rsid w:val="007604CF"/>
    <w:rsid w:val="007604F2"/>
    <w:rsid w:val="0076096B"/>
    <w:rsid w:val="007610DF"/>
    <w:rsid w:val="00761210"/>
    <w:rsid w:val="00761359"/>
    <w:rsid w:val="0076207F"/>
    <w:rsid w:val="0076217A"/>
    <w:rsid w:val="00762C5B"/>
    <w:rsid w:val="00763185"/>
    <w:rsid w:val="00763460"/>
    <w:rsid w:val="007658CF"/>
    <w:rsid w:val="00765F22"/>
    <w:rsid w:val="00766BD2"/>
    <w:rsid w:val="0076710D"/>
    <w:rsid w:val="00767136"/>
    <w:rsid w:val="00767B48"/>
    <w:rsid w:val="00767C2D"/>
    <w:rsid w:val="00770101"/>
    <w:rsid w:val="00770450"/>
    <w:rsid w:val="0077059C"/>
    <w:rsid w:val="007707B3"/>
    <w:rsid w:val="00770ACB"/>
    <w:rsid w:val="0077156C"/>
    <w:rsid w:val="007716F5"/>
    <w:rsid w:val="007717DE"/>
    <w:rsid w:val="00771AD8"/>
    <w:rsid w:val="007721FD"/>
    <w:rsid w:val="00773115"/>
    <w:rsid w:val="007731DA"/>
    <w:rsid w:val="00773548"/>
    <w:rsid w:val="00773FAB"/>
    <w:rsid w:val="00774255"/>
    <w:rsid w:val="00775045"/>
    <w:rsid w:val="007754D2"/>
    <w:rsid w:val="00775C8A"/>
    <w:rsid w:val="00775FDC"/>
    <w:rsid w:val="007760E5"/>
    <w:rsid w:val="00776D59"/>
    <w:rsid w:val="00777096"/>
    <w:rsid w:val="00780103"/>
    <w:rsid w:val="00780E9A"/>
    <w:rsid w:val="00781A44"/>
    <w:rsid w:val="00782291"/>
    <w:rsid w:val="0078237B"/>
    <w:rsid w:val="0078341F"/>
    <w:rsid w:val="00783A47"/>
    <w:rsid w:val="007842C4"/>
    <w:rsid w:val="007862BE"/>
    <w:rsid w:val="007863B6"/>
    <w:rsid w:val="00786BA9"/>
    <w:rsid w:val="00786D4F"/>
    <w:rsid w:val="00787011"/>
    <w:rsid w:val="007873D4"/>
    <w:rsid w:val="00787B88"/>
    <w:rsid w:val="00790043"/>
    <w:rsid w:val="007909B3"/>
    <w:rsid w:val="0079116D"/>
    <w:rsid w:val="00791226"/>
    <w:rsid w:val="00791465"/>
    <w:rsid w:val="00791F53"/>
    <w:rsid w:val="007931AC"/>
    <w:rsid w:val="0079356A"/>
    <w:rsid w:val="00793873"/>
    <w:rsid w:val="0079393B"/>
    <w:rsid w:val="00793B0F"/>
    <w:rsid w:val="00794936"/>
    <w:rsid w:val="00794C9D"/>
    <w:rsid w:val="00795687"/>
    <w:rsid w:val="0079575C"/>
    <w:rsid w:val="00795839"/>
    <w:rsid w:val="00795B4F"/>
    <w:rsid w:val="00795C62"/>
    <w:rsid w:val="00796BF6"/>
    <w:rsid w:val="00796EFB"/>
    <w:rsid w:val="00797ECA"/>
    <w:rsid w:val="00797F31"/>
    <w:rsid w:val="007A05AB"/>
    <w:rsid w:val="007A0F1D"/>
    <w:rsid w:val="007A0FF3"/>
    <w:rsid w:val="007A1221"/>
    <w:rsid w:val="007A1400"/>
    <w:rsid w:val="007A321A"/>
    <w:rsid w:val="007A324D"/>
    <w:rsid w:val="007A3766"/>
    <w:rsid w:val="007A4530"/>
    <w:rsid w:val="007A57D9"/>
    <w:rsid w:val="007A5C1F"/>
    <w:rsid w:val="007A5C74"/>
    <w:rsid w:val="007A5E1A"/>
    <w:rsid w:val="007A66F1"/>
    <w:rsid w:val="007A6850"/>
    <w:rsid w:val="007A7120"/>
    <w:rsid w:val="007A7276"/>
    <w:rsid w:val="007A736D"/>
    <w:rsid w:val="007A7961"/>
    <w:rsid w:val="007A7B2F"/>
    <w:rsid w:val="007A7BFF"/>
    <w:rsid w:val="007A7DEB"/>
    <w:rsid w:val="007B0436"/>
    <w:rsid w:val="007B049E"/>
    <w:rsid w:val="007B05AF"/>
    <w:rsid w:val="007B072A"/>
    <w:rsid w:val="007B161B"/>
    <w:rsid w:val="007B1E97"/>
    <w:rsid w:val="007B2652"/>
    <w:rsid w:val="007B27B7"/>
    <w:rsid w:val="007B28F6"/>
    <w:rsid w:val="007B2F6B"/>
    <w:rsid w:val="007B35E1"/>
    <w:rsid w:val="007B3619"/>
    <w:rsid w:val="007B378A"/>
    <w:rsid w:val="007B39A5"/>
    <w:rsid w:val="007B3E79"/>
    <w:rsid w:val="007B4212"/>
    <w:rsid w:val="007B4269"/>
    <w:rsid w:val="007B437A"/>
    <w:rsid w:val="007B47E6"/>
    <w:rsid w:val="007B48E8"/>
    <w:rsid w:val="007B4A97"/>
    <w:rsid w:val="007B51F7"/>
    <w:rsid w:val="007B5425"/>
    <w:rsid w:val="007B62FF"/>
    <w:rsid w:val="007B6E75"/>
    <w:rsid w:val="007B7110"/>
    <w:rsid w:val="007B7DD0"/>
    <w:rsid w:val="007C0F6A"/>
    <w:rsid w:val="007C1A2D"/>
    <w:rsid w:val="007C1EB9"/>
    <w:rsid w:val="007C2B3D"/>
    <w:rsid w:val="007C2CCF"/>
    <w:rsid w:val="007C2EC7"/>
    <w:rsid w:val="007C3679"/>
    <w:rsid w:val="007C3B84"/>
    <w:rsid w:val="007C46A1"/>
    <w:rsid w:val="007C4885"/>
    <w:rsid w:val="007C48BA"/>
    <w:rsid w:val="007C5130"/>
    <w:rsid w:val="007C5174"/>
    <w:rsid w:val="007C52A5"/>
    <w:rsid w:val="007C5CDA"/>
    <w:rsid w:val="007C6114"/>
    <w:rsid w:val="007C6294"/>
    <w:rsid w:val="007C7680"/>
    <w:rsid w:val="007C7B2E"/>
    <w:rsid w:val="007D04A4"/>
    <w:rsid w:val="007D17BC"/>
    <w:rsid w:val="007D1AF1"/>
    <w:rsid w:val="007D1DDE"/>
    <w:rsid w:val="007D22B0"/>
    <w:rsid w:val="007D3711"/>
    <w:rsid w:val="007D3E26"/>
    <w:rsid w:val="007D3EBA"/>
    <w:rsid w:val="007D418B"/>
    <w:rsid w:val="007D4312"/>
    <w:rsid w:val="007D4396"/>
    <w:rsid w:val="007D480D"/>
    <w:rsid w:val="007D49C8"/>
    <w:rsid w:val="007D4C74"/>
    <w:rsid w:val="007D4EB8"/>
    <w:rsid w:val="007D5555"/>
    <w:rsid w:val="007D58B9"/>
    <w:rsid w:val="007D7149"/>
    <w:rsid w:val="007D71CA"/>
    <w:rsid w:val="007D774B"/>
    <w:rsid w:val="007E0273"/>
    <w:rsid w:val="007E0E68"/>
    <w:rsid w:val="007E30A3"/>
    <w:rsid w:val="007E324D"/>
    <w:rsid w:val="007E3D53"/>
    <w:rsid w:val="007E4175"/>
    <w:rsid w:val="007E4296"/>
    <w:rsid w:val="007E48DC"/>
    <w:rsid w:val="007E5858"/>
    <w:rsid w:val="007E60C3"/>
    <w:rsid w:val="007E67B6"/>
    <w:rsid w:val="007E7379"/>
    <w:rsid w:val="007E7852"/>
    <w:rsid w:val="007E7D38"/>
    <w:rsid w:val="007F2932"/>
    <w:rsid w:val="007F298E"/>
    <w:rsid w:val="007F2E99"/>
    <w:rsid w:val="007F4745"/>
    <w:rsid w:val="007F488A"/>
    <w:rsid w:val="007F5517"/>
    <w:rsid w:val="007F5FEB"/>
    <w:rsid w:val="007F667A"/>
    <w:rsid w:val="007F66A8"/>
    <w:rsid w:val="007F6F36"/>
    <w:rsid w:val="007F7265"/>
    <w:rsid w:val="007F7680"/>
    <w:rsid w:val="007F7C62"/>
    <w:rsid w:val="007F7EB2"/>
    <w:rsid w:val="008002B2"/>
    <w:rsid w:val="008007BE"/>
    <w:rsid w:val="00800B95"/>
    <w:rsid w:val="00800ED1"/>
    <w:rsid w:val="00800F8D"/>
    <w:rsid w:val="00801A63"/>
    <w:rsid w:val="00802237"/>
    <w:rsid w:val="008022E4"/>
    <w:rsid w:val="00802359"/>
    <w:rsid w:val="0080299F"/>
    <w:rsid w:val="00802C17"/>
    <w:rsid w:val="008043E3"/>
    <w:rsid w:val="0080449F"/>
    <w:rsid w:val="008054BB"/>
    <w:rsid w:val="00805CDC"/>
    <w:rsid w:val="00806105"/>
    <w:rsid w:val="00806121"/>
    <w:rsid w:val="00807F12"/>
    <w:rsid w:val="0081020C"/>
    <w:rsid w:val="00810D59"/>
    <w:rsid w:val="00811599"/>
    <w:rsid w:val="00812F81"/>
    <w:rsid w:val="0081357E"/>
    <w:rsid w:val="00814363"/>
    <w:rsid w:val="00814492"/>
    <w:rsid w:val="00814A6E"/>
    <w:rsid w:val="00814D9F"/>
    <w:rsid w:val="00815A8A"/>
    <w:rsid w:val="00815B72"/>
    <w:rsid w:val="00816E5F"/>
    <w:rsid w:val="00816F2C"/>
    <w:rsid w:val="008172AE"/>
    <w:rsid w:val="008173A4"/>
    <w:rsid w:val="008175AA"/>
    <w:rsid w:val="008176F5"/>
    <w:rsid w:val="00817A8D"/>
    <w:rsid w:val="00817E65"/>
    <w:rsid w:val="008202C3"/>
    <w:rsid w:val="0082077C"/>
    <w:rsid w:val="00820D37"/>
    <w:rsid w:val="00820E36"/>
    <w:rsid w:val="008210BF"/>
    <w:rsid w:val="00821A1D"/>
    <w:rsid w:val="00821EFE"/>
    <w:rsid w:val="008230A3"/>
    <w:rsid w:val="00823F90"/>
    <w:rsid w:val="00824B66"/>
    <w:rsid w:val="00824BFF"/>
    <w:rsid w:val="00825353"/>
    <w:rsid w:val="008254CE"/>
    <w:rsid w:val="00826937"/>
    <w:rsid w:val="0083028B"/>
    <w:rsid w:val="0083058A"/>
    <w:rsid w:val="0083077D"/>
    <w:rsid w:val="008312BF"/>
    <w:rsid w:val="00831CCD"/>
    <w:rsid w:val="00832FE6"/>
    <w:rsid w:val="008335F3"/>
    <w:rsid w:val="008338AE"/>
    <w:rsid w:val="00834683"/>
    <w:rsid w:val="008351FC"/>
    <w:rsid w:val="008354EB"/>
    <w:rsid w:val="008357CD"/>
    <w:rsid w:val="00835EFD"/>
    <w:rsid w:val="00836895"/>
    <w:rsid w:val="008372D9"/>
    <w:rsid w:val="0083776B"/>
    <w:rsid w:val="00840285"/>
    <w:rsid w:val="008409E1"/>
    <w:rsid w:val="00840CBE"/>
    <w:rsid w:val="00841247"/>
    <w:rsid w:val="008413BF"/>
    <w:rsid w:val="00842A89"/>
    <w:rsid w:val="00842C40"/>
    <w:rsid w:val="00842F6E"/>
    <w:rsid w:val="008437DB"/>
    <w:rsid w:val="008438CC"/>
    <w:rsid w:val="00843A3A"/>
    <w:rsid w:val="00843E58"/>
    <w:rsid w:val="0084475A"/>
    <w:rsid w:val="00844B87"/>
    <w:rsid w:val="00845067"/>
    <w:rsid w:val="008450BA"/>
    <w:rsid w:val="008452D7"/>
    <w:rsid w:val="00845446"/>
    <w:rsid w:val="008466A6"/>
    <w:rsid w:val="00847188"/>
    <w:rsid w:val="0084750C"/>
    <w:rsid w:val="00850239"/>
    <w:rsid w:val="00850C24"/>
    <w:rsid w:val="00851D61"/>
    <w:rsid w:val="00852460"/>
    <w:rsid w:val="0085246F"/>
    <w:rsid w:val="00852768"/>
    <w:rsid w:val="0085276E"/>
    <w:rsid w:val="00852E97"/>
    <w:rsid w:val="00854F5C"/>
    <w:rsid w:val="00855BDB"/>
    <w:rsid w:val="00855C37"/>
    <w:rsid w:val="0085648E"/>
    <w:rsid w:val="0085732E"/>
    <w:rsid w:val="00857501"/>
    <w:rsid w:val="00860A14"/>
    <w:rsid w:val="00860A48"/>
    <w:rsid w:val="00860D80"/>
    <w:rsid w:val="00860EEF"/>
    <w:rsid w:val="00861363"/>
    <w:rsid w:val="0086158E"/>
    <w:rsid w:val="008623AA"/>
    <w:rsid w:val="00862880"/>
    <w:rsid w:val="00862F7C"/>
    <w:rsid w:val="00863755"/>
    <w:rsid w:val="00863B42"/>
    <w:rsid w:val="00863EE2"/>
    <w:rsid w:val="00864A99"/>
    <w:rsid w:val="00865D16"/>
    <w:rsid w:val="0086656C"/>
    <w:rsid w:val="00866EA7"/>
    <w:rsid w:val="00867246"/>
    <w:rsid w:val="008706AB"/>
    <w:rsid w:val="00870EDA"/>
    <w:rsid w:val="00871F27"/>
    <w:rsid w:val="00872DC7"/>
    <w:rsid w:val="0087327B"/>
    <w:rsid w:val="008732B1"/>
    <w:rsid w:val="0087355A"/>
    <w:rsid w:val="00873C13"/>
    <w:rsid w:val="008740AE"/>
    <w:rsid w:val="0087484C"/>
    <w:rsid w:val="00874EFA"/>
    <w:rsid w:val="00875974"/>
    <w:rsid w:val="00876CD3"/>
    <w:rsid w:val="00877374"/>
    <w:rsid w:val="00877926"/>
    <w:rsid w:val="00877B25"/>
    <w:rsid w:val="00877B3A"/>
    <w:rsid w:val="008806C1"/>
    <w:rsid w:val="008810F5"/>
    <w:rsid w:val="00881393"/>
    <w:rsid w:val="00881406"/>
    <w:rsid w:val="00881752"/>
    <w:rsid w:val="008819A4"/>
    <w:rsid w:val="008833EC"/>
    <w:rsid w:val="00883D61"/>
    <w:rsid w:val="008846C4"/>
    <w:rsid w:val="008850E8"/>
    <w:rsid w:val="00885BD6"/>
    <w:rsid w:val="00886823"/>
    <w:rsid w:val="00887315"/>
    <w:rsid w:val="008873B6"/>
    <w:rsid w:val="008902EF"/>
    <w:rsid w:val="008911FA"/>
    <w:rsid w:val="00891372"/>
    <w:rsid w:val="00891538"/>
    <w:rsid w:val="00891EA9"/>
    <w:rsid w:val="00892164"/>
    <w:rsid w:val="00892A9C"/>
    <w:rsid w:val="00893101"/>
    <w:rsid w:val="00893665"/>
    <w:rsid w:val="008942A6"/>
    <w:rsid w:val="008943B1"/>
    <w:rsid w:val="0089458F"/>
    <w:rsid w:val="00894995"/>
    <w:rsid w:val="00894BAD"/>
    <w:rsid w:val="00894BF7"/>
    <w:rsid w:val="00896E3E"/>
    <w:rsid w:val="008A129A"/>
    <w:rsid w:val="008A1622"/>
    <w:rsid w:val="008A1DC0"/>
    <w:rsid w:val="008A4571"/>
    <w:rsid w:val="008A4D64"/>
    <w:rsid w:val="008A5CC6"/>
    <w:rsid w:val="008A5E24"/>
    <w:rsid w:val="008A6F2E"/>
    <w:rsid w:val="008B00B3"/>
    <w:rsid w:val="008B06B2"/>
    <w:rsid w:val="008B0B55"/>
    <w:rsid w:val="008B169C"/>
    <w:rsid w:val="008B27C8"/>
    <w:rsid w:val="008B3FC5"/>
    <w:rsid w:val="008B4C35"/>
    <w:rsid w:val="008B4FE3"/>
    <w:rsid w:val="008B530C"/>
    <w:rsid w:val="008B615E"/>
    <w:rsid w:val="008B62BF"/>
    <w:rsid w:val="008B7086"/>
    <w:rsid w:val="008B71E4"/>
    <w:rsid w:val="008B7956"/>
    <w:rsid w:val="008C03BD"/>
    <w:rsid w:val="008C0A91"/>
    <w:rsid w:val="008C0ABB"/>
    <w:rsid w:val="008C1303"/>
    <w:rsid w:val="008C13CF"/>
    <w:rsid w:val="008C14DB"/>
    <w:rsid w:val="008C169E"/>
    <w:rsid w:val="008C39D8"/>
    <w:rsid w:val="008C41D0"/>
    <w:rsid w:val="008C433D"/>
    <w:rsid w:val="008C4471"/>
    <w:rsid w:val="008C5777"/>
    <w:rsid w:val="008C57DB"/>
    <w:rsid w:val="008C5B37"/>
    <w:rsid w:val="008C674C"/>
    <w:rsid w:val="008C75E6"/>
    <w:rsid w:val="008C779E"/>
    <w:rsid w:val="008D0A51"/>
    <w:rsid w:val="008D0DFA"/>
    <w:rsid w:val="008D1055"/>
    <w:rsid w:val="008D156F"/>
    <w:rsid w:val="008D1758"/>
    <w:rsid w:val="008D18C0"/>
    <w:rsid w:val="008D2B2C"/>
    <w:rsid w:val="008D436B"/>
    <w:rsid w:val="008D4523"/>
    <w:rsid w:val="008D4858"/>
    <w:rsid w:val="008D494C"/>
    <w:rsid w:val="008D518C"/>
    <w:rsid w:val="008D59DF"/>
    <w:rsid w:val="008D5F23"/>
    <w:rsid w:val="008D6D6D"/>
    <w:rsid w:val="008D6E8F"/>
    <w:rsid w:val="008D7037"/>
    <w:rsid w:val="008D71C7"/>
    <w:rsid w:val="008D7300"/>
    <w:rsid w:val="008D759C"/>
    <w:rsid w:val="008E017C"/>
    <w:rsid w:val="008E03FA"/>
    <w:rsid w:val="008E076F"/>
    <w:rsid w:val="008E0F7A"/>
    <w:rsid w:val="008E1537"/>
    <w:rsid w:val="008E1760"/>
    <w:rsid w:val="008E333D"/>
    <w:rsid w:val="008E366F"/>
    <w:rsid w:val="008E4140"/>
    <w:rsid w:val="008E41E3"/>
    <w:rsid w:val="008E43F3"/>
    <w:rsid w:val="008E52F0"/>
    <w:rsid w:val="008E568A"/>
    <w:rsid w:val="008E657D"/>
    <w:rsid w:val="008E6738"/>
    <w:rsid w:val="008E677A"/>
    <w:rsid w:val="008E7F60"/>
    <w:rsid w:val="008F0191"/>
    <w:rsid w:val="008F0A54"/>
    <w:rsid w:val="008F0AE4"/>
    <w:rsid w:val="008F0C7A"/>
    <w:rsid w:val="008F0F68"/>
    <w:rsid w:val="008F0FDF"/>
    <w:rsid w:val="008F1362"/>
    <w:rsid w:val="008F14AB"/>
    <w:rsid w:val="008F247E"/>
    <w:rsid w:val="008F252F"/>
    <w:rsid w:val="008F2579"/>
    <w:rsid w:val="008F2988"/>
    <w:rsid w:val="008F32E1"/>
    <w:rsid w:val="008F33D0"/>
    <w:rsid w:val="008F3622"/>
    <w:rsid w:val="008F4272"/>
    <w:rsid w:val="008F451A"/>
    <w:rsid w:val="008F4B9D"/>
    <w:rsid w:val="008F4C76"/>
    <w:rsid w:val="008F564A"/>
    <w:rsid w:val="008F5D4F"/>
    <w:rsid w:val="008F61D6"/>
    <w:rsid w:val="008F7739"/>
    <w:rsid w:val="008F7797"/>
    <w:rsid w:val="008F7AFB"/>
    <w:rsid w:val="009002A8"/>
    <w:rsid w:val="0090189D"/>
    <w:rsid w:val="009018B0"/>
    <w:rsid w:val="00902772"/>
    <w:rsid w:val="00902BF9"/>
    <w:rsid w:val="00902CD3"/>
    <w:rsid w:val="00903FEB"/>
    <w:rsid w:val="00905BC3"/>
    <w:rsid w:val="00905F95"/>
    <w:rsid w:val="009061C9"/>
    <w:rsid w:val="009064C7"/>
    <w:rsid w:val="0090703D"/>
    <w:rsid w:val="009076E5"/>
    <w:rsid w:val="00907B5D"/>
    <w:rsid w:val="00910673"/>
    <w:rsid w:val="009106DA"/>
    <w:rsid w:val="0091090F"/>
    <w:rsid w:val="00910AC5"/>
    <w:rsid w:val="00910AF7"/>
    <w:rsid w:val="009120DD"/>
    <w:rsid w:val="009120DE"/>
    <w:rsid w:val="00913769"/>
    <w:rsid w:val="009137A0"/>
    <w:rsid w:val="00913EBF"/>
    <w:rsid w:val="00913ED3"/>
    <w:rsid w:val="009142A6"/>
    <w:rsid w:val="00914751"/>
    <w:rsid w:val="00914D82"/>
    <w:rsid w:val="00915EF6"/>
    <w:rsid w:val="00916259"/>
    <w:rsid w:val="00916B8A"/>
    <w:rsid w:val="009171BD"/>
    <w:rsid w:val="00917B4F"/>
    <w:rsid w:val="009209D1"/>
    <w:rsid w:val="00921D90"/>
    <w:rsid w:val="0092228E"/>
    <w:rsid w:val="00922A21"/>
    <w:rsid w:val="00922EFF"/>
    <w:rsid w:val="009239DD"/>
    <w:rsid w:val="00924867"/>
    <w:rsid w:val="00924906"/>
    <w:rsid w:val="00924B84"/>
    <w:rsid w:val="0092581F"/>
    <w:rsid w:val="00926DA1"/>
    <w:rsid w:val="00926F4A"/>
    <w:rsid w:val="00927201"/>
    <w:rsid w:val="00927565"/>
    <w:rsid w:val="00927E4E"/>
    <w:rsid w:val="00927F7B"/>
    <w:rsid w:val="0093042A"/>
    <w:rsid w:val="00930BC6"/>
    <w:rsid w:val="00930DD5"/>
    <w:rsid w:val="00930E0D"/>
    <w:rsid w:val="009315BA"/>
    <w:rsid w:val="009318DB"/>
    <w:rsid w:val="00931F9B"/>
    <w:rsid w:val="009325E0"/>
    <w:rsid w:val="00932728"/>
    <w:rsid w:val="00933240"/>
    <w:rsid w:val="009335FF"/>
    <w:rsid w:val="00933887"/>
    <w:rsid w:val="00933D7F"/>
    <w:rsid w:val="00933ECE"/>
    <w:rsid w:val="00933F08"/>
    <w:rsid w:val="00934409"/>
    <w:rsid w:val="009346B5"/>
    <w:rsid w:val="00935FBE"/>
    <w:rsid w:val="0093795E"/>
    <w:rsid w:val="00940DD3"/>
    <w:rsid w:val="0094128F"/>
    <w:rsid w:val="00943D09"/>
    <w:rsid w:val="00943E3F"/>
    <w:rsid w:val="009443BF"/>
    <w:rsid w:val="00944AC4"/>
    <w:rsid w:val="00944F8F"/>
    <w:rsid w:val="00945160"/>
    <w:rsid w:val="0094519C"/>
    <w:rsid w:val="00945313"/>
    <w:rsid w:val="00945909"/>
    <w:rsid w:val="00945A14"/>
    <w:rsid w:val="00945D4A"/>
    <w:rsid w:val="00946031"/>
    <w:rsid w:val="00947268"/>
    <w:rsid w:val="0094728E"/>
    <w:rsid w:val="0095000F"/>
    <w:rsid w:val="00951816"/>
    <w:rsid w:val="00951E28"/>
    <w:rsid w:val="009520D5"/>
    <w:rsid w:val="0095256C"/>
    <w:rsid w:val="00952805"/>
    <w:rsid w:val="009530DA"/>
    <w:rsid w:val="0095356E"/>
    <w:rsid w:val="00954508"/>
    <w:rsid w:val="00956221"/>
    <w:rsid w:val="00957CD3"/>
    <w:rsid w:val="00957DC1"/>
    <w:rsid w:val="00960077"/>
    <w:rsid w:val="0096038B"/>
    <w:rsid w:val="009604DD"/>
    <w:rsid w:val="009608AC"/>
    <w:rsid w:val="00961316"/>
    <w:rsid w:val="009613E2"/>
    <w:rsid w:val="00961722"/>
    <w:rsid w:val="00961A6D"/>
    <w:rsid w:val="009648D4"/>
    <w:rsid w:val="00964C8E"/>
    <w:rsid w:val="00964DA4"/>
    <w:rsid w:val="00964FBF"/>
    <w:rsid w:val="0096506D"/>
    <w:rsid w:val="009656A0"/>
    <w:rsid w:val="0096591C"/>
    <w:rsid w:val="0096710E"/>
    <w:rsid w:val="00967395"/>
    <w:rsid w:val="00967F46"/>
    <w:rsid w:val="009709BE"/>
    <w:rsid w:val="009710A8"/>
    <w:rsid w:val="0097129A"/>
    <w:rsid w:val="00972BA0"/>
    <w:rsid w:val="0097346D"/>
    <w:rsid w:val="00974603"/>
    <w:rsid w:val="00974DF4"/>
    <w:rsid w:val="009768A3"/>
    <w:rsid w:val="009773E2"/>
    <w:rsid w:val="00977765"/>
    <w:rsid w:val="00977AC1"/>
    <w:rsid w:val="00977D9D"/>
    <w:rsid w:val="009806EE"/>
    <w:rsid w:val="00981FCF"/>
    <w:rsid w:val="009822EA"/>
    <w:rsid w:val="00982352"/>
    <w:rsid w:val="00983235"/>
    <w:rsid w:val="00983365"/>
    <w:rsid w:val="00983CB7"/>
    <w:rsid w:val="0098411C"/>
    <w:rsid w:val="00986BA7"/>
    <w:rsid w:val="00986DED"/>
    <w:rsid w:val="0098711B"/>
    <w:rsid w:val="00987300"/>
    <w:rsid w:val="00987770"/>
    <w:rsid w:val="00987C39"/>
    <w:rsid w:val="00990487"/>
    <w:rsid w:val="00990DCD"/>
    <w:rsid w:val="00990F21"/>
    <w:rsid w:val="00990FD7"/>
    <w:rsid w:val="009917A1"/>
    <w:rsid w:val="00992485"/>
    <w:rsid w:val="00992978"/>
    <w:rsid w:val="00992B8C"/>
    <w:rsid w:val="00993E33"/>
    <w:rsid w:val="00994DFC"/>
    <w:rsid w:val="00995A9E"/>
    <w:rsid w:val="00995D46"/>
    <w:rsid w:val="009961AB"/>
    <w:rsid w:val="009967A6"/>
    <w:rsid w:val="009A020B"/>
    <w:rsid w:val="009A0583"/>
    <w:rsid w:val="009A070B"/>
    <w:rsid w:val="009A151D"/>
    <w:rsid w:val="009A1556"/>
    <w:rsid w:val="009A174A"/>
    <w:rsid w:val="009A1908"/>
    <w:rsid w:val="009A1E91"/>
    <w:rsid w:val="009A2445"/>
    <w:rsid w:val="009A2708"/>
    <w:rsid w:val="009A2C14"/>
    <w:rsid w:val="009A3990"/>
    <w:rsid w:val="009A3FC8"/>
    <w:rsid w:val="009A4C96"/>
    <w:rsid w:val="009A4F0D"/>
    <w:rsid w:val="009A51D8"/>
    <w:rsid w:val="009A55F7"/>
    <w:rsid w:val="009A5FF7"/>
    <w:rsid w:val="009A64F3"/>
    <w:rsid w:val="009A6A91"/>
    <w:rsid w:val="009A6FA1"/>
    <w:rsid w:val="009A7966"/>
    <w:rsid w:val="009A7F48"/>
    <w:rsid w:val="009B04E7"/>
    <w:rsid w:val="009B0A9F"/>
    <w:rsid w:val="009B10CC"/>
    <w:rsid w:val="009B11C9"/>
    <w:rsid w:val="009B263F"/>
    <w:rsid w:val="009B2B66"/>
    <w:rsid w:val="009B34B7"/>
    <w:rsid w:val="009B3A7E"/>
    <w:rsid w:val="009B3A86"/>
    <w:rsid w:val="009B3B7F"/>
    <w:rsid w:val="009B4132"/>
    <w:rsid w:val="009B419A"/>
    <w:rsid w:val="009B4EC3"/>
    <w:rsid w:val="009B4F79"/>
    <w:rsid w:val="009B54A3"/>
    <w:rsid w:val="009B58B9"/>
    <w:rsid w:val="009B5F28"/>
    <w:rsid w:val="009B687B"/>
    <w:rsid w:val="009C00FB"/>
    <w:rsid w:val="009C0151"/>
    <w:rsid w:val="009C0315"/>
    <w:rsid w:val="009C135A"/>
    <w:rsid w:val="009C15F3"/>
    <w:rsid w:val="009C2769"/>
    <w:rsid w:val="009C27F4"/>
    <w:rsid w:val="009C28A6"/>
    <w:rsid w:val="009C28BC"/>
    <w:rsid w:val="009C2B88"/>
    <w:rsid w:val="009C2DAE"/>
    <w:rsid w:val="009C2DEE"/>
    <w:rsid w:val="009C2F30"/>
    <w:rsid w:val="009C3A33"/>
    <w:rsid w:val="009C461A"/>
    <w:rsid w:val="009C494F"/>
    <w:rsid w:val="009C4D40"/>
    <w:rsid w:val="009C5544"/>
    <w:rsid w:val="009C55D1"/>
    <w:rsid w:val="009C64AF"/>
    <w:rsid w:val="009C6516"/>
    <w:rsid w:val="009C695B"/>
    <w:rsid w:val="009C6A7A"/>
    <w:rsid w:val="009C702D"/>
    <w:rsid w:val="009C7782"/>
    <w:rsid w:val="009C7DF3"/>
    <w:rsid w:val="009D06E1"/>
    <w:rsid w:val="009D0BC9"/>
    <w:rsid w:val="009D0D50"/>
    <w:rsid w:val="009D0F94"/>
    <w:rsid w:val="009D1D3B"/>
    <w:rsid w:val="009D205D"/>
    <w:rsid w:val="009D244B"/>
    <w:rsid w:val="009D2E23"/>
    <w:rsid w:val="009D3035"/>
    <w:rsid w:val="009D49E2"/>
    <w:rsid w:val="009D4EC9"/>
    <w:rsid w:val="009D5ADE"/>
    <w:rsid w:val="009D5B68"/>
    <w:rsid w:val="009D5F43"/>
    <w:rsid w:val="009D63A6"/>
    <w:rsid w:val="009D6F74"/>
    <w:rsid w:val="009D788D"/>
    <w:rsid w:val="009E0018"/>
    <w:rsid w:val="009E00A9"/>
    <w:rsid w:val="009E0FA8"/>
    <w:rsid w:val="009E174B"/>
    <w:rsid w:val="009E1A80"/>
    <w:rsid w:val="009E265E"/>
    <w:rsid w:val="009E2D75"/>
    <w:rsid w:val="009E3005"/>
    <w:rsid w:val="009E34B9"/>
    <w:rsid w:val="009E3519"/>
    <w:rsid w:val="009E3EAD"/>
    <w:rsid w:val="009E47A8"/>
    <w:rsid w:val="009E4E44"/>
    <w:rsid w:val="009E5AF7"/>
    <w:rsid w:val="009E5E4D"/>
    <w:rsid w:val="009E6673"/>
    <w:rsid w:val="009E6BF7"/>
    <w:rsid w:val="009E708F"/>
    <w:rsid w:val="009E70A1"/>
    <w:rsid w:val="009E74C3"/>
    <w:rsid w:val="009E7E0E"/>
    <w:rsid w:val="009F01D0"/>
    <w:rsid w:val="009F0F2B"/>
    <w:rsid w:val="009F1382"/>
    <w:rsid w:val="009F1AAA"/>
    <w:rsid w:val="009F1D8C"/>
    <w:rsid w:val="009F3856"/>
    <w:rsid w:val="009F39DB"/>
    <w:rsid w:val="009F40E6"/>
    <w:rsid w:val="009F4A3E"/>
    <w:rsid w:val="009F50C8"/>
    <w:rsid w:val="009F52FA"/>
    <w:rsid w:val="009F5A0A"/>
    <w:rsid w:val="009F60D6"/>
    <w:rsid w:val="009F6721"/>
    <w:rsid w:val="009F67B0"/>
    <w:rsid w:val="009F6877"/>
    <w:rsid w:val="009F6FFC"/>
    <w:rsid w:val="00A00865"/>
    <w:rsid w:val="00A026C6"/>
    <w:rsid w:val="00A03574"/>
    <w:rsid w:val="00A0399F"/>
    <w:rsid w:val="00A0406F"/>
    <w:rsid w:val="00A04F51"/>
    <w:rsid w:val="00A066E5"/>
    <w:rsid w:val="00A06915"/>
    <w:rsid w:val="00A07171"/>
    <w:rsid w:val="00A07E09"/>
    <w:rsid w:val="00A11296"/>
    <w:rsid w:val="00A11449"/>
    <w:rsid w:val="00A11685"/>
    <w:rsid w:val="00A12197"/>
    <w:rsid w:val="00A13139"/>
    <w:rsid w:val="00A133BF"/>
    <w:rsid w:val="00A135AB"/>
    <w:rsid w:val="00A13ED0"/>
    <w:rsid w:val="00A14219"/>
    <w:rsid w:val="00A14800"/>
    <w:rsid w:val="00A163CA"/>
    <w:rsid w:val="00A20445"/>
    <w:rsid w:val="00A22164"/>
    <w:rsid w:val="00A226E1"/>
    <w:rsid w:val="00A2295D"/>
    <w:rsid w:val="00A22B35"/>
    <w:rsid w:val="00A237B8"/>
    <w:rsid w:val="00A237E7"/>
    <w:rsid w:val="00A24B85"/>
    <w:rsid w:val="00A25000"/>
    <w:rsid w:val="00A2508B"/>
    <w:rsid w:val="00A25127"/>
    <w:rsid w:val="00A254E7"/>
    <w:rsid w:val="00A26095"/>
    <w:rsid w:val="00A261C7"/>
    <w:rsid w:val="00A26B4A"/>
    <w:rsid w:val="00A26D4F"/>
    <w:rsid w:val="00A27C2C"/>
    <w:rsid w:val="00A30202"/>
    <w:rsid w:val="00A3055C"/>
    <w:rsid w:val="00A312A3"/>
    <w:rsid w:val="00A316E4"/>
    <w:rsid w:val="00A31BE6"/>
    <w:rsid w:val="00A31D6E"/>
    <w:rsid w:val="00A322E3"/>
    <w:rsid w:val="00A32391"/>
    <w:rsid w:val="00A32E60"/>
    <w:rsid w:val="00A3305F"/>
    <w:rsid w:val="00A338CB"/>
    <w:rsid w:val="00A346F0"/>
    <w:rsid w:val="00A34B0B"/>
    <w:rsid w:val="00A34C22"/>
    <w:rsid w:val="00A368BD"/>
    <w:rsid w:val="00A37206"/>
    <w:rsid w:val="00A379A1"/>
    <w:rsid w:val="00A409D4"/>
    <w:rsid w:val="00A40B33"/>
    <w:rsid w:val="00A40ED6"/>
    <w:rsid w:val="00A418FB"/>
    <w:rsid w:val="00A425B7"/>
    <w:rsid w:val="00A43C25"/>
    <w:rsid w:val="00A4400B"/>
    <w:rsid w:val="00A45785"/>
    <w:rsid w:val="00A46B73"/>
    <w:rsid w:val="00A477D7"/>
    <w:rsid w:val="00A47B4C"/>
    <w:rsid w:val="00A50211"/>
    <w:rsid w:val="00A50A23"/>
    <w:rsid w:val="00A50EC3"/>
    <w:rsid w:val="00A51764"/>
    <w:rsid w:val="00A527E0"/>
    <w:rsid w:val="00A52E09"/>
    <w:rsid w:val="00A53445"/>
    <w:rsid w:val="00A5367D"/>
    <w:rsid w:val="00A53FF4"/>
    <w:rsid w:val="00A5402B"/>
    <w:rsid w:val="00A55295"/>
    <w:rsid w:val="00A56531"/>
    <w:rsid w:val="00A56A38"/>
    <w:rsid w:val="00A572CD"/>
    <w:rsid w:val="00A57DDB"/>
    <w:rsid w:val="00A6065A"/>
    <w:rsid w:val="00A60F16"/>
    <w:rsid w:val="00A61ED1"/>
    <w:rsid w:val="00A620FB"/>
    <w:rsid w:val="00A62EEF"/>
    <w:rsid w:val="00A632BB"/>
    <w:rsid w:val="00A6344F"/>
    <w:rsid w:val="00A639E3"/>
    <w:rsid w:val="00A63F15"/>
    <w:rsid w:val="00A64210"/>
    <w:rsid w:val="00A64818"/>
    <w:rsid w:val="00A64D0B"/>
    <w:rsid w:val="00A653E5"/>
    <w:rsid w:val="00A65FC1"/>
    <w:rsid w:val="00A660C4"/>
    <w:rsid w:val="00A67622"/>
    <w:rsid w:val="00A677A5"/>
    <w:rsid w:val="00A702A3"/>
    <w:rsid w:val="00A70569"/>
    <w:rsid w:val="00A71559"/>
    <w:rsid w:val="00A72ED7"/>
    <w:rsid w:val="00A7313A"/>
    <w:rsid w:val="00A74602"/>
    <w:rsid w:val="00A746D4"/>
    <w:rsid w:val="00A74888"/>
    <w:rsid w:val="00A74D6A"/>
    <w:rsid w:val="00A76C04"/>
    <w:rsid w:val="00A76C44"/>
    <w:rsid w:val="00A77222"/>
    <w:rsid w:val="00A80C05"/>
    <w:rsid w:val="00A81108"/>
    <w:rsid w:val="00A81503"/>
    <w:rsid w:val="00A82155"/>
    <w:rsid w:val="00A8250C"/>
    <w:rsid w:val="00A83B6D"/>
    <w:rsid w:val="00A83D57"/>
    <w:rsid w:val="00A83E14"/>
    <w:rsid w:val="00A854E3"/>
    <w:rsid w:val="00A858AE"/>
    <w:rsid w:val="00A865DB"/>
    <w:rsid w:val="00A867FA"/>
    <w:rsid w:val="00A86A13"/>
    <w:rsid w:val="00A875EE"/>
    <w:rsid w:val="00A8776C"/>
    <w:rsid w:val="00A90034"/>
    <w:rsid w:val="00A90A06"/>
    <w:rsid w:val="00A926A3"/>
    <w:rsid w:val="00A92768"/>
    <w:rsid w:val="00A92B84"/>
    <w:rsid w:val="00A93491"/>
    <w:rsid w:val="00A93EB1"/>
    <w:rsid w:val="00A943AB"/>
    <w:rsid w:val="00A94BBC"/>
    <w:rsid w:val="00A954DB"/>
    <w:rsid w:val="00A954E5"/>
    <w:rsid w:val="00A95C62"/>
    <w:rsid w:val="00A95CDA"/>
    <w:rsid w:val="00A97178"/>
    <w:rsid w:val="00A9797F"/>
    <w:rsid w:val="00AA00D9"/>
    <w:rsid w:val="00AA030E"/>
    <w:rsid w:val="00AA0482"/>
    <w:rsid w:val="00AA0634"/>
    <w:rsid w:val="00AA081B"/>
    <w:rsid w:val="00AA09D2"/>
    <w:rsid w:val="00AA2313"/>
    <w:rsid w:val="00AA2B1A"/>
    <w:rsid w:val="00AA2D01"/>
    <w:rsid w:val="00AA3531"/>
    <w:rsid w:val="00AA439A"/>
    <w:rsid w:val="00AA4596"/>
    <w:rsid w:val="00AA4C62"/>
    <w:rsid w:val="00AA5089"/>
    <w:rsid w:val="00AA5446"/>
    <w:rsid w:val="00AA6509"/>
    <w:rsid w:val="00AA71D2"/>
    <w:rsid w:val="00AB00FC"/>
    <w:rsid w:val="00AB0462"/>
    <w:rsid w:val="00AB0953"/>
    <w:rsid w:val="00AB17FD"/>
    <w:rsid w:val="00AB1CFA"/>
    <w:rsid w:val="00AB2A23"/>
    <w:rsid w:val="00AB31A0"/>
    <w:rsid w:val="00AB3CD6"/>
    <w:rsid w:val="00AB3DBD"/>
    <w:rsid w:val="00AB473E"/>
    <w:rsid w:val="00AB47C2"/>
    <w:rsid w:val="00AB4A51"/>
    <w:rsid w:val="00AB4A8F"/>
    <w:rsid w:val="00AB4D10"/>
    <w:rsid w:val="00AB52C3"/>
    <w:rsid w:val="00AB6585"/>
    <w:rsid w:val="00AB669A"/>
    <w:rsid w:val="00AB682E"/>
    <w:rsid w:val="00AB6E9A"/>
    <w:rsid w:val="00AB798C"/>
    <w:rsid w:val="00AC003F"/>
    <w:rsid w:val="00AC066D"/>
    <w:rsid w:val="00AC1C8D"/>
    <w:rsid w:val="00AC202F"/>
    <w:rsid w:val="00AC2300"/>
    <w:rsid w:val="00AC33F2"/>
    <w:rsid w:val="00AC4265"/>
    <w:rsid w:val="00AC4F79"/>
    <w:rsid w:val="00AC5ABB"/>
    <w:rsid w:val="00AC5E2A"/>
    <w:rsid w:val="00AC6A95"/>
    <w:rsid w:val="00AC7129"/>
    <w:rsid w:val="00AC733E"/>
    <w:rsid w:val="00AC77CF"/>
    <w:rsid w:val="00AD0652"/>
    <w:rsid w:val="00AD0943"/>
    <w:rsid w:val="00AD09FB"/>
    <w:rsid w:val="00AD1C80"/>
    <w:rsid w:val="00AD1CCD"/>
    <w:rsid w:val="00AD224E"/>
    <w:rsid w:val="00AD3B72"/>
    <w:rsid w:val="00AD463F"/>
    <w:rsid w:val="00AD6002"/>
    <w:rsid w:val="00AD6013"/>
    <w:rsid w:val="00AD6A8F"/>
    <w:rsid w:val="00AD7295"/>
    <w:rsid w:val="00AE03D8"/>
    <w:rsid w:val="00AE05C2"/>
    <w:rsid w:val="00AE0DE7"/>
    <w:rsid w:val="00AE158C"/>
    <w:rsid w:val="00AE17EE"/>
    <w:rsid w:val="00AE1D13"/>
    <w:rsid w:val="00AE3180"/>
    <w:rsid w:val="00AE34F0"/>
    <w:rsid w:val="00AE3D05"/>
    <w:rsid w:val="00AE40DC"/>
    <w:rsid w:val="00AE41E0"/>
    <w:rsid w:val="00AE4A1F"/>
    <w:rsid w:val="00AE62C4"/>
    <w:rsid w:val="00AE64D5"/>
    <w:rsid w:val="00AE66A7"/>
    <w:rsid w:val="00AE69F1"/>
    <w:rsid w:val="00AE6A8C"/>
    <w:rsid w:val="00AE7A3F"/>
    <w:rsid w:val="00AF021E"/>
    <w:rsid w:val="00AF1648"/>
    <w:rsid w:val="00AF16B8"/>
    <w:rsid w:val="00AF178A"/>
    <w:rsid w:val="00AF213E"/>
    <w:rsid w:val="00AF269C"/>
    <w:rsid w:val="00AF2DD0"/>
    <w:rsid w:val="00AF369B"/>
    <w:rsid w:val="00AF3CA7"/>
    <w:rsid w:val="00AF4AEC"/>
    <w:rsid w:val="00AF503C"/>
    <w:rsid w:val="00AF51D0"/>
    <w:rsid w:val="00AF52C9"/>
    <w:rsid w:val="00AF55F4"/>
    <w:rsid w:val="00AF5CF9"/>
    <w:rsid w:val="00AF6841"/>
    <w:rsid w:val="00AF7E27"/>
    <w:rsid w:val="00B00567"/>
    <w:rsid w:val="00B00BA7"/>
    <w:rsid w:val="00B01113"/>
    <w:rsid w:val="00B013CE"/>
    <w:rsid w:val="00B01B50"/>
    <w:rsid w:val="00B01E46"/>
    <w:rsid w:val="00B01F93"/>
    <w:rsid w:val="00B02036"/>
    <w:rsid w:val="00B02369"/>
    <w:rsid w:val="00B029C8"/>
    <w:rsid w:val="00B02E5A"/>
    <w:rsid w:val="00B0348B"/>
    <w:rsid w:val="00B03670"/>
    <w:rsid w:val="00B040F3"/>
    <w:rsid w:val="00B05476"/>
    <w:rsid w:val="00B05E22"/>
    <w:rsid w:val="00B06161"/>
    <w:rsid w:val="00B06586"/>
    <w:rsid w:val="00B0676F"/>
    <w:rsid w:val="00B06F2B"/>
    <w:rsid w:val="00B070ED"/>
    <w:rsid w:val="00B07325"/>
    <w:rsid w:val="00B0778C"/>
    <w:rsid w:val="00B079D3"/>
    <w:rsid w:val="00B07C23"/>
    <w:rsid w:val="00B102E2"/>
    <w:rsid w:val="00B1032B"/>
    <w:rsid w:val="00B103BC"/>
    <w:rsid w:val="00B10B51"/>
    <w:rsid w:val="00B10D7A"/>
    <w:rsid w:val="00B11066"/>
    <w:rsid w:val="00B115C8"/>
    <w:rsid w:val="00B11720"/>
    <w:rsid w:val="00B11E60"/>
    <w:rsid w:val="00B13166"/>
    <w:rsid w:val="00B13CF1"/>
    <w:rsid w:val="00B13F99"/>
    <w:rsid w:val="00B13F9F"/>
    <w:rsid w:val="00B13FF6"/>
    <w:rsid w:val="00B1400A"/>
    <w:rsid w:val="00B14860"/>
    <w:rsid w:val="00B157D9"/>
    <w:rsid w:val="00B15B44"/>
    <w:rsid w:val="00B15F42"/>
    <w:rsid w:val="00B167E0"/>
    <w:rsid w:val="00B16F19"/>
    <w:rsid w:val="00B1738C"/>
    <w:rsid w:val="00B17683"/>
    <w:rsid w:val="00B203C0"/>
    <w:rsid w:val="00B20564"/>
    <w:rsid w:val="00B2069A"/>
    <w:rsid w:val="00B207DE"/>
    <w:rsid w:val="00B20C92"/>
    <w:rsid w:val="00B20F95"/>
    <w:rsid w:val="00B214C2"/>
    <w:rsid w:val="00B22213"/>
    <w:rsid w:val="00B223EA"/>
    <w:rsid w:val="00B24034"/>
    <w:rsid w:val="00B249FD"/>
    <w:rsid w:val="00B253FF"/>
    <w:rsid w:val="00B255CB"/>
    <w:rsid w:val="00B25EEA"/>
    <w:rsid w:val="00B26544"/>
    <w:rsid w:val="00B26953"/>
    <w:rsid w:val="00B27053"/>
    <w:rsid w:val="00B2762F"/>
    <w:rsid w:val="00B3037B"/>
    <w:rsid w:val="00B3095E"/>
    <w:rsid w:val="00B30CB0"/>
    <w:rsid w:val="00B31883"/>
    <w:rsid w:val="00B31B3F"/>
    <w:rsid w:val="00B31F0C"/>
    <w:rsid w:val="00B32B3B"/>
    <w:rsid w:val="00B3395C"/>
    <w:rsid w:val="00B3398D"/>
    <w:rsid w:val="00B34367"/>
    <w:rsid w:val="00B34F7F"/>
    <w:rsid w:val="00B3511E"/>
    <w:rsid w:val="00B3550C"/>
    <w:rsid w:val="00B35915"/>
    <w:rsid w:val="00B35B24"/>
    <w:rsid w:val="00B3623D"/>
    <w:rsid w:val="00B3636A"/>
    <w:rsid w:val="00B36889"/>
    <w:rsid w:val="00B36A3E"/>
    <w:rsid w:val="00B36D69"/>
    <w:rsid w:val="00B36F1A"/>
    <w:rsid w:val="00B36FAF"/>
    <w:rsid w:val="00B372FB"/>
    <w:rsid w:val="00B3761D"/>
    <w:rsid w:val="00B403C0"/>
    <w:rsid w:val="00B4062C"/>
    <w:rsid w:val="00B407DB"/>
    <w:rsid w:val="00B41986"/>
    <w:rsid w:val="00B41C8E"/>
    <w:rsid w:val="00B42141"/>
    <w:rsid w:val="00B42743"/>
    <w:rsid w:val="00B43ACE"/>
    <w:rsid w:val="00B43C4A"/>
    <w:rsid w:val="00B4408C"/>
    <w:rsid w:val="00B444EA"/>
    <w:rsid w:val="00B44D32"/>
    <w:rsid w:val="00B44E17"/>
    <w:rsid w:val="00B451A2"/>
    <w:rsid w:val="00B45828"/>
    <w:rsid w:val="00B477FE"/>
    <w:rsid w:val="00B50461"/>
    <w:rsid w:val="00B50600"/>
    <w:rsid w:val="00B50CA3"/>
    <w:rsid w:val="00B5198D"/>
    <w:rsid w:val="00B519E1"/>
    <w:rsid w:val="00B51D0D"/>
    <w:rsid w:val="00B521A7"/>
    <w:rsid w:val="00B52B11"/>
    <w:rsid w:val="00B53058"/>
    <w:rsid w:val="00B53F62"/>
    <w:rsid w:val="00B53FD8"/>
    <w:rsid w:val="00B54A74"/>
    <w:rsid w:val="00B54A9E"/>
    <w:rsid w:val="00B5591A"/>
    <w:rsid w:val="00B55D4D"/>
    <w:rsid w:val="00B55EA9"/>
    <w:rsid w:val="00B567D0"/>
    <w:rsid w:val="00B56891"/>
    <w:rsid w:val="00B56A35"/>
    <w:rsid w:val="00B56D28"/>
    <w:rsid w:val="00B57308"/>
    <w:rsid w:val="00B57EDC"/>
    <w:rsid w:val="00B60162"/>
    <w:rsid w:val="00B60836"/>
    <w:rsid w:val="00B60CB9"/>
    <w:rsid w:val="00B60EF1"/>
    <w:rsid w:val="00B6221A"/>
    <w:rsid w:val="00B625E4"/>
    <w:rsid w:val="00B627C4"/>
    <w:rsid w:val="00B6280F"/>
    <w:rsid w:val="00B62E22"/>
    <w:rsid w:val="00B62E80"/>
    <w:rsid w:val="00B64268"/>
    <w:rsid w:val="00B642BA"/>
    <w:rsid w:val="00B653E2"/>
    <w:rsid w:val="00B65452"/>
    <w:rsid w:val="00B6548B"/>
    <w:rsid w:val="00B65DB6"/>
    <w:rsid w:val="00B66210"/>
    <w:rsid w:val="00B66495"/>
    <w:rsid w:val="00B6674E"/>
    <w:rsid w:val="00B67447"/>
    <w:rsid w:val="00B67639"/>
    <w:rsid w:val="00B67BBF"/>
    <w:rsid w:val="00B67D85"/>
    <w:rsid w:val="00B702EE"/>
    <w:rsid w:val="00B70709"/>
    <w:rsid w:val="00B710D1"/>
    <w:rsid w:val="00B7189F"/>
    <w:rsid w:val="00B719B9"/>
    <w:rsid w:val="00B722B3"/>
    <w:rsid w:val="00B724DC"/>
    <w:rsid w:val="00B72555"/>
    <w:rsid w:val="00B72D12"/>
    <w:rsid w:val="00B735A9"/>
    <w:rsid w:val="00B73AD6"/>
    <w:rsid w:val="00B743EB"/>
    <w:rsid w:val="00B7465B"/>
    <w:rsid w:val="00B746E8"/>
    <w:rsid w:val="00B7530F"/>
    <w:rsid w:val="00B753E9"/>
    <w:rsid w:val="00B7559B"/>
    <w:rsid w:val="00B75D75"/>
    <w:rsid w:val="00B75D9D"/>
    <w:rsid w:val="00B764DF"/>
    <w:rsid w:val="00B767C8"/>
    <w:rsid w:val="00B7682D"/>
    <w:rsid w:val="00B76A56"/>
    <w:rsid w:val="00B76D3D"/>
    <w:rsid w:val="00B773BE"/>
    <w:rsid w:val="00B7758A"/>
    <w:rsid w:val="00B77859"/>
    <w:rsid w:val="00B77BDB"/>
    <w:rsid w:val="00B77C0B"/>
    <w:rsid w:val="00B814C2"/>
    <w:rsid w:val="00B817AB"/>
    <w:rsid w:val="00B81A64"/>
    <w:rsid w:val="00B8421A"/>
    <w:rsid w:val="00B846CA"/>
    <w:rsid w:val="00B85BE5"/>
    <w:rsid w:val="00B85EA4"/>
    <w:rsid w:val="00B8605C"/>
    <w:rsid w:val="00B86178"/>
    <w:rsid w:val="00B868AC"/>
    <w:rsid w:val="00B86BDE"/>
    <w:rsid w:val="00B872D5"/>
    <w:rsid w:val="00B87C56"/>
    <w:rsid w:val="00B90390"/>
    <w:rsid w:val="00B90C0B"/>
    <w:rsid w:val="00B91627"/>
    <w:rsid w:val="00B91A98"/>
    <w:rsid w:val="00B91BA4"/>
    <w:rsid w:val="00B92662"/>
    <w:rsid w:val="00B9271D"/>
    <w:rsid w:val="00B92974"/>
    <w:rsid w:val="00B935CF"/>
    <w:rsid w:val="00B93E77"/>
    <w:rsid w:val="00B9485B"/>
    <w:rsid w:val="00B94A67"/>
    <w:rsid w:val="00B95706"/>
    <w:rsid w:val="00B97DF2"/>
    <w:rsid w:val="00BA0EB0"/>
    <w:rsid w:val="00BA1381"/>
    <w:rsid w:val="00BA14C7"/>
    <w:rsid w:val="00BA1542"/>
    <w:rsid w:val="00BA29AA"/>
    <w:rsid w:val="00BA338A"/>
    <w:rsid w:val="00BA36B7"/>
    <w:rsid w:val="00BA3C73"/>
    <w:rsid w:val="00BA3D16"/>
    <w:rsid w:val="00BA4C49"/>
    <w:rsid w:val="00BA54E9"/>
    <w:rsid w:val="00BA553E"/>
    <w:rsid w:val="00BA697B"/>
    <w:rsid w:val="00BA7827"/>
    <w:rsid w:val="00BA791F"/>
    <w:rsid w:val="00BB0832"/>
    <w:rsid w:val="00BB1481"/>
    <w:rsid w:val="00BB1708"/>
    <w:rsid w:val="00BB1DF1"/>
    <w:rsid w:val="00BB2F24"/>
    <w:rsid w:val="00BB317A"/>
    <w:rsid w:val="00BB358D"/>
    <w:rsid w:val="00BB3ECD"/>
    <w:rsid w:val="00BB4046"/>
    <w:rsid w:val="00BB4E19"/>
    <w:rsid w:val="00BB4FA8"/>
    <w:rsid w:val="00BB528C"/>
    <w:rsid w:val="00BB5E1D"/>
    <w:rsid w:val="00BB61B5"/>
    <w:rsid w:val="00BB6267"/>
    <w:rsid w:val="00BB683F"/>
    <w:rsid w:val="00BB6CF1"/>
    <w:rsid w:val="00BB6E03"/>
    <w:rsid w:val="00BB7924"/>
    <w:rsid w:val="00BC0539"/>
    <w:rsid w:val="00BC0668"/>
    <w:rsid w:val="00BC07D2"/>
    <w:rsid w:val="00BC0F93"/>
    <w:rsid w:val="00BC130C"/>
    <w:rsid w:val="00BC1A58"/>
    <w:rsid w:val="00BC29E7"/>
    <w:rsid w:val="00BC3F2B"/>
    <w:rsid w:val="00BC4A52"/>
    <w:rsid w:val="00BC5849"/>
    <w:rsid w:val="00BC5DC6"/>
    <w:rsid w:val="00BC635F"/>
    <w:rsid w:val="00BC7290"/>
    <w:rsid w:val="00BC7FA4"/>
    <w:rsid w:val="00BD16A2"/>
    <w:rsid w:val="00BD1761"/>
    <w:rsid w:val="00BD1AFA"/>
    <w:rsid w:val="00BD252D"/>
    <w:rsid w:val="00BD2867"/>
    <w:rsid w:val="00BD37AD"/>
    <w:rsid w:val="00BD3C60"/>
    <w:rsid w:val="00BD4304"/>
    <w:rsid w:val="00BD45FD"/>
    <w:rsid w:val="00BD4823"/>
    <w:rsid w:val="00BD5081"/>
    <w:rsid w:val="00BD5F71"/>
    <w:rsid w:val="00BD64F4"/>
    <w:rsid w:val="00BD73CC"/>
    <w:rsid w:val="00BD7B77"/>
    <w:rsid w:val="00BE052E"/>
    <w:rsid w:val="00BE15A5"/>
    <w:rsid w:val="00BE184B"/>
    <w:rsid w:val="00BE1DEC"/>
    <w:rsid w:val="00BE24A1"/>
    <w:rsid w:val="00BE2B09"/>
    <w:rsid w:val="00BE34C6"/>
    <w:rsid w:val="00BE3830"/>
    <w:rsid w:val="00BE4559"/>
    <w:rsid w:val="00BE57CC"/>
    <w:rsid w:val="00BE6218"/>
    <w:rsid w:val="00BE6912"/>
    <w:rsid w:val="00BE7178"/>
    <w:rsid w:val="00BE7755"/>
    <w:rsid w:val="00BE7C39"/>
    <w:rsid w:val="00BF02BD"/>
    <w:rsid w:val="00BF02C4"/>
    <w:rsid w:val="00BF13A6"/>
    <w:rsid w:val="00BF14A2"/>
    <w:rsid w:val="00BF1547"/>
    <w:rsid w:val="00BF188F"/>
    <w:rsid w:val="00BF1A06"/>
    <w:rsid w:val="00BF2698"/>
    <w:rsid w:val="00BF285A"/>
    <w:rsid w:val="00BF2B3E"/>
    <w:rsid w:val="00BF2C38"/>
    <w:rsid w:val="00BF33C7"/>
    <w:rsid w:val="00BF3C79"/>
    <w:rsid w:val="00BF3E88"/>
    <w:rsid w:val="00BF456C"/>
    <w:rsid w:val="00BF45A5"/>
    <w:rsid w:val="00BF4683"/>
    <w:rsid w:val="00BF5A2C"/>
    <w:rsid w:val="00BF62C5"/>
    <w:rsid w:val="00BF6B05"/>
    <w:rsid w:val="00BF795E"/>
    <w:rsid w:val="00BF7AF1"/>
    <w:rsid w:val="00BF7C04"/>
    <w:rsid w:val="00BF7D09"/>
    <w:rsid w:val="00BF7DF4"/>
    <w:rsid w:val="00C0042A"/>
    <w:rsid w:val="00C00782"/>
    <w:rsid w:val="00C00C65"/>
    <w:rsid w:val="00C0141C"/>
    <w:rsid w:val="00C01981"/>
    <w:rsid w:val="00C01C2A"/>
    <w:rsid w:val="00C034EF"/>
    <w:rsid w:val="00C0393E"/>
    <w:rsid w:val="00C03EE9"/>
    <w:rsid w:val="00C040A3"/>
    <w:rsid w:val="00C0413D"/>
    <w:rsid w:val="00C04666"/>
    <w:rsid w:val="00C0508D"/>
    <w:rsid w:val="00C06599"/>
    <w:rsid w:val="00C06C0C"/>
    <w:rsid w:val="00C07744"/>
    <w:rsid w:val="00C07A61"/>
    <w:rsid w:val="00C07A98"/>
    <w:rsid w:val="00C07EB1"/>
    <w:rsid w:val="00C07F69"/>
    <w:rsid w:val="00C1005C"/>
    <w:rsid w:val="00C1039F"/>
    <w:rsid w:val="00C11221"/>
    <w:rsid w:val="00C11245"/>
    <w:rsid w:val="00C11921"/>
    <w:rsid w:val="00C11A02"/>
    <w:rsid w:val="00C11B5E"/>
    <w:rsid w:val="00C11C2D"/>
    <w:rsid w:val="00C13245"/>
    <w:rsid w:val="00C1348E"/>
    <w:rsid w:val="00C136FD"/>
    <w:rsid w:val="00C146E5"/>
    <w:rsid w:val="00C14D45"/>
    <w:rsid w:val="00C1512D"/>
    <w:rsid w:val="00C15FCF"/>
    <w:rsid w:val="00C15FE8"/>
    <w:rsid w:val="00C16408"/>
    <w:rsid w:val="00C171EC"/>
    <w:rsid w:val="00C1750C"/>
    <w:rsid w:val="00C178EB"/>
    <w:rsid w:val="00C20186"/>
    <w:rsid w:val="00C20B94"/>
    <w:rsid w:val="00C216BC"/>
    <w:rsid w:val="00C2188B"/>
    <w:rsid w:val="00C218AF"/>
    <w:rsid w:val="00C21D33"/>
    <w:rsid w:val="00C22C6E"/>
    <w:rsid w:val="00C23928"/>
    <w:rsid w:val="00C23976"/>
    <w:rsid w:val="00C24435"/>
    <w:rsid w:val="00C247F0"/>
    <w:rsid w:val="00C24CC1"/>
    <w:rsid w:val="00C24E0D"/>
    <w:rsid w:val="00C25ACB"/>
    <w:rsid w:val="00C25FFF"/>
    <w:rsid w:val="00C269A0"/>
    <w:rsid w:val="00C27168"/>
    <w:rsid w:val="00C27A31"/>
    <w:rsid w:val="00C303F9"/>
    <w:rsid w:val="00C30987"/>
    <w:rsid w:val="00C30C54"/>
    <w:rsid w:val="00C31773"/>
    <w:rsid w:val="00C3222E"/>
    <w:rsid w:val="00C328EB"/>
    <w:rsid w:val="00C32D6B"/>
    <w:rsid w:val="00C33004"/>
    <w:rsid w:val="00C333B5"/>
    <w:rsid w:val="00C338AA"/>
    <w:rsid w:val="00C342A1"/>
    <w:rsid w:val="00C347BD"/>
    <w:rsid w:val="00C34BE0"/>
    <w:rsid w:val="00C35EAB"/>
    <w:rsid w:val="00C36841"/>
    <w:rsid w:val="00C36D5A"/>
    <w:rsid w:val="00C401F1"/>
    <w:rsid w:val="00C4034C"/>
    <w:rsid w:val="00C40454"/>
    <w:rsid w:val="00C40DFB"/>
    <w:rsid w:val="00C410BB"/>
    <w:rsid w:val="00C42390"/>
    <w:rsid w:val="00C42F9F"/>
    <w:rsid w:val="00C44494"/>
    <w:rsid w:val="00C44B1E"/>
    <w:rsid w:val="00C44C0C"/>
    <w:rsid w:val="00C44D06"/>
    <w:rsid w:val="00C45368"/>
    <w:rsid w:val="00C453AA"/>
    <w:rsid w:val="00C455C7"/>
    <w:rsid w:val="00C45989"/>
    <w:rsid w:val="00C464B1"/>
    <w:rsid w:val="00C46680"/>
    <w:rsid w:val="00C46B6D"/>
    <w:rsid w:val="00C476B0"/>
    <w:rsid w:val="00C47837"/>
    <w:rsid w:val="00C52234"/>
    <w:rsid w:val="00C527C2"/>
    <w:rsid w:val="00C52A89"/>
    <w:rsid w:val="00C52B41"/>
    <w:rsid w:val="00C539BB"/>
    <w:rsid w:val="00C53FE8"/>
    <w:rsid w:val="00C53FFB"/>
    <w:rsid w:val="00C557D4"/>
    <w:rsid w:val="00C561E1"/>
    <w:rsid w:val="00C5672C"/>
    <w:rsid w:val="00C56F06"/>
    <w:rsid w:val="00C57665"/>
    <w:rsid w:val="00C62236"/>
    <w:rsid w:val="00C62C2D"/>
    <w:rsid w:val="00C6323A"/>
    <w:rsid w:val="00C63250"/>
    <w:rsid w:val="00C644F1"/>
    <w:rsid w:val="00C6471F"/>
    <w:rsid w:val="00C648D6"/>
    <w:rsid w:val="00C64B44"/>
    <w:rsid w:val="00C659FA"/>
    <w:rsid w:val="00C65FF6"/>
    <w:rsid w:val="00C668C3"/>
    <w:rsid w:val="00C66B1C"/>
    <w:rsid w:val="00C66F98"/>
    <w:rsid w:val="00C67CF5"/>
    <w:rsid w:val="00C70126"/>
    <w:rsid w:val="00C704CC"/>
    <w:rsid w:val="00C70C2D"/>
    <w:rsid w:val="00C710C0"/>
    <w:rsid w:val="00C71C41"/>
    <w:rsid w:val="00C71FC6"/>
    <w:rsid w:val="00C72BA9"/>
    <w:rsid w:val="00C72E40"/>
    <w:rsid w:val="00C731B9"/>
    <w:rsid w:val="00C737E4"/>
    <w:rsid w:val="00C74F69"/>
    <w:rsid w:val="00C75655"/>
    <w:rsid w:val="00C75C1A"/>
    <w:rsid w:val="00C76017"/>
    <w:rsid w:val="00C76B67"/>
    <w:rsid w:val="00C77331"/>
    <w:rsid w:val="00C77BB7"/>
    <w:rsid w:val="00C80993"/>
    <w:rsid w:val="00C82020"/>
    <w:rsid w:val="00C839F2"/>
    <w:rsid w:val="00C83A2B"/>
    <w:rsid w:val="00C84227"/>
    <w:rsid w:val="00C8476D"/>
    <w:rsid w:val="00C851BE"/>
    <w:rsid w:val="00C85610"/>
    <w:rsid w:val="00C8601D"/>
    <w:rsid w:val="00C86598"/>
    <w:rsid w:val="00C869B6"/>
    <w:rsid w:val="00C86E4A"/>
    <w:rsid w:val="00C86F6F"/>
    <w:rsid w:val="00C8703B"/>
    <w:rsid w:val="00C87A07"/>
    <w:rsid w:val="00C87B52"/>
    <w:rsid w:val="00C905F8"/>
    <w:rsid w:val="00C92047"/>
    <w:rsid w:val="00C922C5"/>
    <w:rsid w:val="00C93066"/>
    <w:rsid w:val="00C93750"/>
    <w:rsid w:val="00C93AFE"/>
    <w:rsid w:val="00C94841"/>
    <w:rsid w:val="00C94C78"/>
    <w:rsid w:val="00C94FCF"/>
    <w:rsid w:val="00C953BB"/>
    <w:rsid w:val="00C95803"/>
    <w:rsid w:val="00C96739"/>
    <w:rsid w:val="00C96986"/>
    <w:rsid w:val="00C97037"/>
    <w:rsid w:val="00C97265"/>
    <w:rsid w:val="00C97831"/>
    <w:rsid w:val="00C97B55"/>
    <w:rsid w:val="00C97F72"/>
    <w:rsid w:val="00CA0053"/>
    <w:rsid w:val="00CA02A3"/>
    <w:rsid w:val="00CA0842"/>
    <w:rsid w:val="00CA0CB6"/>
    <w:rsid w:val="00CA12D7"/>
    <w:rsid w:val="00CA2945"/>
    <w:rsid w:val="00CA2AB3"/>
    <w:rsid w:val="00CA2B30"/>
    <w:rsid w:val="00CA31D5"/>
    <w:rsid w:val="00CA3DB7"/>
    <w:rsid w:val="00CA44DF"/>
    <w:rsid w:val="00CA5476"/>
    <w:rsid w:val="00CA5EF0"/>
    <w:rsid w:val="00CA6041"/>
    <w:rsid w:val="00CA6217"/>
    <w:rsid w:val="00CA662F"/>
    <w:rsid w:val="00CA67AD"/>
    <w:rsid w:val="00CA6CF6"/>
    <w:rsid w:val="00CA6F6F"/>
    <w:rsid w:val="00CA72D8"/>
    <w:rsid w:val="00CA7367"/>
    <w:rsid w:val="00CA7485"/>
    <w:rsid w:val="00CA76D8"/>
    <w:rsid w:val="00CA7EA2"/>
    <w:rsid w:val="00CA7F69"/>
    <w:rsid w:val="00CB0782"/>
    <w:rsid w:val="00CB180D"/>
    <w:rsid w:val="00CB1B31"/>
    <w:rsid w:val="00CB1C98"/>
    <w:rsid w:val="00CB1E91"/>
    <w:rsid w:val="00CB2172"/>
    <w:rsid w:val="00CB25C2"/>
    <w:rsid w:val="00CB4E68"/>
    <w:rsid w:val="00CB50F3"/>
    <w:rsid w:val="00CB52EF"/>
    <w:rsid w:val="00CB5720"/>
    <w:rsid w:val="00CB5B59"/>
    <w:rsid w:val="00CB6307"/>
    <w:rsid w:val="00CB639A"/>
    <w:rsid w:val="00CB641D"/>
    <w:rsid w:val="00CB681B"/>
    <w:rsid w:val="00CB6E9E"/>
    <w:rsid w:val="00CB70BA"/>
    <w:rsid w:val="00CB7156"/>
    <w:rsid w:val="00CC04D0"/>
    <w:rsid w:val="00CC1579"/>
    <w:rsid w:val="00CC1607"/>
    <w:rsid w:val="00CC1B3D"/>
    <w:rsid w:val="00CC1E1C"/>
    <w:rsid w:val="00CC1F14"/>
    <w:rsid w:val="00CC26CD"/>
    <w:rsid w:val="00CC2FCB"/>
    <w:rsid w:val="00CC3567"/>
    <w:rsid w:val="00CC560E"/>
    <w:rsid w:val="00CC5ABD"/>
    <w:rsid w:val="00CC5DC9"/>
    <w:rsid w:val="00CC65F8"/>
    <w:rsid w:val="00CC70D7"/>
    <w:rsid w:val="00CD0035"/>
    <w:rsid w:val="00CD080A"/>
    <w:rsid w:val="00CD228F"/>
    <w:rsid w:val="00CD2516"/>
    <w:rsid w:val="00CD27DF"/>
    <w:rsid w:val="00CD4FB9"/>
    <w:rsid w:val="00CD58CE"/>
    <w:rsid w:val="00CD5E86"/>
    <w:rsid w:val="00CD62DE"/>
    <w:rsid w:val="00CD7449"/>
    <w:rsid w:val="00CD7673"/>
    <w:rsid w:val="00CD772D"/>
    <w:rsid w:val="00CE0501"/>
    <w:rsid w:val="00CE05A5"/>
    <w:rsid w:val="00CE05F2"/>
    <w:rsid w:val="00CE06A1"/>
    <w:rsid w:val="00CE14ED"/>
    <w:rsid w:val="00CE186B"/>
    <w:rsid w:val="00CE1944"/>
    <w:rsid w:val="00CE1DB5"/>
    <w:rsid w:val="00CE2252"/>
    <w:rsid w:val="00CE29FB"/>
    <w:rsid w:val="00CE2BEB"/>
    <w:rsid w:val="00CE2D67"/>
    <w:rsid w:val="00CE3F19"/>
    <w:rsid w:val="00CE4325"/>
    <w:rsid w:val="00CE54DE"/>
    <w:rsid w:val="00CE57ED"/>
    <w:rsid w:val="00CE6E41"/>
    <w:rsid w:val="00CE6FBD"/>
    <w:rsid w:val="00CE71E5"/>
    <w:rsid w:val="00CE76C1"/>
    <w:rsid w:val="00CE79C5"/>
    <w:rsid w:val="00CE7F68"/>
    <w:rsid w:val="00CF0A83"/>
    <w:rsid w:val="00CF0F0F"/>
    <w:rsid w:val="00CF162A"/>
    <w:rsid w:val="00CF1CDC"/>
    <w:rsid w:val="00CF2129"/>
    <w:rsid w:val="00CF2B88"/>
    <w:rsid w:val="00CF2DF1"/>
    <w:rsid w:val="00CF495D"/>
    <w:rsid w:val="00CF4E73"/>
    <w:rsid w:val="00CF4FBA"/>
    <w:rsid w:val="00CF5FFD"/>
    <w:rsid w:val="00CF7008"/>
    <w:rsid w:val="00CF7342"/>
    <w:rsid w:val="00CF7483"/>
    <w:rsid w:val="00CF7653"/>
    <w:rsid w:val="00CF787F"/>
    <w:rsid w:val="00D0030F"/>
    <w:rsid w:val="00D008AB"/>
    <w:rsid w:val="00D00C0E"/>
    <w:rsid w:val="00D00D13"/>
    <w:rsid w:val="00D01097"/>
    <w:rsid w:val="00D010D4"/>
    <w:rsid w:val="00D01B1D"/>
    <w:rsid w:val="00D02195"/>
    <w:rsid w:val="00D02E4C"/>
    <w:rsid w:val="00D03117"/>
    <w:rsid w:val="00D03AE7"/>
    <w:rsid w:val="00D05290"/>
    <w:rsid w:val="00D059AA"/>
    <w:rsid w:val="00D05B67"/>
    <w:rsid w:val="00D05BEF"/>
    <w:rsid w:val="00D05C1D"/>
    <w:rsid w:val="00D0694C"/>
    <w:rsid w:val="00D06A03"/>
    <w:rsid w:val="00D07123"/>
    <w:rsid w:val="00D07861"/>
    <w:rsid w:val="00D07C8A"/>
    <w:rsid w:val="00D108BB"/>
    <w:rsid w:val="00D1098D"/>
    <w:rsid w:val="00D10C29"/>
    <w:rsid w:val="00D113F5"/>
    <w:rsid w:val="00D1170F"/>
    <w:rsid w:val="00D11AED"/>
    <w:rsid w:val="00D12435"/>
    <w:rsid w:val="00D1276D"/>
    <w:rsid w:val="00D128FA"/>
    <w:rsid w:val="00D134D7"/>
    <w:rsid w:val="00D141FB"/>
    <w:rsid w:val="00D145CD"/>
    <w:rsid w:val="00D14AAD"/>
    <w:rsid w:val="00D14CF8"/>
    <w:rsid w:val="00D15ECC"/>
    <w:rsid w:val="00D16241"/>
    <w:rsid w:val="00D16C70"/>
    <w:rsid w:val="00D16DB2"/>
    <w:rsid w:val="00D16EC4"/>
    <w:rsid w:val="00D16F8E"/>
    <w:rsid w:val="00D170E6"/>
    <w:rsid w:val="00D17278"/>
    <w:rsid w:val="00D174EE"/>
    <w:rsid w:val="00D17EBC"/>
    <w:rsid w:val="00D200F9"/>
    <w:rsid w:val="00D20667"/>
    <w:rsid w:val="00D20937"/>
    <w:rsid w:val="00D21BEA"/>
    <w:rsid w:val="00D22E71"/>
    <w:rsid w:val="00D2370C"/>
    <w:rsid w:val="00D23E15"/>
    <w:rsid w:val="00D24C93"/>
    <w:rsid w:val="00D24CDE"/>
    <w:rsid w:val="00D24D1A"/>
    <w:rsid w:val="00D2563A"/>
    <w:rsid w:val="00D257E1"/>
    <w:rsid w:val="00D279CD"/>
    <w:rsid w:val="00D323F5"/>
    <w:rsid w:val="00D32C42"/>
    <w:rsid w:val="00D32EC0"/>
    <w:rsid w:val="00D35861"/>
    <w:rsid w:val="00D36725"/>
    <w:rsid w:val="00D37152"/>
    <w:rsid w:val="00D3757A"/>
    <w:rsid w:val="00D37639"/>
    <w:rsid w:val="00D4037E"/>
    <w:rsid w:val="00D40408"/>
    <w:rsid w:val="00D41C07"/>
    <w:rsid w:val="00D41CC0"/>
    <w:rsid w:val="00D42470"/>
    <w:rsid w:val="00D428DB"/>
    <w:rsid w:val="00D42F40"/>
    <w:rsid w:val="00D432E5"/>
    <w:rsid w:val="00D43D50"/>
    <w:rsid w:val="00D43D63"/>
    <w:rsid w:val="00D44A7B"/>
    <w:rsid w:val="00D4568B"/>
    <w:rsid w:val="00D46F4E"/>
    <w:rsid w:val="00D5093B"/>
    <w:rsid w:val="00D50C66"/>
    <w:rsid w:val="00D51549"/>
    <w:rsid w:val="00D5167F"/>
    <w:rsid w:val="00D519D1"/>
    <w:rsid w:val="00D52663"/>
    <w:rsid w:val="00D52D53"/>
    <w:rsid w:val="00D531C8"/>
    <w:rsid w:val="00D534B4"/>
    <w:rsid w:val="00D53703"/>
    <w:rsid w:val="00D53D7C"/>
    <w:rsid w:val="00D53E34"/>
    <w:rsid w:val="00D54861"/>
    <w:rsid w:val="00D54B8D"/>
    <w:rsid w:val="00D550E4"/>
    <w:rsid w:val="00D55265"/>
    <w:rsid w:val="00D5646D"/>
    <w:rsid w:val="00D568C2"/>
    <w:rsid w:val="00D56A68"/>
    <w:rsid w:val="00D56B1F"/>
    <w:rsid w:val="00D56BC9"/>
    <w:rsid w:val="00D56C80"/>
    <w:rsid w:val="00D56E4D"/>
    <w:rsid w:val="00D57F87"/>
    <w:rsid w:val="00D6008A"/>
    <w:rsid w:val="00D600A3"/>
    <w:rsid w:val="00D60F2B"/>
    <w:rsid w:val="00D610CC"/>
    <w:rsid w:val="00D61113"/>
    <w:rsid w:val="00D61D0F"/>
    <w:rsid w:val="00D61FDE"/>
    <w:rsid w:val="00D6472B"/>
    <w:rsid w:val="00D648E2"/>
    <w:rsid w:val="00D6496B"/>
    <w:rsid w:val="00D64988"/>
    <w:rsid w:val="00D649B1"/>
    <w:rsid w:val="00D65FA4"/>
    <w:rsid w:val="00D669FF"/>
    <w:rsid w:val="00D66D15"/>
    <w:rsid w:val="00D6704F"/>
    <w:rsid w:val="00D67869"/>
    <w:rsid w:val="00D67A4C"/>
    <w:rsid w:val="00D70555"/>
    <w:rsid w:val="00D70831"/>
    <w:rsid w:val="00D70C51"/>
    <w:rsid w:val="00D710B4"/>
    <w:rsid w:val="00D7127F"/>
    <w:rsid w:val="00D71C3B"/>
    <w:rsid w:val="00D71DB8"/>
    <w:rsid w:val="00D7224A"/>
    <w:rsid w:val="00D72978"/>
    <w:rsid w:val="00D72F9D"/>
    <w:rsid w:val="00D73024"/>
    <w:rsid w:val="00D744EE"/>
    <w:rsid w:val="00D7509A"/>
    <w:rsid w:val="00D75C61"/>
    <w:rsid w:val="00D764EC"/>
    <w:rsid w:val="00D77341"/>
    <w:rsid w:val="00D7785C"/>
    <w:rsid w:val="00D82545"/>
    <w:rsid w:val="00D82C51"/>
    <w:rsid w:val="00D837A0"/>
    <w:rsid w:val="00D83F8B"/>
    <w:rsid w:val="00D85EA7"/>
    <w:rsid w:val="00D85F52"/>
    <w:rsid w:val="00D86167"/>
    <w:rsid w:val="00D870B9"/>
    <w:rsid w:val="00D871AA"/>
    <w:rsid w:val="00D872D6"/>
    <w:rsid w:val="00D876B4"/>
    <w:rsid w:val="00D87DDC"/>
    <w:rsid w:val="00D90820"/>
    <w:rsid w:val="00D913E2"/>
    <w:rsid w:val="00D92AA4"/>
    <w:rsid w:val="00D92E7F"/>
    <w:rsid w:val="00D9395B"/>
    <w:rsid w:val="00D939D1"/>
    <w:rsid w:val="00D93F67"/>
    <w:rsid w:val="00D940C3"/>
    <w:rsid w:val="00D95135"/>
    <w:rsid w:val="00D95421"/>
    <w:rsid w:val="00D958DF"/>
    <w:rsid w:val="00D969B1"/>
    <w:rsid w:val="00D969C2"/>
    <w:rsid w:val="00D96DA5"/>
    <w:rsid w:val="00DA00E1"/>
    <w:rsid w:val="00DA03E5"/>
    <w:rsid w:val="00DA0BAE"/>
    <w:rsid w:val="00DA1C17"/>
    <w:rsid w:val="00DA211B"/>
    <w:rsid w:val="00DA26A4"/>
    <w:rsid w:val="00DA352F"/>
    <w:rsid w:val="00DA37F1"/>
    <w:rsid w:val="00DA3DA1"/>
    <w:rsid w:val="00DA4383"/>
    <w:rsid w:val="00DA481C"/>
    <w:rsid w:val="00DA61BF"/>
    <w:rsid w:val="00DA652C"/>
    <w:rsid w:val="00DA689B"/>
    <w:rsid w:val="00DA6C9B"/>
    <w:rsid w:val="00DA7088"/>
    <w:rsid w:val="00DA7376"/>
    <w:rsid w:val="00DB08BA"/>
    <w:rsid w:val="00DB0912"/>
    <w:rsid w:val="00DB0C33"/>
    <w:rsid w:val="00DB1712"/>
    <w:rsid w:val="00DB2115"/>
    <w:rsid w:val="00DB2468"/>
    <w:rsid w:val="00DB2BB9"/>
    <w:rsid w:val="00DB2CE8"/>
    <w:rsid w:val="00DB3721"/>
    <w:rsid w:val="00DB39B7"/>
    <w:rsid w:val="00DB4075"/>
    <w:rsid w:val="00DB447A"/>
    <w:rsid w:val="00DB4647"/>
    <w:rsid w:val="00DB4751"/>
    <w:rsid w:val="00DB4813"/>
    <w:rsid w:val="00DB4C46"/>
    <w:rsid w:val="00DB592E"/>
    <w:rsid w:val="00DB5A4B"/>
    <w:rsid w:val="00DB6677"/>
    <w:rsid w:val="00DC0C5D"/>
    <w:rsid w:val="00DC0EBD"/>
    <w:rsid w:val="00DC0F83"/>
    <w:rsid w:val="00DC1911"/>
    <w:rsid w:val="00DC1FA4"/>
    <w:rsid w:val="00DC21A0"/>
    <w:rsid w:val="00DC22C0"/>
    <w:rsid w:val="00DC238B"/>
    <w:rsid w:val="00DC2ED5"/>
    <w:rsid w:val="00DC3655"/>
    <w:rsid w:val="00DC369A"/>
    <w:rsid w:val="00DC380E"/>
    <w:rsid w:val="00DC4947"/>
    <w:rsid w:val="00DC53A5"/>
    <w:rsid w:val="00DC58D4"/>
    <w:rsid w:val="00DC596C"/>
    <w:rsid w:val="00DC67FA"/>
    <w:rsid w:val="00DC6C8B"/>
    <w:rsid w:val="00DC77E5"/>
    <w:rsid w:val="00DC7E1D"/>
    <w:rsid w:val="00DD0A3A"/>
    <w:rsid w:val="00DD0A8E"/>
    <w:rsid w:val="00DD1D03"/>
    <w:rsid w:val="00DD2BC6"/>
    <w:rsid w:val="00DD37AA"/>
    <w:rsid w:val="00DD3D5B"/>
    <w:rsid w:val="00DD4248"/>
    <w:rsid w:val="00DD4D8F"/>
    <w:rsid w:val="00DD6203"/>
    <w:rsid w:val="00DD6347"/>
    <w:rsid w:val="00DD6448"/>
    <w:rsid w:val="00DD756D"/>
    <w:rsid w:val="00DE039C"/>
    <w:rsid w:val="00DE113E"/>
    <w:rsid w:val="00DE1645"/>
    <w:rsid w:val="00DE1B32"/>
    <w:rsid w:val="00DE1D72"/>
    <w:rsid w:val="00DE2C96"/>
    <w:rsid w:val="00DE3705"/>
    <w:rsid w:val="00DE3B88"/>
    <w:rsid w:val="00DE3CE6"/>
    <w:rsid w:val="00DE44AA"/>
    <w:rsid w:val="00DE4C65"/>
    <w:rsid w:val="00DE5650"/>
    <w:rsid w:val="00DE6D90"/>
    <w:rsid w:val="00DF0B24"/>
    <w:rsid w:val="00DF10D6"/>
    <w:rsid w:val="00DF16F0"/>
    <w:rsid w:val="00DF26C0"/>
    <w:rsid w:val="00DF311E"/>
    <w:rsid w:val="00DF3196"/>
    <w:rsid w:val="00DF3A13"/>
    <w:rsid w:val="00DF3E97"/>
    <w:rsid w:val="00DF4042"/>
    <w:rsid w:val="00DF4887"/>
    <w:rsid w:val="00DF566A"/>
    <w:rsid w:val="00DF5AC4"/>
    <w:rsid w:val="00DF5AD8"/>
    <w:rsid w:val="00DF5F9C"/>
    <w:rsid w:val="00DF679F"/>
    <w:rsid w:val="00DF694C"/>
    <w:rsid w:val="00DF6D38"/>
    <w:rsid w:val="00DF7E55"/>
    <w:rsid w:val="00E0174F"/>
    <w:rsid w:val="00E028B4"/>
    <w:rsid w:val="00E02959"/>
    <w:rsid w:val="00E02B85"/>
    <w:rsid w:val="00E03272"/>
    <w:rsid w:val="00E03E00"/>
    <w:rsid w:val="00E03F50"/>
    <w:rsid w:val="00E06535"/>
    <w:rsid w:val="00E0683E"/>
    <w:rsid w:val="00E06F95"/>
    <w:rsid w:val="00E07154"/>
    <w:rsid w:val="00E078B7"/>
    <w:rsid w:val="00E078E1"/>
    <w:rsid w:val="00E100B5"/>
    <w:rsid w:val="00E1097A"/>
    <w:rsid w:val="00E11146"/>
    <w:rsid w:val="00E1172A"/>
    <w:rsid w:val="00E12631"/>
    <w:rsid w:val="00E140AE"/>
    <w:rsid w:val="00E143D2"/>
    <w:rsid w:val="00E14441"/>
    <w:rsid w:val="00E1479B"/>
    <w:rsid w:val="00E1505B"/>
    <w:rsid w:val="00E1552D"/>
    <w:rsid w:val="00E15D95"/>
    <w:rsid w:val="00E16415"/>
    <w:rsid w:val="00E16B59"/>
    <w:rsid w:val="00E16C2E"/>
    <w:rsid w:val="00E16E12"/>
    <w:rsid w:val="00E17690"/>
    <w:rsid w:val="00E204E4"/>
    <w:rsid w:val="00E209E9"/>
    <w:rsid w:val="00E21358"/>
    <w:rsid w:val="00E214AD"/>
    <w:rsid w:val="00E219BA"/>
    <w:rsid w:val="00E2200B"/>
    <w:rsid w:val="00E2210A"/>
    <w:rsid w:val="00E22786"/>
    <w:rsid w:val="00E22D49"/>
    <w:rsid w:val="00E22E13"/>
    <w:rsid w:val="00E22EF6"/>
    <w:rsid w:val="00E230C5"/>
    <w:rsid w:val="00E232F7"/>
    <w:rsid w:val="00E23474"/>
    <w:rsid w:val="00E23627"/>
    <w:rsid w:val="00E246DD"/>
    <w:rsid w:val="00E24F79"/>
    <w:rsid w:val="00E25693"/>
    <w:rsid w:val="00E2576F"/>
    <w:rsid w:val="00E262BA"/>
    <w:rsid w:val="00E266A0"/>
    <w:rsid w:val="00E27608"/>
    <w:rsid w:val="00E27B82"/>
    <w:rsid w:val="00E300ED"/>
    <w:rsid w:val="00E3077B"/>
    <w:rsid w:val="00E309B0"/>
    <w:rsid w:val="00E31388"/>
    <w:rsid w:val="00E31644"/>
    <w:rsid w:val="00E31A15"/>
    <w:rsid w:val="00E323E6"/>
    <w:rsid w:val="00E33588"/>
    <w:rsid w:val="00E33B8B"/>
    <w:rsid w:val="00E34102"/>
    <w:rsid w:val="00E3419E"/>
    <w:rsid w:val="00E34204"/>
    <w:rsid w:val="00E346DA"/>
    <w:rsid w:val="00E352CF"/>
    <w:rsid w:val="00E35E1B"/>
    <w:rsid w:val="00E36530"/>
    <w:rsid w:val="00E3672C"/>
    <w:rsid w:val="00E36ECA"/>
    <w:rsid w:val="00E40046"/>
    <w:rsid w:val="00E40AC7"/>
    <w:rsid w:val="00E40C31"/>
    <w:rsid w:val="00E4109C"/>
    <w:rsid w:val="00E41666"/>
    <w:rsid w:val="00E417F1"/>
    <w:rsid w:val="00E420D7"/>
    <w:rsid w:val="00E441FF"/>
    <w:rsid w:val="00E449C1"/>
    <w:rsid w:val="00E44CD2"/>
    <w:rsid w:val="00E463AF"/>
    <w:rsid w:val="00E466C4"/>
    <w:rsid w:val="00E468CD"/>
    <w:rsid w:val="00E46996"/>
    <w:rsid w:val="00E46D4F"/>
    <w:rsid w:val="00E47209"/>
    <w:rsid w:val="00E47A87"/>
    <w:rsid w:val="00E47C3B"/>
    <w:rsid w:val="00E510DF"/>
    <w:rsid w:val="00E5170C"/>
    <w:rsid w:val="00E51A50"/>
    <w:rsid w:val="00E51A85"/>
    <w:rsid w:val="00E51E64"/>
    <w:rsid w:val="00E526FE"/>
    <w:rsid w:val="00E529D3"/>
    <w:rsid w:val="00E52C74"/>
    <w:rsid w:val="00E5332F"/>
    <w:rsid w:val="00E53682"/>
    <w:rsid w:val="00E5371D"/>
    <w:rsid w:val="00E5397D"/>
    <w:rsid w:val="00E55274"/>
    <w:rsid w:val="00E55815"/>
    <w:rsid w:val="00E5588E"/>
    <w:rsid w:val="00E55D57"/>
    <w:rsid w:val="00E56524"/>
    <w:rsid w:val="00E56C54"/>
    <w:rsid w:val="00E571EA"/>
    <w:rsid w:val="00E57466"/>
    <w:rsid w:val="00E574AF"/>
    <w:rsid w:val="00E575FA"/>
    <w:rsid w:val="00E6021F"/>
    <w:rsid w:val="00E602FB"/>
    <w:rsid w:val="00E60938"/>
    <w:rsid w:val="00E60BA4"/>
    <w:rsid w:val="00E619B1"/>
    <w:rsid w:val="00E61A84"/>
    <w:rsid w:val="00E61D16"/>
    <w:rsid w:val="00E61D7B"/>
    <w:rsid w:val="00E6296B"/>
    <w:rsid w:val="00E630A5"/>
    <w:rsid w:val="00E63982"/>
    <w:rsid w:val="00E6417E"/>
    <w:rsid w:val="00E643AE"/>
    <w:rsid w:val="00E644E1"/>
    <w:rsid w:val="00E64A99"/>
    <w:rsid w:val="00E6572F"/>
    <w:rsid w:val="00E65D1A"/>
    <w:rsid w:val="00E65EF9"/>
    <w:rsid w:val="00E662F4"/>
    <w:rsid w:val="00E66473"/>
    <w:rsid w:val="00E66C87"/>
    <w:rsid w:val="00E673F2"/>
    <w:rsid w:val="00E67FA7"/>
    <w:rsid w:val="00E7014A"/>
    <w:rsid w:val="00E70593"/>
    <w:rsid w:val="00E708C2"/>
    <w:rsid w:val="00E70D7F"/>
    <w:rsid w:val="00E70E5F"/>
    <w:rsid w:val="00E7197C"/>
    <w:rsid w:val="00E71D23"/>
    <w:rsid w:val="00E72CC9"/>
    <w:rsid w:val="00E72DFA"/>
    <w:rsid w:val="00E7354B"/>
    <w:rsid w:val="00E737B1"/>
    <w:rsid w:val="00E73A69"/>
    <w:rsid w:val="00E73BF0"/>
    <w:rsid w:val="00E73E7B"/>
    <w:rsid w:val="00E75571"/>
    <w:rsid w:val="00E756F3"/>
    <w:rsid w:val="00E76AC3"/>
    <w:rsid w:val="00E76BE8"/>
    <w:rsid w:val="00E77519"/>
    <w:rsid w:val="00E775AD"/>
    <w:rsid w:val="00E77A20"/>
    <w:rsid w:val="00E77DCD"/>
    <w:rsid w:val="00E77FFE"/>
    <w:rsid w:val="00E80087"/>
    <w:rsid w:val="00E80E85"/>
    <w:rsid w:val="00E81AF1"/>
    <w:rsid w:val="00E82130"/>
    <w:rsid w:val="00E82650"/>
    <w:rsid w:val="00E83715"/>
    <w:rsid w:val="00E84320"/>
    <w:rsid w:val="00E8482C"/>
    <w:rsid w:val="00E84EBB"/>
    <w:rsid w:val="00E8504B"/>
    <w:rsid w:val="00E852A0"/>
    <w:rsid w:val="00E86638"/>
    <w:rsid w:val="00E86822"/>
    <w:rsid w:val="00E86946"/>
    <w:rsid w:val="00E8737F"/>
    <w:rsid w:val="00E877AD"/>
    <w:rsid w:val="00E909BF"/>
    <w:rsid w:val="00E90C93"/>
    <w:rsid w:val="00E91343"/>
    <w:rsid w:val="00E9208D"/>
    <w:rsid w:val="00E92380"/>
    <w:rsid w:val="00E92A8E"/>
    <w:rsid w:val="00E93179"/>
    <w:rsid w:val="00E958A8"/>
    <w:rsid w:val="00E96C2B"/>
    <w:rsid w:val="00E978A5"/>
    <w:rsid w:val="00E97EC0"/>
    <w:rsid w:val="00EA0743"/>
    <w:rsid w:val="00EA12C5"/>
    <w:rsid w:val="00EA1764"/>
    <w:rsid w:val="00EA2123"/>
    <w:rsid w:val="00EA2133"/>
    <w:rsid w:val="00EA2142"/>
    <w:rsid w:val="00EA214D"/>
    <w:rsid w:val="00EA2597"/>
    <w:rsid w:val="00EA25D9"/>
    <w:rsid w:val="00EA2AAD"/>
    <w:rsid w:val="00EA3459"/>
    <w:rsid w:val="00EA3752"/>
    <w:rsid w:val="00EA4894"/>
    <w:rsid w:val="00EA4CAB"/>
    <w:rsid w:val="00EA5BE2"/>
    <w:rsid w:val="00EA5FB4"/>
    <w:rsid w:val="00EA76EB"/>
    <w:rsid w:val="00EA77AF"/>
    <w:rsid w:val="00EB02E1"/>
    <w:rsid w:val="00EB1A45"/>
    <w:rsid w:val="00EB1DA0"/>
    <w:rsid w:val="00EB2550"/>
    <w:rsid w:val="00EB32AF"/>
    <w:rsid w:val="00EB34CE"/>
    <w:rsid w:val="00EB362F"/>
    <w:rsid w:val="00EB405B"/>
    <w:rsid w:val="00EB4EB0"/>
    <w:rsid w:val="00EB5FF2"/>
    <w:rsid w:val="00EB65C9"/>
    <w:rsid w:val="00EB67DD"/>
    <w:rsid w:val="00EB7D1D"/>
    <w:rsid w:val="00EC03BC"/>
    <w:rsid w:val="00EC2103"/>
    <w:rsid w:val="00EC33A1"/>
    <w:rsid w:val="00EC4801"/>
    <w:rsid w:val="00EC5192"/>
    <w:rsid w:val="00EC5D04"/>
    <w:rsid w:val="00EC6CAB"/>
    <w:rsid w:val="00ED09E6"/>
    <w:rsid w:val="00ED0DA9"/>
    <w:rsid w:val="00ED0E44"/>
    <w:rsid w:val="00ED13D4"/>
    <w:rsid w:val="00ED160F"/>
    <w:rsid w:val="00ED1A57"/>
    <w:rsid w:val="00ED1A6D"/>
    <w:rsid w:val="00ED209A"/>
    <w:rsid w:val="00ED2114"/>
    <w:rsid w:val="00ED2BF4"/>
    <w:rsid w:val="00ED2C75"/>
    <w:rsid w:val="00ED4403"/>
    <w:rsid w:val="00ED4520"/>
    <w:rsid w:val="00ED501A"/>
    <w:rsid w:val="00ED55BB"/>
    <w:rsid w:val="00ED594D"/>
    <w:rsid w:val="00ED616B"/>
    <w:rsid w:val="00ED6182"/>
    <w:rsid w:val="00ED625B"/>
    <w:rsid w:val="00ED62F5"/>
    <w:rsid w:val="00ED6A53"/>
    <w:rsid w:val="00EE035C"/>
    <w:rsid w:val="00EE0783"/>
    <w:rsid w:val="00EE0998"/>
    <w:rsid w:val="00EE13ED"/>
    <w:rsid w:val="00EE2115"/>
    <w:rsid w:val="00EE23A7"/>
    <w:rsid w:val="00EE2D27"/>
    <w:rsid w:val="00EE4CA9"/>
    <w:rsid w:val="00EE58A2"/>
    <w:rsid w:val="00EE5D1F"/>
    <w:rsid w:val="00EE5FCF"/>
    <w:rsid w:val="00EE645F"/>
    <w:rsid w:val="00EE7F67"/>
    <w:rsid w:val="00EF06A7"/>
    <w:rsid w:val="00EF095E"/>
    <w:rsid w:val="00EF0C0D"/>
    <w:rsid w:val="00EF0E67"/>
    <w:rsid w:val="00EF0F17"/>
    <w:rsid w:val="00EF1051"/>
    <w:rsid w:val="00EF25EC"/>
    <w:rsid w:val="00EF29A7"/>
    <w:rsid w:val="00EF2EA2"/>
    <w:rsid w:val="00EF3216"/>
    <w:rsid w:val="00EF35F8"/>
    <w:rsid w:val="00EF3DA8"/>
    <w:rsid w:val="00EF3EB8"/>
    <w:rsid w:val="00EF4563"/>
    <w:rsid w:val="00EF4CAD"/>
    <w:rsid w:val="00EF4D29"/>
    <w:rsid w:val="00EF551C"/>
    <w:rsid w:val="00EF5593"/>
    <w:rsid w:val="00EF628B"/>
    <w:rsid w:val="00EF63CD"/>
    <w:rsid w:val="00EF6D3E"/>
    <w:rsid w:val="00F001B6"/>
    <w:rsid w:val="00F0040F"/>
    <w:rsid w:val="00F00856"/>
    <w:rsid w:val="00F00A1A"/>
    <w:rsid w:val="00F00DE8"/>
    <w:rsid w:val="00F00F7F"/>
    <w:rsid w:val="00F011CE"/>
    <w:rsid w:val="00F013E0"/>
    <w:rsid w:val="00F014D5"/>
    <w:rsid w:val="00F02347"/>
    <w:rsid w:val="00F02A91"/>
    <w:rsid w:val="00F034FE"/>
    <w:rsid w:val="00F03CD4"/>
    <w:rsid w:val="00F0410C"/>
    <w:rsid w:val="00F04568"/>
    <w:rsid w:val="00F05012"/>
    <w:rsid w:val="00F066D8"/>
    <w:rsid w:val="00F06701"/>
    <w:rsid w:val="00F0691A"/>
    <w:rsid w:val="00F06A2D"/>
    <w:rsid w:val="00F075D4"/>
    <w:rsid w:val="00F0792E"/>
    <w:rsid w:val="00F07A35"/>
    <w:rsid w:val="00F07F01"/>
    <w:rsid w:val="00F1147B"/>
    <w:rsid w:val="00F118DB"/>
    <w:rsid w:val="00F118E2"/>
    <w:rsid w:val="00F11DC2"/>
    <w:rsid w:val="00F1345A"/>
    <w:rsid w:val="00F1380D"/>
    <w:rsid w:val="00F13BCA"/>
    <w:rsid w:val="00F140C7"/>
    <w:rsid w:val="00F147D8"/>
    <w:rsid w:val="00F14D23"/>
    <w:rsid w:val="00F15978"/>
    <w:rsid w:val="00F16616"/>
    <w:rsid w:val="00F16D87"/>
    <w:rsid w:val="00F1701E"/>
    <w:rsid w:val="00F1727A"/>
    <w:rsid w:val="00F172D8"/>
    <w:rsid w:val="00F20975"/>
    <w:rsid w:val="00F2161C"/>
    <w:rsid w:val="00F2192A"/>
    <w:rsid w:val="00F22615"/>
    <w:rsid w:val="00F2283D"/>
    <w:rsid w:val="00F22956"/>
    <w:rsid w:val="00F23742"/>
    <w:rsid w:val="00F24159"/>
    <w:rsid w:val="00F24317"/>
    <w:rsid w:val="00F25BE8"/>
    <w:rsid w:val="00F26C20"/>
    <w:rsid w:val="00F270BE"/>
    <w:rsid w:val="00F2728F"/>
    <w:rsid w:val="00F272E1"/>
    <w:rsid w:val="00F300DC"/>
    <w:rsid w:val="00F30D90"/>
    <w:rsid w:val="00F31680"/>
    <w:rsid w:val="00F32BB2"/>
    <w:rsid w:val="00F32F19"/>
    <w:rsid w:val="00F33D48"/>
    <w:rsid w:val="00F34325"/>
    <w:rsid w:val="00F343C6"/>
    <w:rsid w:val="00F34A68"/>
    <w:rsid w:val="00F35D95"/>
    <w:rsid w:val="00F36079"/>
    <w:rsid w:val="00F36351"/>
    <w:rsid w:val="00F37F4A"/>
    <w:rsid w:val="00F37FB2"/>
    <w:rsid w:val="00F40344"/>
    <w:rsid w:val="00F40512"/>
    <w:rsid w:val="00F40B7E"/>
    <w:rsid w:val="00F4276A"/>
    <w:rsid w:val="00F42794"/>
    <w:rsid w:val="00F42D5C"/>
    <w:rsid w:val="00F4343E"/>
    <w:rsid w:val="00F43712"/>
    <w:rsid w:val="00F444C7"/>
    <w:rsid w:val="00F4486C"/>
    <w:rsid w:val="00F449B7"/>
    <w:rsid w:val="00F44F80"/>
    <w:rsid w:val="00F45753"/>
    <w:rsid w:val="00F45DAF"/>
    <w:rsid w:val="00F4627E"/>
    <w:rsid w:val="00F462DA"/>
    <w:rsid w:val="00F46C04"/>
    <w:rsid w:val="00F47CB0"/>
    <w:rsid w:val="00F51050"/>
    <w:rsid w:val="00F5120A"/>
    <w:rsid w:val="00F516A1"/>
    <w:rsid w:val="00F51B90"/>
    <w:rsid w:val="00F52823"/>
    <w:rsid w:val="00F53765"/>
    <w:rsid w:val="00F541AB"/>
    <w:rsid w:val="00F54297"/>
    <w:rsid w:val="00F55323"/>
    <w:rsid w:val="00F556D3"/>
    <w:rsid w:val="00F55EDF"/>
    <w:rsid w:val="00F5611C"/>
    <w:rsid w:val="00F56467"/>
    <w:rsid w:val="00F5667B"/>
    <w:rsid w:val="00F56789"/>
    <w:rsid w:val="00F5735F"/>
    <w:rsid w:val="00F57784"/>
    <w:rsid w:val="00F579E4"/>
    <w:rsid w:val="00F60309"/>
    <w:rsid w:val="00F603D7"/>
    <w:rsid w:val="00F6165B"/>
    <w:rsid w:val="00F61923"/>
    <w:rsid w:val="00F61B0C"/>
    <w:rsid w:val="00F61CF3"/>
    <w:rsid w:val="00F64C5B"/>
    <w:rsid w:val="00F658ED"/>
    <w:rsid w:val="00F664E8"/>
    <w:rsid w:val="00F66DD5"/>
    <w:rsid w:val="00F67042"/>
    <w:rsid w:val="00F6724A"/>
    <w:rsid w:val="00F67953"/>
    <w:rsid w:val="00F707B2"/>
    <w:rsid w:val="00F70C2C"/>
    <w:rsid w:val="00F70D08"/>
    <w:rsid w:val="00F70D69"/>
    <w:rsid w:val="00F7243C"/>
    <w:rsid w:val="00F7290E"/>
    <w:rsid w:val="00F72D4E"/>
    <w:rsid w:val="00F74466"/>
    <w:rsid w:val="00F7456A"/>
    <w:rsid w:val="00F745C9"/>
    <w:rsid w:val="00F74AF7"/>
    <w:rsid w:val="00F75020"/>
    <w:rsid w:val="00F7618E"/>
    <w:rsid w:val="00F77307"/>
    <w:rsid w:val="00F77497"/>
    <w:rsid w:val="00F81358"/>
    <w:rsid w:val="00F8141A"/>
    <w:rsid w:val="00F815FA"/>
    <w:rsid w:val="00F818B5"/>
    <w:rsid w:val="00F82584"/>
    <w:rsid w:val="00F8300A"/>
    <w:rsid w:val="00F833D9"/>
    <w:rsid w:val="00F8347C"/>
    <w:rsid w:val="00F83BE0"/>
    <w:rsid w:val="00F849FA"/>
    <w:rsid w:val="00F85862"/>
    <w:rsid w:val="00F85C54"/>
    <w:rsid w:val="00F85E72"/>
    <w:rsid w:val="00F86008"/>
    <w:rsid w:val="00F86039"/>
    <w:rsid w:val="00F863B1"/>
    <w:rsid w:val="00F86D1F"/>
    <w:rsid w:val="00F872BF"/>
    <w:rsid w:val="00F87462"/>
    <w:rsid w:val="00F87B0A"/>
    <w:rsid w:val="00F87B47"/>
    <w:rsid w:val="00F87E0A"/>
    <w:rsid w:val="00F87F66"/>
    <w:rsid w:val="00F87F87"/>
    <w:rsid w:val="00F90D24"/>
    <w:rsid w:val="00F910DC"/>
    <w:rsid w:val="00F912DA"/>
    <w:rsid w:val="00F916C0"/>
    <w:rsid w:val="00F9245E"/>
    <w:rsid w:val="00F92E51"/>
    <w:rsid w:val="00F93CDF"/>
    <w:rsid w:val="00F93FBD"/>
    <w:rsid w:val="00F976E1"/>
    <w:rsid w:val="00F97C6F"/>
    <w:rsid w:val="00F97CC8"/>
    <w:rsid w:val="00FA0A0E"/>
    <w:rsid w:val="00FA0B8C"/>
    <w:rsid w:val="00FA0BA5"/>
    <w:rsid w:val="00FA1136"/>
    <w:rsid w:val="00FA1C14"/>
    <w:rsid w:val="00FA268B"/>
    <w:rsid w:val="00FA2FA4"/>
    <w:rsid w:val="00FA3CC9"/>
    <w:rsid w:val="00FA47D4"/>
    <w:rsid w:val="00FA6650"/>
    <w:rsid w:val="00FA70A3"/>
    <w:rsid w:val="00FA70E2"/>
    <w:rsid w:val="00FB02F7"/>
    <w:rsid w:val="00FB0452"/>
    <w:rsid w:val="00FB1154"/>
    <w:rsid w:val="00FB136C"/>
    <w:rsid w:val="00FB15D3"/>
    <w:rsid w:val="00FB216D"/>
    <w:rsid w:val="00FB3BA8"/>
    <w:rsid w:val="00FB3CD4"/>
    <w:rsid w:val="00FB41F5"/>
    <w:rsid w:val="00FB4AFB"/>
    <w:rsid w:val="00FB4D3F"/>
    <w:rsid w:val="00FB519C"/>
    <w:rsid w:val="00FB57F0"/>
    <w:rsid w:val="00FB5D74"/>
    <w:rsid w:val="00FB5E84"/>
    <w:rsid w:val="00FB6839"/>
    <w:rsid w:val="00FB6CD6"/>
    <w:rsid w:val="00FB751E"/>
    <w:rsid w:val="00FB791F"/>
    <w:rsid w:val="00FB7D5E"/>
    <w:rsid w:val="00FB7D63"/>
    <w:rsid w:val="00FC034B"/>
    <w:rsid w:val="00FC0E9C"/>
    <w:rsid w:val="00FC124B"/>
    <w:rsid w:val="00FC24AE"/>
    <w:rsid w:val="00FC33A7"/>
    <w:rsid w:val="00FC3B6A"/>
    <w:rsid w:val="00FC4085"/>
    <w:rsid w:val="00FC486E"/>
    <w:rsid w:val="00FC5043"/>
    <w:rsid w:val="00FC52E0"/>
    <w:rsid w:val="00FC56A8"/>
    <w:rsid w:val="00FC5C02"/>
    <w:rsid w:val="00FC5FD6"/>
    <w:rsid w:val="00FC64EA"/>
    <w:rsid w:val="00FC6561"/>
    <w:rsid w:val="00FC73F0"/>
    <w:rsid w:val="00FC74A9"/>
    <w:rsid w:val="00FC7BE2"/>
    <w:rsid w:val="00FC7DD7"/>
    <w:rsid w:val="00FD0349"/>
    <w:rsid w:val="00FD053C"/>
    <w:rsid w:val="00FD0BC2"/>
    <w:rsid w:val="00FD0E25"/>
    <w:rsid w:val="00FD120F"/>
    <w:rsid w:val="00FD1510"/>
    <w:rsid w:val="00FD1EC4"/>
    <w:rsid w:val="00FD2C66"/>
    <w:rsid w:val="00FD3C94"/>
    <w:rsid w:val="00FD3EF6"/>
    <w:rsid w:val="00FD3FB7"/>
    <w:rsid w:val="00FD4E2A"/>
    <w:rsid w:val="00FD59ED"/>
    <w:rsid w:val="00FD6457"/>
    <w:rsid w:val="00FD663A"/>
    <w:rsid w:val="00FD6B10"/>
    <w:rsid w:val="00FD6E32"/>
    <w:rsid w:val="00FD7029"/>
    <w:rsid w:val="00FD714E"/>
    <w:rsid w:val="00FD75EF"/>
    <w:rsid w:val="00FD7707"/>
    <w:rsid w:val="00FD77D6"/>
    <w:rsid w:val="00FE0162"/>
    <w:rsid w:val="00FE03DE"/>
    <w:rsid w:val="00FE0CB2"/>
    <w:rsid w:val="00FE1103"/>
    <w:rsid w:val="00FE1440"/>
    <w:rsid w:val="00FE145D"/>
    <w:rsid w:val="00FE15E4"/>
    <w:rsid w:val="00FE1CFC"/>
    <w:rsid w:val="00FE2332"/>
    <w:rsid w:val="00FE4213"/>
    <w:rsid w:val="00FE5219"/>
    <w:rsid w:val="00FE5598"/>
    <w:rsid w:val="00FE5C93"/>
    <w:rsid w:val="00FE5D5F"/>
    <w:rsid w:val="00FE796F"/>
    <w:rsid w:val="00FF034D"/>
    <w:rsid w:val="00FF0835"/>
    <w:rsid w:val="00FF230D"/>
    <w:rsid w:val="00FF2369"/>
    <w:rsid w:val="00FF29C6"/>
    <w:rsid w:val="00FF2E47"/>
    <w:rsid w:val="00FF31C6"/>
    <w:rsid w:val="00FF3333"/>
    <w:rsid w:val="00FF35DF"/>
    <w:rsid w:val="00FF39AB"/>
    <w:rsid w:val="00FF3D99"/>
    <w:rsid w:val="00FF3E2D"/>
    <w:rsid w:val="00FF42ED"/>
    <w:rsid w:val="00FF4511"/>
    <w:rsid w:val="00FF475F"/>
    <w:rsid w:val="00FF49A5"/>
    <w:rsid w:val="00FF51A0"/>
    <w:rsid w:val="00FF582F"/>
    <w:rsid w:val="00FF6568"/>
    <w:rsid w:val="00FF66F7"/>
    <w:rsid w:val="00FF73B2"/>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76D4049"/>
  <w15:chartTrackingRefBased/>
  <w15:docId w15:val="{9C209524-F80C-44AE-85EF-3FC08E354D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C04D0"/>
  </w:style>
  <w:style w:type="paragraph" w:styleId="Ttulo1">
    <w:name w:val="heading 1"/>
    <w:basedOn w:val="IFA1"/>
    <w:next w:val="Listaconnmeros"/>
    <w:link w:val="Ttulo1Car"/>
    <w:uiPriority w:val="9"/>
    <w:qFormat/>
    <w:rsid w:val="00987770"/>
    <w:pPr>
      <w:numPr>
        <w:numId w:val="6"/>
      </w:numPr>
    </w:pPr>
  </w:style>
  <w:style w:type="paragraph" w:styleId="Ttulo2">
    <w:name w:val="heading 2"/>
    <w:basedOn w:val="Normal"/>
    <w:next w:val="Normal"/>
    <w:link w:val="Ttulo2Car"/>
    <w:uiPriority w:val="9"/>
    <w:unhideWhenUsed/>
    <w:qFormat/>
    <w:rsid w:val="00987770"/>
    <w:pPr>
      <w:numPr>
        <w:ilvl w:val="1"/>
        <w:numId w:val="6"/>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
    <w:unhideWhenUsed/>
    <w:qFormat/>
    <w:rsid w:val="00987770"/>
    <w:pPr>
      <w:keepNext/>
      <w:keepLines/>
      <w:numPr>
        <w:ilvl w:val="2"/>
        <w:numId w:val="6"/>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6"/>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6"/>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6"/>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6"/>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6"/>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6"/>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987770"/>
    <w:rPr>
      <w:rFonts w:ascii="Calibri" w:eastAsia="Calibri" w:hAnsi="Calibri" w:cs="Calibri"/>
      <w:b/>
      <w:sz w:val="24"/>
      <w:szCs w:val="20"/>
    </w:rPr>
  </w:style>
  <w:style w:type="paragraph" w:styleId="TtuloTDC">
    <w:name w:val="TOC Heading"/>
    <w:basedOn w:val="Ttulo1"/>
    <w:next w:val="Normal"/>
    <w:uiPriority w:val="39"/>
    <w:unhideWhenUsed/>
    <w:qFormat/>
    <w:rsid w:val="00145020"/>
    <w:pPr>
      <w:numPr>
        <w:numId w:val="5"/>
      </w:numPr>
      <w:outlineLvl w:val="9"/>
    </w:pPr>
    <w:rPr>
      <w:lang w:eastAsia="es-CL"/>
    </w:rPr>
  </w:style>
  <w:style w:type="paragraph" w:customStyle="1" w:styleId="IFA1">
    <w:name w:val="IFA1"/>
    <w:basedOn w:val="Normal"/>
    <w:next w:val="Ttulo1"/>
    <w:rsid w:val="0007552A"/>
    <w:pPr>
      <w:numPr>
        <w:numId w:val="5"/>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basedOn w:val="Fuentedeprrafopredeter"/>
    <w:link w:val="Ttulo2"/>
    <w:uiPriority w:val="9"/>
    <w:rsid w:val="00987770"/>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rsid w:val="00C1005C"/>
  </w:style>
  <w:style w:type="character" w:customStyle="1" w:styleId="IFA4Car">
    <w:name w:val="IFA 4 Car"/>
    <w:basedOn w:val="Ttulo2Car"/>
    <w:link w:val="IFA4"/>
    <w:rsid w:val="00C1005C"/>
    <w:rPr>
      <w:rFonts w:ascii="Calibri" w:eastAsia="Calibri" w:hAnsi="Calibri" w:cs="Calibri"/>
      <w:b/>
    </w:rPr>
  </w:style>
  <w:style w:type="paragraph" w:styleId="Ttulo">
    <w:name w:val="Title"/>
    <w:basedOn w:val="Normal"/>
    <w:next w:val="Normal"/>
    <w:link w:val="Ttul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F1051"/>
    <w:rPr>
      <w:rFonts w:asciiTheme="majorHAnsi" w:eastAsiaTheme="majorEastAsia" w:hAnsiTheme="majorHAnsi" w:cstheme="majorBidi"/>
      <w:spacing w:val="-10"/>
      <w:kern w:val="28"/>
      <w:sz w:val="56"/>
      <w:szCs w:val="56"/>
    </w:rPr>
  </w:style>
  <w:style w:type="character" w:styleId="Mencinsinresolver">
    <w:name w:val="Unresolved Mention"/>
    <w:basedOn w:val="Fuentedeprrafopredeter"/>
    <w:uiPriority w:val="99"/>
    <w:semiHidden/>
    <w:unhideWhenUsed/>
    <w:rsid w:val="00CD7673"/>
    <w:rPr>
      <w:color w:val="605E5C"/>
      <w:shd w:val="clear" w:color="auto" w:fill="E1DFDD"/>
    </w:rPr>
  </w:style>
  <w:style w:type="character" w:styleId="Hipervnculovisitado">
    <w:name w:val="FollowedHyperlink"/>
    <w:basedOn w:val="Fuentedeprrafopredeter"/>
    <w:uiPriority w:val="99"/>
    <w:semiHidden/>
    <w:unhideWhenUsed/>
    <w:rsid w:val="005A1609"/>
    <w:rPr>
      <w:color w:val="954F72" w:themeColor="followedHyperlink"/>
      <w:u w:val="single"/>
    </w:rPr>
  </w:style>
  <w:style w:type="paragraph" w:customStyle="1" w:styleId="Default">
    <w:name w:val="Default"/>
    <w:rsid w:val="00177E53"/>
    <w:pPr>
      <w:autoSpaceDE w:val="0"/>
      <w:autoSpaceDN w:val="0"/>
      <w:adjustRightInd w:val="0"/>
      <w:spacing w:after="0" w:line="240" w:lineRule="auto"/>
    </w:pPr>
    <w:rPr>
      <w:rFonts w:ascii="Calibri" w:hAnsi="Calibri" w:cs="Calibri"/>
      <w:color w:val="000000"/>
      <w:sz w:val="24"/>
      <w:szCs w:val="24"/>
    </w:rPr>
  </w:style>
  <w:style w:type="paragraph" w:styleId="Asuntodelcomentario">
    <w:name w:val="annotation subject"/>
    <w:basedOn w:val="Textocomentario"/>
    <w:next w:val="Textocomentario"/>
    <w:link w:val="AsuntodelcomentarioCar"/>
    <w:uiPriority w:val="99"/>
    <w:semiHidden/>
    <w:unhideWhenUsed/>
    <w:rsid w:val="00E737B1"/>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E737B1"/>
    <w:rPr>
      <w:rFonts w:eastAsia="Calibri" w:cs="Times New Roman"/>
      <w:b/>
      <w:bCs/>
      <w:sz w:val="20"/>
      <w:szCs w:val="20"/>
    </w:rPr>
  </w:style>
  <w:style w:type="paragraph" w:customStyle="1" w:styleId="paragraph">
    <w:name w:val="paragraph"/>
    <w:basedOn w:val="Normal"/>
    <w:rsid w:val="00D92AA4"/>
    <w:pPr>
      <w:spacing w:before="100" w:beforeAutospacing="1" w:after="100" w:afterAutospacing="1" w:line="240" w:lineRule="auto"/>
    </w:pPr>
    <w:rPr>
      <w:rFonts w:ascii="Times New Roman" w:eastAsia="Times New Roman" w:hAnsi="Times New Roman" w:cs="Times New Roman"/>
      <w:sz w:val="24"/>
      <w:szCs w:val="24"/>
      <w:lang w:eastAsia="es-CL"/>
    </w:rPr>
  </w:style>
  <w:style w:type="character" w:customStyle="1" w:styleId="eop">
    <w:name w:val="eop"/>
    <w:basedOn w:val="Fuentedeprrafopredeter"/>
    <w:rsid w:val="00D92AA4"/>
  </w:style>
  <w:style w:type="character" w:customStyle="1" w:styleId="normaltextrun">
    <w:name w:val="normaltextrun"/>
    <w:basedOn w:val="Fuentedeprrafopredeter"/>
    <w:rsid w:val="00D92AA4"/>
  </w:style>
  <w:style w:type="paragraph" w:styleId="Revisin">
    <w:name w:val="Revision"/>
    <w:hidden/>
    <w:uiPriority w:val="99"/>
    <w:semiHidden/>
    <w:rsid w:val="00283A31"/>
    <w:pPr>
      <w:spacing w:after="0" w:line="240" w:lineRule="auto"/>
    </w:pPr>
  </w:style>
  <w:style w:type="paragraph" w:styleId="Textonotapie">
    <w:name w:val="footnote text"/>
    <w:basedOn w:val="Normal"/>
    <w:link w:val="TextonotapieCar"/>
    <w:uiPriority w:val="99"/>
    <w:semiHidden/>
    <w:unhideWhenUsed/>
    <w:rsid w:val="00313087"/>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313087"/>
    <w:rPr>
      <w:sz w:val="20"/>
      <w:szCs w:val="20"/>
    </w:rPr>
  </w:style>
  <w:style w:type="character" w:styleId="Refdenotaalpie">
    <w:name w:val="footnote reference"/>
    <w:basedOn w:val="Fuentedeprrafopredeter"/>
    <w:uiPriority w:val="99"/>
    <w:semiHidden/>
    <w:unhideWhenUsed/>
    <w:rsid w:val="00313087"/>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9230757">
      <w:bodyDiv w:val="1"/>
      <w:marLeft w:val="0"/>
      <w:marRight w:val="0"/>
      <w:marTop w:val="0"/>
      <w:marBottom w:val="0"/>
      <w:divBdr>
        <w:top w:val="none" w:sz="0" w:space="0" w:color="auto"/>
        <w:left w:val="none" w:sz="0" w:space="0" w:color="auto"/>
        <w:bottom w:val="none" w:sz="0" w:space="0" w:color="auto"/>
        <w:right w:val="none" w:sz="0" w:space="0" w:color="auto"/>
      </w:divBdr>
    </w:div>
    <w:div w:id="89786468">
      <w:bodyDiv w:val="1"/>
      <w:marLeft w:val="0"/>
      <w:marRight w:val="0"/>
      <w:marTop w:val="0"/>
      <w:marBottom w:val="0"/>
      <w:divBdr>
        <w:top w:val="none" w:sz="0" w:space="0" w:color="auto"/>
        <w:left w:val="none" w:sz="0" w:space="0" w:color="auto"/>
        <w:bottom w:val="none" w:sz="0" w:space="0" w:color="auto"/>
        <w:right w:val="none" w:sz="0" w:space="0" w:color="auto"/>
      </w:divBdr>
    </w:div>
    <w:div w:id="132019943">
      <w:bodyDiv w:val="1"/>
      <w:marLeft w:val="0"/>
      <w:marRight w:val="0"/>
      <w:marTop w:val="0"/>
      <w:marBottom w:val="0"/>
      <w:divBdr>
        <w:top w:val="none" w:sz="0" w:space="0" w:color="auto"/>
        <w:left w:val="none" w:sz="0" w:space="0" w:color="auto"/>
        <w:bottom w:val="none" w:sz="0" w:space="0" w:color="auto"/>
        <w:right w:val="none" w:sz="0" w:space="0" w:color="auto"/>
      </w:divBdr>
    </w:div>
    <w:div w:id="160780299">
      <w:bodyDiv w:val="1"/>
      <w:marLeft w:val="0"/>
      <w:marRight w:val="0"/>
      <w:marTop w:val="0"/>
      <w:marBottom w:val="0"/>
      <w:divBdr>
        <w:top w:val="none" w:sz="0" w:space="0" w:color="auto"/>
        <w:left w:val="none" w:sz="0" w:space="0" w:color="auto"/>
        <w:bottom w:val="none" w:sz="0" w:space="0" w:color="auto"/>
        <w:right w:val="none" w:sz="0" w:space="0" w:color="auto"/>
      </w:divBdr>
    </w:div>
    <w:div w:id="219370750">
      <w:bodyDiv w:val="1"/>
      <w:marLeft w:val="0"/>
      <w:marRight w:val="0"/>
      <w:marTop w:val="0"/>
      <w:marBottom w:val="0"/>
      <w:divBdr>
        <w:top w:val="none" w:sz="0" w:space="0" w:color="auto"/>
        <w:left w:val="none" w:sz="0" w:space="0" w:color="auto"/>
        <w:bottom w:val="none" w:sz="0" w:space="0" w:color="auto"/>
        <w:right w:val="none" w:sz="0" w:space="0" w:color="auto"/>
      </w:divBdr>
    </w:div>
    <w:div w:id="298271764">
      <w:bodyDiv w:val="1"/>
      <w:marLeft w:val="0"/>
      <w:marRight w:val="0"/>
      <w:marTop w:val="0"/>
      <w:marBottom w:val="0"/>
      <w:divBdr>
        <w:top w:val="none" w:sz="0" w:space="0" w:color="auto"/>
        <w:left w:val="none" w:sz="0" w:space="0" w:color="auto"/>
        <w:bottom w:val="none" w:sz="0" w:space="0" w:color="auto"/>
        <w:right w:val="none" w:sz="0" w:space="0" w:color="auto"/>
      </w:divBdr>
    </w:div>
    <w:div w:id="320158300">
      <w:bodyDiv w:val="1"/>
      <w:marLeft w:val="0"/>
      <w:marRight w:val="0"/>
      <w:marTop w:val="0"/>
      <w:marBottom w:val="0"/>
      <w:divBdr>
        <w:top w:val="none" w:sz="0" w:space="0" w:color="auto"/>
        <w:left w:val="none" w:sz="0" w:space="0" w:color="auto"/>
        <w:bottom w:val="none" w:sz="0" w:space="0" w:color="auto"/>
        <w:right w:val="none" w:sz="0" w:space="0" w:color="auto"/>
      </w:divBdr>
    </w:div>
    <w:div w:id="351031368">
      <w:bodyDiv w:val="1"/>
      <w:marLeft w:val="0"/>
      <w:marRight w:val="0"/>
      <w:marTop w:val="0"/>
      <w:marBottom w:val="0"/>
      <w:divBdr>
        <w:top w:val="none" w:sz="0" w:space="0" w:color="auto"/>
        <w:left w:val="none" w:sz="0" w:space="0" w:color="auto"/>
        <w:bottom w:val="none" w:sz="0" w:space="0" w:color="auto"/>
        <w:right w:val="none" w:sz="0" w:space="0" w:color="auto"/>
      </w:divBdr>
    </w:div>
    <w:div w:id="380784151">
      <w:bodyDiv w:val="1"/>
      <w:marLeft w:val="0"/>
      <w:marRight w:val="0"/>
      <w:marTop w:val="0"/>
      <w:marBottom w:val="0"/>
      <w:divBdr>
        <w:top w:val="none" w:sz="0" w:space="0" w:color="auto"/>
        <w:left w:val="none" w:sz="0" w:space="0" w:color="auto"/>
        <w:bottom w:val="none" w:sz="0" w:space="0" w:color="auto"/>
        <w:right w:val="none" w:sz="0" w:space="0" w:color="auto"/>
      </w:divBdr>
    </w:div>
    <w:div w:id="430852868">
      <w:bodyDiv w:val="1"/>
      <w:marLeft w:val="0"/>
      <w:marRight w:val="0"/>
      <w:marTop w:val="0"/>
      <w:marBottom w:val="0"/>
      <w:divBdr>
        <w:top w:val="none" w:sz="0" w:space="0" w:color="auto"/>
        <w:left w:val="none" w:sz="0" w:space="0" w:color="auto"/>
        <w:bottom w:val="none" w:sz="0" w:space="0" w:color="auto"/>
        <w:right w:val="none" w:sz="0" w:space="0" w:color="auto"/>
      </w:divBdr>
    </w:div>
    <w:div w:id="490372792">
      <w:bodyDiv w:val="1"/>
      <w:marLeft w:val="0"/>
      <w:marRight w:val="0"/>
      <w:marTop w:val="0"/>
      <w:marBottom w:val="0"/>
      <w:divBdr>
        <w:top w:val="none" w:sz="0" w:space="0" w:color="auto"/>
        <w:left w:val="none" w:sz="0" w:space="0" w:color="auto"/>
        <w:bottom w:val="none" w:sz="0" w:space="0" w:color="auto"/>
        <w:right w:val="none" w:sz="0" w:space="0" w:color="auto"/>
      </w:divBdr>
    </w:div>
    <w:div w:id="609122948">
      <w:bodyDiv w:val="1"/>
      <w:marLeft w:val="0"/>
      <w:marRight w:val="0"/>
      <w:marTop w:val="0"/>
      <w:marBottom w:val="0"/>
      <w:divBdr>
        <w:top w:val="none" w:sz="0" w:space="0" w:color="auto"/>
        <w:left w:val="none" w:sz="0" w:space="0" w:color="auto"/>
        <w:bottom w:val="none" w:sz="0" w:space="0" w:color="auto"/>
        <w:right w:val="none" w:sz="0" w:space="0" w:color="auto"/>
      </w:divBdr>
    </w:div>
    <w:div w:id="618876599">
      <w:bodyDiv w:val="1"/>
      <w:marLeft w:val="0"/>
      <w:marRight w:val="0"/>
      <w:marTop w:val="0"/>
      <w:marBottom w:val="0"/>
      <w:divBdr>
        <w:top w:val="none" w:sz="0" w:space="0" w:color="auto"/>
        <w:left w:val="none" w:sz="0" w:space="0" w:color="auto"/>
        <w:bottom w:val="none" w:sz="0" w:space="0" w:color="auto"/>
        <w:right w:val="none" w:sz="0" w:space="0" w:color="auto"/>
      </w:divBdr>
    </w:div>
    <w:div w:id="623462507">
      <w:bodyDiv w:val="1"/>
      <w:marLeft w:val="0"/>
      <w:marRight w:val="0"/>
      <w:marTop w:val="0"/>
      <w:marBottom w:val="0"/>
      <w:divBdr>
        <w:top w:val="none" w:sz="0" w:space="0" w:color="auto"/>
        <w:left w:val="none" w:sz="0" w:space="0" w:color="auto"/>
        <w:bottom w:val="none" w:sz="0" w:space="0" w:color="auto"/>
        <w:right w:val="none" w:sz="0" w:space="0" w:color="auto"/>
      </w:divBdr>
    </w:div>
    <w:div w:id="728654573">
      <w:bodyDiv w:val="1"/>
      <w:marLeft w:val="0"/>
      <w:marRight w:val="0"/>
      <w:marTop w:val="0"/>
      <w:marBottom w:val="0"/>
      <w:divBdr>
        <w:top w:val="none" w:sz="0" w:space="0" w:color="auto"/>
        <w:left w:val="none" w:sz="0" w:space="0" w:color="auto"/>
        <w:bottom w:val="none" w:sz="0" w:space="0" w:color="auto"/>
        <w:right w:val="none" w:sz="0" w:space="0" w:color="auto"/>
      </w:divBdr>
    </w:div>
    <w:div w:id="780152287">
      <w:bodyDiv w:val="1"/>
      <w:marLeft w:val="0"/>
      <w:marRight w:val="0"/>
      <w:marTop w:val="0"/>
      <w:marBottom w:val="0"/>
      <w:divBdr>
        <w:top w:val="none" w:sz="0" w:space="0" w:color="auto"/>
        <w:left w:val="none" w:sz="0" w:space="0" w:color="auto"/>
        <w:bottom w:val="none" w:sz="0" w:space="0" w:color="auto"/>
        <w:right w:val="none" w:sz="0" w:space="0" w:color="auto"/>
      </w:divBdr>
    </w:div>
    <w:div w:id="969356615">
      <w:bodyDiv w:val="1"/>
      <w:marLeft w:val="0"/>
      <w:marRight w:val="0"/>
      <w:marTop w:val="0"/>
      <w:marBottom w:val="0"/>
      <w:divBdr>
        <w:top w:val="none" w:sz="0" w:space="0" w:color="auto"/>
        <w:left w:val="none" w:sz="0" w:space="0" w:color="auto"/>
        <w:bottom w:val="none" w:sz="0" w:space="0" w:color="auto"/>
        <w:right w:val="none" w:sz="0" w:space="0" w:color="auto"/>
      </w:divBdr>
    </w:div>
    <w:div w:id="976373804">
      <w:bodyDiv w:val="1"/>
      <w:marLeft w:val="0"/>
      <w:marRight w:val="0"/>
      <w:marTop w:val="0"/>
      <w:marBottom w:val="0"/>
      <w:divBdr>
        <w:top w:val="none" w:sz="0" w:space="0" w:color="auto"/>
        <w:left w:val="none" w:sz="0" w:space="0" w:color="auto"/>
        <w:bottom w:val="none" w:sz="0" w:space="0" w:color="auto"/>
        <w:right w:val="none" w:sz="0" w:space="0" w:color="auto"/>
      </w:divBdr>
    </w:div>
    <w:div w:id="990208753">
      <w:bodyDiv w:val="1"/>
      <w:marLeft w:val="0"/>
      <w:marRight w:val="0"/>
      <w:marTop w:val="0"/>
      <w:marBottom w:val="0"/>
      <w:divBdr>
        <w:top w:val="none" w:sz="0" w:space="0" w:color="auto"/>
        <w:left w:val="none" w:sz="0" w:space="0" w:color="auto"/>
        <w:bottom w:val="none" w:sz="0" w:space="0" w:color="auto"/>
        <w:right w:val="none" w:sz="0" w:space="0" w:color="auto"/>
      </w:divBdr>
    </w:div>
    <w:div w:id="1002855372">
      <w:bodyDiv w:val="1"/>
      <w:marLeft w:val="0"/>
      <w:marRight w:val="0"/>
      <w:marTop w:val="0"/>
      <w:marBottom w:val="0"/>
      <w:divBdr>
        <w:top w:val="none" w:sz="0" w:space="0" w:color="auto"/>
        <w:left w:val="none" w:sz="0" w:space="0" w:color="auto"/>
        <w:bottom w:val="none" w:sz="0" w:space="0" w:color="auto"/>
        <w:right w:val="none" w:sz="0" w:space="0" w:color="auto"/>
      </w:divBdr>
    </w:div>
    <w:div w:id="1021737526">
      <w:bodyDiv w:val="1"/>
      <w:marLeft w:val="0"/>
      <w:marRight w:val="0"/>
      <w:marTop w:val="0"/>
      <w:marBottom w:val="0"/>
      <w:divBdr>
        <w:top w:val="none" w:sz="0" w:space="0" w:color="auto"/>
        <w:left w:val="none" w:sz="0" w:space="0" w:color="auto"/>
        <w:bottom w:val="none" w:sz="0" w:space="0" w:color="auto"/>
        <w:right w:val="none" w:sz="0" w:space="0" w:color="auto"/>
      </w:divBdr>
    </w:div>
    <w:div w:id="1054503376">
      <w:bodyDiv w:val="1"/>
      <w:marLeft w:val="0"/>
      <w:marRight w:val="0"/>
      <w:marTop w:val="0"/>
      <w:marBottom w:val="0"/>
      <w:divBdr>
        <w:top w:val="none" w:sz="0" w:space="0" w:color="auto"/>
        <w:left w:val="none" w:sz="0" w:space="0" w:color="auto"/>
        <w:bottom w:val="none" w:sz="0" w:space="0" w:color="auto"/>
        <w:right w:val="none" w:sz="0" w:space="0" w:color="auto"/>
      </w:divBdr>
    </w:div>
    <w:div w:id="1078095130">
      <w:bodyDiv w:val="1"/>
      <w:marLeft w:val="0"/>
      <w:marRight w:val="0"/>
      <w:marTop w:val="0"/>
      <w:marBottom w:val="0"/>
      <w:divBdr>
        <w:top w:val="none" w:sz="0" w:space="0" w:color="auto"/>
        <w:left w:val="none" w:sz="0" w:space="0" w:color="auto"/>
        <w:bottom w:val="none" w:sz="0" w:space="0" w:color="auto"/>
        <w:right w:val="none" w:sz="0" w:space="0" w:color="auto"/>
      </w:divBdr>
    </w:div>
    <w:div w:id="1099759761">
      <w:bodyDiv w:val="1"/>
      <w:marLeft w:val="0"/>
      <w:marRight w:val="0"/>
      <w:marTop w:val="0"/>
      <w:marBottom w:val="0"/>
      <w:divBdr>
        <w:top w:val="none" w:sz="0" w:space="0" w:color="auto"/>
        <w:left w:val="none" w:sz="0" w:space="0" w:color="auto"/>
        <w:bottom w:val="none" w:sz="0" w:space="0" w:color="auto"/>
        <w:right w:val="none" w:sz="0" w:space="0" w:color="auto"/>
      </w:divBdr>
    </w:div>
    <w:div w:id="1109620431">
      <w:bodyDiv w:val="1"/>
      <w:marLeft w:val="0"/>
      <w:marRight w:val="0"/>
      <w:marTop w:val="0"/>
      <w:marBottom w:val="0"/>
      <w:divBdr>
        <w:top w:val="none" w:sz="0" w:space="0" w:color="auto"/>
        <w:left w:val="none" w:sz="0" w:space="0" w:color="auto"/>
        <w:bottom w:val="none" w:sz="0" w:space="0" w:color="auto"/>
        <w:right w:val="none" w:sz="0" w:space="0" w:color="auto"/>
      </w:divBdr>
      <w:divsChild>
        <w:div w:id="2082100371">
          <w:marLeft w:val="0"/>
          <w:marRight w:val="0"/>
          <w:marTop w:val="0"/>
          <w:marBottom w:val="0"/>
          <w:divBdr>
            <w:top w:val="none" w:sz="0" w:space="0" w:color="auto"/>
            <w:left w:val="none" w:sz="0" w:space="0" w:color="auto"/>
            <w:bottom w:val="none" w:sz="0" w:space="0" w:color="auto"/>
            <w:right w:val="none" w:sz="0" w:space="0" w:color="auto"/>
          </w:divBdr>
        </w:div>
        <w:div w:id="572937847">
          <w:marLeft w:val="0"/>
          <w:marRight w:val="0"/>
          <w:marTop w:val="0"/>
          <w:marBottom w:val="0"/>
          <w:divBdr>
            <w:top w:val="none" w:sz="0" w:space="0" w:color="auto"/>
            <w:left w:val="none" w:sz="0" w:space="0" w:color="auto"/>
            <w:bottom w:val="none" w:sz="0" w:space="0" w:color="auto"/>
            <w:right w:val="none" w:sz="0" w:space="0" w:color="auto"/>
          </w:divBdr>
        </w:div>
      </w:divsChild>
    </w:div>
    <w:div w:id="1152991326">
      <w:bodyDiv w:val="1"/>
      <w:marLeft w:val="0"/>
      <w:marRight w:val="0"/>
      <w:marTop w:val="0"/>
      <w:marBottom w:val="0"/>
      <w:divBdr>
        <w:top w:val="none" w:sz="0" w:space="0" w:color="auto"/>
        <w:left w:val="none" w:sz="0" w:space="0" w:color="auto"/>
        <w:bottom w:val="none" w:sz="0" w:space="0" w:color="auto"/>
        <w:right w:val="none" w:sz="0" w:space="0" w:color="auto"/>
      </w:divBdr>
    </w:div>
    <w:div w:id="1155687680">
      <w:bodyDiv w:val="1"/>
      <w:marLeft w:val="0"/>
      <w:marRight w:val="0"/>
      <w:marTop w:val="0"/>
      <w:marBottom w:val="0"/>
      <w:divBdr>
        <w:top w:val="none" w:sz="0" w:space="0" w:color="auto"/>
        <w:left w:val="none" w:sz="0" w:space="0" w:color="auto"/>
        <w:bottom w:val="none" w:sz="0" w:space="0" w:color="auto"/>
        <w:right w:val="none" w:sz="0" w:space="0" w:color="auto"/>
      </w:divBdr>
    </w:div>
    <w:div w:id="1274631868">
      <w:bodyDiv w:val="1"/>
      <w:marLeft w:val="0"/>
      <w:marRight w:val="0"/>
      <w:marTop w:val="0"/>
      <w:marBottom w:val="0"/>
      <w:divBdr>
        <w:top w:val="none" w:sz="0" w:space="0" w:color="auto"/>
        <w:left w:val="none" w:sz="0" w:space="0" w:color="auto"/>
        <w:bottom w:val="none" w:sz="0" w:space="0" w:color="auto"/>
        <w:right w:val="none" w:sz="0" w:space="0" w:color="auto"/>
      </w:divBdr>
    </w:div>
    <w:div w:id="1302035165">
      <w:bodyDiv w:val="1"/>
      <w:marLeft w:val="0"/>
      <w:marRight w:val="0"/>
      <w:marTop w:val="0"/>
      <w:marBottom w:val="0"/>
      <w:divBdr>
        <w:top w:val="none" w:sz="0" w:space="0" w:color="auto"/>
        <w:left w:val="none" w:sz="0" w:space="0" w:color="auto"/>
        <w:bottom w:val="none" w:sz="0" w:space="0" w:color="auto"/>
        <w:right w:val="none" w:sz="0" w:space="0" w:color="auto"/>
      </w:divBdr>
    </w:div>
    <w:div w:id="1305312563">
      <w:bodyDiv w:val="1"/>
      <w:marLeft w:val="0"/>
      <w:marRight w:val="0"/>
      <w:marTop w:val="0"/>
      <w:marBottom w:val="0"/>
      <w:divBdr>
        <w:top w:val="none" w:sz="0" w:space="0" w:color="auto"/>
        <w:left w:val="none" w:sz="0" w:space="0" w:color="auto"/>
        <w:bottom w:val="none" w:sz="0" w:space="0" w:color="auto"/>
        <w:right w:val="none" w:sz="0" w:space="0" w:color="auto"/>
      </w:divBdr>
    </w:div>
    <w:div w:id="1374423023">
      <w:bodyDiv w:val="1"/>
      <w:marLeft w:val="0"/>
      <w:marRight w:val="0"/>
      <w:marTop w:val="0"/>
      <w:marBottom w:val="0"/>
      <w:divBdr>
        <w:top w:val="none" w:sz="0" w:space="0" w:color="auto"/>
        <w:left w:val="none" w:sz="0" w:space="0" w:color="auto"/>
        <w:bottom w:val="none" w:sz="0" w:space="0" w:color="auto"/>
        <w:right w:val="none" w:sz="0" w:space="0" w:color="auto"/>
      </w:divBdr>
    </w:div>
    <w:div w:id="1417282707">
      <w:bodyDiv w:val="1"/>
      <w:marLeft w:val="0"/>
      <w:marRight w:val="0"/>
      <w:marTop w:val="0"/>
      <w:marBottom w:val="0"/>
      <w:divBdr>
        <w:top w:val="none" w:sz="0" w:space="0" w:color="auto"/>
        <w:left w:val="none" w:sz="0" w:space="0" w:color="auto"/>
        <w:bottom w:val="none" w:sz="0" w:space="0" w:color="auto"/>
        <w:right w:val="none" w:sz="0" w:space="0" w:color="auto"/>
      </w:divBdr>
    </w:div>
    <w:div w:id="1484619385">
      <w:bodyDiv w:val="1"/>
      <w:marLeft w:val="0"/>
      <w:marRight w:val="0"/>
      <w:marTop w:val="0"/>
      <w:marBottom w:val="0"/>
      <w:divBdr>
        <w:top w:val="none" w:sz="0" w:space="0" w:color="auto"/>
        <w:left w:val="none" w:sz="0" w:space="0" w:color="auto"/>
        <w:bottom w:val="none" w:sz="0" w:space="0" w:color="auto"/>
        <w:right w:val="none" w:sz="0" w:space="0" w:color="auto"/>
      </w:divBdr>
    </w:div>
    <w:div w:id="1493637017">
      <w:bodyDiv w:val="1"/>
      <w:marLeft w:val="0"/>
      <w:marRight w:val="0"/>
      <w:marTop w:val="0"/>
      <w:marBottom w:val="0"/>
      <w:divBdr>
        <w:top w:val="none" w:sz="0" w:space="0" w:color="auto"/>
        <w:left w:val="none" w:sz="0" w:space="0" w:color="auto"/>
        <w:bottom w:val="none" w:sz="0" w:space="0" w:color="auto"/>
        <w:right w:val="none" w:sz="0" w:space="0" w:color="auto"/>
      </w:divBdr>
    </w:div>
    <w:div w:id="1511944282">
      <w:bodyDiv w:val="1"/>
      <w:marLeft w:val="0"/>
      <w:marRight w:val="0"/>
      <w:marTop w:val="0"/>
      <w:marBottom w:val="0"/>
      <w:divBdr>
        <w:top w:val="none" w:sz="0" w:space="0" w:color="auto"/>
        <w:left w:val="none" w:sz="0" w:space="0" w:color="auto"/>
        <w:bottom w:val="none" w:sz="0" w:space="0" w:color="auto"/>
        <w:right w:val="none" w:sz="0" w:space="0" w:color="auto"/>
      </w:divBdr>
    </w:div>
    <w:div w:id="1574705513">
      <w:bodyDiv w:val="1"/>
      <w:marLeft w:val="0"/>
      <w:marRight w:val="0"/>
      <w:marTop w:val="0"/>
      <w:marBottom w:val="0"/>
      <w:divBdr>
        <w:top w:val="none" w:sz="0" w:space="0" w:color="auto"/>
        <w:left w:val="none" w:sz="0" w:space="0" w:color="auto"/>
        <w:bottom w:val="none" w:sz="0" w:space="0" w:color="auto"/>
        <w:right w:val="none" w:sz="0" w:space="0" w:color="auto"/>
      </w:divBdr>
    </w:div>
    <w:div w:id="1599753338">
      <w:bodyDiv w:val="1"/>
      <w:marLeft w:val="0"/>
      <w:marRight w:val="0"/>
      <w:marTop w:val="0"/>
      <w:marBottom w:val="0"/>
      <w:divBdr>
        <w:top w:val="none" w:sz="0" w:space="0" w:color="auto"/>
        <w:left w:val="none" w:sz="0" w:space="0" w:color="auto"/>
        <w:bottom w:val="none" w:sz="0" w:space="0" w:color="auto"/>
        <w:right w:val="none" w:sz="0" w:space="0" w:color="auto"/>
      </w:divBdr>
    </w:div>
    <w:div w:id="1651130797">
      <w:bodyDiv w:val="1"/>
      <w:marLeft w:val="0"/>
      <w:marRight w:val="0"/>
      <w:marTop w:val="0"/>
      <w:marBottom w:val="0"/>
      <w:divBdr>
        <w:top w:val="none" w:sz="0" w:space="0" w:color="auto"/>
        <w:left w:val="none" w:sz="0" w:space="0" w:color="auto"/>
        <w:bottom w:val="none" w:sz="0" w:space="0" w:color="auto"/>
        <w:right w:val="none" w:sz="0" w:space="0" w:color="auto"/>
      </w:divBdr>
    </w:div>
    <w:div w:id="1675766346">
      <w:bodyDiv w:val="1"/>
      <w:marLeft w:val="0"/>
      <w:marRight w:val="0"/>
      <w:marTop w:val="0"/>
      <w:marBottom w:val="0"/>
      <w:divBdr>
        <w:top w:val="none" w:sz="0" w:space="0" w:color="auto"/>
        <w:left w:val="none" w:sz="0" w:space="0" w:color="auto"/>
        <w:bottom w:val="none" w:sz="0" w:space="0" w:color="auto"/>
        <w:right w:val="none" w:sz="0" w:space="0" w:color="auto"/>
      </w:divBdr>
    </w:div>
    <w:div w:id="1687096989">
      <w:bodyDiv w:val="1"/>
      <w:marLeft w:val="0"/>
      <w:marRight w:val="0"/>
      <w:marTop w:val="0"/>
      <w:marBottom w:val="0"/>
      <w:divBdr>
        <w:top w:val="none" w:sz="0" w:space="0" w:color="auto"/>
        <w:left w:val="none" w:sz="0" w:space="0" w:color="auto"/>
        <w:bottom w:val="none" w:sz="0" w:space="0" w:color="auto"/>
        <w:right w:val="none" w:sz="0" w:space="0" w:color="auto"/>
      </w:divBdr>
    </w:div>
    <w:div w:id="1689599823">
      <w:bodyDiv w:val="1"/>
      <w:marLeft w:val="0"/>
      <w:marRight w:val="0"/>
      <w:marTop w:val="0"/>
      <w:marBottom w:val="0"/>
      <w:divBdr>
        <w:top w:val="none" w:sz="0" w:space="0" w:color="auto"/>
        <w:left w:val="none" w:sz="0" w:space="0" w:color="auto"/>
        <w:bottom w:val="none" w:sz="0" w:space="0" w:color="auto"/>
        <w:right w:val="none" w:sz="0" w:space="0" w:color="auto"/>
      </w:divBdr>
      <w:divsChild>
        <w:div w:id="1023169273">
          <w:marLeft w:val="0"/>
          <w:marRight w:val="0"/>
          <w:marTop w:val="0"/>
          <w:marBottom w:val="0"/>
          <w:divBdr>
            <w:top w:val="none" w:sz="0" w:space="0" w:color="auto"/>
            <w:left w:val="none" w:sz="0" w:space="0" w:color="auto"/>
            <w:bottom w:val="none" w:sz="0" w:space="0" w:color="auto"/>
            <w:right w:val="none" w:sz="0" w:space="0" w:color="auto"/>
          </w:divBdr>
        </w:div>
        <w:div w:id="1089155718">
          <w:marLeft w:val="0"/>
          <w:marRight w:val="0"/>
          <w:marTop w:val="0"/>
          <w:marBottom w:val="0"/>
          <w:divBdr>
            <w:top w:val="none" w:sz="0" w:space="0" w:color="auto"/>
            <w:left w:val="none" w:sz="0" w:space="0" w:color="auto"/>
            <w:bottom w:val="none" w:sz="0" w:space="0" w:color="auto"/>
            <w:right w:val="none" w:sz="0" w:space="0" w:color="auto"/>
          </w:divBdr>
        </w:div>
      </w:divsChild>
    </w:div>
    <w:div w:id="1698313905">
      <w:bodyDiv w:val="1"/>
      <w:marLeft w:val="0"/>
      <w:marRight w:val="0"/>
      <w:marTop w:val="0"/>
      <w:marBottom w:val="0"/>
      <w:divBdr>
        <w:top w:val="none" w:sz="0" w:space="0" w:color="auto"/>
        <w:left w:val="none" w:sz="0" w:space="0" w:color="auto"/>
        <w:bottom w:val="none" w:sz="0" w:space="0" w:color="auto"/>
        <w:right w:val="none" w:sz="0" w:space="0" w:color="auto"/>
      </w:divBdr>
    </w:div>
    <w:div w:id="1817186443">
      <w:bodyDiv w:val="1"/>
      <w:marLeft w:val="0"/>
      <w:marRight w:val="0"/>
      <w:marTop w:val="0"/>
      <w:marBottom w:val="0"/>
      <w:divBdr>
        <w:top w:val="none" w:sz="0" w:space="0" w:color="auto"/>
        <w:left w:val="none" w:sz="0" w:space="0" w:color="auto"/>
        <w:bottom w:val="none" w:sz="0" w:space="0" w:color="auto"/>
        <w:right w:val="none" w:sz="0" w:space="0" w:color="auto"/>
      </w:divBdr>
    </w:div>
    <w:div w:id="1879776738">
      <w:bodyDiv w:val="1"/>
      <w:marLeft w:val="0"/>
      <w:marRight w:val="0"/>
      <w:marTop w:val="0"/>
      <w:marBottom w:val="0"/>
      <w:divBdr>
        <w:top w:val="none" w:sz="0" w:space="0" w:color="auto"/>
        <w:left w:val="none" w:sz="0" w:space="0" w:color="auto"/>
        <w:bottom w:val="none" w:sz="0" w:space="0" w:color="auto"/>
        <w:right w:val="none" w:sz="0" w:space="0" w:color="auto"/>
      </w:divBdr>
    </w:div>
    <w:div w:id="1894730677">
      <w:bodyDiv w:val="1"/>
      <w:marLeft w:val="0"/>
      <w:marRight w:val="0"/>
      <w:marTop w:val="0"/>
      <w:marBottom w:val="0"/>
      <w:divBdr>
        <w:top w:val="none" w:sz="0" w:space="0" w:color="auto"/>
        <w:left w:val="none" w:sz="0" w:space="0" w:color="auto"/>
        <w:bottom w:val="none" w:sz="0" w:space="0" w:color="auto"/>
        <w:right w:val="none" w:sz="0" w:space="0" w:color="auto"/>
      </w:divBdr>
    </w:div>
    <w:div w:id="1938974313">
      <w:bodyDiv w:val="1"/>
      <w:marLeft w:val="0"/>
      <w:marRight w:val="0"/>
      <w:marTop w:val="0"/>
      <w:marBottom w:val="0"/>
      <w:divBdr>
        <w:top w:val="none" w:sz="0" w:space="0" w:color="auto"/>
        <w:left w:val="none" w:sz="0" w:space="0" w:color="auto"/>
        <w:bottom w:val="none" w:sz="0" w:space="0" w:color="auto"/>
        <w:right w:val="none" w:sz="0" w:space="0" w:color="auto"/>
      </w:divBdr>
    </w:div>
    <w:div w:id="1950046056">
      <w:bodyDiv w:val="1"/>
      <w:marLeft w:val="0"/>
      <w:marRight w:val="0"/>
      <w:marTop w:val="0"/>
      <w:marBottom w:val="0"/>
      <w:divBdr>
        <w:top w:val="none" w:sz="0" w:space="0" w:color="auto"/>
        <w:left w:val="none" w:sz="0" w:space="0" w:color="auto"/>
        <w:bottom w:val="none" w:sz="0" w:space="0" w:color="auto"/>
        <w:right w:val="none" w:sz="0" w:space="0" w:color="auto"/>
      </w:divBdr>
      <w:divsChild>
        <w:div w:id="1180391523">
          <w:marLeft w:val="0"/>
          <w:marRight w:val="0"/>
          <w:marTop w:val="0"/>
          <w:marBottom w:val="0"/>
          <w:divBdr>
            <w:top w:val="none" w:sz="0" w:space="0" w:color="auto"/>
            <w:left w:val="none" w:sz="0" w:space="0" w:color="auto"/>
            <w:bottom w:val="none" w:sz="0" w:space="0" w:color="auto"/>
            <w:right w:val="none" w:sz="0" w:space="0" w:color="auto"/>
          </w:divBdr>
        </w:div>
        <w:div w:id="1642148452">
          <w:marLeft w:val="0"/>
          <w:marRight w:val="0"/>
          <w:marTop w:val="0"/>
          <w:marBottom w:val="0"/>
          <w:divBdr>
            <w:top w:val="none" w:sz="0" w:space="0" w:color="auto"/>
            <w:left w:val="none" w:sz="0" w:space="0" w:color="auto"/>
            <w:bottom w:val="none" w:sz="0" w:space="0" w:color="auto"/>
            <w:right w:val="none" w:sz="0" w:space="0" w:color="auto"/>
          </w:divBdr>
        </w:div>
        <w:div w:id="903492345">
          <w:marLeft w:val="0"/>
          <w:marRight w:val="0"/>
          <w:marTop w:val="0"/>
          <w:marBottom w:val="0"/>
          <w:divBdr>
            <w:top w:val="none" w:sz="0" w:space="0" w:color="auto"/>
            <w:left w:val="none" w:sz="0" w:space="0" w:color="auto"/>
            <w:bottom w:val="none" w:sz="0" w:space="0" w:color="auto"/>
            <w:right w:val="none" w:sz="0" w:space="0" w:color="auto"/>
          </w:divBdr>
        </w:div>
        <w:div w:id="398015630">
          <w:marLeft w:val="0"/>
          <w:marRight w:val="0"/>
          <w:marTop w:val="0"/>
          <w:marBottom w:val="0"/>
          <w:divBdr>
            <w:top w:val="none" w:sz="0" w:space="0" w:color="auto"/>
            <w:left w:val="none" w:sz="0" w:space="0" w:color="auto"/>
            <w:bottom w:val="none" w:sz="0" w:space="0" w:color="auto"/>
            <w:right w:val="none" w:sz="0" w:space="0" w:color="auto"/>
          </w:divBdr>
        </w:div>
        <w:div w:id="863052712">
          <w:marLeft w:val="0"/>
          <w:marRight w:val="0"/>
          <w:marTop w:val="0"/>
          <w:marBottom w:val="0"/>
          <w:divBdr>
            <w:top w:val="none" w:sz="0" w:space="0" w:color="auto"/>
            <w:left w:val="none" w:sz="0" w:space="0" w:color="auto"/>
            <w:bottom w:val="none" w:sz="0" w:space="0" w:color="auto"/>
            <w:right w:val="none" w:sz="0" w:space="0" w:color="auto"/>
          </w:divBdr>
        </w:div>
        <w:div w:id="1684015614">
          <w:marLeft w:val="0"/>
          <w:marRight w:val="0"/>
          <w:marTop w:val="0"/>
          <w:marBottom w:val="0"/>
          <w:divBdr>
            <w:top w:val="none" w:sz="0" w:space="0" w:color="auto"/>
            <w:left w:val="none" w:sz="0" w:space="0" w:color="auto"/>
            <w:bottom w:val="none" w:sz="0" w:space="0" w:color="auto"/>
            <w:right w:val="none" w:sz="0" w:space="0" w:color="auto"/>
          </w:divBdr>
        </w:div>
        <w:div w:id="1865362452">
          <w:marLeft w:val="0"/>
          <w:marRight w:val="0"/>
          <w:marTop w:val="0"/>
          <w:marBottom w:val="0"/>
          <w:divBdr>
            <w:top w:val="none" w:sz="0" w:space="0" w:color="auto"/>
            <w:left w:val="none" w:sz="0" w:space="0" w:color="auto"/>
            <w:bottom w:val="none" w:sz="0" w:space="0" w:color="auto"/>
            <w:right w:val="none" w:sz="0" w:space="0" w:color="auto"/>
          </w:divBdr>
        </w:div>
        <w:div w:id="574555481">
          <w:marLeft w:val="0"/>
          <w:marRight w:val="0"/>
          <w:marTop w:val="0"/>
          <w:marBottom w:val="0"/>
          <w:divBdr>
            <w:top w:val="none" w:sz="0" w:space="0" w:color="auto"/>
            <w:left w:val="none" w:sz="0" w:space="0" w:color="auto"/>
            <w:bottom w:val="none" w:sz="0" w:space="0" w:color="auto"/>
            <w:right w:val="none" w:sz="0" w:space="0" w:color="auto"/>
          </w:divBdr>
        </w:div>
        <w:div w:id="798378329">
          <w:marLeft w:val="0"/>
          <w:marRight w:val="0"/>
          <w:marTop w:val="0"/>
          <w:marBottom w:val="0"/>
          <w:divBdr>
            <w:top w:val="none" w:sz="0" w:space="0" w:color="auto"/>
            <w:left w:val="none" w:sz="0" w:space="0" w:color="auto"/>
            <w:bottom w:val="none" w:sz="0" w:space="0" w:color="auto"/>
            <w:right w:val="none" w:sz="0" w:space="0" w:color="auto"/>
          </w:divBdr>
        </w:div>
        <w:div w:id="1906530823">
          <w:marLeft w:val="0"/>
          <w:marRight w:val="0"/>
          <w:marTop w:val="0"/>
          <w:marBottom w:val="0"/>
          <w:divBdr>
            <w:top w:val="none" w:sz="0" w:space="0" w:color="auto"/>
            <w:left w:val="none" w:sz="0" w:space="0" w:color="auto"/>
            <w:bottom w:val="none" w:sz="0" w:space="0" w:color="auto"/>
            <w:right w:val="none" w:sz="0" w:space="0" w:color="auto"/>
          </w:divBdr>
        </w:div>
        <w:div w:id="1891456847">
          <w:marLeft w:val="0"/>
          <w:marRight w:val="0"/>
          <w:marTop w:val="0"/>
          <w:marBottom w:val="0"/>
          <w:divBdr>
            <w:top w:val="none" w:sz="0" w:space="0" w:color="auto"/>
            <w:left w:val="none" w:sz="0" w:space="0" w:color="auto"/>
            <w:bottom w:val="none" w:sz="0" w:space="0" w:color="auto"/>
            <w:right w:val="none" w:sz="0" w:space="0" w:color="auto"/>
          </w:divBdr>
        </w:div>
        <w:div w:id="213396969">
          <w:marLeft w:val="0"/>
          <w:marRight w:val="0"/>
          <w:marTop w:val="0"/>
          <w:marBottom w:val="0"/>
          <w:divBdr>
            <w:top w:val="none" w:sz="0" w:space="0" w:color="auto"/>
            <w:left w:val="none" w:sz="0" w:space="0" w:color="auto"/>
            <w:bottom w:val="none" w:sz="0" w:space="0" w:color="auto"/>
            <w:right w:val="none" w:sz="0" w:space="0" w:color="auto"/>
          </w:divBdr>
        </w:div>
        <w:div w:id="1460295787">
          <w:marLeft w:val="0"/>
          <w:marRight w:val="0"/>
          <w:marTop w:val="0"/>
          <w:marBottom w:val="0"/>
          <w:divBdr>
            <w:top w:val="none" w:sz="0" w:space="0" w:color="auto"/>
            <w:left w:val="none" w:sz="0" w:space="0" w:color="auto"/>
            <w:bottom w:val="none" w:sz="0" w:space="0" w:color="auto"/>
            <w:right w:val="none" w:sz="0" w:space="0" w:color="auto"/>
          </w:divBdr>
        </w:div>
        <w:div w:id="308173944">
          <w:marLeft w:val="0"/>
          <w:marRight w:val="0"/>
          <w:marTop w:val="0"/>
          <w:marBottom w:val="0"/>
          <w:divBdr>
            <w:top w:val="none" w:sz="0" w:space="0" w:color="auto"/>
            <w:left w:val="none" w:sz="0" w:space="0" w:color="auto"/>
            <w:bottom w:val="none" w:sz="0" w:space="0" w:color="auto"/>
            <w:right w:val="none" w:sz="0" w:space="0" w:color="auto"/>
          </w:divBdr>
        </w:div>
        <w:div w:id="302124631">
          <w:marLeft w:val="0"/>
          <w:marRight w:val="0"/>
          <w:marTop w:val="0"/>
          <w:marBottom w:val="0"/>
          <w:divBdr>
            <w:top w:val="none" w:sz="0" w:space="0" w:color="auto"/>
            <w:left w:val="none" w:sz="0" w:space="0" w:color="auto"/>
            <w:bottom w:val="none" w:sz="0" w:space="0" w:color="auto"/>
            <w:right w:val="none" w:sz="0" w:space="0" w:color="auto"/>
          </w:divBdr>
        </w:div>
        <w:div w:id="493910321">
          <w:marLeft w:val="0"/>
          <w:marRight w:val="0"/>
          <w:marTop w:val="0"/>
          <w:marBottom w:val="0"/>
          <w:divBdr>
            <w:top w:val="none" w:sz="0" w:space="0" w:color="auto"/>
            <w:left w:val="none" w:sz="0" w:space="0" w:color="auto"/>
            <w:bottom w:val="none" w:sz="0" w:space="0" w:color="auto"/>
            <w:right w:val="none" w:sz="0" w:space="0" w:color="auto"/>
          </w:divBdr>
        </w:div>
        <w:div w:id="2062442659">
          <w:marLeft w:val="0"/>
          <w:marRight w:val="0"/>
          <w:marTop w:val="0"/>
          <w:marBottom w:val="0"/>
          <w:divBdr>
            <w:top w:val="none" w:sz="0" w:space="0" w:color="auto"/>
            <w:left w:val="none" w:sz="0" w:space="0" w:color="auto"/>
            <w:bottom w:val="none" w:sz="0" w:space="0" w:color="auto"/>
            <w:right w:val="none" w:sz="0" w:space="0" w:color="auto"/>
          </w:divBdr>
        </w:div>
      </w:divsChild>
    </w:div>
    <w:div w:id="1971089537">
      <w:bodyDiv w:val="1"/>
      <w:marLeft w:val="0"/>
      <w:marRight w:val="0"/>
      <w:marTop w:val="0"/>
      <w:marBottom w:val="0"/>
      <w:divBdr>
        <w:top w:val="none" w:sz="0" w:space="0" w:color="auto"/>
        <w:left w:val="none" w:sz="0" w:space="0" w:color="auto"/>
        <w:bottom w:val="none" w:sz="0" w:space="0" w:color="auto"/>
        <w:right w:val="none" w:sz="0" w:space="0" w:color="auto"/>
      </w:divBdr>
    </w:div>
    <w:div w:id="1975597304">
      <w:bodyDiv w:val="1"/>
      <w:marLeft w:val="0"/>
      <w:marRight w:val="0"/>
      <w:marTop w:val="0"/>
      <w:marBottom w:val="0"/>
      <w:divBdr>
        <w:top w:val="none" w:sz="0" w:space="0" w:color="auto"/>
        <w:left w:val="none" w:sz="0" w:space="0" w:color="auto"/>
        <w:bottom w:val="none" w:sz="0" w:space="0" w:color="auto"/>
        <w:right w:val="none" w:sz="0" w:space="0" w:color="auto"/>
      </w:divBdr>
    </w:div>
    <w:div w:id="2012565978">
      <w:bodyDiv w:val="1"/>
      <w:marLeft w:val="0"/>
      <w:marRight w:val="0"/>
      <w:marTop w:val="0"/>
      <w:marBottom w:val="0"/>
      <w:divBdr>
        <w:top w:val="none" w:sz="0" w:space="0" w:color="auto"/>
        <w:left w:val="none" w:sz="0" w:space="0" w:color="auto"/>
        <w:bottom w:val="none" w:sz="0" w:space="0" w:color="auto"/>
        <w:right w:val="none" w:sz="0" w:space="0" w:color="auto"/>
      </w:divBdr>
    </w:div>
    <w:div w:id="2027949702">
      <w:bodyDiv w:val="1"/>
      <w:marLeft w:val="0"/>
      <w:marRight w:val="0"/>
      <w:marTop w:val="0"/>
      <w:marBottom w:val="0"/>
      <w:divBdr>
        <w:top w:val="none" w:sz="0" w:space="0" w:color="auto"/>
        <w:left w:val="none" w:sz="0" w:space="0" w:color="auto"/>
        <w:bottom w:val="none" w:sz="0" w:space="0" w:color="auto"/>
        <w:right w:val="none" w:sz="0" w:space="0" w:color="auto"/>
      </w:divBdr>
    </w:div>
    <w:div w:id="2034724192">
      <w:bodyDiv w:val="1"/>
      <w:marLeft w:val="0"/>
      <w:marRight w:val="0"/>
      <w:marTop w:val="0"/>
      <w:marBottom w:val="0"/>
      <w:divBdr>
        <w:top w:val="none" w:sz="0" w:space="0" w:color="auto"/>
        <w:left w:val="none" w:sz="0" w:space="0" w:color="auto"/>
        <w:bottom w:val="none" w:sz="0" w:space="0" w:color="auto"/>
        <w:right w:val="none" w:sz="0" w:space="0" w:color="auto"/>
      </w:divBdr>
    </w:div>
    <w:div w:id="2095468889">
      <w:bodyDiv w:val="1"/>
      <w:marLeft w:val="0"/>
      <w:marRight w:val="0"/>
      <w:marTop w:val="0"/>
      <w:marBottom w:val="0"/>
      <w:divBdr>
        <w:top w:val="none" w:sz="0" w:space="0" w:color="auto"/>
        <w:left w:val="none" w:sz="0" w:space="0" w:color="auto"/>
        <w:bottom w:val="none" w:sz="0" w:space="0" w:color="auto"/>
        <w:right w:val="none" w:sz="0" w:space="0" w:color="auto"/>
      </w:divBdr>
    </w:div>
    <w:div w:id="21242997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snifa.sma.gob.cl/SeguimientoAmbiental/Ficha/108742" TargetMode="External"/><Relationship Id="rId117" Type="http://schemas.openxmlformats.org/officeDocument/2006/relationships/theme" Target="theme/theme1.xml"/><Relationship Id="rId21" Type="http://schemas.openxmlformats.org/officeDocument/2006/relationships/hyperlink" Target="https://snifa.sma.gob.cl/SeguimientoAmbiental/Ficha/84516" TargetMode="External"/><Relationship Id="rId42" Type="http://schemas.openxmlformats.org/officeDocument/2006/relationships/hyperlink" Target="https://snifa.sma.gob.cl/SeguimientoAmbiental/Ficha/103991" TargetMode="External"/><Relationship Id="rId47" Type="http://schemas.openxmlformats.org/officeDocument/2006/relationships/hyperlink" Target="https://snifa.sma.gob.cl/SeguimientoAmbiental/Ficha/107108" TargetMode="External"/><Relationship Id="rId63" Type="http://schemas.openxmlformats.org/officeDocument/2006/relationships/image" Target="media/image9.jpeg"/><Relationship Id="rId68" Type="http://schemas.openxmlformats.org/officeDocument/2006/relationships/oleObject" Target="embeddings/oleObject3.bin"/><Relationship Id="rId84" Type="http://schemas.openxmlformats.org/officeDocument/2006/relationships/image" Target="media/image24.png"/><Relationship Id="rId89" Type="http://schemas.openxmlformats.org/officeDocument/2006/relationships/oleObject" Target="embeddings/oleObject10.bin"/><Relationship Id="rId112" Type="http://schemas.openxmlformats.org/officeDocument/2006/relationships/oleObject" Target="embeddings/oleObject18.bin"/><Relationship Id="rId16" Type="http://schemas.openxmlformats.org/officeDocument/2006/relationships/image" Target="media/image4.png"/><Relationship Id="rId107" Type="http://schemas.openxmlformats.org/officeDocument/2006/relationships/image" Target="media/image39.png"/><Relationship Id="rId11" Type="http://schemas.openxmlformats.org/officeDocument/2006/relationships/hyperlink" Target="mailto:regulacion1@australis-sa.com" TargetMode="External"/><Relationship Id="rId24" Type="http://schemas.openxmlformats.org/officeDocument/2006/relationships/hyperlink" Target="https://snifa.sma.gob.cl/SeguimientoAmbiental/Ficha/101915" TargetMode="External"/><Relationship Id="rId32" Type="http://schemas.openxmlformats.org/officeDocument/2006/relationships/hyperlink" Target="https://snifa.sma.gob.cl/SeguimientoAmbiental/Ficha/114029" TargetMode="External"/><Relationship Id="rId37" Type="http://schemas.openxmlformats.org/officeDocument/2006/relationships/hyperlink" Target="https://snifa.sma.gob.cl/SeguimientoAmbiental/Ficha/100455" TargetMode="External"/><Relationship Id="rId40" Type="http://schemas.openxmlformats.org/officeDocument/2006/relationships/hyperlink" Target="https://snifa.sma.gob.cl/SeguimientoAmbiental/Ficha/102657" TargetMode="External"/><Relationship Id="rId45" Type="http://schemas.openxmlformats.org/officeDocument/2006/relationships/hyperlink" Target="https://snifa.sma.gob.cl/SeguimientoAmbiental/Ficha/106364" TargetMode="External"/><Relationship Id="rId53" Type="http://schemas.openxmlformats.org/officeDocument/2006/relationships/hyperlink" Target="https://snifa.sma.gob.cl/SeguimientoAmbiental/Ficha/111124" TargetMode="External"/><Relationship Id="rId58" Type="http://schemas.openxmlformats.org/officeDocument/2006/relationships/hyperlink" Target="https://snifa.sma.gob.cl/SeguimientoAmbiental/Ficha/114375" TargetMode="External"/><Relationship Id="rId66" Type="http://schemas.openxmlformats.org/officeDocument/2006/relationships/image" Target="media/image12.jpeg"/><Relationship Id="rId74" Type="http://schemas.openxmlformats.org/officeDocument/2006/relationships/hyperlink" Target="http://www.pngall.com/map-marker-png" TargetMode="External"/><Relationship Id="rId79" Type="http://schemas.openxmlformats.org/officeDocument/2006/relationships/oleObject" Target="embeddings/oleObject5.bin"/><Relationship Id="rId87" Type="http://schemas.openxmlformats.org/officeDocument/2006/relationships/oleObject" Target="embeddings/oleObject9.bin"/><Relationship Id="rId102" Type="http://schemas.openxmlformats.org/officeDocument/2006/relationships/image" Target="media/image36.png"/><Relationship Id="rId110" Type="http://schemas.openxmlformats.org/officeDocument/2006/relationships/oleObject" Target="embeddings/oleObject17.bin"/><Relationship Id="rId115" Type="http://schemas.openxmlformats.org/officeDocument/2006/relationships/footer" Target="footer2.xml"/><Relationship Id="rId5" Type="http://schemas.openxmlformats.org/officeDocument/2006/relationships/webSettings" Target="webSettings.xml"/><Relationship Id="rId61" Type="http://schemas.openxmlformats.org/officeDocument/2006/relationships/image" Target="media/image7.jpeg"/><Relationship Id="rId82" Type="http://schemas.openxmlformats.org/officeDocument/2006/relationships/image" Target="media/image23.png"/><Relationship Id="rId90" Type="http://schemas.openxmlformats.org/officeDocument/2006/relationships/image" Target="media/image27.jpeg"/><Relationship Id="rId95" Type="http://schemas.openxmlformats.org/officeDocument/2006/relationships/oleObject" Target="embeddings/oleObject12.bin"/><Relationship Id="rId19" Type="http://schemas.openxmlformats.org/officeDocument/2006/relationships/hyperlink" Target="https://snifa.sma.gob.cl/SeguimientoAmbiental/Ficha/84514" TargetMode="External"/><Relationship Id="rId14" Type="http://schemas.openxmlformats.org/officeDocument/2006/relationships/image" Target="media/image3.jpeg"/><Relationship Id="rId22" Type="http://schemas.openxmlformats.org/officeDocument/2006/relationships/hyperlink" Target="https://snifa.sma.gob.cl/SeguimientoAmbiental/Ficha/88418" TargetMode="External"/><Relationship Id="rId27" Type="http://schemas.openxmlformats.org/officeDocument/2006/relationships/hyperlink" Target="https://snifa.sma.gob.cl/SeguimientoAmbiental/Ficha/113716" TargetMode="External"/><Relationship Id="rId30" Type="http://schemas.openxmlformats.org/officeDocument/2006/relationships/hyperlink" Target="https://snifa.sma.gob.cl/SeguimientoAmbiental/Ficha/106492" TargetMode="External"/><Relationship Id="rId35" Type="http://schemas.openxmlformats.org/officeDocument/2006/relationships/hyperlink" Target="https://snifa.sma.gob.cl/SeguimientoAmbiental/Ficha/98506" TargetMode="External"/><Relationship Id="rId43" Type="http://schemas.openxmlformats.org/officeDocument/2006/relationships/hyperlink" Target="https://snifa.sma.gob.cl/SeguimientoAmbiental/Ficha/104365" TargetMode="External"/><Relationship Id="rId48" Type="http://schemas.openxmlformats.org/officeDocument/2006/relationships/hyperlink" Target="https://snifa.sma.gob.cl/SeguimientoAmbiental/Ficha/107809" TargetMode="External"/><Relationship Id="rId56" Type="http://schemas.openxmlformats.org/officeDocument/2006/relationships/hyperlink" Target="https://snifa.sma.gob.cl/SeguimientoAmbiental/Ficha/113055" TargetMode="External"/><Relationship Id="rId64" Type="http://schemas.openxmlformats.org/officeDocument/2006/relationships/image" Target="media/image10.jpeg"/><Relationship Id="rId69" Type="http://schemas.openxmlformats.org/officeDocument/2006/relationships/image" Target="media/image14.jpeg"/><Relationship Id="rId77" Type="http://schemas.openxmlformats.org/officeDocument/2006/relationships/oleObject" Target="embeddings/oleObject4.bin"/><Relationship Id="rId100" Type="http://schemas.openxmlformats.org/officeDocument/2006/relationships/image" Target="media/image34.jpeg"/><Relationship Id="rId105" Type="http://schemas.openxmlformats.org/officeDocument/2006/relationships/image" Target="media/image38.jpeg"/><Relationship Id="rId113" Type="http://schemas.openxmlformats.org/officeDocument/2006/relationships/image" Target="media/image42.png"/><Relationship Id="rId8" Type="http://schemas.openxmlformats.org/officeDocument/2006/relationships/image" Target="media/image1.jpeg"/><Relationship Id="rId51" Type="http://schemas.openxmlformats.org/officeDocument/2006/relationships/hyperlink" Target="https://snifa.sma.gob.cl/SeguimientoAmbiental/Ficha/109497" TargetMode="External"/><Relationship Id="rId72" Type="http://schemas.openxmlformats.org/officeDocument/2006/relationships/image" Target="media/image17.png"/><Relationship Id="rId80" Type="http://schemas.openxmlformats.org/officeDocument/2006/relationships/image" Target="media/image22.png"/><Relationship Id="rId85" Type="http://schemas.openxmlformats.org/officeDocument/2006/relationships/oleObject" Target="embeddings/oleObject8.bin"/><Relationship Id="rId93" Type="http://schemas.openxmlformats.org/officeDocument/2006/relationships/oleObject" Target="embeddings/oleObject11.bin"/><Relationship Id="rId98" Type="http://schemas.openxmlformats.org/officeDocument/2006/relationships/image" Target="media/image32.jpeg"/><Relationship Id="rId3" Type="http://schemas.openxmlformats.org/officeDocument/2006/relationships/styles" Target="styles.xml"/><Relationship Id="rId12" Type="http://schemas.openxmlformats.org/officeDocument/2006/relationships/hyperlink" Target="mailto:regulacion@australis-sa.com" TargetMode="External"/><Relationship Id="rId17" Type="http://schemas.openxmlformats.org/officeDocument/2006/relationships/image" Target="media/image5.jpeg"/><Relationship Id="rId25" Type="http://schemas.openxmlformats.org/officeDocument/2006/relationships/hyperlink" Target="https://snifa.sma.gob.cl/SeguimientoAmbiental/Ficha/105545" TargetMode="External"/><Relationship Id="rId33" Type="http://schemas.openxmlformats.org/officeDocument/2006/relationships/hyperlink" Target="https://snifa.sma.gob.cl/SeguimientoAmbiental/Ficha/96202" TargetMode="External"/><Relationship Id="rId38" Type="http://schemas.openxmlformats.org/officeDocument/2006/relationships/hyperlink" Target="https://snifa.sma.gob.cl/SeguimientoAmbiental/Ficha/102000" TargetMode="External"/><Relationship Id="rId46" Type="http://schemas.openxmlformats.org/officeDocument/2006/relationships/hyperlink" Target="https://snifa.sma.gob.cl/SeguimientoAmbiental/Ficha/106491" TargetMode="External"/><Relationship Id="rId59" Type="http://schemas.openxmlformats.org/officeDocument/2006/relationships/hyperlink" Target="https://snifa.sma.gob.cl/SeguimientoAmbiental/Ficha/115153" TargetMode="External"/><Relationship Id="rId67" Type="http://schemas.openxmlformats.org/officeDocument/2006/relationships/image" Target="media/image13.jpeg"/><Relationship Id="rId103" Type="http://schemas.openxmlformats.org/officeDocument/2006/relationships/oleObject" Target="embeddings/oleObject14.bin"/><Relationship Id="rId108" Type="http://schemas.openxmlformats.org/officeDocument/2006/relationships/oleObject" Target="embeddings/oleObject16.bin"/><Relationship Id="rId116" Type="http://schemas.openxmlformats.org/officeDocument/2006/relationships/fontTable" Target="fontTable.xml"/><Relationship Id="rId20" Type="http://schemas.openxmlformats.org/officeDocument/2006/relationships/hyperlink" Target="https://snifa.sma.gob.cl/SeguimientoAmbiental/Ficha/84515" TargetMode="External"/><Relationship Id="rId41" Type="http://schemas.openxmlformats.org/officeDocument/2006/relationships/hyperlink" Target="https://snifa.sma.gob.cl/SeguimientoAmbiental/Ficha/102759" TargetMode="External"/><Relationship Id="rId54" Type="http://schemas.openxmlformats.org/officeDocument/2006/relationships/hyperlink" Target="https://snifa.sma.gob.cl/SeguimientoAmbiental/Ficha/111544" TargetMode="External"/><Relationship Id="rId62" Type="http://schemas.openxmlformats.org/officeDocument/2006/relationships/image" Target="media/image8.jpeg"/><Relationship Id="rId70" Type="http://schemas.openxmlformats.org/officeDocument/2006/relationships/image" Target="media/image15.jpeg"/><Relationship Id="rId75" Type="http://schemas.openxmlformats.org/officeDocument/2006/relationships/image" Target="media/image19.jpeg"/><Relationship Id="rId83" Type="http://schemas.openxmlformats.org/officeDocument/2006/relationships/oleObject" Target="embeddings/oleObject7.bin"/><Relationship Id="rId88" Type="http://schemas.openxmlformats.org/officeDocument/2006/relationships/image" Target="media/image26.jpeg"/><Relationship Id="rId91" Type="http://schemas.openxmlformats.org/officeDocument/2006/relationships/image" Target="media/image28.jpeg"/><Relationship Id="rId96" Type="http://schemas.openxmlformats.org/officeDocument/2006/relationships/image" Target="media/image31.jpeg"/><Relationship Id="rId111" Type="http://schemas.openxmlformats.org/officeDocument/2006/relationships/image" Target="media/image4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oleObject" Target="embeddings/oleObject1.bin"/><Relationship Id="rId23" Type="http://schemas.openxmlformats.org/officeDocument/2006/relationships/hyperlink" Target="https://snifa.sma.gob.cl/SeguimientoAmbiental/Ficha/94112" TargetMode="External"/><Relationship Id="rId28" Type="http://schemas.openxmlformats.org/officeDocument/2006/relationships/hyperlink" Target="https://snifa.sma.gob.cl/SeguimientoAmbiental/Ficha/95006" TargetMode="External"/><Relationship Id="rId36" Type="http://schemas.openxmlformats.org/officeDocument/2006/relationships/hyperlink" Target="https://snifa.sma.gob.cl/SeguimientoAmbiental/Ficha/99020" TargetMode="External"/><Relationship Id="rId49" Type="http://schemas.openxmlformats.org/officeDocument/2006/relationships/hyperlink" Target="https://snifa.sma.gob.cl/SeguimientoAmbiental/Ficha/108422" TargetMode="External"/><Relationship Id="rId57" Type="http://schemas.openxmlformats.org/officeDocument/2006/relationships/hyperlink" Target="https://snifa.sma.gob.cl/SeguimientoAmbiental/Ficha/113714" TargetMode="External"/><Relationship Id="rId106" Type="http://schemas.openxmlformats.org/officeDocument/2006/relationships/oleObject" Target="embeddings/oleObject15.bin"/><Relationship Id="rId114" Type="http://schemas.openxmlformats.org/officeDocument/2006/relationships/oleObject" Target="embeddings/oleObject19.bin"/><Relationship Id="rId119" Type="http://schemas.microsoft.com/office/2018/08/relationships/commentsExtensible" Target="commentsExtensible.xml"/><Relationship Id="rId10" Type="http://schemas.openxmlformats.org/officeDocument/2006/relationships/hyperlink" Target="mailto:regulacion@australis-sa.com" TargetMode="External"/><Relationship Id="rId31" Type="http://schemas.openxmlformats.org/officeDocument/2006/relationships/hyperlink" Target="https://snifa.sma.gob.cl/SeguimientoAmbiental/Ficha/110429" TargetMode="External"/><Relationship Id="rId44" Type="http://schemas.openxmlformats.org/officeDocument/2006/relationships/hyperlink" Target="https://snifa.sma.gob.cl/SeguimientoAmbiental/Ficha/105171" TargetMode="External"/><Relationship Id="rId52" Type="http://schemas.openxmlformats.org/officeDocument/2006/relationships/hyperlink" Target="https://snifa.sma.gob.cl/SeguimientoAmbiental/Ficha/110359" TargetMode="External"/><Relationship Id="rId60" Type="http://schemas.openxmlformats.org/officeDocument/2006/relationships/image" Target="media/image6.jpeg"/><Relationship Id="rId65" Type="http://schemas.openxmlformats.org/officeDocument/2006/relationships/image" Target="media/image11.jpeg"/><Relationship Id="rId73" Type="http://schemas.openxmlformats.org/officeDocument/2006/relationships/image" Target="media/image18.png"/><Relationship Id="rId78" Type="http://schemas.openxmlformats.org/officeDocument/2006/relationships/image" Target="media/image21.png"/><Relationship Id="rId81" Type="http://schemas.openxmlformats.org/officeDocument/2006/relationships/oleObject" Target="embeddings/oleObject6.bin"/><Relationship Id="rId86" Type="http://schemas.openxmlformats.org/officeDocument/2006/relationships/image" Target="media/image25.jpeg"/><Relationship Id="rId94" Type="http://schemas.openxmlformats.org/officeDocument/2006/relationships/image" Target="media/image30.jpeg"/><Relationship Id="rId99" Type="http://schemas.openxmlformats.org/officeDocument/2006/relationships/image" Target="media/image33.jpeg"/><Relationship Id="rId101" Type="http://schemas.openxmlformats.org/officeDocument/2006/relationships/image" Target="media/image35.jpe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2.png"/><Relationship Id="rId18" Type="http://schemas.openxmlformats.org/officeDocument/2006/relationships/oleObject" Target="embeddings/oleObject2.bin"/><Relationship Id="rId39" Type="http://schemas.openxmlformats.org/officeDocument/2006/relationships/hyperlink" Target="https://snifa.sma.gob.cl/SeguimientoAmbiental/Ficha/102655" TargetMode="External"/><Relationship Id="rId109" Type="http://schemas.openxmlformats.org/officeDocument/2006/relationships/image" Target="media/image40.png"/><Relationship Id="rId34" Type="http://schemas.openxmlformats.org/officeDocument/2006/relationships/hyperlink" Target="https://snifa.sma.gob.cl/SeguimientoAmbiental/Ficha/97360" TargetMode="External"/><Relationship Id="rId50" Type="http://schemas.openxmlformats.org/officeDocument/2006/relationships/hyperlink" Target="https://snifa.sma.gob.cl/SeguimientoAmbiental/Ficha/109104" TargetMode="External"/><Relationship Id="rId55" Type="http://schemas.openxmlformats.org/officeDocument/2006/relationships/hyperlink" Target="https://snifa.sma.gob.cl/SeguimientoAmbiental/Ficha/112359" TargetMode="External"/><Relationship Id="rId76" Type="http://schemas.openxmlformats.org/officeDocument/2006/relationships/image" Target="media/image20.png"/><Relationship Id="rId97" Type="http://schemas.openxmlformats.org/officeDocument/2006/relationships/oleObject" Target="embeddings/oleObject13.bin"/><Relationship Id="rId104" Type="http://schemas.openxmlformats.org/officeDocument/2006/relationships/image" Target="media/image37.png"/><Relationship Id="rId7" Type="http://schemas.openxmlformats.org/officeDocument/2006/relationships/endnotes" Target="endnotes.xml"/><Relationship Id="rId71" Type="http://schemas.openxmlformats.org/officeDocument/2006/relationships/image" Target="media/image16.jpeg"/><Relationship Id="rId92" Type="http://schemas.openxmlformats.org/officeDocument/2006/relationships/image" Target="media/image29.jpeg"/><Relationship Id="rId2" Type="http://schemas.openxmlformats.org/officeDocument/2006/relationships/numbering" Target="numbering.xml"/><Relationship Id="rId29" Type="http://schemas.openxmlformats.org/officeDocument/2006/relationships/hyperlink" Target="https://snifa.sma.gob.cl/SeguimientoAmbiental/Ficha/101305" TargetMode="Externa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s://pertinencia.sea.gob.cl/api/public/expediente/PERTI-2020-18" TargetMode="External"/><Relationship Id="rId7" Type="http://schemas.openxmlformats.org/officeDocument/2006/relationships/hyperlink" Target="http://bcn.cl/2nwmm" TargetMode="External"/><Relationship Id="rId2" Type="http://schemas.openxmlformats.org/officeDocument/2006/relationships/hyperlink" Target="https://clasificacionespecies.mma.gob.cl/wp-content/uploads/2020/12/DS16-2020_oficializa_16toProc_RCE_DiarioOficial.pdf" TargetMode="External"/><Relationship Id="rId1" Type="http://schemas.openxmlformats.org/officeDocument/2006/relationships/hyperlink" Target="https://causas.3ta.cl/causes/503/expedient/10926/books/205/?attachmentId=19537" TargetMode="External"/><Relationship Id="rId6" Type="http://schemas.openxmlformats.org/officeDocument/2006/relationships/hyperlink" Target="https://pertinencia.sea.gob.cl/api/public/expediente/PERTI-2021-15858" TargetMode="External"/><Relationship Id="rId5" Type="http://schemas.openxmlformats.org/officeDocument/2006/relationships/hyperlink" Target="https://pertinencia.sea.gob.cl/api/public/expediente/PERTI-2020-18" TargetMode="External"/><Relationship Id="rId4" Type="http://schemas.openxmlformats.org/officeDocument/2006/relationships/hyperlink" Target="https://pertinencia.sea.gob.cl/api/public/expediente/PERTI-2019-1347"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46D8D0A-D2D6-450D-9AC6-C009B1AF4F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18015</TotalTime>
  <Pages>96</Pages>
  <Words>33612</Words>
  <Characters>184868</Characters>
  <Application>Microsoft Office Word</Application>
  <DocSecurity>0</DocSecurity>
  <Lines>1540</Lines>
  <Paragraphs>436</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218044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Andy Morrison Bencich</cp:lastModifiedBy>
  <cp:revision>4640</cp:revision>
  <dcterms:created xsi:type="dcterms:W3CDTF">2020-09-11T17:44:00Z</dcterms:created>
  <dcterms:modified xsi:type="dcterms:W3CDTF">2021-10-28T15:29:00Z</dcterms:modified>
</cp:coreProperties>
</file>