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d18db6acd4a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215ece9a89c4137"/>
      <w:headerReference w:type="even" r:id="Rc3c8f63a3b6748e0"/>
      <w:headerReference w:type="first" r:id="Rcc1466b71f414031"/>
      <w:titlePg/>
      <w:footerReference w:type="default" r:id="R6ad67342f33c4e6c"/>
      <w:footerReference w:type="even" r:id="Ra29e27bed0fa4744"/>
      <w:footerReference w:type="first" r:id="Rd161dc4de45b452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ffbe393cf0c43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CURARREHUE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DFZ-2022-949-IX-NE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25f12ae0cab46a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CURARREHUE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CURARREHUE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1360/2020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HUILILCO (RILES)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HUILILCO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SANTA ROSA (AGUAS SERVIDAS)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06-08-2020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ESTERO HUILILCO (RILES)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ESTERO SANTA ROSA (AGUAS SERVIDAS)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2 ESTERO SANTA ROSA (AGUAS SERVIDAS) en el período 04-2021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2 ESTERO SANTA ROSA (AGUAS SERVIDAS) en el período 01-2021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ESTERO SANTA ROSA (AGUAS SERVIDAS) en el período 01-2021</w:t>
            </w:r>
            <w:r>
              <w:br/>
            </w:r>
            <w:r>
              <w:t>- PUNTO 2 ESTERO SANTA ROSA (AGUAS SERVIDAS) en el período 03-2021</w:t>
            </w:r>
            <w:r>
              <w:br/>
            </w:r>
            <w:r>
              <w:t>- PUNTO 2 ESTERO SANTA ROSA (AGUAS SERVIDAS) en el período 04-2021</w:t>
            </w:r>
            <w:r>
              <w:br/>
            </w:r>
            <w:r>
              <w:t>- PUNTO 2 ESTERO SANTA ROSA (AGUAS SERVIDAS) en el período 07-2021</w:t>
            </w:r>
            <w:r>
              <w:br/>
            </w:r>
            <w:r>
              <w:t>- PUNTO 2 ESTERO SANTA ROSA (AGUAS SERVIDAS) en el período 08-2021</w:t>
            </w:r>
            <w:r>
              <w:br/>
            </w:r>
            <w:r>
              <w:t>- PUNTO 2 ESTERO SANTA ROSA (AGUAS SERVIDAS) en el período 10-2021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HUILILCO (RILES)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CURARREHUE.zip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CURARREHUE.zip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CURARREHUE.xlsx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bfcfd0a1da45b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afecabbb8d1483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fcb5155c16422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d15bb8f2f344b9" /><Relationship Type="http://schemas.openxmlformats.org/officeDocument/2006/relationships/numbering" Target="/word/numbering.xml" Id="R3bd7f0f9051442e2" /><Relationship Type="http://schemas.openxmlformats.org/officeDocument/2006/relationships/settings" Target="/word/settings.xml" Id="Rf70c16d12f7f4561" /><Relationship Type="http://schemas.openxmlformats.org/officeDocument/2006/relationships/header" Target="/word/header1.xml" Id="R1215ece9a89c4137" /><Relationship Type="http://schemas.openxmlformats.org/officeDocument/2006/relationships/header" Target="/word/header2.xml" Id="Rc3c8f63a3b6748e0" /><Relationship Type="http://schemas.openxmlformats.org/officeDocument/2006/relationships/header" Target="/word/header3.xml" Id="Rcc1466b71f414031" /><Relationship Type="http://schemas.openxmlformats.org/officeDocument/2006/relationships/image" Target="/word/media/cda13603-4f52-484a-ba4f-5bc77fcda176.png" Id="R8b56d19ea7cc47ab" /><Relationship Type="http://schemas.openxmlformats.org/officeDocument/2006/relationships/footer" Target="/word/footer1.xml" Id="R6ad67342f33c4e6c" /><Relationship Type="http://schemas.openxmlformats.org/officeDocument/2006/relationships/footer" Target="/word/footer2.xml" Id="Ra29e27bed0fa4744" /><Relationship Type="http://schemas.openxmlformats.org/officeDocument/2006/relationships/footer" Target="/word/footer3.xml" Id="Rd161dc4de45b4528" /><Relationship Type="http://schemas.openxmlformats.org/officeDocument/2006/relationships/image" Target="/word/media/a0683697-a716-4a11-b234-8e66a89de0e8.png" Id="R79dc67b6bb914da9" /><Relationship Type="http://schemas.openxmlformats.org/officeDocument/2006/relationships/image" Target="/word/media/a66577b8-bb15-4df1-a50a-836a4acbb4f4.png" Id="R8ffbe393cf0c4340" /><Relationship Type="http://schemas.openxmlformats.org/officeDocument/2006/relationships/image" Target="/word/media/76fd59be-2be7-47a9-9cc0-dcde6fdcb468.png" Id="Re25f12ae0cab46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0683697-a716-4a11-b234-8e66a89de0e8.png" Id="R70bfcfd0a1da45bc" /><Relationship Type="http://schemas.openxmlformats.org/officeDocument/2006/relationships/hyperlink" Target="http://www.sma.gob.cl" TargetMode="External" Id="Raafecabbb8d148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a13603-4f52-484a-ba4f-5bc77fcda176.png" Id="Rf6fcb5155c164227" /></Relationships>
</file>