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E1889"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CF765FA" wp14:editId="4A100A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1200A2D"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453321FC" w14:textId="7ACCAEA5" w:rsidR="001A526B" w:rsidRDefault="001A526B" w:rsidP="00373994">
      <w:pPr>
        <w:spacing w:after="0" w:line="240" w:lineRule="auto"/>
        <w:jc w:val="center"/>
        <w:rPr>
          <w:rFonts w:ascii="Calibri" w:eastAsia="Calibri" w:hAnsi="Calibri" w:cs="Times New Roman"/>
          <w:b/>
          <w:sz w:val="24"/>
          <w:szCs w:val="24"/>
        </w:rPr>
      </w:pPr>
    </w:p>
    <w:p w14:paraId="1954F8B0" w14:textId="77777777" w:rsidR="00B718B7" w:rsidRPr="001A526B" w:rsidRDefault="00B718B7" w:rsidP="00373994">
      <w:pPr>
        <w:spacing w:after="0" w:line="240" w:lineRule="auto"/>
        <w:jc w:val="center"/>
        <w:rPr>
          <w:rFonts w:ascii="Calibri" w:eastAsia="Calibri" w:hAnsi="Calibri" w:cs="Times New Roman"/>
          <w:b/>
          <w:sz w:val="24"/>
          <w:szCs w:val="24"/>
        </w:rPr>
      </w:pPr>
    </w:p>
    <w:p w14:paraId="43A17942" w14:textId="69C946EC" w:rsidR="001A526B" w:rsidRDefault="001A526B" w:rsidP="00373994">
      <w:pPr>
        <w:spacing w:after="0" w:line="240" w:lineRule="auto"/>
        <w:jc w:val="center"/>
        <w:rPr>
          <w:rFonts w:ascii="Calibri" w:eastAsia="Calibri" w:hAnsi="Calibri" w:cs="Calibri"/>
          <w:b/>
          <w:sz w:val="24"/>
          <w:szCs w:val="24"/>
        </w:rPr>
      </w:pPr>
    </w:p>
    <w:p w14:paraId="69B2BA40" w14:textId="77777777" w:rsidR="00E561F1" w:rsidRPr="001A526B" w:rsidRDefault="00E561F1" w:rsidP="00373994">
      <w:pPr>
        <w:spacing w:after="0" w:line="240" w:lineRule="auto"/>
        <w:jc w:val="center"/>
        <w:rPr>
          <w:rFonts w:ascii="Calibri" w:eastAsia="Calibri" w:hAnsi="Calibri" w:cs="Calibri"/>
          <w:b/>
          <w:sz w:val="24"/>
          <w:szCs w:val="24"/>
        </w:rPr>
      </w:pPr>
    </w:p>
    <w:p w14:paraId="24B5ACF9" w14:textId="35473818" w:rsidR="001A526B" w:rsidRPr="006C0CB1" w:rsidRDefault="00D63820"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LOTEO VALLE SAN JUAN DE ANGOL</w:t>
      </w:r>
    </w:p>
    <w:p w14:paraId="68B997AF" w14:textId="792903EA" w:rsidR="001A526B" w:rsidRDefault="001A526B" w:rsidP="00373994">
      <w:pPr>
        <w:spacing w:after="0" w:line="240" w:lineRule="auto"/>
        <w:jc w:val="center"/>
        <w:rPr>
          <w:rFonts w:ascii="Calibri" w:eastAsia="Calibri" w:hAnsi="Calibri" w:cs="Calibri"/>
          <w:b/>
          <w:sz w:val="24"/>
          <w:szCs w:val="24"/>
        </w:rPr>
      </w:pPr>
    </w:p>
    <w:p w14:paraId="35882DE8" w14:textId="77777777" w:rsidR="009C422A" w:rsidRPr="001A526B" w:rsidRDefault="009C422A" w:rsidP="00373994">
      <w:pPr>
        <w:spacing w:after="0" w:line="240" w:lineRule="auto"/>
        <w:jc w:val="center"/>
        <w:rPr>
          <w:rFonts w:ascii="Calibri" w:eastAsia="Calibri" w:hAnsi="Calibri" w:cs="Calibri"/>
          <w:b/>
          <w:sz w:val="24"/>
          <w:szCs w:val="24"/>
        </w:rPr>
      </w:pPr>
    </w:p>
    <w:p w14:paraId="6C62AD6B" w14:textId="37976D5A" w:rsidR="00B439FF" w:rsidRDefault="00E50302" w:rsidP="00373994">
      <w:pPr>
        <w:spacing w:after="0" w:line="240" w:lineRule="auto"/>
        <w:jc w:val="center"/>
        <w:rPr>
          <w:rFonts w:ascii="Calibri" w:eastAsia="Calibri" w:hAnsi="Calibri" w:cs="Times New Roman"/>
          <w:b/>
          <w:sz w:val="24"/>
          <w:szCs w:val="24"/>
        </w:rPr>
      </w:pPr>
      <w:r w:rsidRPr="00E50302">
        <w:rPr>
          <w:rFonts w:ascii="Calibri" w:eastAsia="Calibri" w:hAnsi="Calibri" w:cs="Times New Roman"/>
          <w:b/>
          <w:sz w:val="24"/>
          <w:szCs w:val="24"/>
        </w:rPr>
        <w:t>DFZ-2022-784-IX-SRCA</w:t>
      </w:r>
    </w:p>
    <w:p w14:paraId="474AEDD0" w14:textId="20920F6B" w:rsidR="00E50302" w:rsidRDefault="00E50302" w:rsidP="00373994">
      <w:pPr>
        <w:spacing w:after="0" w:line="240" w:lineRule="auto"/>
        <w:jc w:val="center"/>
        <w:rPr>
          <w:rFonts w:ascii="Calibri" w:eastAsia="Calibri" w:hAnsi="Calibri" w:cs="Times New Roman"/>
          <w:b/>
          <w:sz w:val="24"/>
          <w:szCs w:val="24"/>
        </w:rPr>
      </w:pPr>
    </w:p>
    <w:p w14:paraId="1E6640F5" w14:textId="77777777" w:rsidR="00E50302" w:rsidRPr="001A526B" w:rsidRDefault="00E50302" w:rsidP="00373994">
      <w:pPr>
        <w:spacing w:after="0" w:line="240" w:lineRule="auto"/>
        <w:jc w:val="center"/>
        <w:rPr>
          <w:rFonts w:ascii="Calibri" w:eastAsia="Calibri" w:hAnsi="Calibri" w:cs="Times New Roman"/>
          <w:b/>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7B2855" w:rsidRPr="006B3CCD" w14:paraId="71BFA78C" w14:textId="77777777" w:rsidTr="00382E61">
        <w:trPr>
          <w:trHeight w:val="567"/>
          <w:jc w:val="center"/>
        </w:trPr>
        <w:tc>
          <w:tcPr>
            <w:tcW w:w="1081" w:type="dxa"/>
            <w:shd w:val="clear" w:color="auto" w:fill="D9D9D9" w:themeFill="background1" w:themeFillShade="D9"/>
            <w:vAlign w:val="center"/>
          </w:tcPr>
          <w:p w14:paraId="093BC38C" w14:textId="77777777" w:rsidR="007B2855" w:rsidRPr="00F76A27" w:rsidRDefault="007B2855" w:rsidP="00382E61">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54C999CA" w14:textId="77777777" w:rsidR="007B2855" w:rsidRPr="006B3CCD" w:rsidRDefault="007B2855" w:rsidP="00382E61">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551DC29B" w14:textId="77777777" w:rsidR="007B2855" w:rsidRPr="006B3CCD" w:rsidRDefault="007B2855" w:rsidP="00382E61">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7B2855" w:rsidRPr="006B3CCD" w14:paraId="2CEC41B4" w14:textId="77777777" w:rsidTr="00382E61">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608B8DA2" w14:textId="77777777" w:rsidR="007B2855" w:rsidRPr="00400ED0" w:rsidRDefault="007B2855" w:rsidP="00382E61">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64C56FB8" w14:textId="77777777" w:rsidR="007B2855" w:rsidRPr="00400ED0" w:rsidRDefault="007B2855" w:rsidP="00382E61">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055BC6F4" w14:textId="77777777" w:rsidR="007B2855" w:rsidRPr="00400ED0" w:rsidRDefault="00B65E8F" w:rsidP="00382E61">
            <w:pPr>
              <w:spacing w:line="276" w:lineRule="auto"/>
              <w:jc w:val="center"/>
              <w:rPr>
                <w:rFonts w:cs="Calibri"/>
                <w:sz w:val="18"/>
                <w:szCs w:val="18"/>
                <w:lang w:val="es-ES_tradnl"/>
              </w:rPr>
            </w:pPr>
            <w:r>
              <w:rPr>
                <w:rFonts w:cs="Calibri"/>
                <w:sz w:val="16"/>
                <w:szCs w:val="16"/>
              </w:rPr>
              <w:pict w14:anchorId="645E7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35pt;height:58.35pt">
                  <v:imagedata r:id="rId9" o:title=""/>
                  <o:lock v:ext="edit" ungrouping="t" rotation="t" aspectratio="f" cropping="t" verticies="t" text="t" grouping="t"/>
                  <o:signatureline v:ext="edit" id="{BD7D4214-13E8-46F8-85F6-7E6ABEC07BBA}" provid="{00000000-0000-0000-0000-000000000000}" o:suggestedsigner="Luis Muñoz Fonseca" o:suggestedsigner2="Jefe Regional Oficina SMA La Araucanía" issignatureline="t"/>
                </v:shape>
              </w:pict>
            </w:r>
          </w:p>
        </w:tc>
      </w:tr>
      <w:tr w:rsidR="007B2855" w:rsidRPr="00AD1923" w14:paraId="5AC527CF" w14:textId="77777777" w:rsidTr="00382E61">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7EA15FAB" w14:textId="77777777" w:rsidR="007B2855" w:rsidRPr="00400ED0" w:rsidRDefault="007B2855" w:rsidP="00382E61">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0FE015B1" w14:textId="77777777" w:rsidR="007B2855" w:rsidRPr="00400ED0" w:rsidRDefault="007B2855" w:rsidP="00382E61">
            <w:pPr>
              <w:spacing w:line="276" w:lineRule="auto"/>
              <w:jc w:val="center"/>
              <w:rPr>
                <w:rFonts w:cstheme="minorHAnsi"/>
                <w:b/>
                <w:sz w:val="18"/>
                <w:szCs w:val="18"/>
                <w:lang w:val="es-ES_tradnl"/>
              </w:rPr>
            </w:pPr>
            <w:r w:rsidRPr="00400ED0">
              <w:rPr>
                <w:rFonts w:cstheme="minorHAnsi"/>
                <w:b/>
                <w:sz w:val="18"/>
                <w:szCs w:val="18"/>
              </w:rPr>
              <w:t>DIEGO MALDONADO B</w:t>
            </w:r>
            <w:r>
              <w:rPr>
                <w:rFonts w:cstheme="minorHAnsi"/>
                <w:b/>
                <w:sz w:val="18"/>
                <w:szCs w:val="18"/>
              </w:rPr>
              <w:t>RAVO</w:t>
            </w:r>
          </w:p>
        </w:tc>
        <w:tc>
          <w:tcPr>
            <w:tcW w:w="2551" w:type="dxa"/>
            <w:tcBorders>
              <w:top w:val="single" w:sz="4" w:space="0" w:color="auto"/>
              <w:left w:val="single" w:sz="4" w:space="0" w:color="auto"/>
              <w:bottom w:val="single" w:sz="4" w:space="0" w:color="auto"/>
              <w:right w:val="single" w:sz="4" w:space="0" w:color="auto"/>
            </w:tcBorders>
            <w:vAlign w:val="center"/>
          </w:tcPr>
          <w:p w14:paraId="22ACD070" w14:textId="77777777" w:rsidR="007B2855" w:rsidRPr="00400ED0" w:rsidRDefault="00B65E8F" w:rsidP="00382E61">
            <w:pPr>
              <w:spacing w:line="276" w:lineRule="auto"/>
              <w:jc w:val="center"/>
              <w:rPr>
                <w:rFonts w:cs="Calibri"/>
                <w:sz w:val="18"/>
                <w:szCs w:val="18"/>
              </w:rPr>
            </w:pPr>
            <w:r>
              <w:rPr>
                <w:rFonts w:cs="Calibri"/>
                <w:sz w:val="18"/>
                <w:szCs w:val="18"/>
              </w:rPr>
              <w:pict w14:anchorId="1684F353">
                <v:shape id="_x0000_i1026" type="#_x0000_t75" alt="Línea de firma de Microsoft Office..." style="width:115.35pt;height:58.35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p>
        </w:tc>
      </w:tr>
    </w:tbl>
    <w:p w14:paraId="58952935" w14:textId="77777777" w:rsidR="001A526B" w:rsidRPr="001A526B" w:rsidRDefault="001A526B" w:rsidP="00373994">
      <w:pPr>
        <w:spacing w:after="0" w:line="240" w:lineRule="auto"/>
        <w:jc w:val="center"/>
        <w:rPr>
          <w:rFonts w:ascii="Calibri" w:eastAsia="Calibri" w:hAnsi="Calibri" w:cs="Times New Roman"/>
          <w:b/>
          <w:szCs w:val="28"/>
        </w:rPr>
      </w:pPr>
    </w:p>
    <w:p w14:paraId="6D5ABD81"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90387977" w:displacedByCustomXml="next"/>
    <w:bookmarkStart w:id="5" w:name="_Toc90387473" w:displacedByCustomXml="next"/>
    <w:bookmarkStart w:id="6" w:name="_Toc90366784" w:displacedByCustomXml="next"/>
    <w:bookmarkStart w:id="7" w:name="_Toc449519266" w:displacedByCustomXml="next"/>
    <w:sdt>
      <w:sdtPr>
        <w:rPr>
          <w:lang w:val="es-ES"/>
        </w:rPr>
        <w:id w:val="-818871519"/>
        <w:docPartObj>
          <w:docPartGallery w:val="Table of Contents"/>
          <w:docPartUnique/>
        </w:docPartObj>
      </w:sdtPr>
      <w:sdtEndPr/>
      <w:sdtContent>
        <w:p w14:paraId="4D24E33E"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7"/>
          <w:bookmarkEnd w:id="6"/>
          <w:bookmarkEnd w:id="5"/>
          <w:bookmarkEnd w:id="4"/>
        </w:p>
        <w:p w14:paraId="62579338" w14:textId="18F91057" w:rsidR="00ED6C70" w:rsidRPr="00ED6C70" w:rsidRDefault="001A526B" w:rsidP="00ED6C70">
          <w:pPr>
            <w:pStyle w:val="TDC1"/>
            <w:rPr>
              <w:rFonts w:eastAsiaTheme="minorEastAsia"/>
              <w:b w:val="0"/>
              <w:bCs w:val="0"/>
              <w:lang w:eastAsia="es-CL"/>
            </w:rPr>
          </w:pPr>
          <w:r w:rsidRPr="00ED6C70">
            <w:rPr>
              <w:b w:val="0"/>
              <w:bCs w:val="0"/>
            </w:rPr>
            <w:fldChar w:fldCharType="begin"/>
          </w:r>
          <w:r w:rsidRPr="00ED6C70">
            <w:rPr>
              <w:b w:val="0"/>
              <w:bCs w:val="0"/>
            </w:rPr>
            <w:instrText xml:space="preserve"> TOC \o "1-3" \h \z \u </w:instrText>
          </w:r>
          <w:r w:rsidRPr="00ED6C70">
            <w:rPr>
              <w:b w:val="0"/>
              <w:bCs w:val="0"/>
            </w:rPr>
            <w:fldChar w:fldCharType="separate"/>
          </w:r>
        </w:p>
        <w:p w14:paraId="54B7BB5C" w14:textId="06F1F3FC" w:rsidR="00ED6C70" w:rsidRPr="00ED6C70" w:rsidRDefault="001A5869" w:rsidP="00ED6C70">
          <w:pPr>
            <w:pStyle w:val="TDC1"/>
            <w:rPr>
              <w:rFonts w:eastAsiaTheme="minorEastAsia"/>
              <w:b w:val="0"/>
              <w:bCs w:val="0"/>
              <w:lang w:eastAsia="es-CL"/>
            </w:rPr>
          </w:pPr>
          <w:hyperlink w:anchor="_Toc90387978" w:history="1">
            <w:r w:rsidR="00ED6C70" w:rsidRPr="00ED6C70">
              <w:rPr>
                <w:rStyle w:val="Hipervnculo"/>
                <w:b w:val="0"/>
                <w:bCs w:val="0"/>
              </w:rPr>
              <w:t>1</w:t>
            </w:r>
            <w:r w:rsidR="00ED6C70" w:rsidRPr="00ED6C70">
              <w:rPr>
                <w:rFonts w:eastAsiaTheme="minorEastAsia"/>
                <w:b w:val="0"/>
                <w:bCs w:val="0"/>
                <w:lang w:eastAsia="es-CL"/>
              </w:rPr>
              <w:tab/>
            </w:r>
            <w:r w:rsidR="00ED6C70" w:rsidRPr="00ED6C70">
              <w:rPr>
                <w:rStyle w:val="Hipervnculo"/>
                <w:b w:val="0"/>
                <w:bCs w:val="0"/>
              </w:rPr>
              <w:t>RESUMEN</w:t>
            </w:r>
            <w:r w:rsidR="00ED6C70" w:rsidRPr="00ED6C70">
              <w:rPr>
                <w:b w:val="0"/>
                <w:bCs w:val="0"/>
                <w:webHidden/>
              </w:rPr>
              <w:tab/>
            </w:r>
            <w:r w:rsidR="00ED6C70" w:rsidRPr="00ED6C70">
              <w:rPr>
                <w:b w:val="0"/>
                <w:bCs w:val="0"/>
                <w:webHidden/>
              </w:rPr>
              <w:fldChar w:fldCharType="begin"/>
            </w:r>
            <w:r w:rsidR="00ED6C70" w:rsidRPr="00ED6C70">
              <w:rPr>
                <w:b w:val="0"/>
                <w:bCs w:val="0"/>
                <w:webHidden/>
              </w:rPr>
              <w:instrText xml:space="preserve"> PAGEREF _Toc90387978 \h </w:instrText>
            </w:r>
            <w:r w:rsidR="00ED6C70" w:rsidRPr="00ED6C70">
              <w:rPr>
                <w:b w:val="0"/>
                <w:bCs w:val="0"/>
                <w:webHidden/>
              </w:rPr>
            </w:r>
            <w:r w:rsidR="00ED6C70" w:rsidRPr="00ED6C70">
              <w:rPr>
                <w:b w:val="0"/>
                <w:bCs w:val="0"/>
                <w:webHidden/>
              </w:rPr>
              <w:fldChar w:fldCharType="separate"/>
            </w:r>
            <w:r w:rsidR="00490FDE">
              <w:rPr>
                <w:b w:val="0"/>
                <w:bCs w:val="0"/>
                <w:webHidden/>
              </w:rPr>
              <w:t>2</w:t>
            </w:r>
            <w:r w:rsidR="00ED6C70" w:rsidRPr="00ED6C70">
              <w:rPr>
                <w:b w:val="0"/>
                <w:bCs w:val="0"/>
                <w:webHidden/>
              </w:rPr>
              <w:fldChar w:fldCharType="end"/>
            </w:r>
          </w:hyperlink>
        </w:p>
        <w:p w14:paraId="279BA778" w14:textId="5C5D32FD" w:rsidR="00ED6C70" w:rsidRPr="00ED6C70" w:rsidRDefault="001A5869" w:rsidP="00ED6C70">
          <w:pPr>
            <w:pStyle w:val="TDC1"/>
            <w:rPr>
              <w:rFonts w:eastAsiaTheme="minorEastAsia"/>
              <w:b w:val="0"/>
              <w:bCs w:val="0"/>
              <w:lang w:eastAsia="es-CL"/>
            </w:rPr>
          </w:pPr>
          <w:hyperlink w:anchor="_Toc90387979" w:history="1">
            <w:r w:rsidR="00ED6C70" w:rsidRPr="00ED6C70">
              <w:rPr>
                <w:rStyle w:val="Hipervnculo"/>
                <w:b w:val="0"/>
                <w:bCs w:val="0"/>
              </w:rPr>
              <w:t>2</w:t>
            </w:r>
            <w:r w:rsidR="00ED6C70" w:rsidRPr="00ED6C70">
              <w:rPr>
                <w:rFonts w:eastAsiaTheme="minorEastAsia"/>
                <w:b w:val="0"/>
                <w:bCs w:val="0"/>
                <w:lang w:eastAsia="es-CL"/>
              </w:rPr>
              <w:tab/>
            </w:r>
            <w:r w:rsidR="00ED6C70" w:rsidRPr="00ED6C70">
              <w:rPr>
                <w:rStyle w:val="Hipervnculo"/>
                <w:b w:val="0"/>
                <w:bCs w:val="0"/>
              </w:rPr>
              <w:t>IDENTIFICACIÓN DE LA UNIDAD FISCALIZABLE.</w:t>
            </w:r>
            <w:r w:rsidR="00ED6C70" w:rsidRPr="00ED6C70">
              <w:rPr>
                <w:b w:val="0"/>
                <w:bCs w:val="0"/>
                <w:webHidden/>
              </w:rPr>
              <w:tab/>
            </w:r>
            <w:r w:rsidR="00ED6C70" w:rsidRPr="00ED6C70">
              <w:rPr>
                <w:b w:val="0"/>
                <w:bCs w:val="0"/>
                <w:webHidden/>
              </w:rPr>
              <w:fldChar w:fldCharType="begin"/>
            </w:r>
            <w:r w:rsidR="00ED6C70" w:rsidRPr="00ED6C70">
              <w:rPr>
                <w:b w:val="0"/>
                <w:bCs w:val="0"/>
                <w:webHidden/>
              </w:rPr>
              <w:instrText xml:space="preserve"> PAGEREF _Toc90387979 \h </w:instrText>
            </w:r>
            <w:r w:rsidR="00ED6C70" w:rsidRPr="00ED6C70">
              <w:rPr>
                <w:b w:val="0"/>
                <w:bCs w:val="0"/>
                <w:webHidden/>
              </w:rPr>
            </w:r>
            <w:r w:rsidR="00ED6C70" w:rsidRPr="00ED6C70">
              <w:rPr>
                <w:b w:val="0"/>
                <w:bCs w:val="0"/>
                <w:webHidden/>
              </w:rPr>
              <w:fldChar w:fldCharType="separate"/>
            </w:r>
            <w:r w:rsidR="00490FDE">
              <w:rPr>
                <w:b w:val="0"/>
                <w:bCs w:val="0"/>
                <w:webHidden/>
              </w:rPr>
              <w:t>3</w:t>
            </w:r>
            <w:r w:rsidR="00ED6C70" w:rsidRPr="00ED6C70">
              <w:rPr>
                <w:b w:val="0"/>
                <w:bCs w:val="0"/>
                <w:webHidden/>
              </w:rPr>
              <w:fldChar w:fldCharType="end"/>
            </w:r>
          </w:hyperlink>
        </w:p>
        <w:p w14:paraId="20C9E98A" w14:textId="266EF2C0" w:rsidR="00ED6C70" w:rsidRPr="00ED6C70" w:rsidRDefault="001A5869" w:rsidP="00ED6C70">
          <w:pPr>
            <w:pStyle w:val="TDC1"/>
            <w:rPr>
              <w:rFonts w:eastAsiaTheme="minorEastAsia"/>
              <w:b w:val="0"/>
              <w:bCs w:val="0"/>
              <w:lang w:eastAsia="es-CL"/>
            </w:rPr>
          </w:pPr>
          <w:hyperlink w:anchor="_Toc90387981" w:history="1">
            <w:r w:rsidR="00ED6C70" w:rsidRPr="00ED6C70">
              <w:rPr>
                <w:rStyle w:val="Hipervnculo"/>
                <w:b w:val="0"/>
                <w:bCs w:val="0"/>
              </w:rPr>
              <w:t>3</w:t>
            </w:r>
            <w:r w:rsidR="00ED6C70" w:rsidRPr="00ED6C70">
              <w:rPr>
                <w:rFonts w:eastAsiaTheme="minorEastAsia"/>
                <w:b w:val="0"/>
                <w:bCs w:val="0"/>
                <w:lang w:eastAsia="es-CL"/>
              </w:rPr>
              <w:tab/>
            </w:r>
            <w:r w:rsidR="00ED6C70" w:rsidRPr="00ED6C70">
              <w:rPr>
                <w:rStyle w:val="Hipervnculo"/>
                <w:b w:val="0"/>
                <w:bCs w:val="0"/>
              </w:rPr>
              <w:t>INSTRUMENTOS DE CARÁCTER AMBIENTAL FISCALIZADOS.</w:t>
            </w:r>
            <w:r w:rsidR="00ED6C70" w:rsidRPr="00ED6C70">
              <w:rPr>
                <w:b w:val="0"/>
                <w:bCs w:val="0"/>
                <w:webHidden/>
              </w:rPr>
              <w:tab/>
            </w:r>
            <w:r w:rsidR="00ED6C70" w:rsidRPr="00ED6C70">
              <w:rPr>
                <w:b w:val="0"/>
                <w:bCs w:val="0"/>
                <w:webHidden/>
              </w:rPr>
              <w:fldChar w:fldCharType="begin"/>
            </w:r>
            <w:r w:rsidR="00ED6C70" w:rsidRPr="00ED6C70">
              <w:rPr>
                <w:b w:val="0"/>
                <w:bCs w:val="0"/>
                <w:webHidden/>
              </w:rPr>
              <w:instrText xml:space="preserve"> PAGEREF _Toc90387981 \h </w:instrText>
            </w:r>
            <w:r w:rsidR="00ED6C70" w:rsidRPr="00ED6C70">
              <w:rPr>
                <w:b w:val="0"/>
                <w:bCs w:val="0"/>
                <w:webHidden/>
              </w:rPr>
            </w:r>
            <w:r w:rsidR="00ED6C70" w:rsidRPr="00ED6C70">
              <w:rPr>
                <w:b w:val="0"/>
                <w:bCs w:val="0"/>
                <w:webHidden/>
              </w:rPr>
              <w:fldChar w:fldCharType="separate"/>
            </w:r>
            <w:r w:rsidR="00490FDE">
              <w:rPr>
                <w:b w:val="0"/>
                <w:bCs w:val="0"/>
                <w:webHidden/>
              </w:rPr>
              <w:t>4</w:t>
            </w:r>
            <w:r w:rsidR="00ED6C70" w:rsidRPr="00ED6C70">
              <w:rPr>
                <w:b w:val="0"/>
                <w:bCs w:val="0"/>
                <w:webHidden/>
              </w:rPr>
              <w:fldChar w:fldCharType="end"/>
            </w:r>
          </w:hyperlink>
        </w:p>
        <w:p w14:paraId="7D11184A" w14:textId="4A2F3CB3" w:rsidR="00ED6C70" w:rsidRPr="00ED6C70" w:rsidRDefault="001A5869" w:rsidP="00ED6C70">
          <w:pPr>
            <w:pStyle w:val="TDC1"/>
            <w:rPr>
              <w:rFonts w:eastAsiaTheme="minorEastAsia"/>
              <w:b w:val="0"/>
              <w:bCs w:val="0"/>
              <w:lang w:eastAsia="es-CL"/>
            </w:rPr>
          </w:pPr>
          <w:hyperlink w:anchor="_Toc90387982" w:history="1">
            <w:r w:rsidR="00ED6C70" w:rsidRPr="00ED6C70">
              <w:rPr>
                <w:rStyle w:val="Hipervnculo"/>
                <w:b w:val="0"/>
                <w:bCs w:val="0"/>
              </w:rPr>
              <w:t>4</w:t>
            </w:r>
            <w:r w:rsidR="00ED6C70" w:rsidRPr="00ED6C70">
              <w:rPr>
                <w:rFonts w:eastAsiaTheme="minorEastAsia"/>
                <w:b w:val="0"/>
                <w:bCs w:val="0"/>
                <w:lang w:eastAsia="es-CL"/>
              </w:rPr>
              <w:tab/>
            </w:r>
            <w:r w:rsidR="00ED6C70" w:rsidRPr="00ED6C70">
              <w:rPr>
                <w:rStyle w:val="Hipervnculo"/>
                <w:b w:val="0"/>
                <w:bCs w:val="0"/>
              </w:rPr>
              <w:t>REVISIÓN DOCUMENTAL.</w:t>
            </w:r>
            <w:r w:rsidR="00ED6C70" w:rsidRPr="00ED6C70">
              <w:rPr>
                <w:b w:val="0"/>
                <w:bCs w:val="0"/>
                <w:webHidden/>
              </w:rPr>
              <w:tab/>
            </w:r>
            <w:r w:rsidR="00ED6C70" w:rsidRPr="00ED6C70">
              <w:rPr>
                <w:b w:val="0"/>
                <w:bCs w:val="0"/>
                <w:webHidden/>
              </w:rPr>
              <w:fldChar w:fldCharType="begin"/>
            </w:r>
            <w:r w:rsidR="00ED6C70" w:rsidRPr="00ED6C70">
              <w:rPr>
                <w:b w:val="0"/>
                <w:bCs w:val="0"/>
                <w:webHidden/>
              </w:rPr>
              <w:instrText xml:space="preserve"> PAGEREF _Toc90387982 \h </w:instrText>
            </w:r>
            <w:r w:rsidR="00ED6C70" w:rsidRPr="00ED6C70">
              <w:rPr>
                <w:b w:val="0"/>
                <w:bCs w:val="0"/>
                <w:webHidden/>
              </w:rPr>
            </w:r>
            <w:r w:rsidR="00ED6C70" w:rsidRPr="00ED6C70">
              <w:rPr>
                <w:b w:val="0"/>
                <w:bCs w:val="0"/>
                <w:webHidden/>
              </w:rPr>
              <w:fldChar w:fldCharType="separate"/>
            </w:r>
            <w:r w:rsidR="00490FDE">
              <w:rPr>
                <w:b w:val="0"/>
                <w:bCs w:val="0"/>
                <w:webHidden/>
              </w:rPr>
              <w:t>5</w:t>
            </w:r>
            <w:r w:rsidR="00ED6C70" w:rsidRPr="00ED6C70">
              <w:rPr>
                <w:b w:val="0"/>
                <w:bCs w:val="0"/>
                <w:webHidden/>
              </w:rPr>
              <w:fldChar w:fldCharType="end"/>
            </w:r>
          </w:hyperlink>
        </w:p>
        <w:p w14:paraId="3D6187B4" w14:textId="40255B70" w:rsidR="00ED6C70" w:rsidRPr="00ED6C70" w:rsidRDefault="001A5869" w:rsidP="00ED6C70">
          <w:pPr>
            <w:pStyle w:val="TDC1"/>
            <w:rPr>
              <w:rFonts w:eastAsiaTheme="minorEastAsia"/>
              <w:b w:val="0"/>
              <w:bCs w:val="0"/>
              <w:lang w:eastAsia="es-CL"/>
            </w:rPr>
          </w:pPr>
          <w:hyperlink w:anchor="_Toc90387984" w:history="1">
            <w:r w:rsidR="00ED6C70" w:rsidRPr="00ED6C70">
              <w:rPr>
                <w:rStyle w:val="Hipervnculo"/>
                <w:b w:val="0"/>
                <w:bCs w:val="0"/>
              </w:rPr>
              <w:t>5</w:t>
            </w:r>
            <w:r w:rsidR="00ED6C70" w:rsidRPr="00ED6C70">
              <w:rPr>
                <w:rFonts w:eastAsiaTheme="minorEastAsia"/>
                <w:b w:val="0"/>
                <w:bCs w:val="0"/>
                <w:lang w:eastAsia="es-CL"/>
              </w:rPr>
              <w:tab/>
            </w:r>
            <w:r w:rsidR="00ED6C70" w:rsidRPr="00ED6C70">
              <w:rPr>
                <w:rStyle w:val="Hipervnculo"/>
                <w:b w:val="0"/>
                <w:bCs w:val="0"/>
              </w:rPr>
              <w:t>HECHOS CONSTATADOS.</w:t>
            </w:r>
            <w:r w:rsidR="00ED6C70" w:rsidRPr="00ED6C70">
              <w:rPr>
                <w:b w:val="0"/>
                <w:bCs w:val="0"/>
                <w:webHidden/>
              </w:rPr>
              <w:tab/>
            </w:r>
            <w:r w:rsidR="00ED6C70" w:rsidRPr="00ED6C70">
              <w:rPr>
                <w:b w:val="0"/>
                <w:bCs w:val="0"/>
                <w:webHidden/>
              </w:rPr>
              <w:fldChar w:fldCharType="begin"/>
            </w:r>
            <w:r w:rsidR="00ED6C70" w:rsidRPr="00ED6C70">
              <w:rPr>
                <w:b w:val="0"/>
                <w:bCs w:val="0"/>
                <w:webHidden/>
              </w:rPr>
              <w:instrText xml:space="preserve"> PAGEREF _Toc90387984 \h </w:instrText>
            </w:r>
            <w:r w:rsidR="00ED6C70" w:rsidRPr="00ED6C70">
              <w:rPr>
                <w:b w:val="0"/>
                <w:bCs w:val="0"/>
                <w:webHidden/>
              </w:rPr>
            </w:r>
            <w:r w:rsidR="00ED6C70" w:rsidRPr="00ED6C70">
              <w:rPr>
                <w:b w:val="0"/>
                <w:bCs w:val="0"/>
                <w:webHidden/>
              </w:rPr>
              <w:fldChar w:fldCharType="separate"/>
            </w:r>
            <w:r w:rsidR="00490FDE">
              <w:rPr>
                <w:b w:val="0"/>
                <w:bCs w:val="0"/>
                <w:webHidden/>
              </w:rPr>
              <w:t>6</w:t>
            </w:r>
            <w:r w:rsidR="00ED6C70" w:rsidRPr="00ED6C70">
              <w:rPr>
                <w:b w:val="0"/>
                <w:bCs w:val="0"/>
                <w:webHidden/>
              </w:rPr>
              <w:fldChar w:fldCharType="end"/>
            </w:r>
          </w:hyperlink>
        </w:p>
        <w:p w14:paraId="05DFF1C2" w14:textId="3334C58B" w:rsidR="00ED6C70" w:rsidRPr="00ED6C70" w:rsidRDefault="001A5869" w:rsidP="00ED6C70">
          <w:pPr>
            <w:pStyle w:val="TDC1"/>
            <w:rPr>
              <w:rFonts w:eastAsiaTheme="minorEastAsia"/>
              <w:b w:val="0"/>
              <w:bCs w:val="0"/>
              <w:lang w:eastAsia="es-CL"/>
            </w:rPr>
          </w:pPr>
          <w:hyperlink w:anchor="_Toc90387987" w:history="1">
            <w:r w:rsidR="00ED6C70" w:rsidRPr="00ED6C70">
              <w:rPr>
                <w:rStyle w:val="Hipervnculo"/>
                <w:b w:val="0"/>
                <w:bCs w:val="0"/>
              </w:rPr>
              <w:t>6</w:t>
            </w:r>
            <w:r w:rsidR="00ED6C70" w:rsidRPr="00ED6C70">
              <w:rPr>
                <w:rFonts w:eastAsiaTheme="minorEastAsia"/>
                <w:b w:val="0"/>
                <w:bCs w:val="0"/>
                <w:lang w:eastAsia="es-CL"/>
              </w:rPr>
              <w:tab/>
            </w:r>
            <w:r w:rsidR="00ED6C70" w:rsidRPr="00ED6C70">
              <w:rPr>
                <w:rStyle w:val="Hipervnculo"/>
                <w:b w:val="0"/>
                <w:bCs w:val="0"/>
              </w:rPr>
              <w:t>CONCLUSIONES</w:t>
            </w:r>
            <w:r w:rsidR="00ED6C70" w:rsidRPr="00ED6C70">
              <w:rPr>
                <w:b w:val="0"/>
                <w:bCs w:val="0"/>
                <w:webHidden/>
              </w:rPr>
              <w:tab/>
            </w:r>
            <w:r w:rsidR="00ED6C70" w:rsidRPr="00ED6C70">
              <w:rPr>
                <w:b w:val="0"/>
                <w:bCs w:val="0"/>
                <w:webHidden/>
              </w:rPr>
              <w:fldChar w:fldCharType="begin"/>
            </w:r>
            <w:r w:rsidR="00ED6C70" w:rsidRPr="00ED6C70">
              <w:rPr>
                <w:b w:val="0"/>
                <w:bCs w:val="0"/>
                <w:webHidden/>
              </w:rPr>
              <w:instrText xml:space="preserve"> PAGEREF _Toc90387987 \h </w:instrText>
            </w:r>
            <w:r w:rsidR="00ED6C70" w:rsidRPr="00ED6C70">
              <w:rPr>
                <w:b w:val="0"/>
                <w:bCs w:val="0"/>
                <w:webHidden/>
              </w:rPr>
            </w:r>
            <w:r w:rsidR="00ED6C70" w:rsidRPr="00ED6C70">
              <w:rPr>
                <w:b w:val="0"/>
                <w:bCs w:val="0"/>
                <w:webHidden/>
              </w:rPr>
              <w:fldChar w:fldCharType="separate"/>
            </w:r>
            <w:r w:rsidR="00490FDE">
              <w:rPr>
                <w:b w:val="0"/>
                <w:bCs w:val="0"/>
                <w:webHidden/>
              </w:rPr>
              <w:t>17</w:t>
            </w:r>
            <w:r w:rsidR="00ED6C70" w:rsidRPr="00ED6C70">
              <w:rPr>
                <w:b w:val="0"/>
                <w:bCs w:val="0"/>
                <w:webHidden/>
              </w:rPr>
              <w:fldChar w:fldCharType="end"/>
            </w:r>
          </w:hyperlink>
        </w:p>
        <w:p w14:paraId="7B4A40AB" w14:textId="16A2CA9D" w:rsidR="00ED6C70" w:rsidRPr="00ED6C70" w:rsidRDefault="001A5869" w:rsidP="00ED6C70">
          <w:pPr>
            <w:pStyle w:val="TDC1"/>
            <w:rPr>
              <w:rFonts w:eastAsiaTheme="minorEastAsia"/>
              <w:b w:val="0"/>
              <w:bCs w:val="0"/>
              <w:lang w:eastAsia="es-CL"/>
            </w:rPr>
          </w:pPr>
          <w:hyperlink w:anchor="_Toc90387988" w:history="1">
            <w:r w:rsidR="00ED6C70" w:rsidRPr="00ED6C70">
              <w:rPr>
                <w:rStyle w:val="Hipervnculo"/>
                <w:b w:val="0"/>
                <w:bCs w:val="0"/>
              </w:rPr>
              <w:t>7</w:t>
            </w:r>
            <w:r w:rsidR="00ED6C70" w:rsidRPr="00ED6C70">
              <w:rPr>
                <w:rFonts w:eastAsiaTheme="minorEastAsia"/>
                <w:b w:val="0"/>
                <w:bCs w:val="0"/>
                <w:lang w:eastAsia="es-CL"/>
              </w:rPr>
              <w:tab/>
            </w:r>
            <w:r w:rsidR="00ED6C70" w:rsidRPr="00ED6C70">
              <w:rPr>
                <w:rStyle w:val="Hipervnculo"/>
                <w:b w:val="0"/>
                <w:bCs w:val="0"/>
              </w:rPr>
              <w:t>ANEXOS</w:t>
            </w:r>
            <w:r w:rsidR="00ED6C70" w:rsidRPr="00ED6C70">
              <w:rPr>
                <w:b w:val="0"/>
                <w:bCs w:val="0"/>
                <w:webHidden/>
              </w:rPr>
              <w:tab/>
            </w:r>
            <w:r w:rsidR="00ED6C70" w:rsidRPr="00ED6C70">
              <w:rPr>
                <w:b w:val="0"/>
                <w:bCs w:val="0"/>
                <w:webHidden/>
              </w:rPr>
              <w:fldChar w:fldCharType="begin"/>
            </w:r>
            <w:r w:rsidR="00ED6C70" w:rsidRPr="00ED6C70">
              <w:rPr>
                <w:b w:val="0"/>
                <w:bCs w:val="0"/>
                <w:webHidden/>
              </w:rPr>
              <w:instrText xml:space="preserve"> PAGEREF _Toc90387988 \h </w:instrText>
            </w:r>
            <w:r w:rsidR="00ED6C70" w:rsidRPr="00ED6C70">
              <w:rPr>
                <w:b w:val="0"/>
                <w:bCs w:val="0"/>
                <w:webHidden/>
              </w:rPr>
            </w:r>
            <w:r w:rsidR="00ED6C70" w:rsidRPr="00ED6C70">
              <w:rPr>
                <w:b w:val="0"/>
                <w:bCs w:val="0"/>
                <w:webHidden/>
              </w:rPr>
              <w:fldChar w:fldCharType="separate"/>
            </w:r>
            <w:r w:rsidR="00490FDE">
              <w:rPr>
                <w:b w:val="0"/>
                <w:bCs w:val="0"/>
                <w:webHidden/>
              </w:rPr>
              <w:t>18</w:t>
            </w:r>
            <w:r w:rsidR="00ED6C70" w:rsidRPr="00ED6C70">
              <w:rPr>
                <w:b w:val="0"/>
                <w:bCs w:val="0"/>
                <w:webHidden/>
              </w:rPr>
              <w:fldChar w:fldCharType="end"/>
            </w:r>
          </w:hyperlink>
        </w:p>
        <w:p w14:paraId="362148E5" w14:textId="6A9FCBDE" w:rsidR="001A526B" w:rsidRPr="00ED6C70" w:rsidRDefault="001A526B" w:rsidP="00373994">
          <w:pPr>
            <w:spacing w:line="240" w:lineRule="auto"/>
          </w:pPr>
          <w:r w:rsidRPr="00ED6C70">
            <w:rPr>
              <w:lang w:val="es-ES"/>
            </w:rPr>
            <w:fldChar w:fldCharType="end"/>
          </w:r>
        </w:p>
      </w:sdtContent>
    </w:sdt>
    <w:p w14:paraId="35F6464B" w14:textId="77777777" w:rsidR="001A526B" w:rsidRPr="00E33C1D" w:rsidRDefault="001A526B" w:rsidP="00373994">
      <w:pPr>
        <w:spacing w:after="0" w:line="240" w:lineRule="auto"/>
        <w:jc w:val="center"/>
        <w:rPr>
          <w:rFonts w:ascii="Calibri" w:eastAsia="Calibri" w:hAnsi="Calibri" w:cs="Calibri"/>
          <w:b/>
          <w:sz w:val="20"/>
          <w:szCs w:val="20"/>
        </w:rPr>
      </w:pPr>
    </w:p>
    <w:p w14:paraId="43F38190" w14:textId="77777777" w:rsidR="001A526B" w:rsidRPr="00E33C1D" w:rsidRDefault="001A526B" w:rsidP="00373994">
      <w:pPr>
        <w:spacing w:after="0" w:line="240" w:lineRule="auto"/>
        <w:jc w:val="center"/>
        <w:rPr>
          <w:rFonts w:ascii="Calibri" w:eastAsia="Calibri" w:hAnsi="Calibri" w:cs="Calibri"/>
          <w:b/>
          <w:sz w:val="20"/>
          <w:szCs w:val="20"/>
        </w:rPr>
      </w:pPr>
    </w:p>
    <w:p w14:paraId="6FBE54BD" w14:textId="77777777" w:rsidR="001A526B" w:rsidRPr="00E33C1D" w:rsidRDefault="001A526B" w:rsidP="00373994">
      <w:pPr>
        <w:spacing w:after="0" w:line="240" w:lineRule="auto"/>
        <w:jc w:val="center"/>
        <w:rPr>
          <w:rFonts w:ascii="Calibri" w:eastAsia="Calibri" w:hAnsi="Calibri" w:cs="Calibri"/>
          <w:b/>
          <w:sz w:val="20"/>
          <w:szCs w:val="20"/>
        </w:rPr>
      </w:pPr>
    </w:p>
    <w:p w14:paraId="73C5D849" w14:textId="77777777" w:rsidR="001A526B" w:rsidRPr="00E33C1D" w:rsidRDefault="001A526B" w:rsidP="00373994">
      <w:pPr>
        <w:spacing w:after="0" w:line="240" w:lineRule="auto"/>
        <w:jc w:val="center"/>
        <w:rPr>
          <w:rFonts w:ascii="Calibri" w:eastAsia="Calibri" w:hAnsi="Calibri" w:cs="Calibri"/>
          <w:b/>
          <w:sz w:val="20"/>
          <w:szCs w:val="20"/>
        </w:rPr>
      </w:pPr>
    </w:p>
    <w:p w14:paraId="08074BA7" w14:textId="77777777" w:rsidR="001A526B" w:rsidRPr="00E33C1D" w:rsidRDefault="001A526B" w:rsidP="00373994">
      <w:pPr>
        <w:spacing w:after="0" w:line="240" w:lineRule="auto"/>
        <w:jc w:val="center"/>
        <w:rPr>
          <w:rFonts w:ascii="Calibri" w:eastAsia="Calibri" w:hAnsi="Calibri" w:cs="Calibri"/>
          <w:b/>
          <w:sz w:val="20"/>
          <w:szCs w:val="20"/>
        </w:rPr>
      </w:pPr>
    </w:p>
    <w:p w14:paraId="1AEE0523" w14:textId="77777777" w:rsidR="001A526B" w:rsidRPr="00E33C1D" w:rsidRDefault="001A526B" w:rsidP="00373994">
      <w:pPr>
        <w:spacing w:after="0" w:line="240" w:lineRule="auto"/>
        <w:jc w:val="center"/>
        <w:rPr>
          <w:rFonts w:ascii="Calibri" w:eastAsia="Calibri" w:hAnsi="Calibri" w:cs="Calibri"/>
          <w:b/>
          <w:sz w:val="20"/>
          <w:szCs w:val="20"/>
        </w:rPr>
      </w:pPr>
    </w:p>
    <w:p w14:paraId="3847BD6C" w14:textId="77777777" w:rsidR="001A526B" w:rsidRPr="00E33C1D" w:rsidRDefault="001A526B" w:rsidP="00373994">
      <w:pPr>
        <w:spacing w:after="0" w:line="240" w:lineRule="auto"/>
        <w:jc w:val="center"/>
        <w:rPr>
          <w:rFonts w:ascii="Calibri" w:eastAsia="Calibri" w:hAnsi="Calibri" w:cs="Calibri"/>
          <w:b/>
          <w:sz w:val="20"/>
          <w:szCs w:val="20"/>
        </w:rPr>
      </w:pPr>
    </w:p>
    <w:p w14:paraId="333AAA6F" w14:textId="77777777" w:rsidR="001A526B" w:rsidRPr="00E33C1D" w:rsidRDefault="001A526B" w:rsidP="00373994">
      <w:pPr>
        <w:spacing w:after="0" w:line="240" w:lineRule="auto"/>
        <w:jc w:val="center"/>
        <w:rPr>
          <w:rFonts w:ascii="Calibri" w:eastAsia="Calibri" w:hAnsi="Calibri" w:cs="Calibri"/>
          <w:b/>
          <w:sz w:val="20"/>
          <w:szCs w:val="20"/>
        </w:rPr>
      </w:pPr>
    </w:p>
    <w:p w14:paraId="6CA921C3" w14:textId="77777777" w:rsidR="001A526B" w:rsidRPr="00E33C1D" w:rsidRDefault="001A526B" w:rsidP="00373994">
      <w:pPr>
        <w:spacing w:after="0" w:line="240" w:lineRule="auto"/>
        <w:jc w:val="center"/>
        <w:rPr>
          <w:rFonts w:ascii="Calibri" w:eastAsia="Calibri" w:hAnsi="Calibri" w:cs="Calibri"/>
          <w:b/>
          <w:sz w:val="20"/>
          <w:szCs w:val="20"/>
        </w:rPr>
      </w:pPr>
    </w:p>
    <w:p w14:paraId="2F8133F2" w14:textId="77777777" w:rsidR="00ED740B" w:rsidRPr="00E33C1D" w:rsidRDefault="00ED740B" w:rsidP="00373994">
      <w:pPr>
        <w:spacing w:after="0" w:line="240" w:lineRule="auto"/>
        <w:jc w:val="center"/>
        <w:rPr>
          <w:rFonts w:ascii="Calibri" w:eastAsia="Calibri" w:hAnsi="Calibri" w:cs="Calibri"/>
          <w:b/>
          <w:sz w:val="20"/>
          <w:szCs w:val="20"/>
        </w:rPr>
      </w:pPr>
    </w:p>
    <w:p w14:paraId="0AB2995E" w14:textId="77777777" w:rsidR="00ED740B" w:rsidRPr="00E33C1D" w:rsidRDefault="00ED740B" w:rsidP="00373994">
      <w:pPr>
        <w:spacing w:after="0" w:line="240" w:lineRule="auto"/>
        <w:jc w:val="center"/>
        <w:rPr>
          <w:rFonts w:ascii="Calibri" w:eastAsia="Calibri" w:hAnsi="Calibri" w:cs="Calibri"/>
          <w:b/>
          <w:sz w:val="20"/>
          <w:szCs w:val="20"/>
        </w:rPr>
      </w:pPr>
    </w:p>
    <w:p w14:paraId="00B26572" w14:textId="77777777" w:rsidR="00ED740B" w:rsidRPr="00E33C1D" w:rsidRDefault="00ED740B" w:rsidP="00373994">
      <w:pPr>
        <w:spacing w:after="0" w:line="240" w:lineRule="auto"/>
        <w:jc w:val="center"/>
        <w:rPr>
          <w:rFonts w:ascii="Calibri" w:eastAsia="Calibri" w:hAnsi="Calibri" w:cs="Calibri"/>
          <w:b/>
          <w:sz w:val="20"/>
          <w:szCs w:val="20"/>
        </w:rPr>
      </w:pPr>
    </w:p>
    <w:p w14:paraId="56EA8607" w14:textId="77777777" w:rsidR="0009093C" w:rsidRPr="00E33C1D" w:rsidRDefault="0009093C" w:rsidP="00373994">
      <w:pPr>
        <w:spacing w:after="0" w:line="240" w:lineRule="auto"/>
        <w:jc w:val="center"/>
        <w:rPr>
          <w:rFonts w:ascii="Calibri" w:eastAsia="Calibri" w:hAnsi="Calibri" w:cs="Calibri"/>
          <w:b/>
          <w:sz w:val="20"/>
          <w:szCs w:val="20"/>
        </w:rPr>
      </w:pPr>
    </w:p>
    <w:p w14:paraId="7E249C8C" w14:textId="77777777" w:rsidR="0009093C" w:rsidRPr="00E33C1D" w:rsidRDefault="0009093C" w:rsidP="00373994">
      <w:pPr>
        <w:spacing w:after="0" w:line="240" w:lineRule="auto"/>
        <w:jc w:val="center"/>
        <w:rPr>
          <w:rFonts w:ascii="Calibri" w:eastAsia="Calibri" w:hAnsi="Calibri" w:cs="Calibri"/>
          <w:b/>
          <w:sz w:val="20"/>
          <w:szCs w:val="20"/>
        </w:rPr>
      </w:pPr>
    </w:p>
    <w:p w14:paraId="5D96A2A4" w14:textId="77777777" w:rsidR="0009093C" w:rsidRPr="00E33C1D" w:rsidRDefault="0009093C" w:rsidP="00373994">
      <w:pPr>
        <w:spacing w:after="0" w:line="240" w:lineRule="auto"/>
        <w:jc w:val="center"/>
        <w:rPr>
          <w:rFonts w:ascii="Calibri" w:eastAsia="Calibri" w:hAnsi="Calibri" w:cs="Calibri"/>
          <w:b/>
          <w:sz w:val="20"/>
          <w:szCs w:val="20"/>
        </w:rPr>
      </w:pPr>
    </w:p>
    <w:p w14:paraId="76EA4A1D" w14:textId="77777777" w:rsidR="0009093C" w:rsidRPr="00E33C1D" w:rsidRDefault="0009093C" w:rsidP="00373994">
      <w:pPr>
        <w:spacing w:after="0" w:line="240" w:lineRule="auto"/>
        <w:jc w:val="center"/>
        <w:rPr>
          <w:rFonts w:ascii="Calibri" w:eastAsia="Calibri" w:hAnsi="Calibri" w:cs="Calibri"/>
          <w:b/>
          <w:sz w:val="20"/>
          <w:szCs w:val="20"/>
        </w:rPr>
      </w:pPr>
    </w:p>
    <w:p w14:paraId="152A20E4" w14:textId="77777777" w:rsidR="0009093C" w:rsidRPr="00E33C1D" w:rsidRDefault="0009093C" w:rsidP="00373994">
      <w:pPr>
        <w:spacing w:after="0" w:line="240" w:lineRule="auto"/>
        <w:jc w:val="center"/>
        <w:rPr>
          <w:rFonts w:ascii="Calibri" w:eastAsia="Calibri" w:hAnsi="Calibri" w:cs="Calibri"/>
          <w:b/>
          <w:sz w:val="20"/>
          <w:szCs w:val="20"/>
        </w:rPr>
      </w:pPr>
    </w:p>
    <w:p w14:paraId="0C3C831A" w14:textId="77777777" w:rsidR="0009093C" w:rsidRPr="00E33C1D" w:rsidRDefault="0009093C" w:rsidP="00373994">
      <w:pPr>
        <w:spacing w:after="0" w:line="240" w:lineRule="auto"/>
        <w:jc w:val="center"/>
        <w:rPr>
          <w:rFonts w:ascii="Calibri" w:eastAsia="Calibri" w:hAnsi="Calibri" w:cs="Calibri"/>
          <w:b/>
          <w:sz w:val="20"/>
          <w:szCs w:val="20"/>
        </w:rPr>
      </w:pPr>
    </w:p>
    <w:p w14:paraId="087E3FBC" w14:textId="77777777" w:rsidR="0009093C" w:rsidRPr="00E33C1D" w:rsidRDefault="0009093C" w:rsidP="00373994">
      <w:pPr>
        <w:spacing w:after="0" w:line="240" w:lineRule="auto"/>
        <w:jc w:val="center"/>
        <w:rPr>
          <w:rFonts w:ascii="Calibri" w:eastAsia="Calibri" w:hAnsi="Calibri" w:cs="Calibri"/>
          <w:b/>
          <w:sz w:val="20"/>
          <w:szCs w:val="20"/>
        </w:rPr>
      </w:pPr>
    </w:p>
    <w:p w14:paraId="6E5FC71E" w14:textId="77777777" w:rsidR="00E33C1D" w:rsidRPr="00E33C1D" w:rsidRDefault="00E33C1D" w:rsidP="00373994">
      <w:pPr>
        <w:spacing w:after="0" w:line="240" w:lineRule="auto"/>
        <w:jc w:val="center"/>
        <w:rPr>
          <w:rFonts w:ascii="Calibri" w:eastAsia="Calibri" w:hAnsi="Calibri" w:cs="Calibri"/>
          <w:b/>
          <w:sz w:val="20"/>
          <w:szCs w:val="20"/>
        </w:rPr>
      </w:pPr>
    </w:p>
    <w:p w14:paraId="6B66B019" w14:textId="77777777" w:rsidR="00E33C1D" w:rsidRPr="00E33C1D" w:rsidRDefault="00E33C1D" w:rsidP="00373994">
      <w:pPr>
        <w:spacing w:after="0" w:line="240" w:lineRule="auto"/>
        <w:jc w:val="center"/>
        <w:rPr>
          <w:rFonts w:ascii="Calibri" w:eastAsia="Calibri" w:hAnsi="Calibri" w:cs="Calibri"/>
          <w:b/>
          <w:sz w:val="20"/>
          <w:szCs w:val="20"/>
        </w:rPr>
      </w:pPr>
    </w:p>
    <w:p w14:paraId="5D7EA5FE" w14:textId="77777777" w:rsidR="0009093C" w:rsidRDefault="0009093C" w:rsidP="00373994">
      <w:pPr>
        <w:spacing w:after="0" w:line="240" w:lineRule="auto"/>
        <w:jc w:val="center"/>
        <w:rPr>
          <w:rFonts w:ascii="Calibri" w:eastAsia="Calibri" w:hAnsi="Calibri" w:cs="Calibri"/>
          <w:b/>
          <w:sz w:val="20"/>
          <w:szCs w:val="20"/>
        </w:rPr>
      </w:pPr>
    </w:p>
    <w:p w14:paraId="5EB2E54D" w14:textId="77777777" w:rsidR="00E33C1D" w:rsidRDefault="00E33C1D" w:rsidP="00373994">
      <w:pPr>
        <w:spacing w:after="0" w:line="240" w:lineRule="auto"/>
        <w:jc w:val="center"/>
        <w:rPr>
          <w:rFonts w:ascii="Calibri" w:eastAsia="Calibri" w:hAnsi="Calibri" w:cs="Calibri"/>
          <w:b/>
          <w:sz w:val="20"/>
          <w:szCs w:val="20"/>
        </w:rPr>
      </w:pPr>
    </w:p>
    <w:p w14:paraId="1013A79F" w14:textId="77777777" w:rsidR="00E33C1D" w:rsidRDefault="00E33C1D" w:rsidP="00373994">
      <w:pPr>
        <w:spacing w:after="0" w:line="240" w:lineRule="auto"/>
        <w:jc w:val="center"/>
        <w:rPr>
          <w:rFonts w:ascii="Calibri" w:eastAsia="Calibri" w:hAnsi="Calibri" w:cs="Calibri"/>
          <w:b/>
          <w:sz w:val="20"/>
          <w:szCs w:val="20"/>
        </w:rPr>
      </w:pPr>
    </w:p>
    <w:p w14:paraId="5D1240C6" w14:textId="77777777" w:rsidR="00E33C1D" w:rsidRDefault="00E33C1D" w:rsidP="00373994">
      <w:pPr>
        <w:spacing w:after="0" w:line="240" w:lineRule="auto"/>
        <w:jc w:val="center"/>
        <w:rPr>
          <w:rFonts w:ascii="Calibri" w:eastAsia="Calibri" w:hAnsi="Calibri" w:cs="Calibri"/>
          <w:b/>
          <w:sz w:val="20"/>
          <w:szCs w:val="20"/>
        </w:rPr>
      </w:pPr>
    </w:p>
    <w:p w14:paraId="204BC6BF" w14:textId="08531BA5" w:rsidR="00E33C1D" w:rsidRDefault="00E33C1D" w:rsidP="00373994">
      <w:pPr>
        <w:spacing w:after="0" w:line="240" w:lineRule="auto"/>
        <w:jc w:val="center"/>
        <w:rPr>
          <w:rFonts w:ascii="Calibri" w:eastAsia="Calibri" w:hAnsi="Calibri" w:cs="Calibri"/>
          <w:b/>
          <w:sz w:val="20"/>
          <w:szCs w:val="20"/>
        </w:rPr>
      </w:pPr>
    </w:p>
    <w:p w14:paraId="77584388" w14:textId="1023BA43" w:rsidR="009711B3" w:rsidRDefault="009711B3" w:rsidP="00373994">
      <w:pPr>
        <w:spacing w:after="0" w:line="240" w:lineRule="auto"/>
        <w:jc w:val="center"/>
        <w:rPr>
          <w:rFonts w:ascii="Calibri" w:eastAsia="Calibri" w:hAnsi="Calibri" w:cs="Calibri"/>
          <w:b/>
          <w:sz w:val="20"/>
          <w:szCs w:val="20"/>
        </w:rPr>
      </w:pPr>
    </w:p>
    <w:p w14:paraId="45AD4793" w14:textId="239FA4D3" w:rsidR="009711B3" w:rsidRDefault="009711B3" w:rsidP="00373994">
      <w:pPr>
        <w:spacing w:after="0" w:line="240" w:lineRule="auto"/>
        <w:jc w:val="center"/>
        <w:rPr>
          <w:rFonts w:ascii="Calibri" w:eastAsia="Calibri" w:hAnsi="Calibri" w:cs="Calibri"/>
          <w:b/>
          <w:sz w:val="20"/>
          <w:szCs w:val="20"/>
        </w:rPr>
      </w:pPr>
    </w:p>
    <w:p w14:paraId="3E830500" w14:textId="43639C61" w:rsidR="009711B3" w:rsidRDefault="009711B3" w:rsidP="00373994">
      <w:pPr>
        <w:spacing w:after="0" w:line="240" w:lineRule="auto"/>
        <w:jc w:val="center"/>
        <w:rPr>
          <w:rFonts w:ascii="Calibri" w:eastAsia="Calibri" w:hAnsi="Calibri" w:cs="Calibri"/>
          <w:b/>
          <w:sz w:val="20"/>
          <w:szCs w:val="20"/>
        </w:rPr>
      </w:pPr>
    </w:p>
    <w:p w14:paraId="5F7304BC" w14:textId="5A8995C8" w:rsidR="009711B3" w:rsidRDefault="009711B3" w:rsidP="00373994">
      <w:pPr>
        <w:spacing w:after="0" w:line="240" w:lineRule="auto"/>
        <w:jc w:val="center"/>
        <w:rPr>
          <w:rFonts w:ascii="Calibri" w:eastAsia="Calibri" w:hAnsi="Calibri" w:cs="Calibri"/>
          <w:b/>
          <w:sz w:val="20"/>
          <w:szCs w:val="20"/>
        </w:rPr>
      </w:pPr>
    </w:p>
    <w:p w14:paraId="6B4412AA" w14:textId="2D8CEB03" w:rsidR="009711B3" w:rsidRDefault="009711B3" w:rsidP="00373994">
      <w:pPr>
        <w:spacing w:after="0" w:line="240" w:lineRule="auto"/>
        <w:jc w:val="center"/>
        <w:rPr>
          <w:rFonts w:ascii="Calibri" w:eastAsia="Calibri" w:hAnsi="Calibri" w:cs="Calibri"/>
          <w:b/>
          <w:sz w:val="20"/>
          <w:szCs w:val="20"/>
        </w:rPr>
      </w:pPr>
    </w:p>
    <w:p w14:paraId="12209142" w14:textId="0671492D" w:rsidR="009711B3" w:rsidRDefault="009711B3" w:rsidP="00373994">
      <w:pPr>
        <w:spacing w:after="0" w:line="240" w:lineRule="auto"/>
        <w:jc w:val="center"/>
        <w:rPr>
          <w:rFonts w:ascii="Calibri" w:eastAsia="Calibri" w:hAnsi="Calibri" w:cs="Calibri"/>
          <w:b/>
          <w:sz w:val="20"/>
          <w:szCs w:val="20"/>
        </w:rPr>
      </w:pPr>
    </w:p>
    <w:p w14:paraId="4310FFAA" w14:textId="77777777" w:rsidR="009711B3" w:rsidRDefault="009711B3" w:rsidP="00373994">
      <w:pPr>
        <w:spacing w:after="0" w:line="240" w:lineRule="auto"/>
        <w:jc w:val="center"/>
        <w:rPr>
          <w:rFonts w:ascii="Calibri" w:eastAsia="Calibri" w:hAnsi="Calibri" w:cs="Calibri"/>
          <w:b/>
          <w:sz w:val="20"/>
          <w:szCs w:val="20"/>
        </w:rPr>
      </w:pPr>
    </w:p>
    <w:p w14:paraId="1614468F" w14:textId="77777777" w:rsidR="00E33C1D" w:rsidRDefault="00E33C1D" w:rsidP="00373994">
      <w:pPr>
        <w:spacing w:after="0" w:line="240" w:lineRule="auto"/>
        <w:jc w:val="center"/>
        <w:rPr>
          <w:rFonts w:ascii="Calibri" w:eastAsia="Calibri" w:hAnsi="Calibri" w:cs="Calibri"/>
          <w:b/>
          <w:sz w:val="20"/>
          <w:szCs w:val="20"/>
        </w:rPr>
      </w:pPr>
    </w:p>
    <w:p w14:paraId="22E3A621" w14:textId="77777777" w:rsidR="00E33C1D" w:rsidRDefault="00E33C1D" w:rsidP="00373994">
      <w:pPr>
        <w:spacing w:after="0" w:line="240" w:lineRule="auto"/>
        <w:jc w:val="center"/>
        <w:rPr>
          <w:rFonts w:ascii="Calibri" w:eastAsia="Calibri" w:hAnsi="Calibri" w:cs="Calibri"/>
          <w:b/>
          <w:sz w:val="20"/>
          <w:szCs w:val="20"/>
        </w:rPr>
      </w:pPr>
    </w:p>
    <w:p w14:paraId="12691316" w14:textId="77777777" w:rsidR="00E33C1D" w:rsidRDefault="00E33C1D" w:rsidP="00373994">
      <w:pPr>
        <w:spacing w:after="0" w:line="240" w:lineRule="auto"/>
        <w:jc w:val="center"/>
        <w:rPr>
          <w:rFonts w:ascii="Calibri" w:eastAsia="Calibri" w:hAnsi="Calibri" w:cs="Calibri"/>
          <w:b/>
          <w:sz w:val="20"/>
          <w:szCs w:val="20"/>
        </w:rPr>
      </w:pPr>
    </w:p>
    <w:p w14:paraId="640DF753" w14:textId="77777777" w:rsidR="00E33C1D" w:rsidRDefault="00E33C1D" w:rsidP="00373994">
      <w:pPr>
        <w:spacing w:after="0" w:line="240" w:lineRule="auto"/>
        <w:jc w:val="center"/>
        <w:rPr>
          <w:rFonts w:ascii="Calibri" w:eastAsia="Calibri" w:hAnsi="Calibri" w:cs="Calibri"/>
          <w:b/>
          <w:sz w:val="20"/>
          <w:szCs w:val="20"/>
        </w:rPr>
      </w:pPr>
    </w:p>
    <w:p w14:paraId="06D61E2C" w14:textId="081124D4"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8" w:name="_Toc352840376"/>
      <w:bookmarkStart w:id="9" w:name="_Toc352841436"/>
      <w:bookmarkStart w:id="10" w:name="_Toc390777016"/>
      <w:bookmarkStart w:id="11" w:name="_Toc90387978"/>
      <w:r w:rsidRPr="001A526B">
        <w:rPr>
          <w:rFonts w:ascii="Calibri" w:eastAsia="Calibri" w:hAnsi="Calibri" w:cs="Calibri"/>
          <w:b/>
          <w:sz w:val="24"/>
          <w:szCs w:val="20"/>
        </w:rPr>
        <w:lastRenderedPageBreak/>
        <w:t>RESUMEN</w:t>
      </w:r>
      <w:bookmarkEnd w:id="8"/>
      <w:bookmarkEnd w:id="9"/>
      <w:bookmarkEnd w:id="10"/>
      <w:bookmarkEnd w:id="11"/>
      <w:r w:rsidR="00ED6C70">
        <w:rPr>
          <w:rFonts w:ascii="Calibri" w:eastAsia="Calibri" w:hAnsi="Calibri" w:cs="Calibri"/>
          <w:b/>
          <w:sz w:val="24"/>
          <w:szCs w:val="20"/>
        </w:rPr>
        <w:t>.</w:t>
      </w:r>
    </w:p>
    <w:p w14:paraId="5F502A7D" w14:textId="77777777" w:rsidR="001A526B" w:rsidRDefault="001A526B" w:rsidP="00373994">
      <w:pPr>
        <w:spacing w:after="0" w:line="240" w:lineRule="auto"/>
        <w:contextualSpacing/>
        <w:outlineLvl w:val="0"/>
        <w:rPr>
          <w:rFonts w:ascii="Calibri" w:eastAsia="Calibri" w:hAnsi="Calibri" w:cs="Calibri"/>
          <w:b/>
          <w:sz w:val="24"/>
          <w:szCs w:val="20"/>
        </w:rPr>
      </w:pPr>
    </w:p>
    <w:p w14:paraId="77741859" w14:textId="7F31D983" w:rsidR="00793C24" w:rsidRDefault="00793C24" w:rsidP="00793C24">
      <w:pPr>
        <w:spacing w:after="0" w:line="276" w:lineRule="auto"/>
        <w:jc w:val="both"/>
        <w:rPr>
          <w:rFonts w:cstheme="minorHAnsi"/>
          <w:sz w:val="20"/>
          <w:szCs w:val="20"/>
        </w:rPr>
      </w:pPr>
      <w:r w:rsidRPr="00A959B3">
        <w:rPr>
          <w:rFonts w:ascii="Calibri" w:eastAsia="Calibri" w:hAnsi="Calibri" w:cs="Calibri"/>
          <w:sz w:val="20"/>
          <w:szCs w:val="20"/>
        </w:rPr>
        <w:t>El presente documento da cuenta de los resultados de las actividades de fiscalización ambiental realizadas por la Superintendencia del Medio Ambiente (SMA) a</w:t>
      </w:r>
      <w:r>
        <w:rPr>
          <w:rFonts w:ascii="Calibri" w:eastAsia="Calibri" w:hAnsi="Calibri" w:cs="Calibri"/>
          <w:sz w:val="20"/>
          <w:szCs w:val="20"/>
        </w:rPr>
        <w:t xml:space="preserve"> </w:t>
      </w:r>
      <w:r w:rsidRPr="00A959B3">
        <w:rPr>
          <w:rFonts w:ascii="Calibri" w:eastAsia="Calibri" w:hAnsi="Calibri" w:cs="Calibri"/>
          <w:sz w:val="20"/>
          <w:szCs w:val="20"/>
        </w:rPr>
        <w:t>l</w:t>
      </w:r>
      <w:r>
        <w:rPr>
          <w:rFonts w:ascii="Calibri" w:eastAsia="Calibri" w:hAnsi="Calibri" w:cs="Calibri"/>
          <w:sz w:val="20"/>
          <w:szCs w:val="20"/>
        </w:rPr>
        <w:t xml:space="preserve">a Unidad Fiscalizable </w:t>
      </w:r>
      <w:r w:rsidRPr="00A959B3">
        <w:rPr>
          <w:rFonts w:ascii="Calibri" w:eastAsia="Calibri" w:hAnsi="Calibri" w:cs="Calibri"/>
          <w:sz w:val="20"/>
          <w:szCs w:val="20"/>
        </w:rPr>
        <w:t>“</w:t>
      </w:r>
      <w:r w:rsidR="00D63820">
        <w:rPr>
          <w:rFonts w:ascii="Calibri" w:eastAsia="Calibri" w:hAnsi="Calibri" w:cs="Calibri"/>
          <w:sz w:val="20"/>
          <w:szCs w:val="20"/>
        </w:rPr>
        <w:t>Loteo Valle San Juan de Angol</w:t>
      </w:r>
      <w:r>
        <w:rPr>
          <w:rFonts w:ascii="Calibri" w:eastAsia="Calibri" w:hAnsi="Calibri" w:cs="Calibri"/>
          <w:sz w:val="20"/>
          <w:szCs w:val="20"/>
        </w:rPr>
        <w:t xml:space="preserve">” </w:t>
      </w:r>
      <w:r w:rsidRPr="00A959B3">
        <w:rPr>
          <w:rFonts w:ascii="Calibri" w:eastAsia="Calibri" w:hAnsi="Calibri" w:cs="Calibri"/>
          <w:sz w:val="20"/>
          <w:szCs w:val="20"/>
        </w:rPr>
        <w:t xml:space="preserve">de la empresa </w:t>
      </w:r>
      <w:r w:rsidR="00E50302" w:rsidRPr="00E50302">
        <w:rPr>
          <w:rFonts w:ascii="Calibri" w:eastAsia="Calibri" w:hAnsi="Calibri" w:cs="Calibri"/>
          <w:sz w:val="20"/>
          <w:szCs w:val="20"/>
        </w:rPr>
        <w:t xml:space="preserve">Inversiones e Inmobiliaria San Juan </w:t>
      </w:r>
      <w:r w:rsidR="00CF51CF">
        <w:rPr>
          <w:rFonts w:ascii="Calibri" w:eastAsia="Calibri" w:hAnsi="Calibri" w:cs="Calibri"/>
          <w:sz w:val="20"/>
          <w:szCs w:val="20"/>
        </w:rPr>
        <w:t>S</w:t>
      </w:r>
      <w:r w:rsidR="00E50302" w:rsidRPr="00E50302">
        <w:rPr>
          <w:rFonts w:ascii="Calibri" w:eastAsia="Calibri" w:hAnsi="Calibri" w:cs="Calibri"/>
          <w:sz w:val="20"/>
          <w:szCs w:val="20"/>
        </w:rPr>
        <w:t>iglo XXI</w:t>
      </w:r>
      <w:r w:rsidRPr="00A959B3">
        <w:rPr>
          <w:rFonts w:ascii="Calibri" w:eastAsia="Calibri" w:hAnsi="Calibri" w:cs="Calibri"/>
          <w:sz w:val="20"/>
          <w:szCs w:val="20"/>
        </w:rPr>
        <w:t xml:space="preserve">, cuyo </w:t>
      </w:r>
      <w:r>
        <w:rPr>
          <w:rFonts w:ascii="Calibri" w:eastAsia="Calibri" w:hAnsi="Calibri" w:cs="Calibri"/>
          <w:sz w:val="20"/>
          <w:szCs w:val="20"/>
        </w:rPr>
        <w:t xml:space="preserve">emplazamiento se </w:t>
      </w:r>
      <w:r w:rsidRPr="00A959B3">
        <w:rPr>
          <w:rFonts w:ascii="Calibri" w:eastAsia="Calibri" w:hAnsi="Calibri" w:cs="Calibri"/>
          <w:sz w:val="20"/>
          <w:szCs w:val="20"/>
        </w:rPr>
        <w:t xml:space="preserve">encuentra </w:t>
      </w:r>
      <w:r>
        <w:rPr>
          <w:rFonts w:ascii="Calibri" w:eastAsia="Calibri" w:hAnsi="Calibri" w:cs="Calibri"/>
          <w:sz w:val="20"/>
          <w:szCs w:val="20"/>
        </w:rPr>
        <w:t>ubicado</w:t>
      </w:r>
      <w:r w:rsidR="00C943E1">
        <w:rPr>
          <w:rFonts w:ascii="Calibri" w:eastAsia="Calibri" w:hAnsi="Calibri" w:cs="Calibri"/>
          <w:sz w:val="20"/>
          <w:szCs w:val="20"/>
        </w:rPr>
        <w:t xml:space="preserve"> en Km 3.5 de la Ruta 86 que une Angol con Los Sauces</w:t>
      </w:r>
      <w:r>
        <w:rPr>
          <w:rFonts w:ascii="Calibri" w:eastAsia="Calibri" w:hAnsi="Calibri" w:cs="Calibri"/>
          <w:sz w:val="20"/>
          <w:szCs w:val="20"/>
        </w:rPr>
        <w:t xml:space="preserve">, en la comuna de </w:t>
      </w:r>
      <w:r w:rsidR="00E50302">
        <w:rPr>
          <w:rFonts w:ascii="Calibri" w:eastAsia="Calibri" w:hAnsi="Calibri" w:cs="Calibri"/>
          <w:sz w:val="20"/>
          <w:szCs w:val="20"/>
        </w:rPr>
        <w:t>Angol</w:t>
      </w:r>
      <w:r>
        <w:rPr>
          <w:rFonts w:ascii="Calibri" w:eastAsia="Calibri" w:hAnsi="Calibri" w:cs="Calibri"/>
          <w:sz w:val="20"/>
          <w:szCs w:val="20"/>
        </w:rPr>
        <w:t>,</w:t>
      </w:r>
      <w:r w:rsidRPr="00A959B3">
        <w:rPr>
          <w:rFonts w:ascii="Calibri" w:eastAsia="Calibri" w:hAnsi="Calibri" w:cs="Calibri"/>
          <w:sz w:val="20"/>
          <w:szCs w:val="20"/>
        </w:rPr>
        <w:t xml:space="preserve"> Región de La Araucanía. La actividad de inspección de la SMA fue desarrollada el día </w:t>
      </w:r>
      <w:r w:rsidR="00E50302">
        <w:rPr>
          <w:rFonts w:ascii="Calibri" w:eastAsia="Calibri" w:hAnsi="Calibri" w:cs="Calibri"/>
          <w:sz w:val="20"/>
          <w:szCs w:val="20"/>
        </w:rPr>
        <w:t xml:space="preserve">31 de marzo </w:t>
      </w:r>
      <w:r>
        <w:rPr>
          <w:rFonts w:ascii="Calibri" w:eastAsia="Calibri" w:hAnsi="Calibri" w:cs="Calibri"/>
          <w:sz w:val="20"/>
          <w:szCs w:val="20"/>
        </w:rPr>
        <w:t>del 20</w:t>
      </w:r>
      <w:r w:rsidR="00E50302">
        <w:rPr>
          <w:rFonts w:ascii="Calibri" w:eastAsia="Calibri" w:hAnsi="Calibri" w:cs="Calibri"/>
          <w:sz w:val="20"/>
          <w:szCs w:val="20"/>
        </w:rPr>
        <w:t xml:space="preserve">22 </w:t>
      </w:r>
      <w:r w:rsidRPr="00A959B3">
        <w:rPr>
          <w:rFonts w:cstheme="minorHAnsi"/>
          <w:sz w:val="20"/>
          <w:szCs w:val="20"/>
        </w:rPr>
        <w:t>(Ver Acta de Inspección en Anexo 1)</w:t>
      </w:r>
      <w:r>
        <w:rPr>
          <w:rFonts w:cstheme="minorHAnsi"/>
          <w:sz w:val="20"/>
          <w:szCs w:val="20"/>
        </w:rPr>
        <w:t>.</w:t>
      </w:r>
    </w:p>
    <w:p w14:paraId="3BD6F968" w14:textId="77777777" w:rsidR="00793C24" w:rsidRDefault="00793C24" w:rsidP="00793C24">
      <w:pPr>
        <w:spacing w:after="0" w:line="276" w:lineRule="auto"/>
        <w:jc w:val="both"/>
        <w:rPr>
          <w:rFonts w:cstheme="minorHAnsi"/>
          <w:sz w:val="20"/>
          <w:szCs w:val="20"/>
        </w:rPr>
      </w:pPr>
    </w:p>
    <w:p w14:paraId="412AD3FD" w14:textId="316CDB89" w:rsidR="00793C24" w:rsidRPr="00A959B3" w:rsidRDefault="00793C24" w:rsidP="00793C24">
      <w:pPr>
        <w:spacing w:after="0" w:line="276" w:lineRule="auto"/>
        <w:jc w:val="both"/>
        <w:rPr>
          <w:rFonts w:ascii="Calibri" w:eastAsia="Calibri" w:hAnsi="Calibri" w:cs="Calibri"/>
          <w:sz w:val="20"/>
          <w:szCs w:val="20"/>
        </w:rPr>
      </w:pPr>
      <w:r w:rsidRPr="00A959B3">
        <w:rPr>
          <w:rFonts w:ascii="Calibri" w:eastAsia="Calibri" w:hAnsi="Calibri" w:cs="Calibri"/>
          <w:sz w:val="20"/>
          <w:szCs w:val="20"/>
        </w:rPr>
        <w:t xml:space="preserve">El motivo de la actividad de fiscalización ambiental </w:t>
      </w:r>
      <w:r w:rsidR="00C943E1">
        <w:rPr>
          <w:rFonts w:ascii="Calibri" w:eastAsia="Calibri" w:hAnsi="Calibri" w:cs="Calibri"/>
          <w:sz w:val="20"/>
          <w:szCs w:val="20"/>
        </w:rPr>
        <w:t>fue por oficio</w:t>
      </w:r>
      <w:r w:rsidR="0012052A">
        <w:rPr>
          <w:rFonts w:ascii="Calibri" w:eastAsia="Calibri" w:hAnsi="Calibri" w:cs="Calibri"/>
          <w:sz w:val="20"/>
          <w:szCs w:val="20"/>
        </w:rPr>
        <w:t xml:space="preserve"> de la Oficina Regional La Araucanía de la SMA. </w:t>
      </w:r>
    </w:p>
    <w:p w14:paraId="23135625" w14:textId="77777777" w:rsidR="00793C24" w:rsidRPr="00A959B3" w:rsidRDefault="00793C24" w:rsidP="00793C24">
      <w:pPr>
        <w:spacing w:after="0" w:line="276" w:lineRule="auto"/>
        <w:jc w:val="both"/>
        <w:rPr>
          <w:rFonts w:eastAsia="Calibri" w:cs="Calibri"/>
          <w:b/>
          <w:sz w:val="20"/>
          <w:szCs w:val="20"/>
        </w:rPr>
      </w:pPr>
    </w:p>
    <w:p w14:paraId="13EDB22A" w14:textId="36D6AA2A" w:rsidR="004F2BA7" w:rsidRDefault="00B67663" w:rsidP="00C037B5">
      <w:pPr>
        <w:spacing w:after="0" w:line="276" w:lineRule="auto"/>
        <w:jc w:val="both"/>
        <w:rPr>
          <w:rFonts w:eastAsia="Calibri" w:cs="Calibri"/>
          <w:sz w:val="20"/>
          <w:szCs w:val="20"/>
        </w:rPr>
      </w:pPr>
      <w:r>
        <w:rPr>
          <w:rFonts w:eastAsia="Calibri" w:cs="Calibri"/>
          <w:sz w:val="20"/>
          <w:szCs w:val="20"/>
        </w:rPr>
        <w:t>Según informa el titular</w:t>
      </w:r>
      <w:r w:rsidR="006B66FC">
        <w:rPr>
          <w:rFonts w:eastAsia="Calibri" w:cs="Calibri"/>
          <w:sz w:val="20"/>
          <w:szCs w:val="20"/>
        </w:rPr>
        <w:t>,</w:t>
      </w:r>
      <w:r>
        <w:rPr>
          <w:rFonts w:eastAsia="Calibri" w:cs="Calibri"/>
          <w:sz w:val="20"/>
          <w:szCs w:val="20"/>
        </w:rPr>
        <w:t xml:space="preserve"> </w:t>
      </w:r>
      <w:r w:rsidR="00C97B25">
        <w:rPr>
          <w:rFonts w:eastAsia="Calibri" w:cs="Calibri"/>
          <w:sz w:val="20"/>
          <w:szCs w:val="20"/>
        </w:rPr>
        <w:t xml:space="preserve">Inversiones e Inmobiliaria San Juan Siglo XXI, </w:t>
      </w:r>
      <w:r>
        <w:rPr>
          <w:rFonts w:eastAsia="Calibri" w:cs="Calibri"/>
          <w:sz w:val="20"/>
          <w:szCs w:val="20"/>
        </w:rPr>
        <w:t xml:space="preserve">en su carta </w:t>
      </w:r>
      <w:r w:rsidR="00C943E1">
        <w:rPr>
          <w:rFonts w:eastAsia="Calibri" w:cs="Calibri"/>
          <w:sz w:val="20"/>
          <w:szCs w:val="20"/>
        </w:rPr>
        <w:t>presentada en la SMA con</w:t>
      </w:r>
      <w:r>
        <w:rPr>
          <w:rFonts w:eastAsia="Calibri" w:cs="Calibri"/>
          <w:sz w:val="20"/>
          <w:szCs w:val="20"/>
        </w:rPr>
        <w:t xml:space="preserve"> fecha </w:t>
      </w:r>
      <w:r w:rsidR="00C943E1">
        <w:rPr>
          <w:rFonts w:eastAsia="Calibri" w:cs="Calibri"/>
          <w:sz w:val="20"/>
          <w:szCs w:val="20"/>
        </w:rPr>
        <w:t>27 de abril del 202</w:t>
      </w:r>
      <w:r>
        <w:rPr>
          <w:rFonts w:eastAsia="Calibri" w:cs="Calibri"/>
          <w:sz w:val="20"/>
          <w:szCs w:val="20"/>
        </w:rPr>
        <w:t xml:space="preserve">2 (Anexo </w:t>
      </w:r>
      <w:r w:rsidR="00C943E1">
        <w:rPr>
          <w:rFonts w:eastAsia="Calibri" w:cs="Calibri"/>
          <w:sz w:val="20"/>
          <w:szCs w:val="20"/>
        </w:rPr>
        <w:t>2</w:t>
      </w:r>
      <w:r>
        <w:rPr>
          <w:rFonts w:eastAsia="Calibri" w:cs="Calibri"/>
          <w:sz w:val="20"/>
          <w:szCs w:val="20"/>
        </w:rPr>
        <w:t>),</w:t>
      </w:r>
      <w:r w:rsidR="00C037B5">
        <w:rPr>
          <w:rFonts w:eastAsia="Calibri" w:cs="Calibri"/>
          <w:sz w:val="20"/>
          <w:szCs w:val="20"/>
        </w:rPr>
        <w:t xml:space="preserve"> e</w:t>
      </w:r>
      <w:r w:rsidR="00C037B5" w:rsidRPr="00C037B5">
        <w:rPr>
          <w:rFonts w:eastAsia="Calibri" w:cs="Calibri"/>
          <w:sz w:val="20"/>
          <w:szCs w:val="20"/>
        </w:rPr>
        <w:t>l proyecto</w:t>
      </w:r>
      <w:r w:rsidR="00C037B5">
        <w:rPr>
          <w:rFonts w:eastAsia="Calibri" w:cs="Calibri"/>
          <w:sz w:val="20"/>
          <w:szCs w:val="20"/>
        </w:rPr>
        <w:t xml:space="preserve"> de</w:t>
      </w:r>
      <w:r w:rsidR="00C97B25">
        <w:rPr>
          <w:rFonts w:eastAsia="Calibri" w:cs="Calibri"/>
          <w:sz w:val="20"/>
          <w:szCs w:val="20"/>
        </w:rPr>
        <w:t xml:space="preserve"> loteo Valle San Juan de Angol</w:t>
      </w:r>
      <w:r w:rsidR="00C037B5">
        <w:rPr>
          <w:rFonts w:eastAsia="Calibri" w:cs="Calibri"/>
          <w:sz w:val="20"/>
          <w:szCs w:val="20"/>
        </w:rPr>
        <w:t xml:space="preserve">, </w:t>
      </w:r>
      <w:r w:rsidR="00C037B5" w:rsidRPr="00C037B5">
        <w:rPr>
          <w:rFonts w:eastAsia="Calibri" w:cs="Calibri"/>
          <w:sz w:val="20"/>
          <w:szCs w:val="20"/>
        </w:rPr>
        <w:t>se desarrolla en un predio de 524 hectáreas de superficie</w:t>
      </w:r>
      <w:r w:rsidR="00C037B5">
        <w:rPr>
          <w:rFonts w:eastAsia="Calibri" w:cs="Calibri"/>
          <w:sz w:val="20"/>
          <w:szCs w:val="20"/>
        </w:rPr>
        <w:t xml:space="preserve">, </w:t>
      </w:r>
      <w:r w:rsidR="00DF0AC8">
        <w:rPr>
          <w:rFonts w:eastAsia="Calibri" w:cs="Calibri"/>
          <w:sz w:val="20"/>
          <w:szCs w:val="20"/>
        </w:rPr>
        <w:t>que cuenta con 457 lotes,</w:t>
      </w:r>
      <w:r w:rsidR="006F794D">
        <w:rPr>
          <w:rFonts w:eastAsia="Calibri" w:cs="Calibri"/>
          <w:sz w:val="20"/>
          <w:szCs w:val="20"/>
        </w:rPr>
        <w:t xml:space="preserve"> habiendo a la fecha de la carta, </w:t>
      </w:r>
      <w:r w:rsidR="009A71CA">
        <w:rPr>
          <w:rFonts w:eastAsia="Calibri" w:cs="Calibri"/>
          <w:sz w:val="20"/>
          <w:szCs w:val="20"/>
        </w:rPr>
        <w:t>un</w:t>
      </w:r>
      <w:r w:rsidR="00C037B5" w:rsidRPr="00C037B5">
        <w:rPr>
          <w:rFonts w:eastAsia="Calibri" w:cs="Calibri"/>
          <w:sz w:val="20"/>
          <w:szCs w:val="20"/>
        </w:rPr>
        <w:t xml:space="preserve"> numero de </w:t>
      </w:r>
      <w:r w:rsidR="006F794D">
        <w:rPr>
          <w:rFonts w:eastAsia="Calibri" w:cs="Calibri"/>
          <w:sz w:val="20"/>
          <w:szCs w:val="20"/>
        </w:rPr>
        <w:t xml:space="preserve">118 </w:t>
      </w:r>
      <w:r w:rsidR="00C037B5" w:rsidRPr="00C037B5">
        <w:rPr>
          <w:rFonts w:eastAsia="Calibri" w:cs="Calibri"/>
          <w:sz w:val="20"/>
          <w:szCs w:val="20"/>
        </w:rPr>
        <w:t xml:space="preserve">lotes </w:t>
      </w:r>
      <w:r w:rsidR="009A71CA">
        <w:rPr>
          <w:rFonts w:eastAsia="Calibri" w:cs="Calibri"/>
          <w:sz w:val="20"/>
          <w:szCs w:val="20"/>
        </w:rPr>
        <w:t>es</w:t>
      </w:r>
      <w:r w:rsidR="00C037B5" w:rsidRPr="00C037B5">
        <w:rPr>
          <w:rFonts w:eastAsia="Calibri" w:cs="Calibri"/>
          <w:sz w:val="20"/>
          <w:szCs w:val="20"/>
        </w:rPr>
        <w:t xml:space="preserve">criturados, </w:t>
      </w:r>
      <w:r w:rsidR="009A71CA">
        <w:rPr>
          <w:rFonts w:eastAsia="Calibri" w:cs="Calibri"/>
          <w:sz w:val="20"/>
          <w:szCs w:val="20"/>
        </w:rPr>
        <w:t xml:space="preserve">325 lotes con </w:t>
      </w:r>
      <w:r w:rsidR="00C037B5" w:rsidRPr="00C037B5">
        <w:rPr>
          <w:rFonts w:eastAsia="Calibri" w:cs="Calibri"/>
          <w:sz w:val="20"/>
          <w:szCs w:val="20"/>
        </w:rPr>
        <w:t>compromiso de venta y 14 lotes disponibles</w:t>
      </w:r>
      <w:r w:rsidR="009A71CA">
        <w:rPr>
          <w:rFonts w:eastAsia="Calibri" w:cs="Calibri"/>
          <w:sz w:val="20"/>
          <w:szCs w:val="20"/>
        </w:rPr>
        <w:t xml:space="preserve"> a la venta</w:t>
      </w:r>
      <w:r w:rsidR="006F794D">
        <w:rPr>
          <w:rFonts w:eastAsia="Calibri" w:cs="Calibri"/>
          <w:sz w:val="20"/>
          <w:szCs w:val="20"/>
        </w:rPr>
        <w:t xml:space="preserve">. Como </w:t>
      </w:r>
      <w:r w:rsidR="00C037B5">
        <w:rPr>
          <w:rFonts w:eastAsia="Calibri" w:cs="Calibri"/>
          <w:sz w:val="20"/>
          <w:szCs w:val="20"/>
        </w:rPr>
        <w:t>u</w:t>
      </w:r>
      <w:r w:rsidR="00C037B5" w:rsidRPr="00C037B5">
        <w:rPr>
          <w:rFonts w:eastAsia="Calibri" w:cs="Calibri"/>
          <w:sz w:val="20"/>
          <w:szCs w:val="20"/>
        </w:rPr>
        <w:t>rbanización,</w:t>
      </w:r>
      <w:r w:rsidR="00C037B5">
        <w:rPr>
          <w:rFonts w:eastAsia="Calibri" w:cs="Calibri"/>
          <w:sz w:val="20"/>
          <w:szCs w:val="20"/>
        </w:rPr>
        <w:t xml:space="preserve"> </w:t>
      </w:r>
      <w:r w:rsidR="006F794D">
        <w:rPr>
          <w:rFonts w:eastAsia="Calibri" w:cs="Calibri"/>
          <w:sz w:val="20"/>
          <w:szCs w:val="20"/>
        </w:rPr>
        <w:t xml:space="preserve">se </w:t>
      </w:r>
      <w:r w:rsidR="00C037B5" w:rsidRPr="00C037B5">
        <w:rPr>
          <w:rFonts w:eastAsia="Calibri" w:cs="Calibri"/>
          <w:sz w:val="20"/>
          <w:szCs w:val="20"/>
        </w:rPr>
        <w:t>consideran caminos de ripio compactado, red de agua, red de alimentación eléctrica para la factibilidad de cada lote y red de alumbrado público.</w:t>
      </w:r>
    </w:p>
    <w:p w14:paraId="623F404A" w14:textId="77777777" w:rsidR="00E403B5" w:rsidRDefault="00E403B5" w:rsidP="00C037B5">
      <w:pPr>
        <w:spacing w:after="0" w:line="276" w:lineRule="auto"/>
        <w:jc w:val="both"/>
        <w:rPr>
          <w:rFonts w:eastAsia="Calibri" w:cs="Calibri"/>
          <w:sz w:val="20"/>
          <w:szCs w:val="20"/>
        </w:rPr>
      </w:pPr>
    </w:p>
    <w:p w14:paraId="4CC18534" w14:textId="5781ED7B" w:rsidR="00E403B5" w:rsidRPr="00E403B5" w:rsidRDefault="00E403B5" w:rsidP="00E403B5">
      <w:pPr>
        <w:spacing w:line="276" w:lineRule="auto"/>
        <w:jc w:val="both"/>
        <w:rPr>
          <w:rFonts w:eastAsia="Calibri" w:cs="Calibri"/>
          <w:sz w:val="20"/>
          <w:szCs w:val="20"/>
        </w:rPr>
      </w:pPr>
      <w:r w:rsidRPr="00E403B5">
        <w:rPr>
          <w:rFonts w:eastAsia="Calibri" w:cs="Calibri"/>
          <w:sz w:val="20"/>
          <w:szCs w:val="20"/>
        </w:rPr>
        <w:t xml:space="preserve">De las actividades de fiscalización ambiental desarrolladas, se logró verificar que </w:t>
      </w:r>
      <w:r>
        <w:rPr>
          <w:rFonts w:eastAsia="Calibri" w:cs="Calibri"/>
          <w:sz w:val="20"/>
          <w:szCs w:val="20"/>
        </w:rPr>
        <w:t>la unidad fiscalizable “Loteo Valle San Juan” de Angol</w:t>
      </w:r>
      <w:r w:rsidRPr="00E403B5">
        <w:rPr>
          <w:rFonts w:eastAsia="Calibri" w:cs="Calibri"/>
          <w:sz w:val="20"/>
          <w:szCs w:val="20"/>
        </w:rPr>
        <w:t xml:space="preserve">, debe ingresar al Sistema de Evaluación de Impacto Ambiental establecido por la Ley 19.300, por configurarse las tipologías de ingreso, en los literales </w:t>
      </w:r>
      <w:r>
        <w:rPr>
          <w:rFonts w:eastAsia="Calibri" w:cs="Calibri"/>
          <w:sz w:val="20"/>
          <w:szCs w:val="20"/>
        </w:rPr>
        <w:t>g</w:t>
      </w:r>
      <w:r w:rsidRPr="00E403B5">
        <w:rPr>
          <w:rFonts w:eastAsia="Calibri" w:cs="Calibri"/>
          <w:sz w:val="20"/>
          <w:szCs w:val="20"/>
        </w:rPr>
        <w:t xml:space="preserve">), del artículo 3 del D.S. N° 40/2012 del Ministerio de Medio Ambiente (MMA), Reglamento SEIA. </w:t>
      </w:r>
    </w:p>
    <w:p w14:paraId="0DC3CB4A" w14:textId="25D6F5A2" w:rsidR="00C037B5" w:rsidRDefault="00C037B5" w:rsidP="00C037B5">
      <w:pPr>
        <w:spacing w:after="0" w:line="276" w:lineRule="auto"/>
        <w:jc w:val="both"/>
        <w:rPr>
          <w:rFonts w:eastAsia="Calibri" w:cs="Calibri"/>
          <w:sz w:val="20"/>
          <w:szCs w:val="20"/>
        </w:rPr>
      </w:pPr>
    </w:p>
    <w:p w14:paraId="429A07FE" w14:textId="77777777" w:rsidR="00E403B5" w:rsidRPr="00A959B3" w:rsidRDefault="00E403B5" w:rsidP="00C037B5">
      <w:pPr>
        <w:spacing w:after="0" w:line="276" w:lineRule="auto"/>
        <w:jc w:val="both"/>
        <w:rPr>
          <w:rFonts w:eastAsia="Calibri" w:cs="Calibri"/>
          <w:sz w:val="20"/>
          <w:szCs w:val="20"/>
        </w:rPr>
      </w:pPr>
    </w:p>
    <w:p w14:paraId="5A3A1A8C" w14:textId="77777777" w:rsidR="00B67663" w:rsidRDefault="00B67663" w:rsidP="00793C24">
      <w:pPr>
        <w:spacing w:after="0" w:line="276" w:lineRule="auto"/>
        <w:jc w:val="both"/>
        <w:rPr>
          <w:rFonts w:cstheme="minorHAnsi"/>
          <w:sz w:val="20"/>
          <w:szCs w:val="20"/>
        </w:rPr>
      </w:pPr>
    </w:p>
    <w:p w14:paraId="789AF73D" w14:textId="77777777" w:rsidR="00ED21AD" w:rsidRDefault="00ED21AD" w:rsidP="00373994">
      <w:pPr>
        <w:spacing w:line="240" w:lineRule="auto"/>
        <w:jc w:val="both"/>
        <w:rPr>
          <w:rFonts w:ascii="Calibri" w:eastAsia="Calibri" w:hAnsi="Calibri" w:cs="Calibri"/>
          <w:sz w:val="20"/>
          <w:szCs w:val="20"/>
        </w:rPr>
      </w:pPr>
    </w:p>
    <w:p w14:paraId="6C0BC656" w14:textId="77777777" w:rsidR="00ED21AD" w:rsidRDefault="00ED21AD" w:rsidP="00373994">
      <w:pPr>
        <w:spacing w:line="240" w:lineRule="auto"/>
        <w:jc w:val="both"/>
        <w:rPr>
          <w:rFonts w:ascii="Calibri" w:eastAsia="Calibri" w:hAnsi="Calibri" w:cs="Calibri"/>
          <w:sz w:val="20"/>
          <w:szCs w:val="20"/>
        </w:rPr>
      </w:pPr>
    </w:p>
    <w:p w14:paraId="1AC4AFBB" w14:textId="77777777" w:rsidR="00ED21AD" w:rsidRDefault="00ED21AD" w:rsidP="00373994">
      <w:pPr>
        <w:spacing w:line="240" w:lineRule="auto"/>
        <w:jc w:val="both"/>
        <w:rPr>
          <w:rFonts w:ascii="Calibri" w:eastAsia="Calibri" w:hAnsi="Calibri" w:cs="Calibri"/>
          <w:sz w:val="20"/>
          <w:szCs w:val="20"/>
        </w:rPr>
      </w:pPr>
    </w:p>
    <w:p w14:paraId="06964E5C" w14:textId="77777777" w:rsidR="00ED21AD" w:rsidRDefault="00ED21AD" w:rsidP="00373994">
      <w:pPr>
        <w:spacing w:line="240" w:lineRule="auto"/>
        <w:jc w:val="both"/>
        <w:rPr>
          <w:rFonts w:ascii="Calibri" w:eastAsia="Calibri" w:hAnsi="Calibri" w:cs="Calibri"/>
          <w:sz w:val="20"/>
          <w:szCs w:val="20"/>
        </w:rPr>
      </w:pPr>
    </w:p>
    <w:p w14:paraId="4F48E674" w14:textId="77777777" w:rsidR="00ED21AD" w:rsidRDefault="00ED21AD" w:rsidP="00373994">
      <w:pPr>
        <w:spacing w:line="240" w:lineRule="auto"/>
        <w:jc w:val="both"/>
        <w:rPr>
          <w:rFonts w:ascii="Calibri" w:eastAsia="Calibri" w:hAnsi="Calibri" w:cs="Calibri"/>
          <w:sz w:val="20"/>
          <w:szCs w:val="20"/>
        </w:rPr>
      </w:pPr>
    </w:p>
    <w:p w14:paraId="3ABDD179" w14:textId="3AD94AD9" w:rsidR="00ED21AD" w:rsidRDefault="00ED21AD" w:rsidP="00373994">
      <w:pPr>
        <w:spacing w:line="240" w:lineRule="auto"/>
        <w:jc w:val="both"/>
        <w:rPr>
          <w:rFonts w:ascii="Calibri" w:eastAsia="Calibri" w:hAnsi="Calibri" w:cs="Calibri"/>
          <w:sz w:val="20"/>
          <w:szCs w:val="20"/>
        </w:rPr>
      </w:pPr>
    </w:p>
    <w:p w14:paraId="3D193715" w14:textId="0B62E8B7" w:rsidR="00E42113" w:rsidRDefault="00E42113" w:rsidP="00373994">
      <w:pPr>
        <w:spacing w:line="240" w:lineRule="auto"/>
        <w:jc w:val="both"/>
        <w:rPr>
          <w:rFonts w:ascii="Calibri" w:eastAsia="Calibri" w:hAnsi="Calibri" w:cs="Calibri"/>
          <w:sz w:val="20"/>
          <w:szCs w:val="20"/>
        </w:rPr>
      </w:pPr>
    </w:p>
    <w:p w14:paraId="6C865DEA" w14:textId="6701B04A" w:rsidR="00E42113" w:rsidRDefault="00E42113" w:rsidP="00373994">
      <w:pPr>
        <w:spacing w:line="240" w:lineRule="auto"/>
        <w:jc w:val="both"/>
        <w:rPr>
          <w:rFonts w:ascii="Calibri" w:eastAsia="Calibri" w:hAnsi="Calibri" w:cs="Calibri"/>
          <w:sz w:val="20"/>
          <w:szCs w:val="20"/>
        </w:rPr>
      </w:pPr>
    </w:p>
    <w:p w14:paraId="46D4E524" w14:textId="2EF7A32E" w:rsidR="00E42113" w:rsidRDefault="00E42113" w:rsidP="00373994">
      <w:pPr>
        <w:spacing w:line="240" w:lineRule="auto"/>
        <w:jc w:val="both"/>
        <w:rPr>
          <w:rFonts w:ascii="Calibri" w:eastAsia="Calibri" w:hAnsi="Calibri" w:cs="Calibri"/>
          <w:sz w:val="20"/>
          <w:szCs w:val="20"/>
        </w:rPr>
      </w:pPr>
    </w:p>
    <w:p w14:paraId="6D3BD780" w14:textId="24DF6DEB" w:rsidR="00E42113" w:rsidRDefault="00E42113" w:rsidP="00373994">
      <w:pPr>
        <w:spacing w:line="240" w:lineRule="auto"/>
        <w:jc w:val="both"/>
        <w:rPr>
          <w:rFonts w:ascii="Calibri" w:eastAsia="Calibri" w:hAnsi="Calibri" w:cs="Calibri"/>
          <w:sz w:val="20"/>
          <w:szCs w:val="20"/>
        </w:rPr>
      </w:pPr>
    </w:p>
    <w:p w14:paraId="2A8890BC" w14:textId="60FA39B6" w:rsidR="00E42113" w:rsidRDefault="00E42113" w:rsidP="00373994">
      <w:pPr>
        <w:spacing w:line="240" w:lineRule="auto"/>
        <w:jc w:val="both"/>
        <w:rPr>
          <w:rFonts w:ascii="Calibri" w:eastAsia="Calibri" w:hAnsi="Calibri" w:cs="Calibri"/>
          <w:sz w:val="20"/>
          <w:szCs w:val="20"/>
        </w:rPr>
      </w:pPr>
    </w:p>
    <w:p w14:paraId="7A84F552" w14:textId="13E0E3BA" w:rsidR="00E42113" w:rsidRDefault="00E42113" w:rsidP="00373994">
      <w:pPr>
        <w:spacing w:line="240" w:lineRule="auto"/>
        <w:jc w:val="both"/>
        <w:rPr>
          <w:rFonts w:ascii="Calibri" w:eastAsia="Calibri" w:hAnsi="Calibri" w:cs="Calibri"/>
          <w:sz w:val="20"/>
          <w:szCs w:val="20"/>
        </w:rPr>
      </w:pPr>
    </w:p>
    <w:p w14:paraId="358D00E8" w14:textId="574D952C" w:rsidR="00E42113" w:rsidRDefault="00E42113" w:rsidP="00373994">
      <w:pPr>
        <w:spacing w:line="240" w:lineRule="auto"/>
        <w:jc w:val="both"/>
        <w:rPr>
          <w:rFonts w:ascii="Calibri" w:eastAsia="Calibri" w:hAnsi="Calibri" w:cs="Calibri"/>
          <w:sz w:val="20"/>
          <w:szCs w:val="20"/>
        </w:rPr>
      </w:pPr>
    </w:p>
    <w:p w14:paraId="56609359" w14:textId="0312FDFB" w:rsidR="00E42113" w:rsidRDefault="00E42113" w:rsidP="00373994">
      <w:pPr>
        <w:spacing w:line="240" w:lineRule="auto"/>
        <w:jc w:val="both"/>
        <w:rPr>
          <w:rFonts w:ascii="Calibri" w:eastAsia="Calibri" w:hAnsi="Calibri" w:cs="Calibri"/>
          <w:sz w:val="20"/>
          <w:szCs w:val="20"/>
        </w:rPr>
      </w:pPr>
    </w:p>
    <w:p w14:paraId="0AA63338" w14:textId="2507A531" w:rsidR="00C97B25" w:rsidRDefault="00C97B25" w:rsidP="00373994">
      <w:pPr>
        <w:spacing w:line="240" w:lineRule="auto"/>
        <w:jc w:val="both"/>
        <w:rPr>
          <w:rFonts w:ascii="Calibri" w:eastAsia="Calibri" w:hAnsi="Calibri" w:cs="Calibri"/>
          <w:sz w:val="20"/>
          <w:szCs w:val="20"/>
        </w:rPr>
      </w:pPr>
    </w:p>
    <w:p w14:paraId="31591BF7" w14:textId="77777777" w:rsidR="00C97B25" w:rsidRDefault="00C97B25" w:rsidP="00373994">
      <w:pPr>
        <w:spacing w:line="240" w:lineRule="auto"/>
        <w:jc w:val="both"/>
        <w:rPr>
          <w:rFonts w:ascii="Calibri" w:eastAsia="Calibri" w:hAnsi="Calibri" w:cs="Calibri"/>
          <w:sz w:val="20"/>
          <w:szCs w:val="20"/>
        </w:rPr>
      </w:pPr>
    </w:p>
    <w:p w14:paraId="3F75C062" w14:textId="20ECCF2D" w:rsidR="001A526B" w:rsidRDefault="001A526B" w:rsidP="00373994">
      <w:pPr>
        <w:pStyle w:val="IFA1"/>
      </w:pPr>
      <w:bookmarkStart w:id="12" w:name="_Toc390777017"/>
      <w:bookmarkStart w:id="13" w:name="_Toc90387979"/>
      <w:r w:rsidRPr="001A526B">
        <w:lastRenderedPageBreak/>
        <w:t xml:space="preserve">IDENTIFICACIÓN </w:t>
      </w:r>
      <w:bookmarkEnd w:id="12"/>
      <w:r w:rsidRPr="001A526B">
        <w:t>DE LA UNIDAD FISCALIZABLE</w:t>
      </w:r>
      <w:r w:rsidR="009C422A">
        <w:t>.</w:t>
      </w:r>
      <w:bookmarkEnd w:id="13"/>
    </w:p>
    <w:p w14:paraId="236236EF" w14:textId="77777777" w:rsidR="001A526B" w:rsidRPr="001A526B" w:rsidRDefault="001A526B" w:rsidP="00ED21AD">
      <w:pPr>
        <w:pStyle w:val="Ttulo1"/>
        <w:numPr>
          <w:ilvl w:val="0"/>
          <w:numId w:val="0"/>
        </w:numPr>
        <w:ind w:left="567" w:hanging="567"/>
      </w:pPr>
    </w:p>
    <w:p w14:paraId="09E245AB" w14:textId="37D4BCF3" w:rsidR="001A526B" w:rsidRDefault="001A526B" w:rsidP="00373994">
      <w:pPr>
        <w:pStyle w:val="Ttulo1"/>
      </w:pPr>
      <w:bookmarkStart w:id="14" w:name="_Toc90366787"/>
      <w:bookmarkStart w:id="15" w:name="_Toc90387476"/>
      <w:bookmarkStart w:id="16" w:name="_Toc90387980"/>
      <w:r w:rsidRPr="00373994">
        <w:t>Antecedentes Generales</w:t>
      </w:r>
      <w:bookmarkEnd w:id="14"/>
      <w:bookmarkEnd w:id="15"/>
      <w:r w:rsidR="009C422A">
        <w:t>.</w:t>
      </w:r>
      <w:bookmarkEnd w:id="16"/>
    </w:p>
    <w:p w14:paraId="4897789A" w14:textId="77777777" w:rsidR="00ED21AD" w:rsidRPr="00ED21AD" w:rsidRDefault="00ED21AD" w:rsidP="007B2855">
      <w:pPr>
        <w:pStyle w:val="Listaconnmeros"/>
        <w:numPr>
          <w:ilvl w:val="0"/>
          <w:numId w:val="0"/>
        </w:numPr>
        <w:spacing w:after="0"/>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B561D4" w:rsidRPr="00CE39C6" w14:paraId="6CC6B7CD" w14:textId="77777777" w:rsidTr="006F6D31">
        <w:trPr>
          <w:trHeight w:val="482"/>
          <w:jc w:val="center"/>
        </w:trPr>
        <w:tc>
          <w:tcPr>
            <w:tcW w:w="2704" w:type="pct"/>
            <w:shd w:val="clear" w:color="auto" w:fill="FFFFFF"/>
            <w:tcMar>
              <w:top w:w="58" w:type="dxa"/>
              <w:left w:w="58" w:type="dxa"/>
              <w:bottom w:w="58" w:type="dxa"/>
              <w:right w:w="58" w:type="dxa"/>
            </w:tcMar>
            <w:hideMark/>
          </w:tcPr>
          <w:p w14:paraId="728734F3" w14:textId="77777777" w:rsidR="00B561D4" w:rsidRPr="00CE39C6" w:rsidRDefault="00B561D4" w:rsidP="006F6D31">
            <w:pPr>
              <w:spacing w:after="0" w:line="240" w:lineRule="auto"/>
              <w:jc w:val="both"/>
              <w:rPr>
                <w:rFonts w:ascii="Calibri" w:eastAsia="Calibri" w:hAnsi="Calibri" w:cs="Calibri"/>
                <w:sz w:val="20"/>
                <w:szCs w:val="20"/>
              </w:rPr>
            </w:pPr>
            <w:r w:rsidRPr="00CE39C6">
              <w:rPr>
                <w:rFonts w:ascii="Calibri" w:eastAsia="Calibri" w:hAnsi="Calibri" w:cs="Calibri"/>
                <w:b/>
                <w:sz w:val="20"/>
                <w:szCs w:val="20"/>
              </w:rPr>
              <w:t>Identificación de la Unidad Fiscalizable:</w:t>
            </w:r>
            <w:r w:rsidRPr="00CE39C6">
              <w:rPr>
                <w:rFonts w:ascii="Calibri" w:eastAsia="Calibri" w:hAnsi="Calibri" w:cs="Calibri"/>
                <w:sz w:val="20"/>
                <w:szCs w:val="20"/>
              </w:rPr>
              <w:t xml:space="preserve"> </w:t>
            </w:r>
          </w:p>
          <w:p w14:paraId="48075081" w14:textId="302406C1" w:rsidR="00B561D4" w:rsidRPr="00CE39C6" w:rsidRDefault="00E50302" w:rsidP="006F6D31">
            <w:pPr>
              <w:spacing w:after="0" w:line="240" w:lineRule="auto"/>
              <w:jc w:val="both"/>
              <w:rPr>
                <w:rFonts w:ascii="Calibri" w:eastAsia="Calibri" w:hAnsi="Calibri" w:cs="Calibri"/>
                <w:b/>
                <w:sz w:val="20"/>
                <w:szCs w:val="20"/>
              </w:rPr>
            </w:pPr>
            <w:r>
              <w:rPr>
                <w:rFonts w:ascii="Calibri" w:eastAsia="Calibri" w:hAnsi="Calibri" w:cs="Calibri"/>
                <w:sz w:val="20"/>
                <w:szCs w:val="20"/>
              </w:rPr>
              <w:t>Loteo Valle San Juan de Angol.</w:t>
            </w:r>
          </w:p>
        </w:tc>
        <w:tc>
          <w:tcPr>
            <w:tcW w:w="2296" w:type="pct"/>
            <w:shd w:val="clear" w:color="auto" w:fill="FFFFFF"/>
          </w:tcPr>
          <w:p w14:paraId="5BA849F1" w14:textId="77777777" w:rsidR="00B561D4" w:rsidRPr="00CE39C6" w:rsidRDefault="00B561D4" w:rsidP="006F6D31">
            <w:pPr>
              <w:spacing w:after="0" w:line="240" w:lineRule="auto"/>
              <w:jc w:val="both"/>
              <w:rPr>
                <w:rFonts w:ascii="Calibri" w:eastAsia="Calibri" w:hAnsi="Calibri" w:cs="Calibri"/>
                <w:b/>
                <w:sz w:val="20"/>
                <w:szCs w:val="20"/>
                <w:lang w:eastAsia="es-ES"/>
              </w:rPr>
            </w:pPr>
            <w:r w:rsidRPr="00CE39C6">
              <w:rPr>
                <w:rFonts w:ascii="Calibri" w:eastAsia="Calibri" w:hAnsi="Calibri" w:cs="Calibri"/>
                <w:b/>
                <w:sz w:val="20"/>
                <w:szCs w:val="20"/>
                <w:lang w:eastAsia="es-ES"/>
              </w:rPr>
              <w:t>Estado operacional de la Unidad Fiscalizable:</w:t>
            </w:r>
          </w:p>
          <w:p w14:paraId="62297DA9" w14:textId="6BC0FBAB" w:rsidR="00B561D4" w:rsidRPr="00CE39C6" w:rsidRDefault="00B561D4" w:rsidP="006F6D31">
            <w:pPr>
              <w:spacing w:after="0" w:line="240" w:lineRule="auto"/>
              <w:jc w:val="both"/>
              <w:rPr>
                <w:rFonts w:ascii="Calibri" w:eastAsia="Calibri" w:hAnsi="Calibri" w:cs="Calibri"/>
                <w:sz w:val="20"/>
                <w:szCs w:val="20"/>
                <w:lang w:eastAsia="es-ES"/>
              </w:rPr>
            </w:pPr>
            <w:r w:rsidRPr="00CE39C6">
              <w:rPr>
                <w:rFonts w:ascii="Calibri" w:eastAsia="Calibri" w:hAnsi="Calibri" w:cs="Calibri"/>
                <w:sz w:val="20"/>
                <w:szCs w:val="20"/>
                <w:lang w:eastAsia="es-ES"/>
              </w:rPr>
              <w:t xml:space="preserve"> Fase</w:t>
            </w:r>
            <w:r w:rsidR="00E50302">
              <w:rPr>
                <w:rFonts w:ascii="Calibri" w:eastAsia="Calibri" w:hAnsi="Calibri" w:cs="Calibri"/>
                <w:sz w:val="20"/>
                <w:szCs w:val="20"/>
                <w:lang w:eastAsia="es-ES"/>
              </w:rPr>
              <w:t>s</w:t>
            </w:r>
            <w:r w:rsidRPr="00CE39C6">
              <w:rPr>
                <w:rFonts w:ascii="Calibri" w:eastAsia="Calibri" w:hAnsi="Calibri" w:cs="Calibri"/>
                <w:sz w:val="20"/>
                <w:szCs w:val="20"/>
                <w:lang w:eastAsia="es-ES"/>
              </w:rPr>
              <w:t xml:space="preserve"> de Construcción</w:t>
            </w:r>
            <w:r w:rsidR="00E50302">
              <w:rPr>
                <w:rFonts w:ascii="Calibri" w:eastAsia="Calibri" w:hAnsi="Calibri" w:cs="Calibri"/>
                <w:sz w:val="20"/>
                <w:szCs w:val="20"/>
                <w:lang w:eastAsia="es-ES"/>
              </w:rPr>
              <w:t xml:space="preserve"> y Operación</w:t>
            </w:r>
            <w:r w:rsidR="00F52C4C">
              <w:rPr>
                <w:rFonts w:ascii="Calibri" w:eastAsia="Calibri" w:hAnsi="Calibri" w:cs="Calibri"/>
                <w:sz w:val="20"/>
                <w:szCs w:val="20"/>
                <w:lang w:eastAsia="es-ES"/>
              </w:rPr>
              <w:t>.</w:t>
            </w:r>
          </w:p>
        </w:tc>
      </w:tr>
      <w:tr w:rsidR="00B561D4" w:rsidRPr="00CE39C6" w14:paraId="79DED10A" w14:textId="77777777" w:rsidTr="006F6D31">
        <w:trPr>
          <w:trHeight w:val="482"/>
          <w:jc w:val="center"/>
        </w:trPr>
        <w:tc>
          <w:tcPr>
            <w:tcW w:w="2704" w:type="pct"/>
            <w:shd w:val="clear" w:color="auto" w:fill="FFFFFF"/>
            <w:tcMar>
              <w:top w:w="58" w:type="dxa"/>
              <w:left w:w="58" w:type="dxa"/>
              <w:bottom w:w="58" w:type="dxa"/>
              <w:right w:w="58" w:type="dxa"/>
            </w:tcMar>
            <w:hideMark/>
          </w:tcPr>
          <w:p w14:paraId="1E861388"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Región:</w:t>
            </w:r>
            <w:r w:rsidRPr="00CE39C6">
              <w:rPr>
                <w:rFonts w:eastAsia="Calibri" w:cs="Calibri"/>
                <w:sz w:val="20"/>
                <w:szCs w:val="20"/>
              </w:rPr>
              <w:t xml:space="preserve"> </w:t>
            </w:r>
          </w:p>
          <w:p w14:paraId="18A81D27"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sz w:val="20"/>
                <w:szCs w:val="20"/>
              </w:rPr>
              <w:t>La Araucanía.</w:t>
            </w:r>
          </w:p>
        </w:tc>
        <w:tc>
          <w:tcPr>
            <w:tcW w:w="2296" w:type="pct"/>
            <w:vMerge w:val="restart"/>
            <w:shd w:val="clear" w:color="auto" w:fill="FFFFFF"/>
            <w:hideMark/>
          </w:tcPr>
          <w:p w14:paraId="0473255B"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 xml:space="preserve">Ubicación específica </w:t>
            </w:r>
            <w:r w:rsidRPr="00CE39C6">
              <w:rPr>
                <w:rFonts w:cstheme="minorHAnsi"/>
                <w:b/>
                <w:sz w:val="20"/>
                <w:szCs w:val="20"/>
              </w:rPr>
              <w:t>de la actividad, proyecto o fuente fiscalizada</w:t>
            </w:r>
            <w:r w:rsidRPr="00CE39C6">
              <w:rPr>
                <w:rFonts w:eastAsia="Calibri" w:cs="Calibri"/>
                <w:b/>
                <w:sz w:val="20"/>
                <w:szCs w:val="20"/>
              </w:rPr>
              <w:t>:</w:t>
            </w:r>
            <w:r w:rsidRPr="00CE39C6">
              <w:rPr>
                <w:rFonts w:eastAsia="Calibri" w:cs="Calibri"/>
                <w:sz w:val="20"/>
                <w:szCs w:val="20"/>
              </w:rPr>
              <w:t xml:space="preserve"> </w:t>
            </w:r>
          </w:p>
          <w:p w14:paraId="506CD2C6" w14:textId="3272262B" w:rsidR="00B561D4" w:rsidRPr="00CE39C6" w:rsidRDefault="00927F4F" w:rsidP="006F6D31">
            <w:pPr>
              <w:spacing w:after="0" w:line="240" w:lineRule="auto"/>
              <w:jc w:val="both"/>
              <w:rPr>
                <w:rFonts w:eastAsia="Calibri" w:cs="Calibri"/>
                <w:sz w:val="20"/>
                <w:szCs w:val="20"/>
              </w:rPr>
            </w:pPr>
            <w:r>
              <w:rPr>
                <w:rFonts w:eastAsia="Calibri" w:cs="Calibri"/>
                <w:sz w:val="20"/>
                <w:szCs w:val="20"/>
              </w:rPr>
              <w:t xml:space="preserve"> Km 3</w:t>
            </w:r>
            <w:r w:rsidR="00217041">
              <w:rPr>
                <w:rFonts w:eastAsia="Calibri" w:cs="Calibri"/>
                <w:sz w:val="20"/>
                <w:szCs w:val="20"/>
              </w:rPr>
              <w:t>.</w:t>
            </w:r>
            <w:r>
              <w:rPr>
                <w:rFonts w:eastAsia="Calibri" w:cs="Calibri"/>
                <w:sz w:val="20"/>
                <w:szCs w:val="20"/>
              </w:rPr>
              <w:t>5, Ruta 86, camino Angol - Los Sauces.</w:t>
            </w:r>
          </w:p>
        </w:tc>
      </w:tr>
      <w:tr w:rsidR="00B561D4" w:rsidRPr="00CE39C6" w14:paraId="76EBC890" w14:textId="77777777" w:rsidTr="006F6D31">
        <w:trPr>
          <w:trHeight w:val="467"/>
          <w:jc w:val="center"/>
        </w:trPr>
        <w:tc>
          <w:tcPr>
            <w:tcW w:w="2704" w:type="pct"/>
            <w:shd w:val="clear" w:color="auto" w:fill="FFFFFF"/>
            <w:tcMar>
              <w:top w:w="58" w:type="dxa"/>
              <w:left w:w="58" w:type="dxa"/>
              <w:bottom w:w="58" w:type="dxa"/>
              <w:right w:w="58" w:type="dxa"/>
            </w:tcMar>
          </w:tcPr>
          <w:p w14:paraId="74066809"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Provincia:</w:t>
            </w:r>
            <w:r w:rsidRPr="00CE39C6">
              <w:rPr>
                <w:rFonts w:eastAsia="Calibri" w:cs="Calibri"/>
                <w:sz w:val="20"/>
                <w:szCs w:val="20"/>
              </w:rPr>
              <w:t xml:space="preserve"> </w:t>
            </w:r>
          </w:p>
          <w:p w14:paraId="34D227C4" w14:textId="0301B5CD" w:rsidR="00B561D4" w:rsidRPr="00CE39C6" w:rsidRDefault="00E50302" w:rsidP="006F6D31">
            <w:pPr>
              <w:spacing w:after="0" w:line="240" w:lineRule="auto"/>
              <w:jc w:val="both"/>
              <w:rPr>
                <w:rFonts w:eastAsia="Calibri" w:cs="Calibri"/>
                <w:sz w:val="20"/>
                <w:szCs w:val="20"/>
              </w:rPr>
            </w:pPr>
            <w:r>
              <w:rPr>
                <w:rFonts w:eastAsia="Calibri" w:cs="Calibri"/>
                <w:sz w:val="20"/>
                <w:szCs w:val="20"/>
              </w:rPr>
              <w:t>Malleco.</w:t>
            </w:r>
          </w:p>
        </w:tc>
        <w:tc>
          <w:tcPr>
            <w:tcW w:w="2296" w:type="pct"/>
            <w:vMerge/>
            <w:shd w:val="clear" w:color="auto" w:fill="FFFFFF"/>
          </w:tcPr>
          <w:p w14:paraId="7D4C65D6" w14:textId="77777777" w:rsidR="00B561D4" w:rsidRPr="00CE39C6" w:rsidRDefault="00B561D4" w:rsidP="006F6D31">
            <w:pPr>
              <w:spacing w:after="0" w:line="240" w:lineRule="auto"/>
              <w:jc w:val="both"/>
              <w:rPr>
                <w:rFonts w:eastAsia="Calibri" w:cs="Calibri"/>
                <w:b/>
                <w:sz w:val="20"/>
                <w:szCs w:val="20"/>
              </w:rPr>
            </w:pPr>
          </w:p>
        </w:tc>
      </w:tr>
      <w:tr w:rsidR="00B561D4" w:rsidRPr="00CE39C6" w14:paraId="7F7BF73C" w14:textId="77777777" w:rsidTr="006F6D31">
        <w:trPr>
          <w:trHeight w:val="482"/>
          <w:jc w:val="center"/>
        </w:trPr>
        <w:tc>
          <w:tcPr>
            <w:tcW w:w="2704" w:type="pct"/>
            <w:shd w:val="clear" w:color="auto" w:fill="FFFFFF"/>
            <w:tcMar>
              <w:top w:w="58" w:type="dxa"/>
              <w:left w:w="58" w:type="dxa"/>
              <w:bottom w:w="58" w:type="dxa"/>
              <w:right w:w="58" w:type="dxa"/>
            </w:tcMar>
          </w:tcPr>
          <w:p w14:paraId="4E7A2609"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Comuna:</w:t>
            </w:r>
            <w:r w:rsidRPr="00CE39C6">
              <w:rPr>
                <w:rFonts w:eastAsia="Calibri" w:cs="Calibri"/>
                <w:sz w:val="20"/>
                <w:szCs w:val="20"/>
              </w:rPr>
              <w:t xml:space="preserve"> </w:t>
            </w:r>
          </w:p>
          <w:p w14:paraId="3F120C7F" w14:textId="0239432A" w:rsidR="00B561D4" w:rsidRPr="00CE39C6" w:rsidRDefault="00E50302" w:rsidP="006F6D31">
            <w:pPr>
              <w:spacing w:after="0" w:line="240" w:lineRule="auto"/>
              <w:jc w:val="both"/>
              <w:rPr>
                <w:rFonts w:eastAsia="Calibri" w:cs="Calibri"/>
                <w:sz w:val="20"/>
                <w:szCs w:val="20"/>
              </w:rPr>
            </w:pPr>
            <w:r>
              <w:rPr>
                <w:rFonts w:eastAsia="Calibri" w:cs="Calibri"/>
                <w:sz w:val="20"/>
                <w:szCs w:val="20"/>
              </w:rPr>
              <w:t>Angol</w:t>
            </w:r>
            <w:r w:rsidR="00B561D4">
              <w:rPr>
                <w:rFonts w:eastAsia="Calibri" w:cs="Calibri"/>
                <w:sz w:val="20"/>
                <w:szCs w:val="20"/>
              </w:rPr>
              <w:t>.</w:t>
            </w:r>
          </w:p>
        </w:tc>
        <w:tc>
          <w:tcPr>
            <w:tcW w:w="2296" w:type="pct"/>
            <w:vMerge/>
            <w:shd w:val="clear" w:color="auto" w:fill="FFFFFF"/>
          </w:tcPr>
          <w:p w14:paraId="32764D30" w14:textId="77777777" w:rsidR="00B561D4" w:rsidRPr="00CE39C6" w:rsidRDefault="00B561D4" w:rsidP="006F6D31">
            <w:pPr>
              <w:spacing w:after="0" w:line="240" w:lineRule="auto"/>
              <w:jc w:val="both"/>
              <w:rPr>
                <w:rFonts w:eastAsia="Calibri" w:cs="Calibri"/>
                <w:b/>
                <w:sz w:val="20"/>
                <w:szCs w:val="20"/>
              </w:rPr>
            </w:pPr>
          </w:p>
        </w:tc>
      </w:tr>
      <w:tr w:rsidR="00B561D4" w:rsidRPr="00CE39C6" w14:paraId="30109504" w14:textId="77777777" w:rsidTr="006F6D31">
        <w:trPr>
          <w:trHeight w:val="571"/>
          <w:jc w:val="center"/>
        </w:trPr>
        <w:tc>
          <w:tcPr>
            <w:tcW w:w="2704" w:type="pct"/>
            <w:shd w:val="clear" w:color="auto" w:fill="FFFFFF"/>
            <w:tcMar>
              <w:top w:w="58" w:type="dxa"/>
              <w:left w:w="58" w:type="dxa"/>
              <w:bottom w:w="58" w:type="dxa"/>
              <w:right w:w="58" w:type="dxa"/>
            </w:tcMar>
            <w:hideMark/>
          </w:tcPr>
          <w:p w14:paraId="51C8BFF7"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 xml:space="preserve">Titular </w:t>
            </w:r>
            <w:r w:rsidRPr="00CE39C6">
              <w:rPr>
                <w:rFonts w:cstheme="minorHAnsi"/>
                <w:b/>
                <w:sz w:val="20"/>
                <w:szCs w:val="20"/>
              </w:rPr>
              <w:t>de la actividad, proyecto o fuente fiscalizada</w:t>
            </w:r>
            <w:r w:rsidRPr="00CE39C6">
              <w:rPr>
                <w:rFonts w:eastAsia="Calibri" w:cs="Calibri"/>
                <w:b/>
                <w:sz w:val="20"/>
                <w:szCs w:val="20"/>
              </w:rPr>
              <w:t>:</w:t>
            </w:r>
            <w:r w:rsidRPr="00CE39C6">
              <w:rPr>
                <w:rFonts w:eastAsia="Calibri" w:cs="Calibri"/>
                <w:sz w:val="20"/>
                <w:szCs w:val="20"/>
              </w:rPr>
              <w:t xml:space="preserve"> </w:t>
            </w:r>
          </w:p>
          <w:p w14:paraId="1D795AA6" w14:textId="7FB2AE82" w:rsidR="00B561D4" w:rsidRPr="00CE39C6" w:rsidRDefault="00E50302" w:rsidP="006F6D31">
            <w:pPr>
              <w:spacing w:after="0" w:line="240" w:lineRule="auto"/>
              <w:jc w:val="both"/>
              <w:rPr>
                <w:rFonts w:eastAsia="Calibri" w:cs="Calibri"/>
                <w:sz w:val="20"/>
                <w:szCs w:val="20"/>
                <w:lang w:eastAsia="es-ES"/>
              </w:rPr>
            </w:pPr>
            <w:r w:rsidRPr="00E50302">
              <w:rPr>
                <w:rFonts w:eastAsia="Calibri" w:cs="Calibri"/>
                <w:sz w:val="20"/>
                <w:szCs w:val="20"/>
                <w:lang w:eastAsia="es-ES"/>
              </w:rPr>
              <w:t>Inversiones e Inmobiliaria San Juan siglo XXI</w:t>
            </w:r>
            <w:r>
              <w:rPr>
                <w:rFonts w:eastAsia="Calibri" w:cs="Calibri"/>
                <w:sz w:val="20"/>
                <w:szCs w:val="20"/>
                <w:lang w:eastAsia="es-ES"/>
              </w:rPr>
              <w:t>.</w:t>
            </w:r>
          </w:p>
        </w:tc>
        <w:tc>
          <w:tcPr>
            <w:tcW w:w="2296" w:type="pct"/>
            <w:shd w:val="clear" w:color="auto" w:fill="FFFFFF"/>
            <w:tcMar>
              <w:top w:w="58" w:type="dxa"/>
              <w:left w:w="58" w:type="dxa"/>
              <w:bottom w:w="58" w:type="dxa"/>
              <w:right w:w="58" w:type="dxa"/>
            </w:tcMar>
          </w:tcPr>
          <w:p w14:paraId="539745B4"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RUT o RUN:</w:t>
            </w:r>
            <w:r w:rsidRPr="00CE39C6">
              <w:rPr>
                <w:rFonts w:eastAsia="Calibri" w:cs="Calibri"/>
                <w:sz w:val="20"/>
                <w:szCs w:val="20"/>
              </w:rPr>
              <w:t xml:space="preserve"> </w:t>
            </w:r>
          </w:p>
          <w:p w14:paraId="6D59FB74" w14:textId="65A81D0F" w:rsidR="00B561D4" w:rsidRPr="00CE39C6" w:rsidRDefault="00B561D4" w:rsidP="006F6D31">
            <w:pPr>
              <w:spacing w:after="0" w:line="240" w:lineRule="auto"/>
              <w:jc w:val="both"/>
              <w:rPr>
                <w:rFonts w:eastAsia="Calibri" w:cs="Calibri"/>
                <w:sz w:val="20"/>
                <w:szCs w:val="20"/>
                <w:lang w:val="es-ES" w:eastAsia="es-ES"/>
              </w:rPr>
            </w:pPr>
            <w:r>
              <w:rPr>
                <w:rFonts w:eastAsia="Calibri" w:cs="Calibri"/>
                <w:sz w:val="20"/>
                <w:szCs w:val="20"/>
                <w:lang w:val="es-ES" w:eastAsia="es-ES"/>
              </w:rPr>
              <w:t>76.</w:t>
            </w:r>
            <w:r w:rsidR="00927F4F">
              <w:rPr>
                <w:rFonts w:eastAsia="Calibri" w:cs="Calibri"/>
                <w:sz w:val="20"/>
                <w:szCs w:val="20"/>
                <w:lang w:val="es-ES" w:eastAsia="es-ES"/>
              </w:rPr>
              <w:t>505</w:t>
            </w:r>
            <w:r>
              <w:rPr>
                <w:rFonts w:eastAsia="Calibri" w:cs="Calibri"/>
                <w:sz w:val="20"/>
                <w:szCs w:val="20"/>
                <w:lang w:val="es-ES" w:eastAsia="es-ES"/>
              </w:rPr>
              <w:t>.</w:t>
            </w:r>
            <w:r w:rsidR="00927F4F">
              <w:rPr>
                <w:rFonts w:eastAsia="Calibri" w:cs="Calibri"/>
                <w:sz w:val="20"/>
                <w:szCs w:val="20"/>
                <w:lang w:val="es-ES" w:eastAsia="es-ES"/>
              </w:rPr>
              <w:t>902</w:t>
            </w:r>
            <w:r>
              <w:rPr>
                <w:rFonts w:eastAsia="Calibri" w:cs="Calibri"/>
                <w:sz w:val="20"/>
                <w:szCs w:val="20"/>
                <w:lang w:val="es-ES" w:eastAsia="es-ES"/>
              </w:rPr>
              <w:t>-k</w:t>
            </w:r>
          </w:p>
        </w:tc>
      </w:tr>
      <w:tr w:rsidR="00B561D4" w:rsidRPr="00CE39C6" w14:paraId="04D1F1E5" w14:textId="77777777" w:rsidTr="006F6D31">
        <w:trPr>
          <w:trHeight w:val="425"/>
          <w:jc w:val="center"/>
        </w:trPr>
        <w:tc>
          <w:tcPr>
            <w:tcW w:w="2704" w:type="pct"/>
            <w:vMerge w:val="restart"/>
            <w:shd w:val="clear" w:color="auto" w:fill="FFFFFF"/>
            <w:tcMar>
              <w:top w:w="58" w:type="dxa"/>
              <w:left w:w="58" w:type="dxa"/>
              <w:bottom w:w="58" w:type="dxa"/>
              <w:right w:w="58" w:type="dxa"/>
            </w:tcMar>
          </w:tcPr>
          <w:p w14:paraId="0731884F"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Domicilio titular:</w:t>
            </w:r>
            <w:r w:rsidRPr="00CE39C6">
              <w:rPr>
                <w:rFonts w:eastAsia="Calibri" w:cs="Calibri"/>
                <w:sz w:val="20"/>
                <w:szCs w:val="20"/>
              </w:rPr>
              <w:t xml:space="preserve"> </w:t>
            </w:r>
          </w:p>
          <w:p w14:paraId="1246E79D" w14:textId="0319E221" w:rsidR="00B561D4" w:rsidRPr="00CE39C6" w:rsidRDefault="00485BCB" w:rsidP="006F6D31">
            <w:pPr>
              <w:spacing w:after="0" w:line="240" w:lineRule="auto"/>
              <w:jc w:val="both"/>
              <w:rPr>
                <w:rFonts w:eastAsia="Calibri" w:cs="Calibri"/>
                <w:sz w:val="20"/>
                <w:szCs w:val="20"/>
              </w:rPr>
            </w:pPr>
            <w:r>
              <w:rPr>
                <w:rFonts w:eastAsia="Calibri" w:cs="Calibri"/>
                <w:sz w:val="20"/>
                <w:szCs w:val="20"/>
              </w:rPr>
              <w:t>Parcela 11, Loteo Valle San Juan, Angol.</w:t>
            </w:r>
          </w:p>
        </w:tc>
        <w:tc>
          <w:tcPr>
            <w:tcW w:w="2296" w:type="pct"/>
            <w:shd w:val="clear" w:color="auto" w:fill="FFFFFF"/>
            <w:tcMar>
              <w:top w:w="58" w:type="dxa"/>
              <w:left w:w="58" w:type="dxa"/>
              <w:bottom w:w="58" w:type="dxa"/>
              <w:right w:w="58" w:type="dxa"/>
            </w:tcMar>
          </w:tcPr>
          <w:p w14:paraId="45302C41"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Correo electrónico:</w:t>
            </w:r>
            <w:r w:rsidRPr="00CE39C6">
              <w:rPr>
                <w:rFonts w:eastAsia="Calibri" w:cs="Calibri"/>
                <w:sz w:val="20"/>
                <w:szCs w:val="20"/>
              </w:rPr>
              <w:t xml:space="preserve"> </w:t>
            </w:r>
          </w:p>
          <w:p w14:paraId="641E989F" w14:textId="09A60293" w:rsidR="00B561D4" w:rsidRPr="00CE39C6" w:rsidRDefault="001A5869" w:rsidP="006F6D31">
            <w:pPr>
              <w:spacing w:after="0" w:line="240" w:lineRule="auto"/>
              <w:jc w:val="both"/>
              <w:rPr>
                <w:rFonts w:eastAsia="Calibri" w:cs="Calibri"/>
                <w:sz w:val="20"/>
                <w:szCs w:val="20"/>
              </w:rPr>
            </w:pPr>
            <w:hyperlink r:id="rId13" w:history="1">
              <w:r w:rsidR="006B66FC" w:rsidRPr="004D1A08">
                <w:rPr>
                  <w:rStyle w:val="Hipervnculo"/>
                  <w:rFonts w:eastAsia="Calibri" w:cs="Calibri"/>
                  <w:sz w:val="20"/>
                  <w:szCs w:val="20"/>
                </w:rPr>
                <w:t>info</w:t>
              </w:r>
              <w:r w:rsidR="006B66FC" w:rsidRPr="004D1A08">
                <w:rPr>
                  <w:rStyle w:val="Hipervnculo"/>
                  <w:rFonts w:eastAsia="Calibri" w:cstheme="minorHAnsi"/>
                  <w:sz w:val="20"/>
                  <w:szCs w:val="20"/>
                </w:rPr>
                <w:t>@</w:t>
              </w:r>
              <w:r w:rsidR="006B66FC" w:rsidRPr="004D1A08">
                <w:rPr>
                  <w:rStyle w:val="Hipervnculo"/>
                  <w:rFonts w:eastAsia="Calibri" w:cs="Calibri"/>
                  <w:sz w:val="20"/>
                  <w:szCs w:val="20"/>
                </w:rPr>
                <w:t>valledesanjuan.cl</w:t>
              </w:r>
            </w:hyperlink>
          </w:p>
        </w:tc>
      </w:tr>
      <w:tr w:rsidR="00B561D4" w:rsidRPr="00CE39C6" w14:paraId="325BAFF1" w14:textId="77777777" w:rsidTr="006F6D31">
        <w:trPr>
          <w:trHeight w:val="589"/>
          <w:jc w:val="center"/>
        </w:trPr>
        <w:tc>
          <w:tcPr>
            <w:tcW w:w="2704" w:type="pct"/>
            <w:vMerge/>
            <w:vAlign w:val="center"/>
            <w:hideMark/>
          </w:tcPr>
          <w:p w14:paraId="05398169" w14:textId="77777777" w:rsidR="00B561D4" w:rsidRPr="00CE39C6" w:rsidRDefault="00B561D4" w:rsidP="006F6D31">
            <w:pPr>
              <w:spacing w:after="0" w:line="240" w:lineRule="auto"/>
              <w:rPr>
                <w:rFonts w:eastAsia="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0A265ADC"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Teléfono:</w:t>
            </w:r>
            <w:r w:rsidRPr="00CE39C6">
              <w:rPr>
                <w:rFonts w:eastAsia="Calibri" w:cs="Calibri"/>
                <w:sz w:val="20"/>
                <w:szCs w:val="20"/>
              </w:rPr>
              <w:t xml:space="preserve"> </w:t>
            </w:r>
          </w:p>
          <w:p w14:paraId="7C7868DC" w14:textId="77777777" w:rsidR="00B561D4" w:rsidRPr="00CE39C6" w:rsidRDefault="00B561D4" w:rsidP="006F6D31">
            <w:pPr>
              <w:spacing w:after="0" w:line="240" w:lineRule="auto"/>
              <w:jc w:val="both"/>
              <w:rPr>
                <w:rFonts w:eastAsia="Calibri" w:cs="Calibri"/>
                <w:sz w:val="20"/>
                <w:szCs w:val="20"/>
              </w:rPr>
            </w:pPr>
            <w:r>
              <w:rPr>
                <w:rFonts w:eastAsia="Calibri" w:cs="Calibri"/>
                <w:sz w:val="20"/>
                <w:szCs w:val="20"/>
              </w:rPr>
              <w:t>---</w:t>
            </w:r>
          </w:p>
        </w:tc>
      </w:tr>
      <w:tr w:rsidR="00B561D4" w:rsidRPr="00CE39C6" w14:paraId="06EED287" w14:textId="77777777" w:rsidTr="006F6D31">
        <w:trPr>
          <w:trHeight w:val="515"/>
          <w:jc w:val="center"/>
        </w:trPr>
        <w:tc>
          <w:tcPr>
            <w:tcW w:w="2704" w:type="pct"/>
            <w:shd w:val="clear" w:color="auto" w:fill="FFFFFF"/>
            <w:tcMar>
              <w:top w:w="58" w:type="dxa"/>
              <w:left w:w="58" w:type="dxa"/>
              <w:bottom w:w="58" w:type="dxa"/>
              <w:right w:w="58" w:type="dxa"/>
            </w:tcMar>
          </w:tcPr>
          <w:p w14:paraId="0279794F"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Identificación del representante legal:</w:t>
            </w:r>
            <w:r w:rsidRPr="00CE39C6">
              <w:rPr>
                <w:rFonts w:eastAsia="Calibri" w:cs="Calibri"/>
                <w:sz w:val="20"/>
                <w:szCs w:val="20"/>
              </w:rPr>
              <w:t xml:space="preserve"> </w:t>
            </w:r>
          </w:p>
          <w:p w14:paraId="491648DA" w14:textId="77777777" w:rsidR="00B561D4" w:rsidRDefault="00927F4F" w:rsidP="006F6D31">
            <w:pPr>
              <w:spacing w:after="0" w:line="240" w:lineRule="auto"/>
              <w:jc w:val="both"/>
              <w:rPr>
                <w:rFonts w:eastAsia="Calibri" w:cs="Calibri"/>
                <w:sz w:val="20"/>
                <w:szCs w:val="20"/>
              </w:rPr>
            </w:pPr>
            <w:r>
              <w:rPr>
                <w:rFonts w:eastAsia="Calibri" w:cs="Calibri"/>
                <w:sz w:val="20"/>
                <w:szCs w:val="20"/>
              </w:rPr>
              <w:t>Maria Paz Jofre Manieu.</w:t>
            </w:r>
          </w:p>
          <w:p w14:paraId="092F8D7D" w14:textId="27CEDE14" w:rsidR="00927F4F" w:rsidRPr="00CE39C6" w:rsidRDefault="00927F4F" w:rsidP="006F6D31">
            <w:pPr>
              <w:spacing w:after="0" w:line="240" w:lineRule="auto"/>
              <w:jc w:val="both"/>
              <w:rPr>
                <w:rFonts w:eastAsia="Calibri" w:cs="Calibri"/>
                <w:sz w:val="20"/>
                <w:szCs w:val="20"/>
              </w:rPr>
            </w:pPr>
            <w:r>
              <w:rPr>
                <w:rFonts w:eastAsia="Calibri" w:cs="Calibri"/>
                <w:sz w:val="20"/>
                <w:szCs w:val="20"/>
              </w:rPr>
              <w:t>Jose Juan Narr Graushopf.</w:t>
            </w:r>
          </w:p>
        </w:tc>
        <w:tc>
          <w:tcPr>
            <w:tcW w:w="2296" w:type="pct"/>
            <w:shd w:val="clear" w:color="auto" w:fill="FFFFFF"/>
            <w:tcMar>
              <w:top w:w="58" w:type="dxa"/>
              <w:left w:w="58" w:type="dxa"/>
              <w:bottom w:w="58" w:type="dxa"/>
              <w:right w:w="58" w:type="dxa"/>
            </w:tcMar>
          </w:tcPr>
          <w:p w14:paraId="0053BA53"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RUT o RUN:</w:t>
            </w:r>
            <w:r w:rsidRPr="00CE39C6">
              <w:rPr>
                <w:rFonts w:eastAsia="Calibri" w:cs="Calibri"/>
                <w:sz w:val="20"/>
                <w:szCs w:val="20"/>
              </w:rPr>
              <w:t xml:space="preserve"> </w:t>
            </w:r>
          </w:p>
          <w:p w14:paraId="6A98E795" w14:textId="77777777" w:rsidR="00B561D4" w:rsidRDefault="00927F4F" w:rsidP="006F6D31">
            <w:pPr>
              <w:spacing w:after="0" w:line="240" w:lineRule="auto"/>
              <w:jc w:val="both"/>
              <w:rPr>
                <w:rFonts w:eastAsia="Calibri" w:cs="Calibri"/>
                <w:sz w:val="20"/>
                <w:szCs w:val="20"/>
                <w:lang w:val="es-ES" w:eastAsia="es-ES"/>
              </w:rPr>
            </w:pPr>
            <w:r>
              <w:rPr>
                <w:rFonts w:eastAsia="Calibri" w:cs="Calibri"/>
                <w:sz w:val="20"/>
                <w:szCs w:val="20"/>
                <w:lang w:val="es-ES" w:eastAsia="es-ES"/>
              </w:rPr>
              <w:t>9.771.651-5</w:t>
            </w:r>
          </w:p>
          <w:p w14:paraId="271FB851" w14:textId="3C5847E0" w:rsidR="00927F4F" w:rsidRPr="00CE39C6" w:rsidRDefault="00927F4F" w:rsidP="006F6D31">
            <w:pPr>
              <w:spacing w:after="0" w:line="240" w:lineRule="auto"/>
              <w:jc w:val="both"/>
              <w:rPr>
                <w:rFonts w:eastAsia="Calibri" w:cs="Calibri"/>
                <w:sz w:val="20"/>
                <w:szCs w:val="20"/>
                <w:lang w:val="es-ES" w:eastAsia="es-ES"/>
              </w:rPr>
            </w:pPr>
            <w:r>
              <w:rPr>
                <w:rFonts w:eastAsia="Calibri" w:cs="Calibri"/>
                <w:sz w:val="20"/>
                <w:szCs w:val="20"/>
                <w:lang w:val="es-ES" w:eastAsia="es-ES"/>
              </w:rPr>
              <w:t>6.375.544-9</w:t>
            </w:r>
          </w:p>
        </w:tc>
      </w:tr>
      <w:tr w:rsidR="00B561D4" w:rsidRPr="00CE39C6" w14:paraId="3FCFC8A8" w14:textId="77777777" w:rsidTr="006F6D31">
        <w:trPr>
          <w:trHeight w:val="469"/>
          <w:jc w:val="center"/>
        </w:trPr>
        <w:tc>
          <w:tcPr>
            <w:tcW w:w="2704" w:type="pct"/>
            <w:vMerge w:val="restart"/>
            <w:shd w:val="clear" w:color="auto" w:fill="FFFFFF"/>
            <w:tcMar>
              <w:top w:w="58" w:type="dxa"/>
              <w:left w:w="58" w:type="dxa"/>
              <w:bottom w:w="58" w:type="dxa"/>
              <w:right w:w="58" w:type="dxa"/>
            </w:tcMar>
          </w:tcPr>
          <w:p w14:paraId="3EF4401B" w14:textId="77777777" w:rsidR="00B561D4" w:rsidRDefault="00B561D4" w:rsidP="00927F4F">
            <w:pPr>
              <w:spacing w:after="0" w:line="240" w:lineRule="auto"/>
              <w:jc w:val="both"/>
              <w:rPr>
                <w:rFonts w:eastAsia="Calibri" w:cs="Calibri"/>
                <w:sz w:val="20"/>
                <w:szCs w:val="20"/>
              </w:rPr>
            </w:pPr>
            <w:r w:rsidRPr="00CE39C6">
              <w:rPr>
                <w:rFonts w:eastAsia="Calibri" w:cs="Calibri"/>
                <w:b/>
                <w:sz w:val="20"/>
                <w:szCs w:val="20"/>
              </w:rPr>
              <w:t>Domicilio representante legal:</w:t>
            </w:r>
            <w:r w:rsidRPr="00CE39C6">
              <w:rPr>
                <w:rFonts w:eastAsia="Calibri" w:cs="Calibri"/>
                <w:sz w:val="20"/>
                <w:szCs w:val="20"/>
              </w:rPr>
              <w:t xml:space="preserve"> </w:t>
            </w:r>
          </w:p>
          <w:p w14:paraId="47DD203D" w14:textId="3B4C164A" w:rsidR="00485BCB" w:rsidRPr="00CE39C6" w:rsidRDefault="00485BCB" w:rsidP="00927F4F">
            <w:pPr>
              <w:spacing w:after="0" w:line="240" w:lineRule="auto"/>
              <w:jc w:val="both"/>
              <w:rPr>
                <w:rFonts w:eastAsia="Calibri" w:cs="Calibri"/>
                <w:sz w:val="20"/>
                <w:szCs w:val="20"/>
                <w:lang w:val="es-ES" w:eastAsia="es-ES"/>
              </w:rPr>
            </w:pPr>
            <w:r>
              <w:rPr>
                <w:rFonts w:eastAsia="Calibri" w:cs="Calibri"/>
                <w:sz w:val="20"/>
                <w:szCs w:val="20"/>
              </w:rPr>
              <w:t>Parcela 11, Loteo Valle San Juan, Angol.</w:t>
            </w:r>
          </w:p>
        </w:tc>
        <w:tc>
          <w:tcPr>
            <w:tcW w:w="2296" w:type="pct"/>
            <w:shd w:val="clear" w:color="auto" w:fill="FFFFFF"/>
            <w:tcMar>
              <w:top w:w="58" w:type="dxa"/>
              <w:left w:w="58" w:type="dxa"/>
              <w:bottom w:w="58" w:type="dxa"/>
              <w:right w:w="58" w:type="dxa"/>
            </w:tcMar>
          </w:tcPr>
          <w:p w14:paraId="092A8FCE"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Correo electrónico:</w:t>
            </w:r>
            <w:r w:rsidRPr="00CE39C6">
              <w:rPr>
                <w:rFonts w:eastAsia="Calibri" w:cs="Calibri"/>
                <w:sz w:val="20"/>
                <w:szCs w:val="20"/>
              </w:rPr>
              <w:t xml:space="preserve"> </w:t>
            </w:r>
          </w:p>
          <w:p w14:paraId="40DB8024" w14:textId="7C4235E7" w:rsidR="00B561D4" w:rsidRPr="00CE39C6" w:rsidRDefault="001A5869" w:rsidP="006F6D31">
            <w:pPr>
              <w:spacing w:after="0" w:line="240" w:lineRule="auto"/>
              <w:jc w:val="both"/>
              <w:rPr>
                <w:rFonts w:eastAsia="Calibri" w:cs="Calibri"/>
                <w:sz w:val="20"/>
                <w:szCs w:val="20"/>
                <w:lang w:val="es-ES" w:eastAsia="es-ES"/>
              </w:rPr>
            </w:pPr>
            <w:hyperlink r:id="rId14" w:history="1">
              <w:r w:rsidR="00265072" w:rsidRPr="00791461">
                <w:rPr>
                  <w:rStyle w:val="Hipervnculo"/>
                  <w:rFonts w:eastAsia="Calibri" w:cs="Calibri"/>
                  <w:sz w:val="20"/>
                  <w:szCs w:val="20"/>
                </w:rPr>
                <w:t>info</w:t>
              </w:r>
              <w:r w:rsidR="00265072" w:rsidRPr="00791461">
                <w:rPr>
                  <w:rStyle w:val="Hipervnculo"/>
                  <w:rFonts w:eastAsia="Calibri" w:cstheme="minorHAnsi"/>
                  <w:sz w:val="20"/>
                  <w:szCs w:val="20"/>
                </w:rPr>
                <w:t>@</w:t>
              </w:r>
              <w:r w:rsidR="00265072" w:rsidRPr="00791461">
                <w:rPr>
                  <w:rStyle w:val="Hipervnculo"/>
                  <w:rFonts w:eastAsia="Calibri" w:cs="Calibri"/>
                  <w:sz w:val="20"/>
                  <w:szCs w:val="20"/>
                </w:rPr>
                <w:t>valledesanjuan.cl</w:t>
              </w:r>
            </w:hyperlink>
          </w:p>
        </w:tc>
      </w:tr>
      <w:tr w:rsidR="00B561D4" w:rsidRPr="00CE39C6" w14:paraId="074D1787" w14:textId="77777777" w:rsidTr="006F6D31">
        <w:trPr>
          <w:trHeight w:val="507"/>
          <w:jc w:val="center"/>
        </w:trPr>
        <w:tc>
          <w:tcPr>
            <w:tcW w:w="2704" w:type="pct"/>
            <w:vMerge/>
            <w:vAlign w:val="center"/>
            <w:hideMark/>
          </w:tcPr>
          <w:p w14:paraId="2151BE3C" w14:textId="77777777" w:rsidR="00B561D4" w:rsidRPr="00CE39C6" w:rsidRDefault="00B561D4" w:rsidP="006F6D31">
            <w:pPr>
              <w:spacing w:after="0" w:line="240" w:lineRule="auto"/>
              <w:rPr>
                <w:rFonts w:eastAsia="Calibri" w:cs="Calibri"/>
                <w:b/>
                <w:sz w:val="20"/>
                <w:szCs w:val="20"/>
                <w:lang w:val="es-ES" w:eastAsia="es-ES"/>
              </w:rPr>
            </w:pPr>
          </w:p>
        </w:tc>
        <w:tc>
          <w:tcPr>
            <w:tcW w:w="2296" w:type="pct"/>
            <w:shd w:val="clear" w:color="auto" w:fill="FFFFFF"/>
            <w:tcMar>
              <w:top w:w="58" w:type="dxa"/>
              <w:left w:w="58" w:type="dxa"/>
              <w:bottom w:w="58" w:type="dxa"/>
              <w:right w:w="58" w:type="dxa"/>
            </w:tcMar>
            <w:hideMark/>
          </w:tcPr>
          <w:p w14:paraId="57FBB82C" w14:textId="77777777" w:rsidR="00B561D4" w:rsidRPr="00CE39C6" w:rsidRDefault="00B561D4" w:rsidP="006F6D31">
            <w:pPr>
              <w:spacing w:after="0" w:line="240" w:lineRule="auto"/>
              <w:jc w:val="both"/>
              <w:rPr>
                <w:rFonts w:eastAsia="Calibri" w:cs="Calibri"/>
                <w:sz w:val="20"/>
                <w:szCs w:val="20"/>
              </w:rPr>
            </w:pPr>
            <w:r w:rsidRPr="00CE39C6">
              <w:rPr>
                <w:rFonts w:eastAsia="Calibri" w:cs="Calibri"/>
                <w:b/>
                <w:sz w:val="20"/>
                <w:szCs w:val="20"/>
              </w:rPr>
              <w:t>Teléfono:</w:t>
            </w:r>
            <w:r w:rsidRPr="00CE39C6">
              <w:rPr>
                <w:rFonts w:eastAsia="Calibri" w:cs="Calibri"/>
                <w:sz w:val="20"/>
                <w:szCs w:val="20"/>
              </w:rPr>
              <w:t xml:space="preserve"> </w:t>
            </w:r>
          </w:p>
          <w:p w14:paraId="6ED5488C" w14:textId="77777777" w:rsidR="00B561D4" w:rsidRPr="00CE39C6" w:rsidRDefault="00B561D4" w:rsidP="006F6D31">
            <w:pPr>
              <w:spacing w:after="0" w:line="240" w:lineRule="auto"/>
              <w:jc w:val="both"/>
              <w:rPr>
                <w:rFonts w:eastAsia="Calibri" w:cs="Calibri"/>
                <w:sz w:val="20"/>
                <w:szCs w:val="20"/>
                <w:lang w:val="es-ES" w:eastAsia="es-ES"/>
              </w:rPr>
            </w:pPr>
            <w:r>
              <w:rPr>
                <w:rFonts w:eastAsia="Calibri" w:cs="Calibri"/>
                <w:sz w:val="20"/>
                <w:szCs w:val="20"/>
                <w:lang w:val="es-ES" w:eastAsia="es-ES"/>
              </w:rPr>
              <w:t>---</w:t>
            </w:r>
          </w:p>
        </w:tc>
      </w:tr>
    </w:tbl>
    <w:p w14:paraId="07E8A88E" w14:textId="77777777" w:rsidR="001A526B" w:rsidRPr="00ED21AD" w:rsidRDefault="001A526B" w:rsidP="00ED21AD">
      <w:pPr>
        <w:spacing w:line="240" w:lineRule="auto"/>
        <w:contextualSpacing/>
        <w:jc w:val="both"/>
        <w:rPr>
          <w:sz w:val="20"/>
          <w:szCs w:val="20"/>
        </w:rPr>
      </w:pPr>
    </w:p>
    <w:p w14:paraId="039707DC" w14:textId="77777777" w:rsidR="001A526B" w:rsidRPr="00ED21AD" w:rsidRDefault="001A526B" w:rsidP="00ED21AD">
      <w:pPr>
        <w:spacing w:line="240" w:lineRule="auto"/>
        <w:contextualSpacing/>
        <w:jc w:val="both"/>
        <w:rPr>
          <w:sz w:val="20"/>
          <w:szCs w:val="20"/>
        </w:rPr>
      </w:pPr>
    </w:p>
    <w:p w14:paraId="54154635" w14:textId="77777777" w:rsidR="001A526B" w:rsidRPr="00ED21AD" w:rsidRDefault="001A526B" w:rsidP="00ED21AD">
      <w:pPr>
        <w:spacing w:line="240" w:lineRule="auto"/>
        <w:jc w:val="both"/>
        <w:rPr>
          <w:rFonts w:ascii="Calibri" w:eastAsia="Calibri" w:hAnsi="Calibri" w:cs="Calibri"/>
          <w:sz w:val="20"/>
          <w:szCs w:val="20"/>
        </w:rPr>
      </w:pPr>
    </w:p>
    <w:p w14:paraId="4F333D70" w14:textId="77777777" w:rsidR="001A526B" w:rsidRPr="00ED21AD" w:rsidRDefault="001A526B" w:rsidP="00ED21AD">
      <w:pPr>
        <w:spacing w:line="240" w:lineRule="auto"/>
        <w:jc w:val="both"/>
        <w:rPr>
          <w:rFonts w:ascii="Calibri" w:eastAsia="Calibri" w:hAnsi="Calibri" w:cs="Calibri"/>
          <w:sz w:val="20"/>
          <w:szCs w:val="20"/>
        </w:rPr>
      </w:pPr>
    </w:p>
    <w:p w14:paraId="7BC8D7E3" w14:textId="77777777" w:rsidR="001A526B" w:rsidRPr="00ED21AD" w:rsidRDefault="001A526B" w:rsidP="00ED21AD">
      <w:pPr>
        <w:spacing w:line="240" w:lineRule="auto"/>
        <w:jc w:val="both"/>
        <w:rPr>
          <w:rFonts w:ascii="Calibri" w:eastAsia="Calibri" w:hAnsi="Calibri" w:cs="Calibri"/>
          <w:sz w:val="20"/>
          <w:szCs w:val="20"/>
        </w:rPr>
      </w:pPr>
    </w:p>
    <w:p w14:paraId="630F1660" w14:textId="77777777" w:rsidR="001A526B" w:rsidRPr="00ED21AD" w:rsidRDefault="001A526B" w:rsidP="00ED21AD">
      <w:pPr>
        <w:spacing w:line="240" w:lineRule="auto"/>
        <w:jc w:val="both"/>
        <w:rPr>
          <w:rFonts w:ascii="Calibri" w:eastAsia="Calibri" w:hAnsi="Calibri" w:cs="Calibri"/>
          <w:sz w:val="20"/>
          <w:szCs w:val="20"/>
        </w:rPr>
      </w:pPr>
    </w:p>
    <w:p w14:paraId="54DA44E7"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4923E90" w14:textId="71FF2D16" w:rsidR="001A526B" w:rsidRDefault="001A526B" w:rsidP="00373994">
      <w:pPr>
        <w:pStyle w:val="IFA1"/>
      </w:pPr>
      <w:bookmarkStart w:id="26" w:name="_Toc390777020"/>
      <w:bookmarkStart w:id="27" w:name="_Toc90387981"/>
      <w:bookmarkEnd w:id="17"/>
      <w:bookmarkEnd w:id="18"/>
      <w:bookmarkEnd w:id="19"/>
      <w:bookmarkEnd w:id="20"/>
      <w:bookmarkEnd w:id="21"/>
      <w:bookmarkEnd w:id="22"/>
      <w:bookmarkEnd w:id="23"/>
      <w:bookmarkEnd w:id="24"/>
      <w:bookmarkEnd w:id="25"/>
      <w:r w:rsidRPr="001A526B">
        <w:lastRenderedPageBreak/>
        <w:t>INSTRUMENTOS DE CARÁCTER AMBIENTAL FISCALIZADOS</w:t>
      </w:r>
      <w:bookmarkEnd w:id="26"/>
      <w:r w:rsidR="009C422A">
        <w:t>.</w:t>
      </w:r>
      <w:bookmarkEnd w:id="27"/>
    </w:p>
    <w:p w14:paraId="097702B1" w14:textId="7677EE55"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815"/>
        <w:gridCol w:w="1107"/>
        <w:gridCol w:w="678"/>
        <w:gridCol w:w="1866"/>
        <w:gridCol w:w="5666"/>
        <w:gridCol w:w="2089"/>
      </w:tblGrid>
      <w:tr w:rsidR="00884A50" w:rsidRPr="00D42470" w14:paraId="13F04949" w14:textId="77777777" w:rsidTr="009944D2">
        <w:trPr>
          <w:trHeight w:val="498"/>
        </w:trPr>
        <w:tc>
          <w:tcPr>
            <w:tcW w:w="5000" w:type="pct"/>
            <w:gridSpan w:val="7"/>
            <w:shd w:val="clear" w:color="000000" w:fill="D9D9D9"/>
            <w:noWrap/>
          </w:tcPr>
          <w:p w14:paraId="35AEF4C0" w14:textId="77777777" w:rsidR="00884A50" w:rsidRPr="00D42470" w:rsidRDefault="00884A50" w:rsidP="009944D2">
            <w:pPr>
              <w:spacing w:after="0" w:line="0" w:lineRule="atLeast"/>
              <w:rPr>
                <w:rFonts w:ascii="Calibri" w:eastAsia="Times New Roman" w:hAnsi="Calibri" w:cs="Calibri"/>
                <w:b/>
                <w:bCs/>
                <w:color w:val="000000"/>
                <w:sz w:val="20"/>
                <w:szCs w:val="20"/>
                <w:lang w:eastAsia="es-CL"/>
              </w:rPr>
            </w:pPr>
            <w:bookmarkStart w:id="28" w:name="_Toc352840392"/>
            <w:bookmarkStart w:id="29"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0E3A0A" w:rsidRPr="00D42470" w14:paraId="762751F1" w14:textId="77777777" w:rsidTr="009831CB">
        <w:trPr>
          <w:trHeight w:val="498"/>
        </w:trPr>
        <w:tc>
          <w:tcPr>
            <w:tcW w:w="126" w:type="pct"/>
            <w:shd w:val="clear" w:color="auto" w:fill="auto"/>
            <w:vAlign w:val="center"/>
            <w:hideMark/>
          </w:tcPr>
          <w:p w14:paraId="04383FB4" w14:textId="77777777"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69" w:type="pct"/>
            <w:shd w:val="clear" w:color="auto" w:fill="auto"/>
            <w:vAlign w:val="center"/>
            <w:hideMark/>
          </w:tcPr>
          <w:p w14:paraId="7CF0891F" w14:textId="77777777"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08" w:type="pct"/>
            <w:shd w:val="clear" w:color="auto" w:fill="auto"/>
            <w:vAlign w:val="center"/>
            <w:hideMark/>
          </w:tcPr>
          <w:p w14:paraId="32C954F6" w14:textId="77777777"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0CD2E04" w14:textId="77777777"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250" w:type="pct"/>
            <w:vAlign w:val="center"/>
          </w:tcPr>
          <w:p w14:paraId="0A6B48B1" w14:textId="77777777"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88" w:type="pct"/>
            <w:shd w:val="clear" w:color="auto" w:fill="auto"/>
            <w:vAlign w:val="center"/>
            <w:hideMark/>
          </w:tcPr>
          <w:p w14:paraId="50D05DE1" w14:textId="77777777"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89" w:type="pct"/>
            <w:shd w:val="clear" w:color="auto" w:fill="auto"/>
            <w:vAlign w:val="center"/>
            <w:hideMark/>
          </w:tcPr>
          <w:p w14:paraId="64AE67B0" w14:textId="77777777" w:rsidR="00884A50" w:rsidRPr="00D42470" w:rsidRDefault="00884A50"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71" w:type="pct"/>
            <w:vAlign w:val="center"/>
          </w:tcPr>
          <w:p w14:paraId="11CCBACF" w14:textId="77777777"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0E3A0A" w:rsidRPr="00D42470" w14:paraId="10713483" w14:textId="77777777" w:rsidTr="009831CB">
        <w:trPr>
          <w:trHeight w:val="498"/>
        </w:trPr>
        <w:tc>
          <w:tcPr>
            <w:tcW w:w="126" w:type="pct"/>
            <w:shd w:val="clear" w:color="auto" w:fill="auto"/>
            <w:noWrap/>
            <w:vAlign w:val="center"/>
            <w:hideMark/>
          </w:tcPr>
          <w:p w14:paraId="5D7F73F9" w14:textId="4520A745" w:rsidR="00884A50" w:rsidRPr="00D42470" w:rsidRDefault="00AC479F"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69" w:type="pct"/>
            <w:shd w:val="clear" w:color="auto" w:fill="auto"/>
            <w:noWrap/>
            <w:vAlign w:val="center"/>
          </w:tcPr>
          <w:p w14:paraId="7D91072C" w14:textId="023E0A31" w:rsidR="00884A50" w:rsidRPr="00D42470" w:rsidRDefault="00487316"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Ley 19.300</w:t>
            </w:r>
          </w:p>
        </w:tc>
        <w:tc>
          <w:tcPr>
            <w:tcW w:w="408" w:type="pct"/>
            <w:shd w:val="clear" w:color="auto" w:fill="auto"/>
            <w:noWrap/>
            <w:vAlign w:val="center"/>
          </w:tcPr>
          <w:p w14:paraId="3FCD1C85" w14:textId="45A9061F" w:rsidR="00884A50" w:rsidRPr="00D42470" w:rsidRDefault="00487316"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19.300</w:t>
            </w:r>
          </w:p>
        </w:tc>
        <w:tc>
          <w:tcPr>
            <w:tcW w:w="250" w:type="pct"/>
            <w:vAlign w:val="center"/>
          </w:tcPr>
          <w:p w14:paraId="3ACBE5C5" w14:textId="31BB5F3B" w:rsidR="00884A50" w:rsidRPr="00D42470" w:rsidRDefault="00487316"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1994</w:t>
            </w:r>
          </w:p>
        </w:tc>
        <w:tc>
          <w:tcPr>
            <w:tcW w:w="688" w:type="pct"/>
            <w:shd w:val="clear" w:color="auto" w:fill="auto"/>
            <w:noWrap/>
            <w:vAlign w:val="center"/>
          </w:tcPr>
          <w:p w14:paraId="3B3A8D09" w14:textId="7CF45840" w:rsidR="00884A50" w:rsidRPr="00D42470" w:rsidRDefault="00487316"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MINSEGPRES.</w:t>
            </w:r>
          </w:p>
        </w:tc>
        <w:tc>
          <w:tcPr>
            <w:tcW w:w="2089" w:type="pct"/>
            <w:shd w:val="clear" w:color="auto" w:fill="auto"/>
            <w:noWrap/>
            <w:vAlign w:val="center"/>
          </w:tcPr>
          <w:p w14:paraId="50415D46" w14:textId="6E404EDD" w:rsidR="00884A50" w:rsidRPr="00D42470" w:rsidRDefault="00E55E1F" w:rsidP="009944D2">
            <w:pPr>
              <w:spacing w:after="0" w:line="0" w:lineRule="atLeast"/>
              <w:jc w:val="both"/>
              <w:rPr>
                <w:rFonts w:ascii="Calibri" w:eastAsia="Calibri" w:hAnsi="Calibri" w:cs="Times New Roman"/>
                <w:color w:val="000000"/>
                <w:sz w:val="20"/>
              </w:rPr>
            </w:pPr>
            <w:r w:rsidRPr="00E55E1F">
              <w:rPr>
                <w:rFonts w:ascii="Calibri" w:eastAsia="Calibri" w:hAnsi="Calibri" w:cs="Times New Roman"/>
                <w:color w:val="000000"/>
                <w:sz w:val="20"/>
              </w:rPr>
              <w:t>LEY SOBRE BASES GENERALES DEL MEDIO AMBIENTE</w:t>
            </w:r>
            <w:r>
              <w:rPr>
                <w:rFonts w:ascii="Calibri" w:eastAsia="Calibri" w:hAnsi="Calibri" w:cs="Times New Roman"/>
                <w:color w:val="000000"/>
                <w:sz w:val="20"/>
              </w:rPr>
              <w:t>.</w:t>
            </w:r>
          </w:p>
        </w:tc>
        <w:tc>
          <w:tcPr>
            <w:tcW w:w="771" w:type="pct"/>
            <w:vAlign w:val="center"/>
          </w:tcPr>
          <w:p w14:paraId="76A41972" w14:textId="574EC553" w:rsidR="00884A50" w:rsidRPr="00D42470" w:rsidRDefault="00E55E1F" w:rsidP="009944D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Análisis en punto 5 del presente informe.</w:t>
            </w:r>
          </w:p>
        </w:tc>
      </w:tr>
      <w:tr w:rsidR="000E3A0A" w:rsidRPr="00D42470" w14:paraId="67FA1A5A" w14:textId="77777777" w:rsidTr="009831CB">
        <w:trPr>
          <w:trHeight w:val="498"/>
        </w:trPr>
        <w:tc>
          <w:tcPr>
            <w:tcW w:w="126" w:type="pct"/>
            <w:shd w:val="clear" w:color="auto" w:fill="auto"/>
            <w:noWrap/>
            <w:vAlign w:val="center"/>
          </w:tcPr>
          <w:p w14:paraId="20420B06" w14:textId="00D1EC6E" w:rsidR="000E3A0A" w:rsidRDefault="000E3A0A"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69" w:type="pct"/>
            <w:shd w:val="clear" w:color="auto" w:fill="auto"/>
            <w:noWrap/>
            <w:vAlign w:val="center"/>
          </w:tcPr>
          <w:p w14:paraId="572D3C5C" w14:textId="77777777" w:rsidR="000E3A0A" w:rsidRDefault="000E3A0A"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Reglamento Decreto</w:t>
            </w:r>
          </w:p>
          <w:p w14:paraId="20ADACE3" w14:textId="488B870A" w:rsidR="000E3A0A" w:rsidRDefault="000E3A0A"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Supremo.</w:t>
            </w:r>
          </w:p>
        </w:tc>
        <w:tc>
          <w:tcPr>
            <w:tcW w:w="408" w:type="pct"/>
            <w:shd w:val="clear" w:color="auto" w:fill="auto"/>
            <w:noWrap/>
            <w:vAlign w:val="center"/>
          </w:tcPr>
          <w:p w14:paraId="41CE53C9" w14:textId="4341966E" w:rsidR="000E3A0A" w:rsidRDefault="000E3A0A"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40</w:t>
            </w:r>
          </w:p>
        </w:tc>
        <w:tc>
          <w:tcPr>
            <w:tcW w:w="250" w:type="pct"/>
            <w:vAlign w:val="center"/>
          </w:tcPr>
          <w:p w14:paraId="23711F43" w14:textId="30089795" w:rsidR="000E3A0A" w:rsidRDefault="000E3A0A"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2012</w:t>
            </w:r>
          </w:p>
        </w:tc>
        <w:tc>
          <w:tcPr>
            <w:tcW w:w="688" w:type="pct"/>
            <w:shd w:val="clear" w:color="auto" w:fill="auto"/>
            <w:noWrap/>
            <w:vAlign w:val="center"/>
          </w:tcPr>
          <w:p w14:paraId="5F2DB1C2" w14:textId="77777777" w:rsidR="000E3A0A" w:rsidRDefault="000E3A0A"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 </w:t>
            </w:r>
          </w:p>
          <w:p w14:paraId="45C90DA1" w14:textId="5BDEC080" w:rsidR="000E3A0A" w:rsidRDefault="000E3A0A" w:rsidP="009944D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Medio Ambiente.</w:t>
            </w:r>
          </w:p>
        </w:tc>
        <w:tc>
          <w:tcPr>
            <w:tcW w:w="2089" w:type="pct"/>
            <w:shd w:val="clear" w:color="auto" w:fill="auto"/>
            <w:noWrap/>
            <w:vAlign w:val="center"/>
          </w:tcPr>
          <w:p w14:paraId="4D1CAD7C" w14:textId="08C97472" w:rsidR="000E3A0A" w:rsidRPr="00E55E1F" w:rsidRDefault="000E3A0A" w:rsidP="009944D2">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Reglamento del Sistema de Evaluación de Impacto Ambiental.</w:t>
            </w:r>
          </w:p>
        </w:tc>
        <w:tc>
          <w:tcPr>
            <w:tcW w:w="771" w:type="pct"/>
            <w:vAlign w:val="center"/>
          </w:tcPr>
          <w:p w14:paraId="60383946" w14:textId="665AECB4" w:rsidR="000E3A0A" w:rsidRDefault="000E3A0A" w:rsidP="009944D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Análisis en punto 5 del presente informe.</w:t>
            </w:r>
          </w:p>
        </w:tc>
      </w:tr>
    </w:tbl>
    <w:p w14:paraId="78F698A7" w14:textId="3384FE80" w:rsidR="00884A50" w:rsidRDefault="00884A50" w:rsidP="00884A50">
      <w:pPr>
        <w:pStyle w:val="Ttulo1"/>
        <w:numPr>
          <w:ilvl w:val="0"/>
          <w:numId w:val="0"/>
        </w:numPr>
        <w:ind w:left="567" w:hanging="567"/>
      </w:pPr>
    </w:p>
    <w:p w14:paraId="10243A1D" w14:textId="58D61432" w:rsidR="000E3A0A" w:rsidRDefault="000E3A0A" w:rsidP="000E3A0A">
      <w:pPr>
        <w:pStyle w:val="Listaconnmeros"/>
        <w:numPr>
          <w:ilvl w:val="0"/>
          <w:numId w:val="0"/>
        </w:numPr>
        <w:ind w:left="360" w:hanging="360"/>
      </w:pPr>
    </w:p>
    <w:p w14:paraId="27D19BB5" w14:textId="2F4F248E" w:rsidR="000E3A0A" w:rsidRDefault="000E3A0A" w:rsidP="000E3A0A">
      <w:pPr>
        <w:pStyle w:val="Listaconnmeros"/>
        <w:numPr>
          <w:ilvl w:val="0"/>
          <w:numId w:val="0"/>
        </w:numPr>
        <w:ind w:left="360" w:hanging="360"/>
      </w:pPr>
    </w:p>
    <w:p w14:paraId="0A3A1F1A" w14:textId="72C7CECE" w:rsidR="000E3A0A" w:rsidRDefault="000E3A0A" w:rsidP="000E3A0A">
      <w:pPr>
        <w:pStyle w:val="Listaconnmeros"/>
        <w:numPr>
          <w:ilvl w:val="0"/>
          <w:numId w:val="0"/>
        </w:numPr>
        <w:ind w:left="360" w:hanging="360"/>
      </w:pPr>
    </w:p>
    <w:p w14:paraId="7655B509" w14:textId="510F1261" w:rsidR="000E3A0A" w:rsidRDefault="000E3A0A" w:rsidP="000E3A0A">
      <w:pPr>
        <w:pStyle w:val="Listaconnmeros"/>
        <w:numPr>
          <w:ilvl w:val="0"/>
          <w:numId w:val="0"/>
        </w:numPr>
        <w:ind w:left="360" w:hanging="360"/>
      </w:pPr>
    </w:p>
    <w:p w14:paraId="4A40F3AC" w14:textId="38D0DE8F" w:rsidR="000E3A0A" w:rsidRDefault="000E3A0A" w:rsidP="000E3A0A">
      <w:pPr>
        <w:pStyle w:val="Listaconnmeros"/>
        <w:numPr>
          <w:ilvl w:val="0"/>
          <w:numId w:val="0"/>
        </w:numPr>
        <w:ind w:left="360" w:hanging="360"/>
      </w:pPr>
    </w:p>
    <w:p w14:paraId="3FF6DBF5" w14:textId="7C610ED5" w:rsidR="000E3A0A" w:rsidRDefault="000E3A0A" w:rsidP="000E3A0A">
      <w:pPr>
        <w:pStyle w:val="Listaconnmeros"/>
        <w:numPr>
          <w:ilvl w:val="0"/>
          <w:numId w:val="0"/>
        </w:numPr>
        <w:ind w:left="360" w:hanging="360"/>
      </w:pPr>
    </w:p>
    <w:p w14:paraId="3282F080" w14:textId="6451205C" w:rsidR="000E3A0A" w:rsidRDefault="000E3A0A" w:rsidP="000E3A0A">
      <w:pPr>
        <w:pStyle w:val="Listaconnmeros"/>
        <w:numPr>
          <w:ilvl w:val="0"/>
          <w:numId w:val="0"/>
        </w:numPr>
        <w:ind w:left="360" w:hanging="360"/>
      </w:pPr>
    </w:p>
    <w:p w14:paraId="17535CAA" w14:textId="7416A72B" w:rsidR="000E3A0A" w:rsidRDefault="000E3A0A" w:rsidP="000E3A0A">
      <w:pPr>
        <w:pStyle w:val="Listaconnmeros"/>
        <w:numPr>
          <w:ilvl w:val="0"/>
          <w:numId w:val="0"/>
        </w:numPr>
        <w:ind w:left="360" w:hanging="360"/>
      </w:pPr>
    </w:p>
    <w:p w14:paraId="24180C6B" w14:textId="49A118A5" w:rsidR="000E3A0A" w:rsidRDefault="000E3A0A" w:rsidP="000E3A0A">
      <w:pPr>
        <w:pStyle w:val="Listaconnmeros"/>
        <w:numPr>
          <w:ilvl w:val="0"/>
          <w:numId w:val="0"/>
        </w:numPr>
        <w:ind w:left="360" w:hanging="360"/>
      </w:pPr>
    </w:p>
    <w:p w14:paraId="443B5F7D" w14:textId="34CB0751" w:rsidR="000E3A0A" w:rsidRDefault="000E3A0A" w:rsidP="000E3A0A">
      <w:pPr>
        <w:pStyle w:val="Listaconnmeros"/>
        <w:numPr>
          <w:ilvl w:val="0"/>
          <w:numId w:val="0"/>
        </w:numPr>
        <w:ind w:left="360" w:hanging="360"/>
      </w:pPr>
    </w:p>
    <w:p w14:paraId="6BE47E26" w14:textId="37C85BD6" w:rsidR="000E3A0A" w:rsidRDefault="000E3A0A" w:rsidP="000E3A0A">
      <w:pPr>
        <w:pStyle w:val="Listaconnmeros"/>
        <w:numPr>
          <w:ilvl w:val="0"/>
          <w:numId w:val="0"/>
        </w:numPr>
        <w:ind w:left="360" w:hanging="360"/>
      </w:pPr>
    </w:p>
    <w:p w14:paraId="1C77E71A" w14:textId="3EE9996D" w:rsidR="000E3A0A" w:rsidRDefault="000E3A0A" w:rsidP="000E3A0A">
      <w:pPr>
        <w:pStyle w:val="Listaconnmeros"/>
        <w:numPr>
          <w:ilvl w:val="0"/>
          <w:numId w:val="0"/>
        </w:numPr>
        <w:ind w:left="360" w:hanging="360"/>
      </w:pPr>
    </w:p>
    <w:p w14:paraId="22AFC14B" w14:textId="4B9713CA" w:rsidR="000E3A0A" w:rsidRDefault="000E3A0A" w:rsidP="000E3A0A">
      <w:pPr>
        <w:pStyle w:val="Listaconnmeros"/>
        <w:numPr>
          <w:ilvl w:val="0"/>
          <w:numId w:val="0"/>
        </w:numPr>
        <w:ind w:left="360" w:hanging="360"/>
      </w:pPr>
    </w:p>
    <w:p w14:paraId="7DDF1966" w14:textId="72DE6945" w:rsidR="000E3A0A" w:rsidRDefault="000E3A0A" w:rsidP="000E3A0A">
      <w:pPr>
        <w:pStyle w:val="Listaconnmeros"/>
        <w:numPr>
          <w:ilvl w:val="0"/>
          <w:numId w:val="0"/>
        </w:numPr>
        <w:ind w:left="360" w:hanging="360"/>
      </w:pPr>
    </w:p>
    <w:p w14:paraId="597968C9" w14:textId="21B5D671" w:rsidR="000E3A0A" w:rsidRDefault="000E3A0A" w:rsidP="000E3A0A">
      <w:pPr>
        <w:pStyle w:val="Listaconnmeros"/>
        <w:numPr>
          <w:ilvl w:val="0"/>
          <w:numId w:val="0"/>
        </w:numPr>
        <w:ind w:left="360" w:hanging="360"/>
      </w:pPr>
    </w:p>
    <w:p w14:paraId="57F06459" w14:textId="3C46861F" w:rsidR="000E3A0A" w:rsidRDefault="000E3A0A" w:rsidP="000E3A0A">
      <w:pPr>
        <w:pStyle w:val="Listaconnmeros"/>
        <w:numPr>
          <w:ilvl w:val="0"/>
          <w:numId w:val="0"/>
        </w:numPr>
        <w:ind w:left="360" w:hanging="360"/>
      </w:pPr>
    </w:p>
    <w:p w14:paraId="78941A4A" w14:textId="64C19093" w:rsidR="000E3A0A" w:rsidRDefault="000E3A0A" w:rsidP="000E3A0A">
      <w:pPr>
        <w:pStyle w:val="Listaconnmeros"/>
        <w:numPr>
          <w:ilvl w:val="0"/>
          <w:numId w:val="0"/>
        </w:numPr>
        <w:ind w:left="360" w:hanging="360"/>
      </w:pPr>
    </w:p>
    <w:p w14:paraId="70D455CE" w14:textId="1CECAA16" w:rsidR="000E3A0A" w:rsidRDefault="000E3A0A" w:rsidP="000E3A0A">
      <w:pPr>
        <w:pStyle w:val="Listaconnmeros"/>
        <w:numPr>
          <w:ilvl w:val="0"/>
          <w:numId w:val="0"/>
        </w:numPr>
        <w:ind w:left="360" w:hanging="360"/>
      </w:pPr>
    </w:p>
    <w:p w14:paraId="3E45D759" w14:textId="18634481" w:rsidR="000E3A0A" w:rsidRDefault="000E3A0A" w:rsidP="000E3A0A">
      <w:pPr>
        <w:pStyle w:val="Listaconnmeros"/>
        <w:numPr>
          <w:ilvl w:val="0"/>
          <w:numId w:val="0"/>
        </w:numPr>
        <w:ind w:left="360" w:hanging="360"/>
      </w:pPr>
    </w:p>
    <w:p w14:paraId="3347D42B" w14:textId="65A33E26" w:rsidR="000E3A0A" w:rsidRDefault="000E3A0A" w:rsidP="000E3A0A">
      <w:pPr>
        <w:pStyle w:val="Listaconnmeros"/>
        <w:numPr>
          <w:ilvl w:val="0"/>
          <w:numId w:val="0"/>
        </w:numPr>
        <w:ind w:left="360" w:hanging="360"/>
      </w:pPr>
    </w:p>
    <w:p w14:paraId="4294316A" w14:textId="4A3881C7" w:rsidR="000E3A0A" w:rsidRDefault="000E3A0A" w:rsidP="000E3A0A">
      <w:pPr>
        <w:pStyle w:val="Listaconnmeros"/>
        <w:numPr>
          <w:ilvl w:val="0"/>
          <w:numId w:val="0"/>
        </w:numPr>
        <w:ind w:left="360" w:hanging="360"/>
      </w:pPr>
    </w:p>
    <w:p w14:paraId="74D79A10" w14:textId="0E3E51CD" w:rsidR="000E3A0A" w:rsidRDefault="000E3A0A" w:rsidP="000E3A0A">
      <w:pPr>
        <w:pStyle w:val="Listaconnmeros"/>
        <w:numPr>
          <w:ilvl w:val="0"/>
          <w:numId w:val="0"/>
        </w:numPr>
        <w:ind w:left="360" w:hanging="360"/>
      </w:pPr>
    </w:p>
    <w:p w14:paraId="274B283E" w14:textId="4F96F20E" w:rsidR="001A526B" w:rsidRDefault="009C422A" w:rsidP="00373994">
      <w:pPr>
        <w:pStyle w:val="IFA1"/>
      </w:pPr>
      <w:bookmarkStart w:id="30" w:name="_Toc90387982"/>
      <w:r>
        <w:lastRenderedPageBreak/>
        <w:t>REVISIÓN DOCUMENTAL.</w:t>
      </w:r>
      <w:bookmarkEnd w:id="30"/>
    </w:p>
    <w:p w14:paraId="0953A9D2" w14:textId="77777777" w:rsidR="00A25543" w:rsidRPr="00A25543" w:rsidRDefault="00A25543" w:rsidP="00373994">
      <w:pPr>
        <w:pStyle w:val="Ttulo1"/>
        <w:numPr>
          <w:ilvl w:val="0"/>
          <w:numId w:val="0"/>
        </w:numPr>
        <w:ind w:left="57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
        <w:gridCol w:w="2445"/>
        <w:gridCol w:w="1796"/>
        <w:gridCol w:w="1983"/>
        <w:gridCol w:w="6762"/>
      </w:tblGrid>
      <w:tr w:rsidR="00CE3600" w:rsidRPr="00CE3600" w14:paraId="58171DC9" w14:textId="77777777" w:rsidTr="006D74F7">
        <w:trPr>
          <w:trHeight w:val="1221"/>
        </w:trPr>
        <w:tc>
          <w:tcPr>
            <w:tcW w:w="212" w:type="pct"/>
            <w:shd w:val="clear" w:color="auto" w:fill="D9D9D9"/>
            <w:vAlign w:val="center"/>
          </w:tcPr>
          <w:bookmarkEnd w:id="28"/>
          <w:bookmarkEnd w:id="29"/>
          <w:p w14:paraId="5FFC9A85"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78C0D713"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662" w:type="pct"/>
            <w:shd w:val="clear" w:color="auto" w:fill="D9D9D9"/>
            <w:vAlign w:val="center"/>
          </w:tcPr>
          <w:p w14:paraId="1907F049" w14:textId="77777777" w:rsidR="00CE3600" w:rsidRPr="00CE3600" w:rsidRDefault="00C55567" w:rsidP="007B2855">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731" w:type="pct"/>
            <w:shd w:val="clear" w:color="auto" w:fill="D9D9D9"/>
            <w:vAlign w:val="center"/>
          </w:tcPr>
          <w:p w14:paraId="6099E813"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2493" w:type="pct"/>
            <w:shd w:val="clear" w:color="auto" w:fill="D9D9D9"/>
            <w:vAlign w:val="center"/>
          </w:tcPr>
          <w:p w14:paraId="0B690CA7"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14:paraId="627C7019" w14:textId="77777777" w:rsidTr="006D74F7">
        <w:trPr>
          <w:trHeight w:val="361"/>
        </w:trPr>
        <w:tc>
          <w:tcPr>
            <w:tcW w:w="212" w:type="pct"/>
            <w:vAlign w:val="center"/>
          </w:tcPr>
          <w:p w14:paraId="1B694F9A" w14:textId="1767F956" w:rsidR="00CE3600" w:rsidRPr="00CE3600" w:rsidRDefault="00345A51" w:rsidP="00CE3600">
            <w:pPr>
              <w:spacing w:after="0" w:line="240" w:lineRule="auto"/>
              <w:jc w:val="center"/>
              <w:rPr>
                <w:rFonts w:ascii="Calibri" w:eastAsia="Calibri" w:hAnsi="Calibri" w:cs="Times New Roman"/>
                <w:sz w:val="20"/>
                <w:szCs w:val="20"/>
                <w:lang w:val="es-ES"/>
              </w:rPr>
            </w:pPr>
            <w:bookmarkStart w:id="31" w:name="_Hlk103597156"/>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321F7913" w14:textId="0EBB775D" w:rsidR="00CE3600" w:rsidRPr="00CE3600" w:rsidRDefault="0036177F" w:rsidP="008D722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Antecedentes del titular de fecha </w:t>
            </w:r>
            <w:r w:rsidR="00345A51">
              <w:rPr>
                <w:rFonts w:ascii="Calibri" w:eastAsia="Calibri" w:hAnsi="Calibri" w:cs="Times New Roman"/>
                <w:sz w:val="20"/>
                <w:szCs w:val="20"/>
                <w:lang w:val="es-ES"/>
              </w:rPr>
              <w:t>27 de abril del 2022</w:t>
            </w:r>
            <w:r>
              <w:rPr>
                <w:rFonts w:ascii="Calibri" w:eastAsia="Calibri" w:hAnsi="Calibri" w:cs="Times New Roman"/>
                <w:sz w:val="20"/>
                <w:szCs w:val="20"/>
                <w:lang w:val="es-ES"/>
              </w:rPr>
              <w:t>.</w:t>
            </w:r>
          </w:p>
        </w:tc>
        <w:tc>
          <w:tcPr>
            <w:tcW w:w="662" w:type="pct"/>
            <w:vAlign w:val="center"/>
          </w:tcPr>
          <w:p w14:paraId="7C74953B" w14:textId="3EF24A1D" w:rsidR="00CE3600" w:rsidRPr="00CE3600" w:rsidRDefault="0036177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731" w:type="pct"/>
            <w:vAlign w:val="center"/>
          </w:tcPr>
          <w:p w14:paraId="1F8DF5A4" w14:textId="500F9880" w:rsidR="00210C91" w:rsidRPr="00CE3600" w:rsidRDefault="00775994"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93" w:type="pct"/>
            <w:vAlign w:val="center"/>
          </w:tcPr>
          <w:p w14:paraId="24155C23" w14:textId="04EEE062" w:rsidR="00BB2569" w:rsidRPr="00CE3600" w:rsidRDefault="000438A9" w:rsidP="001E336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8D7228">
              <w:rPr>
                <w:rFonts w:ascii="Calibri" w:eastAsia="Calibri" w:hAnsi="Calibri" w:cs="Times New Roman"/>
                <w:sz w:val="20"/>
                <w:szCs w:val="20"/>
                <w:lang w:val="es-ES" w:eastAsia="es-ES"/>
              </w:rPr>
              <w:t>Antecedentes</w:t>
            </w:r>
            <w:r w:rsidR="00762308">
              <w:rPr>
                <w:rFonts w:ascii="Calibri" w:eastAsia="Calibri" w:hAnsi="Calibri" w:cs="Times New Roman"/>
                <w:sz w:val="20"/>
                <w:szCs w:val="20"/>
                <w:lang w:val="es-ES" w:eastAsia="es-ES"/>
              </w:rPr>
              <w:t xml:space="preserve"> presentados por </w:t>
            </w:r>
            <w:r w:rsidR="008D7228">
              <w:rPr>
                <w:rFonts w:ascii="Calibri" w:eastAsia="Calibri" w:hAnsi="Calibri" w:cs="Times New Roman"/>
                <w:sz w:val="20"/>
                <w:szCs w:val="20"/>
                <w:lang w:val="es-ES" w:eastAsia="es-ES"/>
              </w:rPr>
              <w:t>e</w:t>
            </w:r>
            <w:r w:rsidR="0036177F">
              <w:rPr>
                <w:rFonts w:ascii="Calibri" w:eastAsia="Calibri" w:hAnsi="Calibri" w:cs="Times New Roman"/>
                <w:sz w:val="20"/>
                <w:szCs w:val="20"/>
                <w:lang w:val="es-ES" w:eastAsia="es-ES"/>
              </w:rPr>
              <w:t xml:space="preserve">l titular </w:t>
            </w:r>
            <w:r w:rsidR="00762308">
              <w:rPr>
                <w:rFonts w:ascii="Calibri" w:eastAsia="Calibri" w:hAnsi="Calibri" w:cs="Times New Roman"/>
                <w:sz w:val="20"/>
                <w:szCs w:val="20"/>
                <w:lang w:val="es-ES" w:eastAsia="es-ES"/>
              </w:rPr>
              <w:t xml:space="preserve">con </w:t>
            </w:r>
            <w:r w:rsidR="0036177F">
              <w:rPr>
                <w:rFonts w:ascii="Calibri" w:eastAsia="Calibri" w:hAnsi="Calibri" w:cs="Times New Roman"/>
                <w:sz w:val="20"/>
                <w:szCs w:val="20"/>
                <w:lang w:val="es-ES" w:eastAsia="es-ES"/>
              </w:rPr>
              <w:t>fecha 2</w:t>
            </w:r>
            <w:r w:rsidR="00C53E61">
              <w:rPr>
                <w:rFonts w:ascii="Calibri" w:eastAsia="Calibri" w:hAnsi="Calibri" w:cs="Times New Roman"/>
                <w:sz w:val="20"/>
                <w:szCs w:val="20"/>
                <w:lang w:val="es-ES" w:eastAsia="es-ES"/>
              </w:rPr>
              <w:t>7 de abril del 202</w:t>
            </w:r>
            <w:r w:rsidR="0036177F">
              <w:rPr>
                <w:rFonts w:ascii="Calibri" w:eastAsia="Calibri" w:hAnsi="Calibri" w:cs="Times New Roman"/>
                <w:sz w:val="20"/>
                <w:szCs w:val="20"/>
                <w:lang w:val="es-ES" w:eastAsia="es-ES"/>
              </w:rPr>
              <w:t xml:space="preserve">2 en respuesta a la solicitud de información de la SMA a través del acta de inspección de fecha </w:t>
            </w:r>
            <w:r w:rsidR="00C53E61">
              <w:rPr>
                <w:rFonts w:ascii="Calibri" w:eastAsia="Calibri" w:hAnsi="Calibri" w:cs="Times New Roman"/>
                <w:sz w:val="20"/>
                <w:szCs w:val="20"/>
                <w:lang w:val="es-ES" w:eastAsia="es-ES"/>
              </w:rPr>
              <w:t xml:space="preserve">31 de marzo </w:t>
            </w:r>
            <w:r w:rsidR="0036177F">
              <w:rPr>
                <w:rFonts w:ascii="Calibri" w:eastAsia="Calibri" w:hAnsi="Calibri" w:cs="Times New Roman"/>
                <w:sz w:val="20"/>
                <w:szCs w:val="20"/>
                <w:lang w:val="es-ES" w:eastAsia="es-ES"/>
              </w:rPr>
              <w:t>del 20</w:t>
            </w:r>
            <w:r w:rsidR="00C53E61">
              <w:rPr>
                <w:rFonts w:ascii="Calibri" w:eastAsia="Calibri" w:hAnsi="Calibri" w:cs="Times New Roman"/>
                <w:sz w:val="20"/>
                <w:szCs w:val="20"/>
                <w:lang w:val="es-ES" w:eastAsia="es-ES"/>
              </w:rPr>
              <w:t>22</w:t>
            </w:r>
            <w:r w:rsidR="008D7228">
              <w:rPr>
                <w:rFonts w:ascii="Calibri" w:eastAsia="Calibri" w:hAnsi="Calibri" w:cs="Times New Roman"/>
                <w:sz w:val="20"/>
                <w:szCs w:val="20"/>
                <w:lang w:val="es-ES" w:eastAsia="es-ES"/>
              </w:rPr>
              <w:t>.</w:t>
            </w:r>
            <w:r w:rsidR="00B06124">
              <w:rPr>
                <w:rFonts w:ascii="Calibri" w:eastAsia="Calibri" w:hAnsi="Calibri" w:cs="Times New Roman"/>
                <w:sz w:val="20"/>
                <w:szCs w:val="20"/>
                <w:lang w:val="es-ES" w:eastAsia="es-ES"/>
              </w:rPr>
              <w:t xml:space="preserve"> Anexo </w:t>
            </w:r>
            <w:r w:rsidR="00C53E61">
              <w:rPr>
                <w:rFonts w:ascii="Calibri" w:eastAsia="Calibri" w:hAnsi="Calibri" w:cs="Times New Roman"/>
                <w:sz w:val="20"/>
                <w:szCs w:val="20"/>
                <w:lang w:val="es-ES" w:eastAsia="es-ES"/>
              </w:rPr>
              <w:t>2</w:t>
            </w:r>
            <w:r w:rsidR="00B06124">
              <w:rPr>
                <w:rFonts w:ascii="Calibri" w:eastAsia="Calibri" w:hAnsi="Calibri" w:cs="Times New Roman"/>
                <w:sz w:val="20"/>
                <w:szCs w:val="20"/>
                <w:lang w:val="es-ES" w:eastAsia="es-ES"/>
              </w:rPr>
              <w:t>.</w:t>
            </w:r>
          </w:p>
        </w:tc>
      </w:tr>
      <w:bookmarkEnd w:id="31"/>
      <w:tr w:rsidR="005A43E0" w:rsidRPr="00CE3600" w14:paraId="59BF3513" w14:textId="77777777" w:rsidTr="006D74F7">
        <w:trPr>
          <w:trHeight w:val="361"/>
        </w:trPr>
        <w:tc>
          <w:tcPr>
            <w:tcW w:w="212" w:type="pct"/>
            <w:vAlign w:val="center"/>
          </w:tcPr>
          <w:p w14:paraId="25249803" w14:textId="0D0AFB39" w:rsidR="005A43E0" w:rsidRDefault="005A43E0" w:rsidP="005A43E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07E875F2" w14:textId="7F12B802" w:rsidR="005A43E0" w:rsidRDefault="005A43E0" w:rsidP="005A43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Pagina web del proyecto de loteo “Valle San Juan”.</w:t>
            </w:r>
          </w:p>
        </w:tc>
        <w:tc>
          <w:tcPr>
            <w:tcW w:w="662" w:type="pct"/>
            <w:vAlign w:val="center"/>
          </w:tcPr>
          <w:p w14:paraId="7C0189FF" w14:textId="7E7BD7D9" w:rsidR="005A43E0" w:rsidRDefault="005A43E0" w:rsidP="005A43E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731" w:type="pct"/>
            <w:vAlign w:val="center"/>
          </w:tcPr>
          <w:p w14:paraId="6217E79B" w14:textId="14B81579" w:rsidR="005A43E0" w:rsidRDefault="005A43E0" w:rsidP="005A43E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93" w:type="pct"/>
            <w:vAlign w:val="center"/>
          </w:tcPr>
          <w:p w14:paraId="4A1D1BC5" w14:textId="79BE796C" w:rsidR="005A43E0" w:rsidRDefault="005A43E0" w:rsidP="005A43E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Se revisa la pagina web </w:t>
            </w:r>
            <w:hyperlink r:id="rId15" w:history="1">
              <w:r w:rsidRPr="00D36B4F">
                <w:rPr>
                  <w:rStyle w:val="Hipervnculo"/>
                  <w:rFonts w:ascii="Calibri" w:eastAsia="Calibri" w:hAnsi="Calibri" w:cs="Times New Roman"/>
                  <w:sz w:val="20"/>
                  <w:szCs w:val="20"/>
                  <w:lang w:val="es-ES" w:eastAsia="es-ES"/>
                </w:rPr>
                <w:t>https://valledesanjuan.cl</w:t>
              </w:r>
            </w:hyperlink>
            <w:r>
              <w:rPr>
                <w:rFonts w:ascii="Calibri" w:eastAsia="Calibri" w:hAnsi="Calibri" w:cs="Times New Roman"/>
                <w:sz w:val="20"/>
                <w:szCs w:val="20"/>
                <w:lang w:val="es-ES" w:eastAsia="es-ES"/>
              </w:rPr>
              <w:t xml:space="preserve">, que promociona el proyecto de loteo. </w:t>
            </w:r>
            <w:r w:rsidR="00C417F9">
              <w:rPr>
                <w:rFonts w:ascii="Calibri" w:eastAsia="Calibri" w:hAnsi="Calibri" w:cs="Times New Roman"/>
                <w:sz w:val="20"/>
                <w:szCs w:val="20"/>
                <w:lang w:val="es-ES" w:eastAsia="es-ES"/>
              </w:rPr>
              <w:t>Anexo 3.</w:t>
            </w:r>
          </w:p>
        </w:tc>
      </w:tr>
      <w:tr w:rsidR="005A43E0" w:rsidRPr="00CE3600" w14:paraId="14AE2B9A" w14:textId="77777777" w:rsidTr="006D74F7">
        <w:trPr>
          <w:trHeight w:val="361"/>
        </w:trPr>
        <w:tc>
          <w:tcPr>
            <w:tcW w:w="212" w:type="pct"/>
            <w:vAlign w:val="center"/>
          </w:tcPr>
          <w:p w14:paraId="6478AB77" w14:textId="79547C9D" w:rsidR="005A43E0" w:rsidRDefault="005A43E0" w:rsidP="005A43E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108" w:type="dxa"/>
              <w:bottom w:w="0" w:type="dxa"/>
              <w:right w:w="108" w:type="dxa"/>
            </w:tcMar>
            <w:vAlign w:val="center"/>
          </w:tcPr>
          <w:p w14:paraId="0456DB1C" w14:textId="374272F1" w:rsidR="005A43E0" w:rsidRDefault="005A43E0" w:rsidP="005A43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Resolución Exenta OAR N° 07 del 09 de mayo del 2022.</w:t>
            </w:r>
          </w:p>
        </w:tc>
        <w:tc>
          <w:tcPr>
            <w:tcW w:w="662" w:type="pct"/>
            <w:vAlign w:val="center"/>
          </w:tcPr>
          <w:p w14:paraId="132083B6" w14:textId="63462486" w:rsidR="005A43E0" w:rsidRDefault="005A43E0" w:rsidP="005A43E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731" w:type="pct"/>
            <w:vAlign w:val="center"/>
          </w:tcPr>
          <w:p w14:paraId="61699BFB" w14:textId="253EE686" w:rsidR="005A43E0" w:rsidRDefault="005A43E0" w:rsidP="005A43E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Titular.</w:t>
            </w:r>
          </w:p>
        </w:tc>
        <w:tc>
          <w:tcPr>
            <w:tcW w:w="2493" w:type="pct"/>
            <w:vAlign w:val="center"/>
          </w:tcPr>
          <w:p w14:paraId="19E8E605" w14:textId="688AEC66" w:rsidR="005A43E0" w:rsidRDefault="005A43E0" w:rsidP="005A43E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de la SMA al titular de la unidad fiscalizable, en la cual se solicita la siguiente información:</w:t>
            </w:r>
          </w:p>
          <w:p w14:paraId="4253FC2B" w14:textId="77777777" w:rsidR="005A43E0" w:rsidRDefault="005A43E0" w:rsidP="005A43E0">
            <w:pPr>
              <w:pStyle w:val="Prrafodelista"/>
              <w:numPr>
                <w:ilvl w:val="0"/>
                <w:numId w:val="23"/>
              </w:numPr>
              <w:ind w:left="360"/>
              <w:rPr>
                <w:rFonts w:ascii="Calibri" w:hAnsi="Calibri"/>
                <w:sz w:val="20"/>
                <w:szCs w:val="20"/>
                <w:lang w:val="es-ES" w:eastAsia="es-ES"/>
              </w:rPr>
            </w:pPr>
            <w:r w:rsidRPr="006D74F7">
              <w:rPr>
                <w:rFonts w:ascii="Calibri" w:hAnsi="Calibri"/>
                <w:sz w:val="20"/>
                <w:szCs w:val="20"/>
                <w:lang w:val="es-ES" w:eastAsia="es-ES"/>
              </w:rPr>
              <w:t>Presentar carta con entrega de información y antecedentes firmada por representantes legales y titulares del proyecto “Loteo Valle San Juan de Angol” en respuesta al acta de inspección de fecha 31 de marzo del 2022. Tener presente que los antecedentes presentados con fecha 27 de abril del 2022 en esta Superintendencia, no vienen formalmente firmados.</w:t>
            </w:r>
          </w:p>
          <w:p w14:paraId="04913A0D" w14:textId="77777777" w:rsidR="005A43E0" w:rsidRDefault="005A43E0" w:rsidP="005A43E0">
            <w:pPr>
              <w:pStyle w:val="Prrafodelista"/>
              <w:numPr>
                <w:ilvl w:val="0"/>
                <w:numId w:val="23"/>
              </w:numPr>
              <w:ind w:left="360"/>
              <w:rPr>
                <w:rFonts w:ascii="Calibri" w:hAnsi="Calibri"/>
                <w:sz w:val="20"/>
                <w:szCs w:val="20"/>
                <w:lang w:val="es-ES" w:eastAsia="es-ES"/>
              </w:rPr>
            </w:pPr>
            <w:r w:rsidRPr="006D74F7">
              <w:rPr>
                <w:rFonts w:ascii="Calibri" w:hAnsi="Calibri"/>
                <w:sz w:val="20"/>
                <w:szCs w:val="20"/>
                <w:lang w:val="es-ES" w:eastAsia="es-ES"/>
              </w:rPr>
              <w:t>Informar sobre una dirección comercial y correo electrónico que sirva de oficina administrativa, para el envío formal de correspondencia de esta Superintendencia.</w:t>
            </w:r>
          </w:p>
          <w:p w14:paraId="093A0C70" w14:textId="77777777" w:rsidR="005A43E0" w:rsidRDefault="005A43E0" w:rsidP="005A43E0">
            <w:pPr>
              <w:pStyle w:val="Prrafodelista"/>
              <w:numPr>
                <w:ilvl w:val="0"/>
                <w:numId w:val="23"/>
              </w:numPr>
              <w:ind w:left="360"/>
              <w:rPr>
                <w:rFonts w:ascii="Calibri" w:hAnsi="Calibri"/>
                <w:sz w:val="20"/>
                <w:szCs w:val="20"/>
                <w:lang w:val="es-ES" w:eastAsia="es-ES"/>
              </w:rPr>
            </w:pPr>
            <w:r w:rsidRPr="006D74F7">
              <w:rPr>
                <w:rFonts w:ascii="Calibri" w:hAnsi="Calibri"/>
                <w:sz w:val="20"/>
                <w:szCs w:val="20"/>
                <w:lang w:val="es-ES" w:eastAsia="es-ES"/>
              </w:rPr>
              <w:t>Informar respecto a una excavación y explotación de material árido constatado en terreno por personal de la SMA, con fecha 31 de marzo del 2022, en coordenadas UTM, WGS84, H18; N: 5.808.112 m y E: 701.845 m. Indicar volumen de material explotado y superficie intervenida, adjunta permisos correspondientes de la Municipalidad de Angol y planos topográficos del pozo de áridos.</w:t>
            </w:r>
          </w:p>
          <w:p w14:paraId="2B91D53C" w14:textId="47B8E13E" w:rsidR="005A43E0" w:rsidRPr="00D63549" w:rsidRDefault="005A43E0" w:rsidP="005A43E0">
            <w:pPr>
              <w:rPr>
                <w:rFonts w:ascii="Calibri" w:hAnsi="Calibri"/>
                <w:sz w:val="20"/>
                <w:szCs w:val="20"/>
                <w:lang w:val="es-ES" w:eastAsia="es-ES"/>
              </w:rPr>
            </w:pPr>
            <w:r>
              <w:rPr>
                <w:rFonts w:ascii="Calibri" w:hAnsi="Calibri"/>
                <w:sz w:val="20"/>
                <w:szCs w:val="20"/>
                <w:lang w:val="es-ES" w:eastAsia="es-ES"/>
              </w:rPr>
              <w:t xml:space="preserve"> Ver Anexo </w:t>
            </w:r>
            <w:r w:rsidR="00C417F9">
              <w:rPr>
                <w:rFonts w:ascii="Calibri" w:hAnsi="Calibri"/>
                <w:sz w:val="20"/>
                <w:szCs w:val="20"/>
                <w:lang w:val="es-ES" w:eastAsia="es-ES"/>
              </w:rPr>
              <w:t>4</w:t>
            </w:r>
            <w:r>
              <w:rPr>
                <w:rFonts w:ascii="Calibri" w:hAnsi="Calibri"/>
                <w:sz w:val="20"/>
                <w:szCs w:val="20"/>
                <w:lang w:val="es-ES" w:eastAsia="es-ES"/>
              </w:rPr>
              <w:t>.</w:t>
            </w:r>
          </w:p>
        </w:tc>
      </w:tr>
      <w:tr w:rsidR="005A43E0" w:rsidRPr="00CE3600" w14:paraId="5C0F6109" w14:textId="77777777" w:rsidTr="006D74F7">
        <w:trPr>
          <w:trHeight w:val="361"/>
        </w:trPr>
        <w:tc>
          <w:tcPr>
            <w:tcW w:w="212" w:type="pct"/>
            <w:vAlign w:val="center"/>
          </w:tcPr>
          <w:p w14:paraId="7C5AAE7C" w14:textId="393D9B1B" w:rsidR="005A43E0" w:rsidRDefault="005A43E0" w:rsidP="005A43E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1" w:type="pct"/>
            <w:tcMar>
              <w:top w:w="0" w:type="dxa"/>
              <w:left w:w="108" w:type="dxa"/>
              <w:bottom w:w="0" w:type="dxa"/>
              <w:right w:w="108" w:type="dxa"/>
            </w:tcMar>
            <w:vAlign w:val="center"/>
          </w:tcPr>
          <w:p w14:paraId="3DE4C448" w14:textId="4C2E05EB" w:rsidR="005A43E0" w:rsidRDefault="005A43E0" w:rsidP="005A43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Antecedentes del titular II de fecha 12 de mayo del 2022.</w:t>
            </w:r>
          </w:p>
        </w:tc>
        <w:tc>
          <w:tcPr>
            <w:tcW w:w="662" w:type="pct"/>
            <w:vAlign w:val="center"/>
          </w:tcPr>
          <w:p w14:paraId="0C4AD41A" w14:textId="0CA4D5CB" w:rsidR="005A43E0" w:rsidRDefault="005A43E0" w:rsidP="005A43E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731" w:type="pct"/>
            <w:vAlign w:val="center"/>
          </w:tcPr>
          <w:p w14:paraId="2DB7AA09" w14:textId="2AAA7223" w:rsidR="005A43E0" w:rsidRDefault="005A43E0" w:rsidP="005A43E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93" w:type="pct"/>
            <w:vAlign w:val="center"/>
          </w:tcPr>
          <w:p w14:paraId="3F67A652" w14:textId="2AF9B129" w:rsidR="005A43E0" w:rsidRDefault="005A43E0" w:rsidP="005A43E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Con fecha 12 de mayo del 2022, se presenta </w:t>
            </w:r>
            <w:r w:rsidR="0026362C">
              <w:rPr>
                <w:rFonts w:ascii="Calibri" w:eastAsia="Calibri" w:hAnsi="Calibri" w:cs="Times New Roman"/>
                <w:sz w:val="20"/>
                <w:szCs w:val="20"/>
                <w:lang w:val="es-ES" w:eastAsia="es-ES"/>
              </w:rPr>
              <w:t xml:space="preserve">la </w:t>
            </w:r>
            <w:r>
              <w:rPr>
                <w:rFonts w:ascii="Calibri" w:eastAsia="Calibri" w:hAnsi="Calibri" w:cs="Times New Roman"/>
                <w:sz w:val="20"/>
                <w:szCs w:val="20"/>
                <w:lang w:val="es-ES" w:eastAsia="es-ES"/>
              </w:rPr>
              <w:t xml:space="preserve">carta </w:t>
            </w:r>
            <w:r w:rsidR="0026362C">
              <w:rPr>
                <w:rFonts w:ascii="Calibri" w:eastAsia="Calibri" w:hAnsi="Calibri" w:cs="Times New Roman"/>
                <w:sz w:val="20"/>
                <w:szCs w:val="20"/>
                <w:lang w:val="es-ES" w:eastAsia="es-ES"/>
              </w:rPr>
              <w:t xml:space="preserve">II </w:t>
            </w:r>
            <w:r>
              <w:rPr>
                <w:rFonts w:ascii="Calibri" w:eastAsia="Calibri" w:hAnsi="Calibri" w:cs="Times New Roman"/>
                <w:sz w:val="20"/>
                <w:szCs w:val="20"/>
                <w:lang w:val="es-ES" w:eastAsia="es-ES"/>
              </w:rPr>
              <w:t>de</w:t>
            </w:r>
            <w:r w:rsidR="0026362C">
              <w:rPr>
                <w:rFonts w:ascii="Calibri" w:eastAsia="Calibri" w:hAnsi="Calibri" w:cs="Times New Roman"/>
                <w:sz w:val="20"/>
                <w:szCs w:val="20"/>
                <w:lang w:val="es-ES" w:eastAsia="es-ES"/>
              </w:rPr>
              <w:t>l</w:t>
            </w:r>
            <w:r>
              <w:rPr>
                <w:rFonts w:ascii="Calibri" w:eastAsia="Calibri" w:hAnsi="Calibri" w:cs="Times New Roman"/>
                <w:sz w:val="20"/>
                <w:szCs w:val="20"/>
                <w:lang w:val="es-ES" w:eastAsia="es-ES"/>
              </w:rPr>
              <w:t xml:space="preserve"> titular de la UF. Ver Anexo </w:t>
            </w:r>
            <w:r w:rsidR="00C417F9">
              <w:rPr>
                <w:rFonts w:ascii="Calibri" w:eastAsia="Calibri" w:hAnsi="Calibri" w:cs="Times New Roman"/>
                <w:sz w:val="20"/>
                <w:szCs w:val="20"/>
                <w:lang w:val="es-ES" w:eastAsia="es-ES"/>
              </w:rPr>
              <w:t>5</w:t>
            </w:r>
            <w:r>
              <w:rPr>
                <w:rFonts w:ascii="Calibri" w:eastAsia="Calibri" w:hAnsi="Calibri" w:cs="Times New Roman"/>
                <w:sz w:val="20"/>
                <w:szCs w:val="20"/>
                <w:lang w:val="es-ES" w:eastAsia="es-ES"/>
              </w:rPr>
              <w:t>.</w:t>
            </w:r>
          </w:p>
          <w:p w14:paraId="7A02E4C5" w14:textId="6559C1AB" w:rsidR="005A43E0" w:rsidRDefault="005A43E0" w:rsidP="005A43E0">
            <w:pPr>
              <w:spacing w:after="0" w:line="240" w:lineRule="auto"/>
              <w:jc w:val="both"/>
              <w:rPr>
                <w:rFonts w:ascii="Calibri" w:eastAsia="Calibri" w:hAnsi="Calibri" w:cs="Times New Roman"/>
                <w:sz w:val="20"/>
                <w:szCs w:val="20"/>
                <w:lang w:val="es-ES" w:eastAsia="es-ES"/>
              </w:rPr>
            </w:pPr>
          </w:p>
        </w:tc>
      </w:tr>
      <w:tr w:rsidR="005A43E0" w:rsidRPr="00CE3600" w14:paraId="4EF7F8E1" w14:textId="77777777" w:rsidTr="006D74F7">
        <w:trPr>
          <w:trHeight w:val="361"/>
        </w:trPr>
        <w:tc>
          <w:tcPr>
            <w:tcW w:w="212" w:type="pct"/>
            <w:vAlign w:val="center"/>
          </w:tcPr>
          <w:p w14:paraId="75B6D648" w14:textId="5B22CACB" w:rsidR="005A43E0" w:rsidRDefault="001E336F" w:rsidP="005A43E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01" w:type="pct"/>
            <w:tcMar>
              <w:top w:w="0" w:type="dxa"/>
              <w:left w:w="108" w:type="dxa"/>
              <w:bottom w:w="0" w:type="dxa"/>
              <w:right w:w="108" w:type="dxa"/>
            </w:tcMar>
            <w:vAlign w:val="center"/>
          </w:tcPr>
          <w:p w14:paraId="02477495" w14:textId="5372EFE0" w:rsidR="005A43E0" w:rsidRDefault="005A43E0" w:rsidP="005A43E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Antecedentes del titular </w:t>
            </w:r>
            <w:r w:rsidR="001E336F">
              <w:rPr>
                <w:rFonts w:ascii="Calibri" w:eastAsia="Calibri" w:hAnsi="Calibri" w:cs="Times New Roman"/>
                <w:sz w:val="20"/>
                <w:szCs w:val="20"/>
                <w:lang w:val="es-ES"/>
              </w:rPr>
              <w:t>I</w:t>
            </w:r>
            <w:r>
              <w:rPr>
                <w:rFonts w:ascii="Calibri" w:eastAsia="Calibri" w:hAnsi="Calibri" w:cs="Times New Roman"/>
                <w:sz w:val="20"/>
                <w:szCs w:val="20"/>
                <w:lang w:val="es-ES"/>
              </w:rPr>
              <w:t>II de fecha 1</w:t>
            </w:r>
            <w:r w:rsidR="001E336F">
              <w:rPr>
                <w:rFonts w:ascii="Calibri" w:eastAsia="Calibri" w:hAnsi="Calibri" w:cs="Times New Roman"/>
                <w:sz w:val="20"/>
                <w:szCs w:val="20"/>
                <w:lang w:val="es-ES"/>
              </w:rPr>
              <w:t>8</w:t>
            </w:r>
            <w:r>
              <w:rPr>
                <w:rFonts w:ascii="Calibri" w:eastAsia="Calibri" w:hAnsi="Calibri" w:cs="Times New Roman"/>
                <w:sz w:val="20"/>
                <w:szCs w:val="20"/>
                <w:lang w:val="es-ES"/>
              </w:rPr>
              <w:t xml:space="preserve"> de mayo del 2022.</w:t>
            </w:r>
          </w:p>
        </w:tc>
        <w:tc>
          <w:tcPr>
            <w:tcW w:w="662" w:type="pct"/>
            <w:vAlign w:val="center"/>
          </w:tcPr>
          <w:p w14:paraId="0A502550" w14:textId="5A17B242" w:rsidR="005A43E0" w:rsidRDefault="005A43E0" w:rsidP="005A43E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731" w:type="pct"/>
            <w:vAlign w:val="center"/>
          </w:tcPr>
          <w:p w14:paraId="3FB435D9" w14:textId="5A1E65CB" w:rsidR="005A43E0" w:rsidRDefault="005A43E0" w:rsidP="005A43E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493" w:type="pct"/>
            <w:vAlign w:val="center"/>
          </w:tcPr>
          <w:p w14:paraId="5B33F217" w14:textId="4D0895E4" w:rsidR="005A43E0" w:rsidRDefault="005A43E0" w:rsidP="005A43E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Con fecha 1</w:t>
            </w:r>
            <w:r w:rsidR="00C417F9">
              <w:rPr>
                <w:rFonts w:ascii="Calibri" w:eastAsia="Calibri" w:hAnsi="Calibri" w:cs="Times New Roman"/>
                <w:sz w:val="20"/>
                <w:szCs w:val="20"/>
                <w:lang w:val="es-ES" w:eastAsia="es-ES"/>
              </w:rPr>
              <w:t>8</w:t>
            </w:r>
            <w:r>
              <w:rPr>
                <w:rFonts w:ascii="Calibri" w:eastAsia="Calibri" w:hAnsi="Calibri" w:cs="Times New Roman"/>
                <w:sz w:val="20"/>
                <w:szCs w:val="20"/>
                <w:lang w:val="es-ES" w:eastAsia="es-ES"/>
              </w:rPr>
              <w:t xml:space="preserve"> de mayo del 2022, se presenta una carta</w:t>
            </w:r>
            <w:r w:rsidR="0026362C">
              <w:rPr>
                <w:rFonts w:ascii="Calibri" w:eastAsia="Calibri" w:hAnsi="Calibri" w:cs="Times New Roman"/>
                <w:sz w:val="20"/>
                <w:szCs w:val="20"/>
                <w:lang w:val="es-ES" w:eastAsia="es-ES"/>
              </w:rPr>
              <w:t xml:space="preserve"> III</w:t>
            </w:r>
            <w:r>
              <w:rPr>
                <w:rFonts w:ascii="Calibri" w:eastAsia="Calibri" w:hAnsi="Calibri" w:cs="Times New Roman"/>
                <w:sz w:val="20"/>
                <w:szCs w:val="20"/>
                <w:lang w:val="es-ES" w:eastAsia="es-ES"/>
              </w:rPr>
              <w:t xml:space="preserve"> </w:t>
            </w:r>
            <w:r w:rsidR="0026362C">
              <w:rPr>
                <w:rFonts w:ascii="Calibri" w:eastAsia="Calibri" w:hAnsi="Calibri" w:cs="Times New Roman"/>
                <w:sz w:val="20"/>
                <w:szCs w:val="20"/>
                <w:lang w:val="es-ES" w:eastAsia="es-ES"/>
              </w:rPr>
              <w:t xml:space="preserve">de parte del titular </w:t>
            </w:r>
            <w:r>
              <w:rPr>
                <w:rFonts w:ascii="Calibri" w:eastAsia="Calibri" w:hAnsi="Calibri" w:cs="Times New Roman"/>
                <w:sz w:val="20"/>
                <w:szCs w:val="20"/>
                <w:lang w:val="es-ES" w:eastAsia="es-ES"/>
              </w:rPr>
              <w:t xml:space="preserve">de la UF. Ver Anexo </w:t>
            </w:r>
            <w:r w:rsidR="00C417F9">
              <w:rPr>
                <w:rFonts w:ascii="Calibri" w:eastAsia="Calibri" w:hAnsi="Calibri" w:cs="Times New Roman"/>
                <w:sz w:val="20"/>
                <w:szCs w:val="20"/>
                <w:lang w:val="es-ES" w:eastAsia="es-ES"/>
              </w:rPr>
              <w:t>6</w:t>
            </w:r>
            <w:r>
              <w:rPr>
                <w:rFonts w:ascii="Calibri" w:eastAsia="Calibri" w:hAnsi="Calibri" w:cs="Times New Roman"/>
                <w:sz w:val="20"/>
                <w:szCs w:val="20"/>
                <w:lang w:val="es-ES" w:eastAsia="es-ES"/>
              </w:rPr>
              <w:t>.</w:t>
            </w:r>
          </w:p>
          <w:p w14:paraId="7F8290BF" w14:textId="77777777" w:rsidR="005A43E0" w:rsidRDefault="005A43E0" w:rsidP="005A43E0">
            <w:pPr>
              <w:spacing w:after="0" w:line="240" w:lineRule="auto"/>
              <w:jc w:val="both"/>
              <w:rPr>
                <w:rFonts w:ascii="Calibri" w:eastAsia="Calibri" w:hAnsi="Calibri" w:cs="Times New Roman"/>
                <w:sz w:val="20"/>
                <w:szCs w:val="20"/>
                <w:lang w:val="es-ES" w:eastAsia="es-ES"/>
              </w:rPr>
            </w:pPr>
          </w:p>
        </w:tc>
      </w:tr>
    </w:tbl>
    <w:p w14:paraId="72F267DF" w14:textId="77777777" w:rsidR="00C417F9" w:rsidRDefault="00C417F9" w:rsidP="00C417F9">
      <w:pPr>
        <w:pStyle w:val="IFA1"/>
        <w:numPr>
          <w:ilvl w:val="0"/>
          <w:numId w:val="0"/>
        </w:numPr>
        <w:ind w:left="432"/>
      </w:pPr>
      <w:bookmarkStart w:id="32" w:name="_Toc390777030"/>
      <w:bookmarkStart w:id="33" w:name="_Toc90387984"/>
    </w:p>
    <w:p w14:paraId="5DF413EB" w14:textId="4EA6E029" w:rsidR="001A526B" w:rsidRDefault="00DE2F28" w:rsidP="00373994">
      <w:pPr>
        <w:pStyle w:val="IFA1"/>
      </w:pPr>
      <w:r>
        <w:lastRenderedPageBreak/>
        <w:t>HECHOS CONSTATADOS.</w:t>
      </w:r>
      <w:bookmarkStart w:id="34" w:name="_Ref352922216"/>
      <w:bookmarkStart w:id="35" w:name="_Toc353998120"/>
      <w:bookmarkStart w:id="36" w:name="_Toc353998193"/>
      <w:bookmarkStart w:id="37" w:name="_Toc382383547"/>
      <w:bookmarkStart w:id="38" w:name="_Toc382472369"/>
      <w:bookmarkStart w:id="39" w:name="_Toc390184279"/>
      <w:bookmarkStart w:id="40" w:name="_Toc390360010"/>
      <w:bookmarkStart w:id="41" w:name="_Toc390777031"/>
      <w:bookmarkEnd w:id="32"/>
      <w:bookmarkEnd w:id="33"/>
    </w:p>
    <w:p w14:paraId="77ACF655"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3827"/>
        <w:gridCol w:w="6336"/>
      </w:tblGrid>
      <w:tr w:rsidR="001F43E2" w:rsidRPr="000438A9" w14:paraId="0AC92E8B" w14:textId="77777777" w:rsidTr="002358C8">
        <w:trPr>
          <w:trHeight w:val="395"/>
          <w:tblHeader/>
          <w:jc w:val="center"/>
        </w:trPr>
        <w:tc>
          <w:tcPr>
            <w:tcW w:w="423" w:type="pct"/>
            <w:shd w:val="clear" w:color="auto" w:fill="D9D9D9" w:themeFill="background1" w:themeFillShade="D9"/>
            <w:vAlign w:val="center"/>
          </w:tcPr>
          <w:bookmarkEnd w:id="34"/>
          <w:bookmarkEnd w:id="35"/>
          <w:bookmarkEnd w:id="36"/>
          <w:bookmarkEnd w:id="37"/>
          <w:bookmarkEnd w:id="38"/>
          <w:bookmarkEnd w:id="39"/>
          <w:bookmarkEnd w:id="40"/>
          <w:bookmarkEnd w:id="41"/>
          <w:p w14:paraId="41732486" w14:textId="77777777" w:rsidR="001F43E2" w:rsidRPr="000438A9" w:rsidRDefault="001F43E2" w:rsidP="000438A9">
            <w:pPr>
              <w:jc w:val="center"/>
              <w:rPr>
                <w:rFonts w:asciiTheme="minorHAnsi" w:hAnsiTheme="minorHAnsi" w:cstheme="minorHAnsi"/>
                <w:b/>
              </w:rPr>
            </w:pPr>
            <w:r w:rsidRPr="000438A9">
              <w:rPr>
                <w:rFonts w:asciiTheme="minorHAnsi" w:hAnsiTheme="minorHAnsi" w:cstheme="minorHAnsi"/>
                <w:b/>
              </w:rPr>
              <w:t>N° Hecho constatado</w:t>
            </w:r>
          </w:p>
        </w:tc>
        <w:tc>
          <w:tcPr>
            <w:tcW w:w="830" w:type="pct"/>
            <w:shd w:val="clear" w:color="auto" w:fill="D9D9D9" w:themeFill="background1" w:themeFillShade="D9"/>
            <w:vAlign w:val="center"/>
          </w:tcPr>
          <w:p w14:paraId="794CF614" w14:textId="77777777" w:rsidR="001F43E2" w:rsidRPr="000438A9" w:rsidRDefault="001F43E2" w:rsidP="000438A9">
            <w:pPr>
              <w:jc w:val="center"/>
              <w:rPr>
                <w:rFonts w:asciiTheme="minorHAnsi" w:hAnsiTheme="minorHAnsi" w:cstheme="minorHAnsi"/>
                <w:b/>
                <w:color w:val="A6A6A6" w:themeColor="background1" w:themeShade="A6"/>
              </w:rPr>
            </w:pPr>
            <w:r w:rsidRPr="000438A9">
              <w:rPr>
                <w:rFonts w:asciiTheme="minorHAnsi" w:hAnsiTheme="minorHAnsi" w:cstheme="minorHAnsi"/>
                <w:b/>
              </w:rPr>
              <w:t>Materia específica objeto de la fiscalización ambiental.</w:t>
            </w:r>
          </w:p>
        </w:tc>
        <w:tc>
          <w:tcPr>
            <w:tcW w:w="1411" w:type="pct"/>
            <w:shd w:val="clear" w:color="auto" w:fill="D9D9D9" w:themeFill="background1" w:themeFillShade="D9"/>
            <w:vAlign w:val="center"/>
          </w:tcPr>
          <w:p w14:paraId="18894F76" w14:textId="77777777" w:rsidR="001F43E2" w:rsidRPr="000438A9" w:rsidRDefault="001F43E2" w:rsidP="000438A9">
            <w:pPr>
              <w:jc w:val="center"/>
              <w:rPr>
                <w:rFonts w:asciiTheme="minorHAnsi" w:hAnsiTheme="minorHAnsi" w:cstheme="minorHAnsi"/>
                <w:b/>
              </w:rPr>
            </w:pPr>
            <w:r w:rsidRPr="000438A9">
              <w:rPr>
                <w:rFonts w:asciiTheme="minorHAnsi" w:hAnsiTheme="minorHAnsi" w:cstheme="minorHAnsi"/>
                <w:b/>
              </w:rPr>
              <w:t>Exigencia asociada</w:t>
            </w:r>
          </w:p>
        </w:tc>
        <w:tc>
          <w:tcPr>
            <w:tcW w:w="2336" w:type="pct"/>
            <w:shd w:val="clear" w:color="auto" w:fill="D9D9D9" w:themeFill="background1" w:themeFillShade="D9"/>
            <w:vAlign w:val="center"/>
          </w:tcPr>
          <w:p w14:paraId="66BA0E73" w14:textId="6BF515AC" w:rsidR="001F43E2" w:rsidRPr="000438A9" w:rsidRDefault="00DE2F28" w:rsidP="000438A9">
            <w:pPr>
              <w:jc w:val="center"/>
              <w:rPr>
                <w:rFonts w:asciiTheme="minorHAnsi" w:hAnsiTheme="minorHAnsi" w:cstheme="minorHAnsi"/>
                <w:b/>
              </w:rPr>
            </w:pPr>
            <w:r w:rsidRPr="000438A9">
              <w:rPr>
                <w:rFonts w:asciiTheme="minorHAnsi" w:hAnsiTheme="minorHAnsi" w:cstheme="minorHAnsi"/>
                <w:b/>
              </w:rPr>
              <w:t>Hechos constatados y Examen de la información</w:t>
            </w:r>
          </w:p>
        </w:tc>
      </w:tr>
      <w:tr w:rsidR="001F43E2" w:rsidRPr="000438A9" w14:paraId="60998FA1" w14:textId="77777777" w:rsidTr="002358C8">
        <w:trPr>
          <w:jc w:val="center"/>
        </w:trPr>
        <w:tc>
          <w:tcPr>
            <w:tcW w:w="423" w:type="pct"/>
            <w:vAlign w:val="center"/>
          </w:tcPr>
          <w:p w14:paraId="630B3906" w14:textId="77777777" w:rsidR="001F43E2" w:rsidRPr="000438A9" w:rsidRDefault="0023731E" w:rsidP="006B66FC">
            <w:pPr>
              <w:widowControl w:val="0"/>
              <w:overflowPunct w:val="0"/>
              <w:autoSpaceDE w:val="0"/>
              <w:autoSpaceDN w:val="0"/>
              <w:adjustRightInd w:val="0"/>
              <w:jc w:val="center"/>
              <w:rPr>
                <w:rFonts w:asciiTheme="minorHAnsi" w:hAnsiTheme="minorHAnsi" w:cstheme="minorHAnsi"/>
                <w:iCs/>
              </w:rPr>
            </w:pPr>
            <w:r w:rsidRPr="000438A9">
              <w:rPr>
                <w:rFonts w:asciiTheme="minorHAnsi" w:hAnsiTheme="minorHAnsi" w:cstheme="minorHAnsi"/>
                <w:iCs/>
              </w:rPr>
              <w:t>1</w:t>
            </w:r>
          </w:p>
        </w:tc>
        <w:tc>
          <w:tcPr>
            <w:tcW w:w="830" w:type="pct"/>
            <w:vAlign w:val="center"/>
          </w:tcPr>
          <w:p w14:paraId="409793AA" w14:textId="374550D9" w:rsidR="001F43E2" w:rsidRPr="000438A9" w:rsidRDefault="00815B9D" w:rsidP="000438A9">
            <w:pPr>
              <w:widowControl w:val="0"/>
              <w:overflowPunct w:val="0"/>
              <w:autoSpaceDE w:val="0"/>
              <w:autoSpaceDN w:val="0"/>
              <w:adjustRightInd w:val="0"/>
              <w:jc w:val="both"/>
              <w:rPr>
                <w:rFonts w:asciiTheme="minorHAnsi" w:hAnsiTheme="minorHAnsi" w:cstheme="minorHAnsi"/>
                <w:iCs/>
              </w:rPr>
            </w:pPr>
            <w:r>
              <w:rPr>
                <w:rFonts w:asciiTheme="minorHAnsi" w:hAnsiTheme="minorHAnsi" w:cstheme="minorHAnsi"/>
                <w:iCs/>
              </w:rPr>
              <w:t>Verificar estado de ejecución del proyecto inmobiliario.</w:t>
            </w:r>
          </w:p>
        </w:tc>
        <w:tc>
          <w:tcPr>
            <w:tcW w:w="1411" w:type="pct"/>
            <w:vAlign w:val="center"/>
          </w:tcPr>
          <w:p w14:paraId="4F8E5A27" w14:textId="09140647" w:rsidR="002358C8" w:rsidRPr="000438A9" w:rsidRDefault="001D36B9" w:rsidP="000438A9">
            <w:pPr>
              <w:widowControl w:val="0"/>
              <w:overflowPunct w:val="0"/>
              <w:autoSpaceDE w:val="0"/>
              <w:autoSpaceDN w:val="0"/>
              <w:adjustRightInd w:val="0"/>
              <w:jc w:val="both"/>
              <w:rPr>
                <w:rFonts w:asciiTheme="minorHAnsi" w:hAnsiTheme="minorHAnsi" w:cstheme="minorHAnsi"/>
                <w:b/>
                <w:bCs/>
              </w:rPr>
            </w:pPr>
            <w:r w:rsidRPr="000438A9">
              <w:rPr>
                <w:rFonts w:asciiTheme="minorHAnsi" w:hAnsiTheme="minorHAnsi" w:cstheme="minorHAnsi"/>
                <w:b/>
                <w:bCs/>
              </w:rPr>
              <w:t>Ley 19.300</w:t>
            </w:r>
            <w:r w:rsidR="002358C8" w:rsidRPr="000438A9">
              <w:rPr>
                <w:rFonts w:asciiTheme="minorHAnsi" w:hAnsiTheme="minorHAnsi" w:cstheme="minorHAnsi"/>
                <w:b/>
                <w:bCs/>
              </w:rPr>
              <w:t>:</w:t>
            </w:r>
          </w:p>
          <w:p w14:paraId="42DDD3C6" w14:textId="6E582A44" w:rsidR="002358C8" w:rsidRPr="000438A9" w:rsidRDefault="00DE2F28" w:rsidP="000438A9">
            <w:pPr>
              <w:widowControl w:val="0"/>
              <w:overflowPunct w:val="0"/>
              <w:autoSpaceDE w:val="0"/>
              <w:autoSpaceDN w:val="0"/>
              <w:adjustRightInd w:val="0"/>
              <w:jc w:val="both"/>
              <w:rPr>
                <w:rFonts w:asciiTheme="minorHAnsi" w:hAnsiTheme="minorHAnsi" w:cstheme="minorHAnsi"/>
                <w:i/>
                <w:iCs/>
              </w:rPr>
            </w:pPr>
            <w:r w:rsidRPr="000438A9">
              <w:rPr>
                <w:rFonts w:asciiTheme="minorHAnsi" w:hAnsiTheme="minorHAnsi" w:cstheme="minorHAnsi"/>
                <w:i/>
                <w:iCs/>
              </w:rPr>
              <w:t>“</w:t>
            </w:r>
            <w:r w:rsidR="001D36B9" w:rsidRPr="000438A9">
              <w:rPr>
                <w:rFonts w:asciiTheme="minorHAnsi" w:hAnsiTheme="minorHAnsi" w:cstheme="minorHAnsi"/>
                <w:i/>
                <w:iCs/>
              </w:rPr>
              <w:t>Artículo 10.- Los proyectos o actividades susceptibles de causar impacto ambiental, en cualesquiera de sus fases, que deberán someterse al sistema de evaluación de impacto ambiental, son los siguientes</w:t>
            </w:r>
            <w:r w:rsidR="002358C8" w:rsidRPr="000438A9">
              <w:rPr>
                <w:rFonts w:asciiTheme="minorHAnsi" w:hAnsiTheme="minorHAnsi" w:cstheme="minorHAnsi"/>
                <w:i/>
                <w:iCs/>
              </w:rPr>
              <w:t>:</w:t>
            </w:r>
          </w:p>
          <w:p w14:paraId="10D37560" w14:textId="6E403F5D" w:rsidR="001D36B9" w:rsidRPr="000438A9" w:rsidRDefault="001D36B9" w:rsidP="000438A9">
            <w:pPr>
              <w:widowControl w:val="0"/>
              <w:overflowPunct w:val="0"/>
              <w:autoSpaceDE w:val="0"/>
              <w:autoSpaceDN w:val="0"/>
              <w:adjustRightInd w:val="0"/>
              <w:jc w:val="both"/>
              <w:rPr>
                <w:rFonts w:asciiTheme="minorHAnsi" w:hAnsiTheme="minorHAnsi" w:cstheme="minorHAnsi"/>
                <w:i/>
                <w:iCs/>
              </w:rPr>
            </w:pPr>
            <w:r w:rsidRPr="000438A9">
              <w:rPr>
                <w:rFonts w:asciiTheme="minorHAnsi" w:hAnsiTheme="minorHAnsi" w:cstheme="minorHAnsi"/>
                <w:i/>
                <w:iCs/>
              </w:rPr>
              <w:t>[…]</w:t>
            </w:r>
          </w:p>
          <w:p w14:paraId="31CBBB76" w14:textId="6BFDC8C0" w:rsidR="006A56E6" w:rsidRPr="000438A9" w:rsidRDefault="0058744D" w:rsidP="0058744D">
            <w:pPr>
              <w:widowControl w:val="0"/>
              <w:overflowPunct w:val="0"/>
              <w:autoSpaceDE w:val="0"/>
              <w:autoSpaceDN w:val="0"/>
              <w:adjustRightInd w:val="0"/>
              <w:jc w:val="both"/>
              <w:rPr>
                <w:rFonts w:asciiTheme="minorHAnsi" w:hAnsiTheme="minorHAnsi" w:cstheme="minorHAnsi"/>
                <w:i/>
                <w:iCs/>
              </w:rPr>
            </w:pPr>
            <w:r w:rsidRPr="0058744D">
              <w:rPr>
                <w:rFonts w:asciiTheme="minorHAnsi" w:hAnsiTheme="minorHAnsi" w:cstheme="minorHAnsi"/>
                <w:i/>
                <w:iCs/>
              </w:rPr>
              <w:t>g) Proyectos de desarrollo urbano o turístico, en zonas</w:t>
            </w:r>
            <w:r>
              <w:rPr>
                <w:rFonts w:asciiTheme="minorHAnsi" w:hAnsiTheme="minorHAnsi" w:cstheme="minorHAnsi"/>
                <w:i/>
                <w:iCs/>
              </w:rPr>
              <w:t xml:space="preserve"> </w:t>
            </w:r>
            <w:r w:rsidRPr="0058744D">
              <w:rPr>
                <w:rFonts w:asciiTheme="minorHAnsi" w:hAnsiTheme="minorHAnsi" w:cstheme="minorHAnsi"/>
                <w:i/>
                <w:iCs/>
              </w:rPr>
              <w:t>no comprendidas en alguno de los planes evaluados según lo</w:t>
            </w:r>
            <w:r>
              <w:rPr>
                <w:rFonts w:asciiTheme="minorHAnsi" w:hAnsiTheme="minorHAnsi" w:cstheme="minorHAnsi"/>
                <w:i/>
                <w:iCs/>
              </w:rPr>
              <w:t xml:space="preserve"> </w:t>
            </w:r>
            <w:r w:rsidRPr="0058744D">
              <w:rPr>
                <w:rFonts w:asciiTheme="minorHAnsi" w:hAnsiTheme="minorHAnsi" w:cstheme="minorHAnsi"/>
                <w:i/>
                <w:iCs/>
              </w:rPr>
              <w:t>dispuesto en el Párrafo 1 Bis</w:t>
            </w:r>
            <w:r>
              <w:rPr>
                <w:rFonts w:asciiTheme="minorHAnsi" w:hAnsiTheme="minorHAnsi" w:cstheme="minorHAnsi"/>
                <w:i/>
                <w:iCs/>
              </w:rPr>
              <w:t>.</w:t>
            </w:r>
          </w:p>
          <w:p w14:paraId="0FFB8B73" w14:textId="2ED7445A" w:rsidR="006A56E6" w:rsidRPr="000438A9" w:rsidRDefault="006A56E6" w:rsidP="000438A9">
            <w:pPr>
              <w:widowControl w:val="0"/>
              <w:overflowPunct w:val="0"/>
              <w:autoSpaceDE w:val="0"/>
              <w:autoSpaceDN w:val="0"/>
              <w:adjustRightInd w:val="0"/>
              <w:jc w:val="both"/>
              <w:rPr>
                <w:rFonts w:asciiTheme="minorHAnsi" w:hAnsiTheme="minorHAnsi" w:cstheme="minorHAnsi"/>
                <w:i/>
                <w:iCs/>
              </w:rPr>
            </w:pPr>
            <w:r w:rsidRPr="000438A9">
              <w:rPr>
                <w:rFonts w:asciiTheme="minorHAnsi" w:hAnsiTheme="minorHAnsi" w:cstheme="minorHAnsi"/>
                <w:i/>
                <w:iCs/>
              </w:rPr>
              <w:t>[…]</w:t>
            </w:r>
          </w:p>
          <w:p w14:paraId="5420FA35" w14:textId="51358F31" w:rsidR="00B725C3" w:rsidRPr="000438A9" w:rsidRDefault="001D36B9" w:rsidP="000438A9">
            <w:pPr>
              <w:widowControl w:val="0"/>
              <w:overflowPunct w:val="0"/>
              <w:autoSpaceDE w:val="0"/>
              <w:autoSpaceDN w:val="0"/>
              <w:adjustRightInd w:val="0"/>
              <w:jc w:val="both"/>
              <w:rPr>
                <w:rFonts w:asciiTheme="minorHAnsi" w:hAnsiTheme="minorHAnsi" w:cstheme="minorHAnsi"/>
                <w:i/>
                <w:iCs/>
              </w:rPr>
            </w:pPr>
            <w:r w:rsidRPr="000438A9">
              <w:rPr>
                <w:rFonts w:asciiTheme="minorHAnsi" w:hAnsiTheme="minorHAnsi" w:cstheme="minorHAnsi"/>
                <w:i/>
                <w:iCs/>
              </w:rPr>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14:paraId="0EC33414" w14:textId="4B7EC863" w:rsidR="00B725C3" w:rsidRPr="000438A9" w:rsidRDefault="00B725C3" w:rsidP="000438A9">
            <w:pPr>
              <w:widowControl w:val="0"/>
              <w:overflowPunct w:val="0"/>
              <w:autoSpaceDE w:val="0"/>
              <w:autoSpaceDN w:val="0"/>
              <w:adjustRightInd w:val="0"/>
              <w:jc w:val="both"/>
              <w:rPr>
                <w:rFonts w:asciiTheme="minorHAnsi" w:hAnsiTheme="minorHAnsi" w:cstheme="minorHAnsi"/>
                <w:i/>
                <w:iCs/>
              </w:rPr>
            </w:pPr>
            <w:r w:rsidRPr="000438A9">
              <w:rPr>
                <w:rFonts w:asciiTheme="minorHAnsi" w:hAnsiTheme="minorHAnsi" w:cstheme="minorHAnsi"/>
                <w:i/>
                <w:iCs/>
              </w:rPr>
              <w:t>[…]</w:t>
            </w:r>
          </w:p>
          <w:p w14:paraId="79274BF0" w14:textId="5039B730" w:rsidR="002358C8" w:rsidRPr="000438A9" w:rsidRDefault="00B725C3" w:rsidP="000438A9">
            <w:pPr>
              <w:widowControl w:val="0"/>
              <w:overflowPunct w:val="0"/>
              <w:autoSpaceDE w:val="0"/>
              <w:autoSpaceDN w:val="0"/>
              <w:adjustRightInd w:val="0"/>
              <w:jc w:val="both"/>
              <w:rPr>
                <w:rFonts w:asciiTheme="minorHAnsi" w:hAnsiTheme="minorHAnsi" w:cstheme="minorHAnsi"/>
                <w:i/>
                <w:iCs/>
              </w:rPr>
            </w:pPr>
            <w:r w:rsidRPr="000438A9">
              <w:rPr>
                <w:rFonts w:asciiTheme="minorHAnsi" w:hAnsiTheme="minorHAnsi" w:cstheme="minorHAnsi"/>
                <w:i/>
                <w:iCs/>
              </w:rPr>
              <w:t xml:space="preserve">s) Ejecución de obras o actividades que puedan significar una alteración física o química a los componentes bióticos, a sus interacciones o a los flujos ecosistémicos de humedales que se encuentran total o parcialmente dentro del límite urbano, y que impliquen su relleno, drenaje, secado, extracción de caudales o de áridos, la alteración de la barra terminal, de la vegetación azonal hídrica y ripariana, la extracción de la cubierta vegetal de turberas </w:t>
            </w:r>
            <w:r w:rsidRPr="000438A9">
              <w:rPr>
                <w:rFonts w:asciiTheme="minorHAnsi" w:hAnsiTheme="minorHAnsi" w:cstheme="minorHAnsi"/>
                <w:i/>
                <w:iCs/>
              </w:rPr>
              <w:lastRenderedPageBreak/>
              <w:t>o el deterioro, menoscabo, transformación o invasión de la flora y la fauna contenida dentro del humedal, indistintamente de su superficie.</w:t>
            </w:r>
            <w:r w:rsidR="001D36B9" w:rsidRPr="000438A9">
              <w:rPr>
                <w:rFonts w:asciiTheme="minorHAnsi" w:hAnsiTheme="minorHAnsi" w:cstheme="minorHAnsi"/>
                <w:i/>
                <w:iCs/>
              </w:rPr>
              <w:t>”</w:t>
            </w:r>
          </w:p>
          <w:p w14:paraId="26548BB8" w14:textId="1480E88A" w:rsidR="001D36B9" w:rsidRPr="000438A9" w:rsidRDefault="001D36B9" w:rsidP="000438A9">
            <w:pPr>
              <w:widowControl w:val="0"/>
              <w:overflowPunct w:val="0"/>
              <w:autoSpaceDE w:val="0"/>
              <w:autoSpaceDN w:val="0"/>
              <w:adjustRightInd w:val="0"/>
              <w:jc w:val="both"/>
              <w:rPr>
                <w:rFonts w:asciiTheme="minorHAnsi" w:hAnsiTheme="minorHAnsi" w:cstheme="minorHAnsi"/>
                <w:i/>
                <w:iCs/>
              </w:rPr>
            </w:pPr>
          </w:p>
          <w:p w14:paraId="3065AFAE" w14:textId="597B5389" w:rsidR="001D36B9" w:rsidRPr="000438A9" w:rsidRDefault="001D36B9" w:rsidP="000438A9">
            <w:pPr>
              <w:widowControl w:val="0"/>
              <w:overflowPunct w:val="0"/>
              <w:autoSpaceDE w:val="0"/>
              <w:autoSpaceDN w:val="0"/>
              <w:adjustRightInd w:val="0"/>
              <w:jc w:val="both"/>
              <w:rPr>
                <w:rFonts w:asciiTheme="minorHAnsi" w:hAnsiTheme="minorHAnsi" w:cstheme="minorHAnsi"/>
                <w:b/>
                <w:bCs/>
              </w:rPr>
            </w:pPr>
            <w:r w:rsidRPr="000438A9">
              <w:rPr>
                <w:rFonts w:asciiTheme="minorHAnsi" w:hAnsiTheme="minorHAnsi" w:cstheme="minorHAnsi"/>
                <w:b/>
                <w:bCs/>
              </w:rPr>
              <w:t>Reglamento SEIA, D.S. N° 40/2012 MMA:</w:t>
            </w:r>
          </w:p>
          <w:p w14:paraId="5C43BAF8" w14:textId="77777777" w:rsidR="006A56E6" w:rsidRPr="000438A9" w:rsidRDefault="006A56E6" w:rsidP="000438A9">
            <w:pPr>
              <w:widowControl w:val="0"/>
              <w:overflowPunct w:val="0"/>
              <w:autoSpaceDE w:val="0"/>
              <w:autoSpaceDN w:val="0"/>
              <w:adjustRightInd w:val="0"/>
              <w:jc w:val="both"/>
              <w:rPr>
                <w:rFonts w:asciiTheme="minorHAnsi" w:hAnsiTheme="minorHAnsi" w:cstheme="minorHAnsi"/>
                <w:i/>
                <w:iCs/>
              </w:rPr>
            </w:pPr>
            <w:r w:rsidRPr="000438A9">
              <w:rPr>
                <w:rFonts w:asciiTheme="minorHAnsi" w:hAnsiTheme="minorHAnsi" w:cstheme="minorHAnsi"/>
                <w:i/>
                <w:iCs/>
              </w:rPr>
              <w:t>“Artículo 3.- Tipos de proyectos o actividades.</w:t>
            </w:r>
          </w:p>
          <w:p w14:paraId="3E65B99B" w14:textId="0D8BE8A1" w:rsidR="006A56E6" w:rsidRDefault="006A56E6" w:rsidP="000438A9">
            <w:pPr>
              <w:widowControl w:val="0"/>
              <w:overflowPunct w:val="0"/>
              <w:autoSpaceDE w:val="0"/>
              <w:autoSpaceDN w:val="0"/>
              <w:adjustRightInd w:val="0"/>
              <w:jc w:val="both"/>
              <w:rPr>
                <w:rFonts w:asciiTheme="minorHAnsi" w:hAnsiTheme="minorHAnsi" w:cstheme="minorHAnsi"/>
                <w:i/>
                <w:iCs/>
              </w:rPr>
            </w:pPr>
            <w:r w:rsidRPr="000438A9">
              <w:rPr>
                <w:rFonts w:asciiTheme="minorHAnsi" w:hAnsiTheme="minorHAnsi" w:cstheme="minorHAnsi"/>
                <w:i/>
                <w:iCs/>
              </w:rPr>
              <w:t>Los proyectos o actividades susceptibles de causar impacto ambiental, en cualesquiera de sus fases, que deberán someterse al Sistema de Evaluación de Impacto Ambiental, son los siguientes:</w:t>
            </w:r>
          </w:p>
          <w:p w14:paraId="4B681525" w14:textId="134AE868" w:rsidR="00020038" w:rsidRPr="000438A9" w:rsidRDefault="00020038" w:rsidP="000438A9">
            <w:pPr>
              <w:widowControl w:val="0"/>
              <w:overflowPunct w:val="0"/>
              <w:autoSpaceDE w:val="0"/>
              <w:autoSpaceDN w:val="0"/>
              <w:adjustRightInd w:val="0"/>
              <w:jc w:val="both"/>
              <w:rPr>
                <w:rFonts w:asciiTheme="minorHAnsi" w:hAnsiTheme="minorHAnsi" w:cstheme="minorHAnsi"/>
                <w:i/>
                <w:iCs/>
              </w:rPr>
            </w:pPr>
            <w:r>
              <w:rPr>
                <w:rFonts w:asciiTheme="minorHAnsi" w:hAnsiTheme="minorHAnsi" w:cstheme="minorHAnsi"/>
                <w:i/>
                <w:iCs/>
              </w:rPr>
              <w:t>[…]</w:t>
            </w:r>
          </w:p>
          <w:p w14:paraId="66CB5AAD" w14:textId="54231891" w:rsidR="007046A6" w:rsidRPr="007046A6" w:rsidRDefault="007046A6" w:rsidP="007046A6">
            <w:pPr>
              <w:widowControl w:val="0"/>
              <w:overflowPunct w:val="0"/>
              <w:autoSpaceDE w:val="0"/>
              <w:autoSpaceDN w:val="0"/>
              <w:adjustRightInd w:val="0"/>
              <w:jc w:val="both"/>
              <w:rPr>
                <w:rFonts w:asciiTheme="minorHAnsi" w:hAnsiTheme="minorHAnsi" w:cstheme="minorHAnsi"/>
                <w:i/>
                <w:iCs/>
              </w:rPr>
            </w:pPr>
            <w:r w:rsidRPr="007046A6">
              <w:rPr>
                <w:rFonts w:asciiTheme="minorHAnsi" w:hAnsiTheme="minorHAnsi" w:cstheme="minorHAnsi"/>
                <w:i/>
                <w:iCs/>
              </w:rPr>
              <w:t>g) Proyectos de desarrollo urbano o turístico, en zonas</w:t>
            </w:r>
            <w:r w:rsidR="0058744D">
              <w:rPr>
                <w:rFonts w:asciiTheme="minorHAnsi" w:hAnsiTheme="minorHAnsi" w:cstheme="minorHAnsi"/>
                <w:i/>
                <w:iCs/>
              </w:rPr>
              <w:t xml:space="preserve"> </w:t>
            </w:r>
            <w:r w:rsidRPr="007046A6">
              <w:rPr>
                <w:rFonts w:asciiTheme="minorHAnsi" w:hAnsiTheme="minorHAnsi" w:cstheme="minorHAnsi"/>
                <w:i/>
                <w:iCs/>
              </w:rPr>
              <w:t>no comprendidas en alguno de los planes evaluados</w:t>
            </w:r>
            <w:r w:rsidR="0058744D">
              <w:rPr>
                <w:rFonts w:asciiTheme="minorHAnsi" w:hAnsiTheme="minorHAnsi" w:cstheme="minorHAnsi"/>
                <w:i/>
                <w:iCs/>
              </w:rPr>
              <w:t xml:space="preserve"> </w:t>
            </w:r>
            <w:r w:rsidRPr="007046A6">
              <w:rPr>
                <w:rFonts w:asciiTheme="minorHAnsi" w:hAnsiTheme="minorHAnsi" w:cstheme="minorHAnsi"/>
                <w:i/>
                <w:iCs/>
              </w:rPr>
              <w:t>estratégicamente de conformidad a lo establecido en el</w:t>
            </w:r>
            <w:r w:rsidR="0058744D">
              <w:rPr>
                <w:rFonts w:asciiTheme="minorHAnsi" w:hAnsiTheme="minorHAnsi" w:cstheme="minorHAnsi"/>
                <w:i/>
                <w:iCs/>
              </w:rPr>
              <w:t xml:space="preserve"> </w:t>
            </w:r>
            <w:r w:rsidRPr="007046A6">
              <w:rPr>
                <w:rFonts w:asciiTheme="minorHAnsi" w:hAnsiTheme="minorHAnsi" w:cstheme="minorHAnsi"/>
                <w:i/>
                <w:iCs/>
              </w:rPr>
              <w:t>párrafo 1º bis del Título II de la Ley. Se entenderá por</w:t>
            </w:r>
            <w:r w:rsidR="0058744D">
              <w:rPr>
                <w:rFonts w:asciiTheme="minorHAnsi" w:hAnsiTheme="minorHAnsi" w:cstheme="minorHAnsi"/>
                <w:i/>
                <w:iCs/>
              </w:rPr>
              <w:t xml:space="preserve"> </w:t>
            </w:r>
            <w:r w:rsidRPr="007046A6">
              <w:rPr>
                <w:rFonts w:asciiTheme="minorHAnsi" w:hAnsiTheme="minorHAnsi" w:cstheme="minorHAnsi"/>
                <w:i/>
                <w:iCs/>
              </w:rPr>
              <w:t>planes a los instrumentos de planificación territorial.</w:t>
            </w:r>
          </w:p>
          <w:p w14:paraId="561BC749" w14:textId="02A2FEFE" w:rsidR="007046A6" w:rsidRPr="007046A6" w:rsidRDefault="007046A6" w:rsidP="007046A6">
            <w:pPr>
              <w:widowControl w:val="0"/>
              <w:overflowPunct w:val="0"/>
              <w:autoSpaceDE w:val="0"/>
              <w:autoSpaceDN w:val="0"/>
              <w:adjustRightInd w:val="0"/>
              <w:jc w:val="both"/>
              <w:rPr>
                <w:rFonts w:asciiTheme="minorHAnsi" w:hAnsiTheme="minorHAnsi" w:cstheme="minorHAnsi"/>
                <w:i/>
                <w:iCs/>
              </w:rPr>
            </w:pPr>
            <w:r w:rsidRPr="007046A6">
              <w:rPr>
                <w:rFonts w:asciiTheme="minorHAnsi" w:hAnsiTheme="minorHAnsi" w:cstheme="minorHAnsi"/>
                <w:i/>
                <w:iCs/>
              </w:rPr>
              <w:t>g.1. Se entenderá por proyectos de desarrollo urbano</w:t>
            </w:r>
            <w:r w:rsidR="0058744D">
              <w:rPr>
                <w:rFonts w:asciiTheme="minorHAnsi" w:hAnsiTheme="minorHAnsi" w:cstheme="minorHAnsi"/>
                <w:i/>
                <w:iCs/>
              </w:rPr>
              <w:t xml:space="preserve"> </w:t>
            </w:r>
            <w:r w:rsidRPr="007046A6">
              <w:rPr>
                <w:rFonts w:asciiTheme="minorHAnsi" w:hAnsiTheme="minorHAnsi" w:cstheme="minorHAnsi"/>
                <w:i/>
                <w:iCs/>
              </w:rPr>
              <w:t>aquellos que contemplen obras de edificación y/o</w:t>
            </w:r>
            <w:r w:rsidR="0058744D">
              <w:rPr>
                <w:rFonts w:asciiTheme="minorHAnsi" w:hAnsiTheme="minorHAnsi" w:cstheme="minorHAnsi"/>
                <w:i/>
                <w:iCs/>
              </w:rPr>
              <w:t xml:space="preserve"> </w:t>
            </w:r>
            <w:r w:rsidRPr="007046A6">
              <w:rPr>
                <w:rFonts w:asciiTheme="minorHAnsi" w:hAnsiTheme="minorHAnsi" w:cstheme="minorHAnsi"/>
                <w:i/>
                <w:iCs/>
              </w:rPr>
              <w:t>urbanización cuyo destino sea habitacional,</w:t>
            </w:r>
            <w:r w:rsidR="0058744D">
              <w:rPr>
                <w:rFonts w:asciiTheme="minorHAnsi" w:hAnsiTheme="minorHAnsi" w:cstheme="minorHAnsi"/>
                <w:i/>
                <w:iCs/>
              </w:rPr>
              <w:t xml:space="preserve"> </w:t>
            </w:r>
            <w:r w:rsidRPr="007046A6">
              <w:rPr>
                <w:rFonts w:asciiTheme="minorHAnsi" w:hAnsiTheme="minorHAnsi" w:cstheme="minorHAnsi"/>
                <w:i/>
                <w:iCs/>
              </w:rPr>
              <w:t>industrial y/o de equipamiento, de acuerdo a las</w:t>
            </w:r>
            <w:r w:rsidR="0058744D">
              <w:rPr>
                <w:rFonts w:asciiTheme="minorHAnsi" w:hAnsiTheme="minorHAnsi" w:cstheme="minorHAnsi"/>
                <w:i/>
                <w:iCs/>
              </w:rPr>
              <w:t xml:space="preserve"> </w:t>
            </w:r>
            <w:r w:rsidRPr="007046A6">
              <w:rPr>
                <w:rFonts w:asciiTheme="minorHAnsi" w:hAnsiTheme="minorHAnsi" w:cstheme="minorHAnsi"/>
                <w:i/>
                <w:iCs/>
              </w:rPr>
              <w:t>siguientes especificaciones:</w:t>
            </w:r>
          </w:p>
          <w:p w14:paraId="5F5AF1D2" w14:textId="73FFD708" w:rsidR="007046A6" w:rsidRPr="007046A6" w:rsidRDefault="007046A6" w:rsidP="007046A6">
            <w:pPr>
              <w:widowControl w:val="0"/>
              <w:overflowPunct w:val="0"/>
              <w:autoSpaceDE w:val="0"/>
              <w:autoSpaceDN w:val="0"/>
              <w:adjustRightInd w:val="0"/>
              <w:jc w:val="both"/>
              <w:rPr>
                <w:rFonts w:asciiTheme="minorHAnsi" w:hAnsiTheme="minorHAnsi" w:cstheme="minorHAnsi"/>
                <w:i/>
                <w:iCs/>
              </w:rPr>
            </w:pPr>
            <w:r w:rsidRPr="007046A6">
              <w:rPr>
                <w:rFonts w:asciiTheme="minorHAnsi" w:hAnsiTheme="minorHAnsi" w:cstheme="minorHAnsi"/>
                <w:i/>
                <w:iCs/>
              </w:rPr>
              <w:t>g.1.1. Conjuntos habitacionales con una cantidad</w:t>
            </w:r>
            <w:r w:rsidR="0058744D">
              <w:rPr>
                <w:rFonts w:asciiTheme="minorHAnsi" w:hAnsiTheme="minorHAnsi" w:cstheme="minorHAnsi"/>
                <w:i/>
                <w:iCs/>
              </w:rPr>
              <w:t xml:space="preserve"> </w:t>
            </w:r>
            <w:r w:rsidRPr="007046A6">
              <w:rPr>
                <w:rFonts w:asciiTheme="minorHAnsi" w:hAnsiTheme="minorHAnsi" w:cstheme="minorHAnsi"/>
                <w:i/>
                <w:iCs/>
              </w:rPr>
              <w:t>igual o superior a ochenta (80) viviendas</w:t>
            </w:r>
            <w:r w:rsidR="0058744D">
              <w:rPr>
                <w:rFonts w:asciiTheme="minorHAnsi" w:hAnsiTheme="minorHAnsi" w:cstheme="minorHAnsi"/>
                <w:i/>
                <w:iCs/>
              </w:rPr>
              <w:t xml:space="preserve"> </w:t>
            </w:r>
            <w:r w:rsidRPr="007046A6">
              <w:rPr>
                <w:rFonts w:asciiTheme="minorHAnsi" w:hAnsiTheme="minorHAnsi" w:cstheme="minorHAnsi"/>
                <w:i/>
                <w:iCs/>
              </w:rPr>
              <w:t>o, tratándose de vivienda social, vivienda</w:t>
            </w:r>
            <w:r w:rsidR="0058744D">
              <w:rPr>
                <w:rFonts w:asciiTheme="minorHAnsi" w:hAnsiTheme="minorHAnsi" w:cstheme="minorHAnsi"/>
                <w:i/>
                <w:iCs/>
              </w:rPr>
              <w:t xml:space="preserve"> </w:t>
            </w:r>
            <w:r w:rsidRPr="007046A6">
              <w:rPr>
                <w:rFonts w:asciiTheme="minorHAnsi" w:hAnsiTheme="minorHAnsi" w:cstheme="minorHAnsi"/>
                <w:i/>
                <w:iCs/>
              </w:rPr>
              <w:t>progresiva o infraestructura sanitaria, a</w:t>
            </w:r>
            <w:r w:rsidR="0058744D">
              <w:rPr>
                <w:rFonts w:asciiTheme="minorHAnsi" w:hAnsiTheme="minorHAnsi" w:cstheme="minorHAnsi"/>
                <w:i/>
                <w:iCs/>
              </w:rPr>
              <w:t xml:space="preserve"> </w:t>
            </w:r>
            <w:r w:rsidRPr="007046A6">
              <w:rPr>
                <w:rFonts w:asciiTheme="minorHAnsi" w:hAnsiTheme="minorHAnsi" w:cstheme="minorHAnsi"/>
                <w:i/>
                <w:iCs/>
              </w:rPr>
              <w:t>ciento sesenta (160) viviendas.</w:t>
            </w:r>
          </w:p>
          <w:p w14:paraId="319034D6" w14:textId="77777777" w:rsidR="005C4878" w:rsidRDefault="007046A6" w:rsidP="005C4878">
            <w:pPr>
              <w:widowControl w:val="0"/>
              <w:overflowPunct w:val="0"/>
              <w:autoSpaceDE w:val="0"/>
              <w:autoSpaceDN w:val="0"/>
              <w:adjustRightInd w:val="0"/>
              <w:jc w:val="both"/>
              <w:rPr>
                <w:rFonts w:asciiTheme="minorHAnsi" w:hAnsiTheme="minorHAnsi" w:cstheme="minorHAnsi"/>
                <w:i/>
                <w:iCs/>
              </w:rPr>
            </w:pPr>
            <w:r w:rsidRPr="007046A6">
              <w:rPr>
                <w:rFonts w:asciiTheme="minorHAnsi" w:hAnsiTheme="minorHAnsi" w:cstheme="minorHAnsi"/>
                <w:i/>
                <w:iCs/>
              </w:rPr>
              <w:t>g.1.2. Proyectos de equipamiento que correspondan</w:t>
            </w:r>
            <w:r w:rsidR="0058744D">
              <w:rPr>
                <w:rFonts w:asciiTheme="minorHAnsi" w:hAnsiTheme="minorHAnsi" w:cstheme="minorHAnsi"/>
                <w:i/>
                <w:iCs/>
              </w:rPr>
              <w:t xml:space="preserve"> </w:t>
            </w:r>
            <w:r w:rsidRPr="007046A6">
              <w:rPr>
                <w:rFonts w:asciiTheme="minorHAnsi" w:hAnsiTheme="minorHAnsi" w:cstheme="minorHAnsi"/>
                <w:i/>
                <w:iCs/>
              </w:rPr>
              <w:t>a predios y/o edificios destinados en</w:t>
            </w:r>
            <w:r w:rsidR="0058744D">
              <w:rPr>
                <w:rFonts w:asciiTheme="minorHAnsi" w:hAnsiTheme="minorHAnsi" w:cstheme="minorHAnsi"/>
                <w:i/>
                <w:iCs/>
              </w:rPr>
              <w:t xml:space="preserve"> </w:t>
            </w:r>
            <w:r w:rsidRPr="007046A6">
              <w:rPr>
                <w:rFonts w:asciiTheme="minorHAnsi" w:hAnsiTheme="minorHAnsi" w:cstheme="minorHAnsi"/>
                <w:i/>
                <w:iCs/>
              </w:rPr>
              <w:t>forma permanente a salud, educación,</w:t>
            </w:r>
            <w:r w:rsidR="0058744D">
              <w:rPr>
                <w:rFonts w:asciiTheme="minorHAnsi" w:hAnsiTheme="minorHAnsi" w:cstheme="minorHAnsi"/>
                <w:i/>
                <w:iCs/>
              </w:rPr>
              <w:t xml:space="preserve"> </w:t>
            </w:r>
            <w:r w:rsidRPr="007046A6">
              <w:rPr>
                <w:rFonts w:asciiTheme="minorHAnsi" w:hAnsiTheme="minorHAnsi" w:cstheme="minorHAnsi"/>
                <w:i/>
                <w:iCs/>
              </w:rPr>
              <w:t xml:space="preserve">seguridad, culto, deporte, </w:t>
            </w:r>
            <w:r w:rsidRPr="007046A6">
              <w:rPr>
                <w:rFonts w:asciiTheme="minorHAnsi" w:hAnsiTheme="minorHAnsi" w:cstheme="minorHAnsi"/>
                <w:i/>
                <w:iCs/>
              </w:rPr>
              <w:lastRenderedPageBreak/>
              <w:t>esparcimiento,</w:t>
            </w:r>
            <w:r w:rsidR="0058744D">
              <w:rPr>
                <w:rFonts w:asciiTheme="minorHAnsi" w:hAnsiTheme="minorHAnsi" w:cstheme="minorHAnsi"/>
                <w:i/>
                <w:iCs/>
              </w:rPr>
              <w:t xml:space="preserve"> </w:t>
            </w:r>
            <w:r w:rsidRPr="007046A6">
              <w:rPr>
                <w:rFonts w:asciiTheme="minorHAnsi" w:hAnsiTheme="minorHAnsi" w:cstheme="minorHAnsi"/>
                <w:i/>
                <w:iCs/>
              </w:rPr>
              <w:t>cultura, comercio, servicios, fines</w:t>
            </w:r>
            <w:r w:rsidR="0058744D">
              <w:rPr>
                <w:rFonts w:asciiTheme="minorHAnsi" w:hAnsiTheme="minorHAnsi" w:cstheme="minorHAnsi"/>
                <w:i/>
                <w:iCs/>
              </w:rPr>
              <w:t xml:space="preserve"> </w:t>
            </w:r>
            <w:r w:rsidRPr="007046A6">
              <w:rPr>
                <w:rFonts w:asciiTheme="minorHAnsi" w:hAnsiTheme="minorHAnsi" w:cstheme="minorHAnsi"/>
                <w:i/>
                <w:iCs/>
              </w:rPr>
              <w:t>científicos o sociales y que contemplen al</w:t>
            </w:r>
            <w:r w:rsidR="0058744D">
              <w:rPr>
                <w:rFonts w:asciiTheme="minorHAnsi" w:hAnsiTheme="minorHAnsi" w:cstheme="minorHAnsi"/>
                <w:i/>
                <w:iCs/>
              </w:rPr>
              <w:t xml:space="preserve"> </w:t>
            </w:r>
            <w:r w:rsidRPr="007046A6">
              <w:rPr>
                <w:rFonts w:asciiTheme="minorHAnsi" w:hAnsiTheme="minorHAnsi" w:cstheme="minorHAnsi"/>
                <w:i/>
                <w:iCs/>
              </w:rPr>
              <w:t>menos una de las siguientes</w:t>
            </w:r>
            <w:r w:rsidR="0058744D">
              <w:rPr>
                <w:rFonts w:asciiTheme="minorHAnsi" w:hAnsiTheme="minorHAnsi" w:cstheme="minorHAnsi"/>
                <w:i/>
                <w:iCs/>
              </w:rPr>
              <w:t xml:space="preserve"> </w:t>
            </w:r>
            <w:r w:rsidRPr="007046A6">
              <w:rPr>
                <w:rFonts w:asciiTheme="minorHAnsi" w:hAnsiTheme="minorHAnsi" w:cstheme="minorHAnsi"/>
                <w:i/>
                <w:iCs/>
              </w:rPr>
              <w:t>características</w:t>
            </w:r>
            <w:r w:rsidR="0058744D">
              <w:rPr>
                <w:rFonts w:asciiTheme="minorHAnsi" w:hAnsiTheme="minorHAnsi" w:cstheme="minorHAnsi"/>
                <w:i/>
                <w:iCs/>
              </w:rPr>
              <w:t>:</w:t>
            </w:r>
            <w:r w:rsidR="005C4878">
              <w:rPr>
                <w:rFonts w:asciiTheme="minorHAnsi" w:hAnsiTheme="minorHAnsi" w:cstheme="minorHAnsi"/>
                <w:i/>
                <w:iCs/>
              </w:rPr>
              <w:t xml:space="preserve"> </w:t>
            </w:r>
          </w:p>
          <w:p w14:paraId="59E421E6" w14:textId="4806379C" w:rsidR="005C4878" w:rsidRPr="005C4878" w:rsidRDefault="005C4878" w:rsidP="005C4878">
            <w:pPr>
              <w:widowControl w:val="0"/>
              <w:overflowPunct w:val="0"/>
              <w:autoSpaceDE w:val="0"/>
              <w:autoSpaceDN w:val="0"/>
              <w:adjustRightInd w:val="0"/>
              <w:jc w:val="both"/>
              <w:rPr>
                <w:rFonts w:asciiTheme="minorHAnsi" w:hAnsiTheme="minorHAnsi" w:cstheme="minorHAnsi"/>
                <w:i/>
                <w:iCs/>
              </w:rPr>
            </w:pPr>
            <w:r w:rsidRPr="005C4878">
              <w:rPr>
                <w:rFonts w:asciiTheme="minorHAnsi" w:hAnsiTheme="minorHAnsi" w:cstheme="minorHAnsi"/>
                <w:i/>
                <w:iCs/>
              </w:rPr>
              <w:t>a) superficie construida igual o mayor a</w:t>
            </w:r>
            <w:r>
              <w:rPr>
                <w:rFonts w:asciiTheme="minorHAnsi" w:hAnsiTheme="minorHAnsi" w:cstheme="minorHAnsi"/>
                <w:i/>
                <w:iCs/>
              </w:rPr>
              <w:t xml:space="preserve"> </w:t>
            </w:r>
            <w:r w:rsidRPr="005C4878">
              <w:rPr>
                <w:rFonts w:asciiTheme="minorHAnsi" w:hAnsiTheme="minorHAnsi" w:cstheme="minorHAnsi"/>
                <w:i/>
                <w:iCs/>
              </w:rPr>
              <w:t>cinco mil metros cuadrados (5.000</w:t>
            </w:r>
            <w:r>
              <w:rPr>
                <w:rFonts w:asciiTheme="minorHAnsi" w:hAnsiTheme="minorHAnsi" w:cstheme="minorHAnsi"/>
                <w:i/>
                <w:iCs/>
              </w:rPr>
              <w:t xml:space="preserve"> </w:t>
            </w:r>
            <w:r w:rsidRPr="005C4878">
              <w:rPr>
                <w:rFonts w:asciiTheme="minorHAnsi" w:hAnsiTheme="minorHAnsi" w:cstheme="minorHAnsi"/>
                <w:i/>
                <w:iCs/>
              </w:rPr>
              <w:t>m²);</w:t>
            </w:r>
          </w:p>
          <w:p w14:paraId="65174A98" w14:textId="2BC9ED83" w:rsidR="005C4878" w:rsidRPr="005C4878" w:rsidRDefault="005C4878" w:rsidP="005C4878">
            <w:pPr>
              <w:widowControl w:val="0"/>
              <w:overflowPunct w:val="0"/>
              <w:autoSpaceDE w:val="0"/>
              <w:autoSpaceDN w:val="0"/>
              <w:adjustRightInd w:val="0"/>
              <w:jc w:val="both"/>
              <w:rPr>
                <w:rFonts w:asciiTheme="minorHAnsi" w:hAnsiTheme="minorHAnsi" w:cstheme="minorHAnsi"/>
                <w:i/>
                <w:iCs/>
              </w:rPr>
            </w:pPr>
            <w:r w:rsidRPr="005C4878">
              <w:rPr>
                <w:rFonts w:asciiTheme="minorHAnsi" w:hAnsiTheme="minorHAnsi" w:cstheme="minorHAnsi"/>
                <w:i/>
                <w:iCs/>
              </w:rPr>
              <w:t>b) superficie predial igual o mayor a</w:t>
            </w:r>
            <w:r>
              <w:rPr>
                <w:rFonts w:asciiTheme="minorHAnsi" w:hAnsiTheme="minorHAnsi" w:cstheme="minorHAnsi"/>
                <w:i/>
                <w:iCs/>
              </w:rPr>
              <w:t xml:space="preserve"> </w:t>
            </w:r>
            <w:r w:rsidRPr="005C4878">
              <w:rPr>
                <w:rFonts w:asciiTheme="minorHAnsi" w:hAnsiTheme="minorHAnsi" w:cstheme="minorHAnsi"/>
                <w:i/>
                <w:iCs/>
              </w:rPr>
              <w:t>veinte mil metros cuadrados (20.000</w:t>
            </w:r>
            <w:r>
              <w:rPr>
                <w:rFonts w:asciiTheme="minorHAnsi" w:hAnsiTheme="minorHAnsi" w:cstheme="minorHAnsi"/>
                <w:i/>
                <w:iCs/>
              </w:rPr>
              <w:t xml:space="preserve"> </w:t>
            </w:r>
            <w:r w:rsidRPr="005C4878">
              <w:rPr>
                <w:rFonts w:asciiTheme="minorHAnsi" w:hAnsiTheme="minorHAnsi" w:cstheme="minorHAnsi"/>
                <w:i/>
                <w:iCs/>
              </w:rPr>
              <w:t>m²);</w:t>
            </w:r>
          </w:p>
          <w:p w14:paraId="597C4EB9" w14:textId="52D38EB6" w:rsidR="005C4878" w:rsidRPr="005C4878" w:rsidRDefault="005C4878" w:rsidP="005C4878">
            <w:pPr>
              <w:widowControl w:val="0"/>
              <w:overflowPunct w:val="0"/>
              <w:autoSpaceDE w:val="0"/>
              <w:autoSpaceDN w:val="0"/>
              <w:adjustRightInd w:val="0"/>
              <w:jc w:val="both"/>
              <w:rPr>
                <w:rFonts w:asciiTheme="minorHAnsi" w:hAnsiTheme="minorHAnsi" w:cstheme="minorHAnsi"/>
                <w:i/>
                <w:iCs/>
              </w:rPr>
            </w:pPr>
            <w:r w:rsidRPr="005C4878">
              <w:rPr>
                <w:rFonts w:asciiTheme="minorHAnsi" w:hAnsiTheme="minorHAnsi" w:cstheme="minorHAnsi"/>
                <w:i/>
                <w:iCs/>
              </w:rPr>
              <w:t>c) capacidad de atención, afluencia o</w:t>
            </w:r>
            <w:r>
              <w:rPr>
                <w:rFonts w:asciiTheme="minorHAnsi" w:hAnsiTheme="minorHAnsi" w:cstheme="minorHAnsi"/>
                <w:i/>
                <w:iCs/>
              </w:rPr>
              <w:t xml:space="preserve"> </w:t>
            </w:r>
            <w:r w:rsidRPr="005C4878">
              <w:rPr>
                <w:rFonts w:asciiTheme="minorHAnsi" w:hAnsiTheme="minorHAnsi" w:cstheme="minorHAnsi"/>
                <w:i/>
                <w:iCs/>
              </w:rPr>
              <w:t>permanencia simultánea igual o mayor</w:t>
            </w:r>
            <w:r>
              <w:rPr>
                <w:rFonts w:asciiTheme="minorHAnsi" w:hAnsiTheme="minorHAnsi" w:cstheme="minorHAnsi"/>
                <w:i/>
                <w:iCs/>
              </w:rPr>
              <w:t xml:space="preserve"> </w:t>
            </w:r>
            <w:r w:rsidRPr="005C4878">
              <w:rPr>
                <w:rFonts w:asciiTheme="minorHAnsi" w:hAnsiTheme="minorHAnsi" w:cstheme="minorHAnsi"/>
                <w:i/>
                <w:iCs/>
              </w:rPr>
              <w:t>a ochocientas (800) personas;</w:t>
            </w:r>
          </w:p>
          <w:p w14:paraId="3BF4FEB1" w14:textId="1AD02154" w:rsidR="005C4878" w:rsidRPr="005C4878" w:rsidRDefault="005C4878" w:rsidP="005C4878">
            <w:pPr>
              <w:widowControl w:val="0"/>
              <w:overflowPunct w:val="0"/>
              <w:autoSpaceDE w:val="0"/>
              <w:autoSpaceDN w:val="0"/>
              <w:adjustRightInd w:val="0"/>
              <w:jc w:val="both"/>
              <w:rPr>
                <w:rFonts w:asciiTheme="minorHAnsi" w:hAnsiTheme="minorHAnsi" w:cstheme="minorHAnsi"/>
                <w:i/>
                <w:iCs/>
              </w:rPr>
            </w:pPr>
            <w:r w:rsidRPr="005C4878">
              <w:rPr>
                <w:rFonts w:asciiTheme="minorHAnsi" w:hAnsiTheme="minorHAnsi" w:cstheme="minorHAnsi"/>
                <w:i/>
                <w:iCs/>
              </w:rPr>
              <w:t>d) doscientos (200) o más sitios para el</w:t>
            </w:r>
            <w:r>
              <w:rPr>
                <w:rFonts w:asciiTheme="minorHAnsi" w:hAnsiTheme="minorHAnsi" w:cstheme="minorHAnsi"/>
                <w:i/>
                <w:iCs/>
              </w:rPr>
              <w:t xml:space="preserve"> </w:t>
            </w:r>
            <w:r w:rsidRPr="005C4878">
              <w:rPr>
                <w:rFonts w:asciiTheme="minorHAnsi" w:hAnsiTheme="minorHAnsi" w:cstheme="minorHAnsi"/>
                <w:i/>
                <w:iCs/>
              </w:rPr>
              <w:t>estacionamiento de vehículos.</w:t>
            </w:r>
          </w:p>
          <w:p w14:paraId="16ADD71E" w14:textId="1D8E7584" w:rsidR="0058744D" w:rsidRDefault="005C4878" w:rsidP="005C4878">
            <w:pPr>
              <w:widowControl w:val="0"/>
              <w:overflowPunct w:val="0"/>
              <w:autoSpaceDE w:val="0"/>
              <w:autoSpaceDN w:val="0"/>
              <w:adjustRightInd w:val="0"/>
              <w:jc w:val="both"/>
              <w:rPr>
                <w:rFonts w:asciiTheme="minorHAnsi" w:hAnsiTheme="minorHAnsi" w:cstheme="minorHAnsi"/>
                <w:i/>
                <w:iCs/>
              </w:rPr>
            </w:pPr>
            <w:r w:rsidRPr="005C4878">
              <w:rPr>
                <w:rFonts w:asciiTheme="minorHAnsi" w:hAnsiTheme="minorHAnsi" w:cstheme="minorHAnsi"/>
                <w:i/>
                <w:iCs/>
              </w:rPr>
              <w:t>g.1.3. Urbanizaciones y/o loteos con destino</w:t>
            </w:r>
            <w:r>
              <w:rPr>
                <w:rFonts w:asciiTheme="minorHAnsi" w:hAnsiTheme="minorHAnsi" w:cstheme="minorHAnsi"/>
                <w:i/>
                <w:iCs/>
              </w:rPr>
              <w:t xml:space="preserve"> </w:t>
            </w:r>
            <w:r w:rsidRPr="005C4878">
              <w:rPr>
                <w:rFonts w:asciiTheme="minorHAnsi" w:hAnsiTheme="minorHAnsi" w:cstheme="minorHAnsi"/>
                <w:i/>
                <w:iCs/>
              </w:rPr>
              <w:t>industrial de una superficie igual o mayor</w:t>
            </w:r>
            <w:r>
              <w:rPr>
                <w:rFonts w:asciiTheme="minorHAnsi" w:hAnsiTheme="minorHAnsi" w:cstheme="minorHAnsi"/>
                <w:i/>
                <w:iCs/>
              </w:rPr>
              <w:t xml:space="preserve"> </w:t>
            </w:r>
            <w:r w:rsidRPr="005C4878">
              <w:rPr>
                <w:rFonts w:asciiTheme="minorHAnsi" w:hAnsiTheme="minorHAnsi" w:cstheme="minorHAnsi"/>
                <w:i/>
                <w:iCs/>
              </w:rPr>
              <w:t>a treinta mil metros cuadrados (30.000</w:t>
            </w:r>
            <w:r>
              <w:rPr>
                <w:rFonts w:asciiTheme="minorHAnsi" w:hAnsiTheme="minorHAnsi" w:cstheme="minorHAnsi"/>
                <w:i/>
                <w:iCs/>
              </w:rPr>
              <w:t xml:space="preserve"> </w:t>
            </w:r>
            <w:r w:rsidRPr="005C4878">
              <w:rPr>
                <w:rFonts w:asciiTheme="minorHAnsi" w:hAnsiTheme="minorHAnsi" w:cstheme="minorHAnsi"/>
                <w:i/>
                <w:iCs/>
              </w:rPr>
              <w:t>m²).</w:t>
            </w:r>
          </w:p>
          <w:p w14:paraId="693DFBEE" w14:textId="77777777" w:rsidR="007046A6" w:rsidRDefault="007046A6" w:rsidP="007046A6">
            <w:pPr>
              <w:widowControl w:val="0"/>
              <w:overflowPunct w:val="0"/>
              <w:autoSpaceDE w:val="0"/>
              <w:autoSpaceDN w:val="0"/>
              <w:adjustRightInd w:val="0"/>
              <w:jc w:val="both"/>
              <w:rPr>
                <w:rFonts w:asciiTheme="minorHAnsi" w:hAnsiTheme="minorHAnsi" w:cstheme="minorHAnsi"/>
                <w:i/>
                <w:iCs/>
              </w:rPr>
            </w:pPr>
          </w:p>
          <w:p w14:paraId="101E6E5E" w14:textId="046D808A" w:rsidR="00020038" w:rsidRPr="00020038" w:rsidRDefault="00020038" w:rsidP="00020038">
            <w:pPr>
              <w:widowControl w:val="0"/>
              <w:overflowPunct w:val="0"/>
              <w:autoSpaceDE w:val="0"/>
              <w:autoSpaceDN w:val="0"/>
              <w:adjustRightInd w:val="0"/>
              <w:jc w:val="both"/>
              <w:rPr>
                <w:rFonts w:asciiTheme="minorHAnsi" w:hAnsiTheme="minorHAnsi" w:cstheme="minorHAnsi"/>
                <w:b/>
                <w:bCs/>
              </w:rPr>
            </w:pPr>
            <w:r w:rsidRPr="00020038">
              <w:rPr>
                <w:rFonts w:asciiTheme="minorHAnsi" w:hAnsiTheme="minorHAnsi" w:cstheme="minorHAnsi"/>
                <w:b/>
                <w:bCs/>
              </w:rPr>
              <w:t>Ley 20</w:t>
            </w:r>
            <w:r w:rsidR="00BB2569">
              <w:rPr>
                <w:rFonts w:asciiTheme="minorHAnsi" w:hAnsiTheme="minorHAnsi" w:cstheme="minorHAnsi"/>
                <w:b/>
                <w:bCs/>
              </w:rPr>
              <w:t>.</w:t>
            </w:r>
            <w:r w:rsidRPr="00020038">
              <w:rPr>
                <w:rFonts w:asciiTheme="minorHAnsi" w:hAnsiTheme="minorHAnsi" w:cstheme="minorHAnsi"/>
                <w:b/>
                <w:bCs/>
              </w:rPr>
              <w:t>417, Ley SMA.</w:t>
            </w:r>
          </w:p>
          <w:p w14:paraId="75480414" w14:textId="15621D60" w:rsidR="00020038" w:rsidRPr="00020038" w:rsidRDefault="00020038" w:rsidP="00020038">
            <w:pPr>
              <w:widowControl w:val="0"/>
              <w:overflowPunct w:val="0"/>
              <w:autoSpaceDE w:val="0"/>
              <w:autoSpaceDN w:val="0"/>
              <w:adjustRightInd w:val="0"/>
              <w:jc w:val="both"/>
              <w:rPr>
                <w:rFonts w:asciiTheme="minorHAnsi" w:hAnsiTheme="minorHAnsi" w:cstheme="minorHAnsi"/>
                <w:i/>
                <w:iCs/>
              </w:rPr>
            </w:pPr>
            <w:r>
              <w:rPr>
                <w:rFonts w:asciiTheme="minorHAnsi" w:hAnsiTheme="minorHAnsi" w:cstheme="minorHAnsi"/>
                <w:i/>
                <w:iCs/>
              </w:rPr>
              <w:t>“</w:t>
            </w:r>
            <w:r w:rsidRPr="00020038">
              <w:rPr>
                <w:rFonts w:asciiTheme="minorHAnsi" w:hAnsiTheme="minorHAnsi" w:cstheme="minorHAnsi"/>
                <w:i/>
                <w:iCs/>
              </w:rPr>
              <w:t>Artículo 35.- Corresponderá exclusivamente a la Superintendencia del Medio Ambiente el ejercicio de la potestad sancionadora respecto de las siguientes infracciones:</w:t>
            </w:r>
          </w:p>
          <w:p w14:paraId="087C000E" w14:textId="58DF2310" w:rsidR="00020038" w:rsidRPr="00020038" w:rsidRDefault="00020038" w:rsidP="00020038">
            <w:pPr>
              <w:widowControl w:val="0"/>
              <w:overflowPunct w:val="0"/>
              <w:autoSpaceDE w:val="0"/>
              <w:autoSpaceDN w:val="0"/>
              <w:adjustRightInd w:val="0"/>
              <w:jc w:val="both"/>
              <w:rPr>
                <w:rFonts w:asciiTheme="minorHAnsi" w:hAnsiTheme="minorHAnsi" w:cstheme="minorHAnsi"/>
                <w:i/>
                <w:iCs/>
              </w:rPr>
            </w:pPr>
            <w:r>
              <w:rPr>
                <w:rFonts w:asciiTheme="minorHAnsi" w:hAnsiTheme="minorHAnsi" w:cstheme="minorHAnsi"/>
                <w:i/>
                <w:iCs/>
              </w:rPr>
              <w:t>[…]</w:t>
            </w:r>
          </w:p>
          <w:p w14:paraId="0D12FF8B" w14:textId="52510B8C" w:rsidR="00020038" w:rsidRDefault="00020038" w:rsidP="00020038">
            <w:pPr>
              <w:widowControl w:val="0"/>
              <w:overflowPunct w:val="0"/>
              <w:autoSpaceDE w:val="0"/>
              <w:autoSpaceDN w:val="0"/>
              <w:adjustRightInd w:val="0"/>
              <w:jc w:val="both"/>
              <w:rPr>
                <w:rFonts w:asciiTheme="minorHAnsi" w:hAnsiTheme="minorHAnsi" w:cstheme="minorHAnsi"/>
                <w:i/>
                <w:iCs/>
              </w:rPr>
            </w:pPr>
            <w:r w:rsidRPr="00020038">
              <w:rPr>
                <w:rFonts w:asciiTheme="minorHAnsi" w:hAnsiTheme="minorHAnsi" w:cstheme="minorHAnsi"/>
                <w:i/>
                <w:iCs/>
              </w:rPr>
              <w:t>b) La ejecución de proyectos y el desarrollo de actividades para los que la ley exige Resolución de Calificación Ambiental, sin contar con ella. Asimismo, el incumplimiento del requerimiento efectuado por la Superintendencia según lo previsto en las letras i), j), y k) del artículo 3º</w:t>
            </w:r>
            <w:r>
              <w:rPr>
                <w:rFonts w:asciiTheme="minorHAnsi" w:hAnsiTheme="minorHAnsi" w:cstheme="minorHAnsi"/>
                <w:i/>
                <w:iCs/>
              </w:rPr>
              <w:t>”.</w:t>
            </w:r>
          </w:p>
          <w:p w14:paraId="1208BD99" w14:textId="3E3A726B" w:rsidR="001F43E2" w:rsidRPr="000438A9" w:rsidRDefault="001F43E2" w:rsidP="000438A9">
            <w:pPr>
              <w:widowControl w:val="0"/>
              <w:overflowPunct w:val="0"/>
              <w:autoSpaceDE w:val="0"/>
              <w:autoSpaceDN w:val="0"/>
              <w:adjustRightInd w:val="0"/>
              <w:jc w:val="both"/>
              <w:rPr>
                <w:rFonts w:asciiTheme="minorHAnsi" w:hAnsiTheme="minorHAnsi" w:cstheme="minorHAnsi"/>
                <w:i/>
                <w:iCs/>
              </w:rPr>
            </w:pPr>
          </w:p>
        </w:tc>
        <w:tc>
          <w:tcPr>
            <w:tcW w:w="2336" w:type="pct"/>
            <w:vAlign w:val="center"/>
          </w:tcPr>
          <w:p w14:paraId="2D4CC434" w14:textId="3D4910B8" w:rsidR="00967708" w:rsidRPr="000438A9" w:rsidRDefault="00967708" w:rsidP="00C53E61">
            <w:pPr>
              <w:widowControl w:val="0"/>
              <w:overflowPunct w:val="0"/>
              <w:autoSpaceDE w:val="0"/>
              <w:autoSpaceDN w:val="0"/>
              <w:adjustRightInd w:val="0"/>
              <w:jc w:val="both"/>
              <w:rPr>
                <w:rFonts w:asciiTheme="minorHAnsi" w:hAnsiTheme="minorHAnsi" w:cstheme="minorHAnsi"/>
                <w:u w:val="single"/>
              </w:rPr>
            </w:pPr>
            <w:r w:rsidRPr="000438A9">
              <w:rPr>
                <w:rFonts w:asciiTheme="minorHAnsi" w:hAnsiTheme="minorHAnsi" w:cstheme="minorHAnsi"/>
                <w:u w:val="single"/>
              </w:rPr>
              <w:lastRenderedPageBreak/>
              <w:t>Hechos constatados</w:t>
            </w:r>
            <w:r w:rsidR="009159C6" w:rsidRPr="000438A9">
              <w:rPr>
                <w:rFonts w:asciiTheme="minorHAnsi" w:hAnsiTheme="minorHAnsi" w:cstheme="minorHAnsi"/>
                <w:u w:val="single"/>
              </w:rPr>
              <w:t xml:space="preserve"> día </w:t>
            </w:r>
            <w:r w:rsidR="00C53E61">
              <w:rPr>
                <w:rFonts w:asciiTheme="minorHAnsi" w:hAnsiTheme="minorHAnsi" w:cstheme="minorHAnsi"/>
                <w:u w:val="single"/>
              </w:rPr>
              <w:t xml:space="preserve">31 de marzo </w:t>
            </w:r>
            <w:r w:rsidR="00775994">
              <w:rPr>
                <w:rFonts w:asciiTheme="minorHAnsi" w:hAnsiTheme="minorHAnsi" w:cstheme="minorHAnsi"/>
                <w:u w:val="single"/>
              </w:rPr>
              <w:t>del 20</w:t>
            </w:r>
            <w:r w:rsidR="00C53E61">
              <w:rPr>
                <w:rFonts w:asciiTheme="minorHAnsi" w:hAnsiTheme="minorHAnsi" w:cstheme="minorHAnsi"/>
                <w:u w:val="single"/>
              </w:rPr>
              <w:t>22</w:t>
            </w:r>
            <w:r w:rsidR="00775994">
              <w:rPr>
                <w:rFonts w:asciiTheme="minorHAnsi" w:hAnsiTheme="minorHAnsi" w:cstheme="minorHAnsi"/>
                <w:u w:val="single"/>
              </w:rPr>
              <w:t>.</w:t>
            </w:r>
          </w:p>
          <w:p w14:paraId="4093F641" w14:textId="77777777" w:rsidR="00C53E61" w:rsidRDefault="00C53E61" w:rsidP="00C53E61">
            <w:pPr>
              <w:rPr>
                <w:iCs/>
                <w:color w:val="000000" w:themeColor="text1"/>
              </w:rPr>
            </w:pPr>
            <w:r>
              <w:rPr>
                <w:iCs/>
                <w:color w:val="000000" w:themeColor="text1"/>
              </w:rPr>
              <w:t>Estación 1. Sector de ingreso a Loteo Valle de San Juan de Angol.</w:t>
            </w:r>
          </w:p>
          <w:p w14:paraId="075AF9CD" w14:textId="77777777" w:rsidR="00C53E61" w:rsidRDefault="00C53E61" w:rsidP="00C53E61">
            <w:pPr>
              <w:pStyle w:val="Prrafodelista"/>
              <w:numPr>
                <w:ilvl w:val="0"/>
                <w:numId w:val="22"/>
              </w:numPr>
              <w:ind w:left="360"/>
              <w:rPr>
                <w:iCs/>
                <w:color w:val="000000" w:themeColor="text1"/>
              </w:rPr>
            </w:pPr>
            <w:r>
              <w:rPr>
                <w:iCs/>
                <w:color w:val="000000" w:themeColor="text1"/>
              </w:rPr>
              <w:t xml:space="preserve">Se hace ingreso al lugar de emplazamiento de la unidad fiscalizable denominada “Loteo Valle de San Juan de Angol” por uno de sus ingresos, por Ruta R-86 en km 2 aprox. de la ruta que une Angol con Los Sauces. </w:t>
            </w:r>
          </w:p>
          <w:p w14:paraId="482DED50" w14:textId="774E6BE3" w:rsidR="00C53E61" w:rsidRDefault="00C53E61" w:rsidP="00C53E61">
            <w:pPr>
              <w:pStyle w:val="Prrafodelista"/>
              <w:numPr>
                <w:ilvl w:val="0"/>
                <w:numId w:val="22"/>
              </w:numPr>
              <w:ind w:left="360"/>
              <w:rPr>
                <w:iCs/>
                <w:color w:val="000000" w:themeColor="text1"/>
              </w:rPr>
            </w:pPr>
            <w:r>
              <w:rPr>
                <w:iCs/>
                <w:color w:val="000000" w:themeColor="text1"/>
              </w:rPr>
              <w:t>Seguidamente, se realiza un recorrido en vehículo por unos 8 km aprox., por distintos caminos interiores en dirección Oeste y Norte desde el punto de ingreso al loteo. El recorrido que fue georreferenciado con aplicación Geo Tracker. Ver Imagen 1 del presente informe.</w:t>
            </w:r>
          </w:p>
          <w:p w14:paraId="24F5E69D" w14:textId="77777777" w:rsidR="00C53E61" w:rsidRPr="00704F6C" w:rsidRDefault="00C53E61" w:rsidP="00C53E61">
            <w:pPr>
              <w:jc w:val="both"/>
              <w:rPr>
                <w:iCs/>
                <w:color w:val="000000" w:themeColor="text1"/>
              </w:rPr>
            </w:pPr>
            <w:r>
              <w:rPr>
                <w:iCs/>
                <w:color w:val="000000" w:themeColor="text1"/>
              </w:rPr>
              <w:t>Estación 2. Interior Loteo Valle San Juan.</w:t>
            </w:r>
          </w:p>
          <w:p w14:paraId="089CD2A1" w14:textId="77777777" w:rsidR="00C53E61" w:rsidRDefault="00C53E61" w:rsidP="00C53E61">
            <w:pPr>
              <w:pStyle w:val="Prrafodelista"/>
              <w:numPr>
                <w:ilvl w:val="0"/>
                <w:numId w:val="22"/>
              </w:numPr>
              <w:ind w:left="360"/>
              <w:rPr>
                <w:iCs/>
                <w:color w:val="000000" w:themeColor="text1"/>
              </w:rPr>
            </w:pPr>
            <w:r>
              <w:rPr>
                <w:iCs/>
                <w:color w:val="000000" w:themeColor="text1"/>
              </w:rPr>
              <w:t>Se observa la habilitación de caminos en buen estado con ripio, conformando calles y una red de caminos para los accesos de las distintas parcelas. Al costado de los caminos, se observan grifos para combatir incendios, cámaras de inspección de red eléctrica o de agua potable, medidores de agua potable, postes con alumbrado eléctrico, zanjas excavadas con tuberías por instalar, que serían parte de una red de agua potable.</w:t>
            </w:r>
          </w:p>
          <w:p w14:paraId="034929CF" w14:textId="77777777" w:rsidR="00C53E61" w:rsidRDefault="00C53E61" w:rsidP="00C53E61">
            <w:pPr>
              <w:pStyle w:val="Prrafodelista"/>
              <w:numPr>
                <w:ilvl w:val="0"/>
                <w:numId w:val="22"/>
              </w:numPr>
              <w:ind w:left="360"/>
              <w:rPr>
                <w:iCs/>
                <w:color w:val="000000" w:themeColor="text1"/>
              </w:rPr>
            </w:pPr>
            <w:r>
              <w:rPr>
                <w:iCs/>
                <w:color w:val="000000" w:themeColor="text1"/>
              </w:rPr>
              <w:t>Se observa una red eléctrica de postes de hormigón y cables de transmisión eléctrica, en las calles recorridas.</w:t>
            </w:r>
          </w:p>
          <w:p w14:paraId="28D589F8" w14:textId="77777777" w:rsidR="00C53E61" w:rsidRDefault="00C53E61" w:rsidP="00C53E61">
            <w:pPr>
              <w:pStyle w:val="Prrafodelista"/>
              <w:numPr>
                <w:ilvl w:val="0"/>
                <w:numId w:val="22"/>
              </w:numPr>
              <w:ind w:left="360"/>
              <w:rPr>
                <w:iCs/>
                <w:color w:val="000000" w:themeColor="text1"/>
              </w:rPr>
            </w:pPr>
            <w:r>
              <w:rPr>
                <w:iCs/>
                <w:color w:val="000000" w:themeColor="text1"/>
              </w:rPr>
              <w:t>Se constatan viviendas habitadas y otras en etapa de construcción, con movimientos de tierra y con el levantamiento de estructuras para las viviendas. En la mayoría de las parcelas se mantiene una estaca de madera que señala el número de parcela y su estado de venta, las parcelas cuentas con cercos perimetrales de demarcan los sitios.</w:t>
            </w:r>
          </w:p>
          <w:p w14:paraId="231AC989" w14:textId="77777777" w:rsidR="00C53E61" w:rsidRDefault="00C53E61" w:rsidP="00C53E61">
            <w:pPr>
              <w:pStyle w:val="Prrafodelista"/>
              <w:numPr>
                <w:ilvl w:val="0"/>
                <w:numId w:val="22"/>
              </w:numPr>
              <w:ind w:left="360"/>
              <w:rPr>
                <w:iCs/>
                <w:color w:val="000000" w:themeColor="text1"/>
              </w:rPr>
            </w:pPr>
            <w:r>
              <w:rPr>
                <w:iCs/>
                <w:color w:val="000000" w:themeColor="text1"/>
              </w:rPr>
              <w:t>Se observa a un costado de un camino, en coordenadas de referencia UTM, WGS84, H18, N: 5.808.112 m y E: 701.845 m, una zanja excavada de una superficie estimada superior a las 3 ha y con una profundidad variada que debe superar los 3 m. Esta zanja mantiene agua acumulada en su interior y presenta sectores con restos vegetales (ramas y troncos) acopiados. Se infiere que este sector fue utilizado para la extracción de material áridos, debido a sus huellas y caminos en su interior.</w:t>
            </w:r>
          </w:p>
          <w:p w14:paraId="55B26077" w14:textId="425F4081" w:rsidR="00C53E61" w:rsidRPr="00D15184" w:rsidRDefault="00C53E61" w:rsidP="00C53E61">
            <w:pPr>
              <w:pStyle w:val="Prrafodelista"/>
              <w:numPr>
                <w:ilvl w:val="0"/>
                <w:numId w:val="22"/>
              </w:numPr>
              <w:ind w:left="360"/>
              <w:rPr>
                <w:iCs/>
                <w:color w:val="000000" w:themeColor="text1"/>
              </w:rPr>
            </w:pPr>
            <w:r>
              <w:rPr>
                <w:iCs/>
                <w:color w:val="000000" w:themeColor="text1"/>
              </w:rPr>
              <w:lastRenderedPageBreak/>
              <w:t xml:space="preserve">Se constata un recinto cerrado con cerco metálico que mantiene en su interior una red de tuberías, estanques metálicos y </w:t>
            </w:r>
            <w:r w:rsidR="00DF0AC8">
              <w:rPr>
                <w:iCs/>
                <w:color w:val="000000" w:themeColor="text1"/>
              </w:rPr>
              <w:t>conteiner</w:t>
            </w:r>
            <w:r>
              <w:rPr>
                <w:iCs/>
                <w:color w:val="000000" w:themeColor="text1"/>
              </w:rPr>
              <w:t>, que se presume, corresponde a un sistema de captación de agua por pozo y tratamiento de agua potable. Este pozo se localiza en coordenadas UTM WGS84; H18; N: 5.808.887639.791 m y E: 755.201 m.</w:t>
            </w:r>
          </w:p>
          <w:p w14:paraId="372B8AF3" w14:textId="77777777" w:rsidR="00C53E61" w:rsidRDefault="00C53E61" w:rsidP="00C53E61">
            <w:pPr>
              <w:pStyle w:val="Prrafodelista"/>
              <w:numPr>
                <w:ilvl w:val="0"/>
                <w:numId w:val="22"/>
              </w:numPr>
              <w:ind w:left="360"/>
              <w:rPr>
                <w:iCs/>
                <w:color w:val="000000" w:themeColor="text1"/>
              </w:rPr>
            </w:pPr>
            <w:r w:rsidRPr="00D15184">
              <w:rPr>
                <w:iCs/>
                <w:color w:val="000000" w:themeColor="text1"/>
              </w:rPr>
              <w:t xml:space="preserve">Durante el recorrido realizado, se constatan </w:t>
            </w:r>
            <w:r>
              <w:rPr>
                <w:iCs/>
                <w:color w:val="000000" w:themeColor="text1"/>
              </w:rPr>
              <w:t>distintos usos en las parcelas, como residencial en su mayoría, industrial (se observa en operación un aserradero de madera y un depósito de autos en desuso) y de equipamiento como, canchas de pádel.</w:t>
            </w:r>
          </w:p>
          <w:p w14:paraId="1C7E5E54" w14:textId="77777777" w:rsidR="00C53E61" w:rsidRDefault="00C53E61" w:rsidP="00C53E61">
            <w:pPr>
              <w:pStyle w:val="Prrafodelista"/>
              <w:numPr>
                <w:ilvl w:val="0"/>
                <w:numId w:val="22"/>
              </w:numPr>
              <w:ind w:left="360"/>
              <w:rPr>
                <w:iCs/>
                <w:color w:val="000000" w:themeColor="text1"/>
              </w:rPr>
            </w:pPr>
            <w:r>
              <w:rPr>
                <w:iCs/>
                <w:color w:val="000000" w:themeColor="text1"/>
              </w:rPr>
              <w:t>El loteo cuenta con un portal de ingreso, y con señalética en ruta para su acceso.</w:t>
            </w:r>
          </w:p>
          <w:p w14:paraId="36F56C05" w14:textId="77777777" w:rsidR="00C53E61" w:rsidRDefault="00C53E61" w:rsidP="00C53E61">
            <w:pPr>
              <w:pStyle w:val="Prrafodelista"/>
              <w:numPr>
                <w:ilvl w:val="0"/>
                <w:numId w:val="22"/>
              </w:numPr>
              <w:ind w:left="360"/>
              <w:rPr>
                <w:iCs/>
                <w:color w:val="000000" w:themeColor="text1"/>
              </w:rPr>
            </w:pPr>
            <w:r>
              <w:rPr>
                <w:iCs/>
                <w:color w:val="000000" w:themeColor="text1"/>
              </w:rPr>
              <w:t>Siendo las 14:15 h aprox. personal de la SMA se presenta en la sala de ventas del loteo, no obstante, en ese momento no había personal encargado de la venta de parcelas.</w:t>
            </w:r>
          </w:p>
          <w:p w14:paraId="003DDBCE" w14:textId="77777777" w:rsidR="00C53E61" w:rsidRPr="0082137A" w:rsidRDefault="00C53E61" w:rsidP="00C53E61">
            <w:pPr>
              <w:pStyle w:val="Prrafodelista"/>
              <w:numPr>
                <w:ilvl w:val="0"/>
                <w:numId w:val="22"/>
              </w:numPr>
              <w:ind w:left="360"/>
              <w:rPr>
                <w:b/>
                <w:color w:val="000000" w:themeColor="text1"/>
              </w:rPr>
            </w:pPr>
            <w:r w:rsidRPr="00E20725">
              <w:rPr>
                <w:iCs/>
                <w:color w:val="000000" w:themeColor="text1"/>
              </w:rPr>
              <w:t>Se toman fotografías y se georreferencia el recorrido realizado.</w:t>
            </w:r>
          </w:p>
          <w:p w14:paraId="7D7EDE20" w14:textId="77777777" w:rsidR="00EB1F93" w:rsidRDefault="00EB1F93" w:rsidP="000438A9">
            <w:pPr>
              <w:widowControl w:val="0"/>
              <w:overflowPunct w:val="0"/>
              <w:autoSpaceDE w:val="0"/>
              <w:autoSpaceDN w:val="0"/>
              <w:adjustRightInd w:val="0"/>
              <w:jc w:val="both"/>
              <w:rPr>
                <w:rFonts w:asciiTheme="minorHAnsi" w:hAnsiTheme="minorHAnsi" w:cstheme="minorHAnsi"/>
                <w:u w:val="single"/>
              </w:rPr>
            </w:pPr>
          </w:p>
          <w:p w14:paraId="7D6D01F6" w14:textId="2B7F806B" w:rsidR="00967708" w:rsidRDefault="00967708" w:rsidP="000438A9">
            <w:pPr>
              <w:widowControl w:val="0"/>
              <w:overflowPunct w:val="0"/>
              <w:autoSpaceDE w:val="0"/>
              <w:autoSpaceDN w:val="0"/>
              <w:adjustRightInd w:val="0"/>
              <w:jc w:val="both"/>
              <w:rPr>
                <w:rFonts w:asciiTheme="minorHAnsi" w:hAnsiTheme="minorHAnsi" w:cstheme="minorHAnsi"/>
                <w:u w:val="single"/>
              </w:rPr>
            </w:pPr>
            <w:r w:rsidRPr="000438A9">
              <w:rPr>
                <w:rFonts w:asciiTheme="minorHAnsi" w:hAnsiTheme="minorHAnsi" w:cstheme="minorHAnsi"/>
                <w:u w:val="single"/>
              </w:rPr>
              <w:t>Examen de la información:</w:t>
            </w:r>
          </w:p>
          <w:p w14:paraId="556E4D6E" w14:textId="488BFD3D" w:rsidR="004411EF" w:rsidRPr="004017D5" w:rsidRDefault="004411EF" w:rsidP="004017D5">
            <w:pPr>
              <w:pStyle w:val="Prrafodelista"/>
              <w:widowControl w:val="0"/>
              <w:numPr>
                <w:ilvl w:val="0"/>
                <w:numId w:val="22"/>
              </w:numPr>
              <w:overflowPunct w:val="0"/>
              <w:autoSpaceDE w:val="0"/>
              <w:autoSpaceDN w:val="0"/>
              <w:adjustRightInd w:val="0"/>
              <w:ind w:left="360"/>
              <w:rPr>
                <w:rFonts w:cstheme="minorHAnsi"/>
              </w:rPr>
            </w:pPr>
            <w:r w:rsidRPr="004017D5">
              <w:rPr>
                <w:rFonts w:cstheme="minorHAnsi"/>
              </w:rPr>
              <w:t xml:space="preserve">En acta de inspección de la SMA de fecha </w:t>
            </w:r>
            <w:r w:rsidR="00C53E61" w:rsidRPr="004017D5">
              <w:rPr>
                <w:rFonts w:cstheme="minorHAnsi"/>
              </w:rPr>
              <w:t xml:space="preserve">31 de marzo </w:t>
            </w:r>
            <w:r w:rsidRPr="004017D5">
              <w:rPr>
                <w:rFonts w:cstheme="minorHAnsi"/>
              </w:rPr>
              <w:t>del 20</w:t>
            </w:r>
            <w:r w:rsidR="00C53E61" w:rsidRPr="004017D5">
              <w:rPr>
                <w:rFonts w:cstheme="minorHAnsi"/>
              </w:rPr>
              <w:t>22 (Anexo 1)</w:t>
            </w:r>
            <w:r w:rsidRPr="004017D5">
              <w:rPr>
                <w:rFonts w:cstheme="minorHAnsi"/>
              </w:rPr>
              <w:t>, se solicita al titular informar sobre lo siguiente:</w:t>
            </w:r>
          </w:p>
          <w:p w14:paraId="6EA307A9" w14:textId="77777777"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Presentar documentación del titular de la propiedad Loteo Valle San Juan de Angol. Entregar datos de contacto del encargado del loteo.</w:t>
            </w:r>
          </w:p>
          <w:p w14:paraId="7F69D6F3" w14:textId="6BA01F6F"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Inscripción de dominio del predio asociado al proyecto “Valle San Juan”, con las debidas anotaciones marginales, incluida hojas anexas, que den cuenta de las transferencias de dominio, con una vigencia no superior a 30 días.</w:t>
            </w:r>
          </w:p>
          <w:p w14:paraId="1A683286" w14:textId="77777777"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Acompañar copia autorizada del plano de la subdivisión y certificado de subdivisión. Informar si existen más subdivisiones. Señalar en planos y/o imágenes satelitales, las principales áreas y sectores de uso en común para los propietarios. Planos debe presentarse en formato digital Kml, Kmz o shapefile.</w:t>
            </w:r>
          </w:p>
          <w:p w14:paraId="2A66F71A" w14:textId="78E2DEA1"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 xml:space="preserve">Minuta Explicativa del proyecto Loteo Valle San Juan, comuna de Angol, Región de La Araucanía, que dé cuenta de sus principales características, tales como; superficie predial, superficie intervenida, etapas, número de parcelas o lotes, numero de parcelas vendidas a la fecha del presente requerimiento, numero de parcelas con compromiso </w:t>
            </w:r>
            <w:r w:rsidRPr="00C53E61">
              <w:rPr>
                <w:rFonts w:cstheme="minorHAnsi"/>
              </w:rPr>
              <w:lastRenderedPageBreak/>
              <w:t>de venta, numero de parcelas disponibles, descripción de la urbanización considerada para el proyecto indicando en forma explícita población proyectada del loteo bajo consideración de venta total y en coherencia con lo establecido en el reglamento interno, y equipamiento, tales como zonas comunes, estacionamientos, áreas de recreación, u otras, ello si correspondiere, informando fecha de inicio de las obras, estado de avance al mes de marzo del 2022, empresa constructora a cargo de las obras.</w:t>
            </w:r>
          </w:p>
          <w:p w14:paraId="4B2271AB" w14:textId="3283C9B0"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Indicar si el proyecto cuenta con Resolución de Calificación Ambiental o si ha presentado pertinencias de evaluación al Servicio de Evaluación Ambiental de La Araucanía. En caso de contar con esta documentación se requiere sea remitida a esta Superintendencia del Medio Ambiente</w:t>
            </w:r>
          </w:p>
          <w:p w14:paraId="036F8311" w14:textId="04DD40E1"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Copia de la Resolución de Cambio de Uso de suelo si la tuviere, del proyecto.</w:t>
            </w:r>
          </w:p>
          <w:p w14:paraId="6803E3C3" w14:textId="370EA658"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Presentar planes de manejo forestal otorgados por CONAF, asociados al loteo.</w:t>
            </w:r>
          </w:p>
          <w:p w14:paraId="78459FB4" w14:textId="4810570F"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Presentar proyecto de abastecimiento de agua potable para el Loteo Valle San Juan, remitiendo la copia de las resoluciones e Inscripción de los Derechos de Aguas otorgados por la Dirección General de Aguas y resolución sanitaria del Ministerio de Salud.</w:t>
            </w:r>
          </w:p>
          <w:p w14:paraId="220CC3DD" w14:textId="35E8B32A"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 xml:space="preserve">Descripción del proyecto de tratamiento de aguas servidas que contemplaría la parcelación. </w:t>
            </w:r>
          </w:p>
          <w:p w14:paraId="5EC2B858" w14:textId="3B2E2E7F"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Copia del contrato suscrito entre el proyecto y el proveedor de servicio eléctrico.</w:t>
            </w:r>
          </w:p>
          <w:p w14:paraId="6F26F79C" w14:textId="75BA889D" w:rsidR="00C53E61" w:rsidRPr="00C53E61" w:rsidRDefault="00C53E61" w:rsidP="00C53E61">
            <w:pPr>
              <w:pStyle w:val="Prrafodelista"/>
              <w:widowControl w:val="0"/>
              <w:numPr>
                <w:ilvl w:val="0"/>
                <w:numId w:val="21"/>
              </w:numPr>
              <w:overflowPunct w:val="0"/>
              <w:autoSpaceDE w:val="0"/>
              <w:autoSpaceDN w:val="0"/>
              <w:adjustRightInd w:val="0"/>
              <w:ind w:left="360"/>
              <w:rPr>
                <w:rFonts w:cstheme="minorHAnsi"/>
              </w:rPr>
            </w:pPr>
            <w:r w:rsidRPr="00C53E61">
              <w:rPr>
                <w:rFonts w:cstheme="minorHAnsi"/>
              </w:rPr>
              <w:t>Copia de los permisos de edificación otorgados hasta la fecha, por la Dirección de Obras de la Municipalidad de Pucón, asociados a la construcción de viviendas del proyecto.</w:t>
            </w:r>
          </w:p>
          <w:p w14:paraId="778F8102" w14:textId="1D84456B" w:rsidR="00024208" w:rsidRPr="0036369D" w:rsidRDefault="001B0A76" w:rsidP="0036369D">
            <w:pPr>
              <w:pStyle w:val="Prrafodelista"/>
              <w:widowControl w:val="0"/>
              <w:numPr>
                <w:ilvl w:val="0"/>
                <w:numId w:val="22"/>
              </w:numPr>
              <w:overflowPunct w:val="0"/>
              <w:autoSpaceDE w:val="0"/>
              <w:autoSpaceDN w:val="0"/>
              <w:adjustRightInd w:val="0"/>
              <w:ind w:left="360"/>
              <w:rPr>
                <w:rFonts w:asciiTheme="minorHAnsi" w:hAnsiTheme="minorHAnsi" w:cstheme="minorHAnsi"/>
              </w:rPr>
            </w:pPr>
            <w:r>
              <w:rPr>
                <w:rFonts w:asciiTheme="minorHAnsi" w:hAnsiTheme="minorHAnsi" w:cstheme="minorHAnsi"/>
              </w:rPr>
              <w:t xml:space="preserve">De los documentos entregados por el titular </w:t>
            </w:r>
            <w:r w:rsidR="00ED0D06">
              <w:rPr>
                <w:rFonts w:asciiTheme="minorHAnsi" w:hAnsiTheme="minorHAnsi" w:cstheme="minorHAnsi"/>
              </w:rPr>
              <w:t xml:space="preserve">en fecha </w:t>
            </w:r>
            <w:r w:rsidR="0036369D">
              <w:rPr>
                <w:rFonts w:asciiTheme="minorHAnsi" w:hAnsiTheme="minorHAnsi" w:cstheme="minorHAnsi"/>
              </w:rPr>
              <w:t xml:space="preserve">27 de abril del 2022 </w:t>
            </w:r>
            <w:r w:rsidRPr="0036369D">
              <w:rPr>
                <w:rFonts w:cstheme="minorHAnsi"/>
              </w:rPr>
              <w:t>(todos en Anexo 2), se destacan los siguientes aspectos que tienen relación con el análisis de elusión al Sistema de Evaluación de Impacto Ambiental.</w:t>
            </w:r>
          </w:p>
          <w:p w14:paraId="75598DB1" w14:textId="405252C4" w:rsidR="001B0A76" w:rsidRDefault="001B0A76" w:rsidP="00A9743B">
            <w:pPr>
              <w:pStyle w:val="Prrafodelista"/>
              <w:widowControl w:val="0"/>
              <w:numPr>
                <w:ilvl w:val="0"/>
                <w:numId w:val="21"/>
              </w:numPr>
              <w:overflowPunct w:val="0"/>
              <w:autoSpaceDE w:val="0"/>
              <w:autoSpaceDN w:val="0"/>
              <w:adjustRightInd w:val="0"/>
              <w:ind w:left="360"/>
              <w:rPr>
                <w:rFonts w:asciiTheme="minorHAnsi" w:hAnsiTheme="minorHAnsi" w:cstheme="minorHAnsi"/>
              </w:rPr>
            </w:pPr>
            <w:r>
              <w:rPr>
                <w:rFonts w:asciiTheme="minorHAnsi" w:hAnsiTheme="minorHAnsi" w:cstheme="minorHAnsi"/>
              </w:rPr>
              <w:t>El titular corresponde a la empresa Inversiones e Inmobiliaria San Juan Siglo XXI, quien cuenta con una propiedad de 524 ha, realizando la venta de 443 lotes (incluye 118 lotes escriturados y 325 con compromiso de venta), quedando 14 lotes disponibles a la venta.</w:t>
            </w:r>
          </w:p>
          <w:p w14:paraId="313E030B" w14:textId="6F61BF37" w:rsidR="0036369D" w:rsidRDefault="0036369D" w:rsidP="00A9743B">
            <w:pPr>
              <w:pStyle w:val="Prrafodelista"/>
              <w:widowControl w:val="0"/>
              <w:numPr>
                <w:ilvl w:val="0"/>
                <w:numId w:val="21"/>
              </w:numPr>
              <w:overflowPunct w:val="0"/>
              <w:autoSpaceDE w:val="0"/>
              <w:autoSpaceDN w:val="0"/>
              <w:adjustRightInd w:val="0"/>
              <w:ind w:left="360"/>
              <w:rPr>
                <w:rFonts w:asciiTheme="minorHAnsi" w:hAnsiTheme="minorHAnsi" w:cstheme="minorHAnsi"/>
              </w:rPr>
            </w:pPr>
            <w:r>
              <w:rPr>
                <w:rFonts w:asciiTheme="minorHAnsi" w:hAnsiTheme="minorHAnsi" w:cstheme="minorHAnsi"/>
              </w:rPr>
              <w:lastRenderedPageBreak/>
              <w:t>Según copia de inscripción de propiedad del Conservador de Bienes Raíces de Angol del 2015, fechada el día 08 de abril del 2022, la propiedad Lote numero uno es de una superficie aprox. de 524,8 ha.</w:t>
            </w:r>
            <w:r w:rsidR="00DE712A">
              <w:rPr>
                <w:rFonts w:asciiTheme="minorHAnsi" w:hAnsiTheme="minorHAnsi" w:cstheme="minorHAnsi"/>
              </w:rPr>
              <w:t xml:space="preserve"> Este documento cuenta con los registros de las distintas subdivisiones.</w:t>
            </w:r>
          </w:p>
          <w:p w14:paraId="13F1925A" w14:textId="1A3CCB5E" w:rsidR="00DE712A" w:rsidRDefault="00DE712A" w:rsidP="00A9743B">
            <w:pPr>
              <w:pStyle w:val="Prrafodelista"/>
              <w:widowControl w:val="0"/>
              <w:numPr>
                <w:ilvl w:val="0"/>
                <w:numId w:val="21"/>
              </w:numPr>
              <w:overflowPunct w:val="0"/>
              <w:autoSpaceDE w:val="0"/>
              <w:autoSpaceDN w:val="0"/>
              <w:adjustRightInd w:val="0"/>
              <w:ind w:left="360"/>
              <w:rPr>
                <w:rFonts w:asciiTheme="minorHAnsi" w:hAnsiTheme="minorHAnsi" w:cstheme="minorHAnsi"/>
              </w:rPr>
            </w:pPr>
            <w:r>
              <w:rPr>
                <w:rFonts w:asciiTheme="minorHAnsi" w:hAnsiTheme="minorHAnsi" w:cstheme="minorHAnsi"/>
              </w:rPr>
              <w:t>Certificado de dominio vigente, esta a nombre de Inmobiliaria e Inversiones San Juan Siglo XXI SPA.</w:t>
            </w:r>
          </w:p>
          <w:p w14:paraId="368F16E8" w14:textId="77777777" w:rsidR="002D0CED" w:rsidRDefault="002D0CED" w:rsidP="00A9743B">
            <w:pPr>
              <w:pStyle w:val="Prrafodelista"/>
              <w:widowControl w:val="0"/>
              <w:numPr>
                <w:ilvl w:val="0"/>
                <w:numId w:val="21"/>
              </w:numPr>
              <w:overflowPunct w:val="0"/>
              <w:autoSpaceDE w:val="0"/>
              <w:autoSpaceDN w:val="0"/>
              <w:adjustRightInd w:val="0"/>
              <w:ind w:left="360"/>
              <w:rPr>
                <w:rFonts w:asciiTheme="minorHAnsi" w:hAnsiTheme="minorHAnsi" w:cstheme="minorHAnsi"/>
              </w:rPr>
            </w:pPr>
            <w:r>
              <w:rPr>
                <w:rFonts w:asciiTheme="minorHAnsi" w:hAnsiTheme="minorHAnsi" w:cstheme="minorHAnsi"/>
              </w:rPr>
              <w:t>Según planos de loteos presentados, hay una subdivisión de unas 458 parcelas, que tienen una superficie en promedio de 0,5 ha. Los loteos están presentados en etapas, según este detalle:</w:t>
            </w:r>
          </w:p>
          <w:p w14:paraId="2952A566" w14:textId="6EF5539D" w:rsidR="002D0CED" w:rsidRDefault="002D0CED" w:rsidP="002D0CED">
            <w:pPr>
              <w:pStyle w:val="Prrafodelista"/>
              <w:widowControl w:val="0"/>
              <w:overflowPunct w:val="0"/>
              <w:autoSpaceDE w:val="0"/>
              <w:autoSpaceDN w:val="0"/>
              <w:adjustRightInd w:val="0"/>
              <w:ind w:left="360"/>
              <w:rPr>
                <w:rFonts w:asciiTheme="minorHAnsi" w:hAnsiTheme="minorHAnsi" w:cstheme="minorHAnsi"/>
              </w:rPr>
            </w:pPr>
          </w:p>
          <w:tbl>
            <w:tblPr>
              <w:tblStyle w:val="Tablaconcuadrcula"/>
              <w:tblW w:w="0" w:type="auto"/>
              <w:tblInd w:w="360" w:type="dxa"/>
              <w:tblLook w:val="04A0" w:firstRow="1" w:lastRow="0" w:firstColumn="1" w:lastColumn="0" w:noHBand="0" w:noVBand="1"/>
            </w:tblPr>
            <w:tblGrid>
              <w:gridCol w:w="756"/>
              <w:gridCol w:w="893"/>
            </w:tblGrid>
            <w:tr w:rsidR="002D0CED" w14:paraId="2A4EA4B1" w14:textId="77777777" w:rsidTr="002D0CED">
              <w:tc>
                <w:tcPr>
                  <w:tcW w:w="0" w:type="auto"/>
                </w:tcPr>
                <w:p w14:paraId="50729ECF" w14:textId="425CF73E" w:rsidR="002D0CED" w:rsidRDefault="002D0CED" w:rsidP="002D0CED">
                  <w:pPr>
                    <w:pStyle w:val="Prrafodelista"/>
                    <w:widowControl w:val="0"/>
                    <w:overflowPunct w:val="0"/>
                    <w:autoSpaceDE w:val="0"/>
                    <w:autoSpaceDN w:val="0"/>
                    <w:adjustRightInd w:val="0"/>
                    <w:ind w:left="0"/>
                    <w:rPr>
                      <w:rFonts w:cstheme="minorHAnsi"/>
                    </w:rPr>
                  </w:pPr>
                  <w:r>
                    <w:rPr>
                      <w:rFonts w:cstheme="minorHAnsi"/>
                    </w:rPr>
                    <w:t xml:space="preserve">Etapas </w:t>
                  </w:r>
                </w:p>
              </w:tc>
              <w:tc>
                <w:tcPr>
                  <w:tcW w:w="0" w:type="auto"/>
                </w:tcPr>
                <w:p w14:paraId="58435632" w14:textId="741D715A" w:rsidR="002D0CED" w:rsidRDefault="002D0CED" w:rsidP="002D0CED">
                  <w:pPr>
                    <w:pStyle w:val="Prrafodelista"/>
                    <w:widowControl w:val="0"/>
                    <w:overflowPunct w:val="0"/>
                    <w:autoSpaceDE w:val="0"/>
                    <w:autoSpaceDN w:val="0"/>
                    <w:adjustRightInd w:val="0"/>
                    <w:ind w:left="0"/>
                    <w:rPr>
                      <w:rFonts w:cstheme="minorHAnsi"/>
                    </w:rPr>
                  </w:pPr>
                  <w:r>
                    <w:rPr>
                      <w:rFonts w:cstheme="minorHAnsi"/>
                    </w:rPr>
                    <w:t>N° Lotes</w:t>
                  </w:r>
                </w:p>
              </w:tc>
            </w:tr>
            <w:tr w:rsidR="002D0CED" w14:paraId="4427595D" w14:textId="77777777" w:rsidTr="002D0CED">
              <w:tc>
                <w:tcPr>
                  <w:tcW w:w="0" w:type="auto"/>
                </w:tcPr>
                <w:p w14:paraId="2610DCB0" w14:textId="28928148" w:rsidR="002D0CED" w:rsidRDefault="002D0CED" w:rsidP="002D0CED">
                  <w:pPr>
                    <w:pStyle w:val="Prrafodelista"/>
                    <w:widowControl w:val="0"/>
                    <w:overflowPunct w:val="0"/>
                    <w:autoSpaceDE w:val="0"/>
                    <w:autoSpaceDN w:val="0"/>
                    <w:adjustRightInd w:val="0"/>
                    <w:ind w:left="0"/>
                    <w:rPr>
                      <w:rFonts w:cstheme="minorHAnsi"/>
                    </w:rPr>
                  </w:pPr>
                  <w:r>
                    <w:rPr>
                      <w:rFonts w:cstheme="minorHAnsi"/>
                    </w:rPr>
                    <w:t>I</w:t>
                  </w:r>
                </w:p>
              </w:tc>
              <w:tc>
                <w:tcPr>
                  <w:tcW w:w="0" w:type="auto"/>
                </w:tcPr>
                <w:p w14:paraId="6FEF233A" w14:textId="5B3AD93A" w:rsidR="002D0CED" w:rsidRDefault="002D0CED" w:rsidP="002D0CED">
                  <w:pPr>
                    <w:pStyle w:val="Prrafodelista"/>
                    <w:widowControl w:val="0"/>
                    <w:overflowPunct w:val="0"/>
                    <w:autoSpaceDE w:val="0"/>
                    <w:autoSpaceDN w:val="0"/>
                    <w:adjustRightInd w:val="0"/>
                    <w:ind w:left="0"/>
                    <w:rPr>
                      <w:rFonts w:cstheme="minorHAnsi"/>
                    </w:rPr>
                  </w:pPr>
                  <w:r>
                    <w:rPr>
                      <w:rFonts w:cstheme="minorHAnsi"/>
                    </w:rPr>
                    <w:t>1-104</w:t>
                  </w:r>
                </w:p>
              </w:tc>
            </w:tr>
            <w:tr w:rsidR="002D0CED" w14:paraId="1DC89C9F" w14:textId="77777777" w:rsidTr="002D0CED">
              <w:tc>
                <w:tcPr>
                  <w:tcW w:w="0" w:type="auto"/>
                </w:tcPr>
                <w:p w14:paraId="349C10D7" w14:textId="5E0EBD36" w:rsidR="002D0CED" w:rsidRDefault="002D0CED" w:rsidP="002D0CED">
                  <w:pPr>
                    <w:pStyle w:val="Prrafodelista"/>
                    <w:widowControl w:val="0"/>
                    <w:overflowPunct w:val="0"/>
                    <w:autoSpaceDE w:val="0"/>
                    <w:autoSpaceDN w:val="0"/>
                    <w:adjustRightInd w:val="0"/>
                    <w:ind w:left="0"/>
                    <w:rPr>
                      <w:rFonts w:cstheme="minorHAnsi"/>
                    </w:rPr>
                  </w:pPr>
                  <w:r>
                    <w:rPr>
                      <w:rFonts w:cstheme="minorHAnsi"/>
                    </w:rPr>
                    <w:t>II y III</w:t>
                  </w:r>
                </w:p>
              </w:tc>
              <w:tc>
                <w:tcPr>
                  <w:tcW w:w="0" w:type="auto"/>
                </w:tcPr>
                <w:p w14:paraId="623EC997" w14:textId="1F03EF32" w:rsidR="002D0CED" w:rsidRDefault="002D0CED" w:rsidP="002D0CED">
                  <w:pPr>
                    <w:pStyle w:val="Prrafodelista"/>
                    <w:widowControl w:val="0"/>
                    <w:overflowPunct w:val="0"/>
                    <w:autoSpaceDE w:val="0"/>
                    <w:autoSpaceDN w:val="0"/>
                    <w:adjustRightInd w:val="0"/>
                    <w:ind w:left="0"/>
                    <w:rPr>
                      <w:rFonts w:cstheme="minorHAnsi"/>
                    </w:rPr>
                  </w:pPr>
                  <w:r>
                    <w:rPr>
                      <w:rFonts w:cstheme="minorHAnsi"/>
                    </w:rPr>
                    <w:t>105-328</w:t>
                  </w:r>
                </w:p>
              </w:tc>
            </w:tr>
            <w:tr w:rsidR="002D0CED" w14:paraId="1FA1B859" w14:textId="77777777" w:rsidTr="002D0CED">
              <w:tc>
                <w:tcPr>
                  <w:tcW w:w="0" w:type="auto"/>
                </w:tcPr>
                <w:p w14:paraId="342D2F6B" w14:textId="4EC5E7B5" w:rsidR="002D0CED" w:rsidRDefault="002D0CED" w:rsidP="002D0CED">
                  <w:pPr>
                    <w:pStyle w:val="Prrafodelista"/>
                    <w:widowControl w:val="0"/>
                    <w:overflowPunct w:val="0"/>
                    <w:autoSpaceDE w:val="0"/>
                    <w:autoSpaceDN w:val="0"/>
                    <w:adjustRightInd w:val="0"/>
                    <w:ind w:left="0"/>
                    <w:rPr>
                      <w:rFonts w:cstheme="minorHAnsi"/>
                    </w:rPr>
                  </w:pPr>
                  <w:r>
                    <w:rPr>
                      <w:rFonts w:cstheme="minorHAnsi"/>
                    </w:rPr>
                    <w:t>IV</w:t>
                  </w:r>
                </w:p>
              </w:tc>
              <w:tc>
                <w:tcPr>
                  <w:tcW w:w="0" w:type="auto"/>
                </w:tcPr>
                <w:p w14:paraId="4480E36D" w14:textId="0C83936D" w:rsidR="002D0CED" w:rsidRDefault="002D0CED" w:rsidP="002D0CED">
                  <w:pPr>
                    <w:pStyle w:val="Prrafodelista"/>
                    <w:widowControl w:val="0"/>
                    <w:overflowPunct w:val="0"/>
                    <w:autoSpaceDE w:val="0"/>
                    <w:autoSpaceDN w:val="0"/>
                    <w:adjustRightInd w:val="0"/>
                    <w:ind w:left="0"/>
                    <w:rPr>
                      <w:rFonts w:cstheme="minorHAnsi"/>
                    </w:rPr>
                  </w:pPr>
                  <w:r>
                    <w:rPr>
                      <w:rFonts w:cstheme="minorHAnsi"/>
                    </w:rPr>
                    <w:t>329-458</w:t>
                  </w:r>
                </w:p>
              </w:tc>
            </w:tr>
          </w:tbl>
          <w:p w14:paraId="69C5B667" w14:textId="77777777" w:rsidR="002D0CED" w:rsidRDefault="002D0CED" w:rsidP="002D0CED">
            <w:pPr>
              <w:pStyle w:val="Prrafodelista"/>
              <w:widowControl w:val="0"/>
              <w:overflowPunct w:val="0"/>
              <w:autoSpaceDE w:val="0"/>
              <w:autoSpaceDN w:val="0"/>
              <w:adjustRightInd w:val="0"/>
              <w:ind w:left="360"/>
              <w:rPr>
                <w:rFonts w:asciiTheme="minorHAnsi" w:hAnsiTheme="minorHAnsi" w:cstheme="minorHAnsi"/>
              </w:rPr>
            </w:pPr>
          </w:p>
          <w:p w14:paraId="0E0275A4" w14:textId="582CBC8E" w:rsidR="00364676" w:rsidRDefault="00364676" w:rsidP="00A9743B">
            <w:pPr>
              <w:pStyle w:val="Prrafodelista"/>
              <w:widowControl w:val="0"/>
              <w:numPr>
                <w:ilvl w:val="0"/>
                <w:numId w:val="21"/>
              </w:numPr>
              <w:overflowPunct w:val="0"/>
              <w:autoSpaceDE w:val="0"/>
              <w:autoSpaceDN w:val="0"/>
              <w:adjustRightInd w:val="0"/>
              <w:ind w:left="360"/>
              <w:rPr>
                <w:rFonts w:asciiTheme="minorHAnsi" w:hAnsiTheme="minorHAnsi" w:cstheme="minorHAnsi"/>
              </w:rPr>
            </w:pPr>
            <w:r>
              <w:rPr>
                <w:rFonts w:asciiTheme="minorHAnsi" w:hAnsiTheme="minorHAnsi" w:cstheme="minorHAnsi"/>
              </w:rPr>
              <w:t xml:space="preserve">Se adjunta dos planes de manejo forestal (Resoluciones de CONAF) de plantaciones forestales, que consideran una superficie total de más de 223 ha. </w:t>
            </w:r>
          </w:p>
          <w:p w14:paraId="70A6379F" w14:textId="474A809B" w:rsidR="00A9743B" w:rsidRDefault="00C00E78" w:rsidP="00A9743B">
            <w:pPr>
              <w:pStyle w:val="Prrafodelista"/>
              <w:widowControl w:val="0"/>
              <w:numPr>
                <w:ilvl w:val="0"/>
                <w:numId w:val="21"/>
              </w:numPr>
              <w:overflowPunct w:val="0"/>
              <w:autoSpaceDE w:val="0"/>
              <w:autoSpaceDN w:val="0"/>
              <w:adjustRightInd w:val="0"/>
              <w:ind w:left="360"/>
              <w:rPr>
                <w:rFonts w:asciiTheme="minorHAnsi" w:hAnsiTheme="minorHAnsi" w:cstheme="minorHAnsi"/>
              </w:rPr>
            </w:pPr>
            <w:r>
              <w:rPr>
                <w:rFonts w:asciiTheme="minorHAnsi" w:hAnsiTheme="minorHAnsi" w:cstheme="minorHAnsi"/>
              </w:rPr>
              <w:t>Se presenta la Res. Ex. N° 1909518749 del 30 de abril del 2022 de la SEREMI de Salud, que aprueba el sistema de agua potable para el conjunto habitacional de la Inmobiliaria e Inversiones Juan</w:t>
            </w:r>
            <w:r w:rsidR="00BB12A6">
              <w:rPr>
                <w:rFonts w:asciiTheme="minorHAnsi" w:hAnsiTheme="minorHAnsi" w:cstheme="minorHAnsi"/>
              </w:rPr>
              <w:t xml:space="preserve"> Siglo XXI SPA.</w:t>
            </w:r>
            <w:r>
              <w:rPr>
                <w:rFonts w:asciiTheme="minorHAnsi" w:hAnsiTheme="minorHAnsi" w:cstheme="minorHAnsi"/>
              </w:rPr>
              <w:t>, para 104 viviendas, con un total de 520 personas</w:t>
            </w:r>
            <w:r w:rsidR="00BB12A6">
              <w:rPr>
                <w:rFonts w:asciiTheme="minorHAnsi" w:hAnsiTheme="minorHAnsi" w:cstheme="minorHAnsi"/>
              </w:rPr>
              <w:t>.</w:t>
            </w:r>
          </w:p>
          <w:p w14:paraId="10349F2A" w14:textId="1DB1EAAD" w:rsidR="00364676" w:rsidRDefault="00364676" w:rsidP="00A9743B">
            <w:pPr>
              <w:pStyle w:val="Prrafodelista"/>
              <w:widowControl w:val="0"/>
              <w:numPr>
                <w:ilvl w:val="0"/>
                <w:numId w:val="21"/>
              </w:numPr>
              <w:overflowPunct w:val="0"/>
              <w:autoSpaceDE w:val="0"/>
              <w:autoSpaceDN w:val="0"/>
              <w:adjustRightInd w:val="0"/>
              <w:ind w:left="360"/>
              <w:rPr>
                <w:rFonts w:asciiTheme="minorHAnsi" w:hAnsiTheme="minorHAnsi" w:cstheme="minorHAnsi"/>
              </w:rPr>
            </w:pPr>
            <w:r>
              <w:rPr>
                <w:rFonts w:asciiTheme="minorHAnsi" w:hAnsiTheme="minorHAnsi" w:cstheme="minorHAnsi"/>
              </w:rPr>
              <w:t xml:space="preserve">Se adjunta un contrato de construcción de obras entre la empresa eléctrica </w:t>
            </w:r>
            <w:r w:rsidR="00963949">
              <w:rPr>
                <w:rFonts w:asciiTheme="minorHAnsi" w:hAnsiTheme="minorHAnsi" w:cstheme="minorHAnsi"/>
              </w:rPr>
              <w:t>SAESA Inova Soluciones SPA. y el titular de la UF.</w:t>
            </w:r>
          </w:p>
          <w:p w14:paraId="4D84A206" w14:textId="79B913F3" w:rsidR="00963949" w:rsidRDefault="00963949" w:rsidP="00A9743B">
            <w:pPr>
              <w:pStyle w:val="Prrafodelista"/>
              <w:widowControl w:val="0"/>
              <w:numPr>
                <w:ilvl w:val="0"/>
                <w:numId w:val="21"/>
              </w:numPr>
              <w:overflowPunct w:val="0"/>
              <w:autoSpaceDE w:val="0"/>
              <w:autoSpaceDN w:val="0"/>
              <w:adjustRightInd w:val="0"/>
              <w:ind w:left="360"/>
              <w:rPr>
                <w:rFonts w:asciiTheme="minorHAnsi" w:hAnsiTheme="minorHAnsi" w:cstheme="minorHAnsi"/>
              </w:rPr>
            </w:pPr>
            <w:r>
              <w:rPr>
                <w:rFonts w:asciiTheme="minorHAnsi" w:hAnsiTheme="minorHAnsi" w:cstheme="minorHAnsi"/>
              </w:rPr>
              <w:t xml:space="preserve">Se presentan tres Certificados de subdivisión firmados por el Servicio </w:t>
            </w:r>
            <w:r w:rsidR="003A5495">
              <w:rPr>
                <w:rFonts w:asciiTheme="minorHAnsi" w:hAnsiTheme="minorHAnsi" w:cstheme="minorHAnsi"/>
              </w:rPr>
              <w:t>Agrícola</w:t>
            </w:r>
            <w:r>
              <w:rPr>
                <w:rFonts w:asciiTheme="minorHAnsi" w:hAnsiTheme="minorHAnsi" w:cstheme="minorHAnsi"/>
              </w:rPr>
              <w:t xml:space="preserve"> y Ganadero</w:t>
            </w:r>
            <w:r w:rsidR="00284D95">
              <w:rPr>
                <w:rFonts w:asciiTheme="minorHAnsi" w:hAnsiTheme="minorHAnsi" w:cstheme="minorHAnsi"/>
              </w:rPr>
              <w:t xml:space="preserve">, además, de tres escrituras de compraventa entre el titular y particulares. </w:t>
            </w:r>
            <w:r w:rsidR="002A13E1">
              <w:rPr>
                <w:rFonts w:asciiTheme="minorHAnsi" w:hAnsiTheme="minorHAnsi" w:cstheme="minorHAnsi"/>
              </w:rPr>
              <w:t xml:space="preserve">En escrituras de compraventa, se indica que los lotes vendidos contemplan: agua con medidor frente al lote; energía eléctrica de baja tensión frente cada parcela; que el loteo “Valle San Juan” contará con un portal de entrada y camino estabilizado. </w:t>
            </w:r>
          </w:p>
          <w:p w14:paraId="043BD790" w14:textId="5C97C6C1" w:rsidR="00C00E78" w:rsidRDefault="002A13E1" w:rsidP="00A9743B">
            <w:pPr>
              <w:pStyle w:val="Prrafodelista"/>
              <w:widowControl w:val="0"/>
              <w:numPr>
                <w:ilvl w:val="0"/>
                <w:numId w:val="21"/>
              </w:numPr>
              <w:overflowPunct w:val="0"/>
              <w:autoSpaceDE w:val="0"/>
              <w:autoSpaceDN w:val="0"/>
              <w:adjustRightInd w:val="0"/>
              <w:ind w:left="360"/>
              <w:rPr>
                <w:rFonts w:asciiTheme="minorHAnsi" w:hAnsiTheme="minorHAnsi" w:cstheme="minorHAnsi"/>
              </w:rPr>
            </w:pPr>
            <w:r>
              <w:rPr>
                <w:rFonts w:asciiTheme="minorHAnsi" w:hAnsiTheme="minorHAnsi" w:cstheme="minorHAnsi"/>
              </w:rPr>
              <w:t>El titular n</w:t>
            </w:r>
            <w:r w:rsidR="00BB12A6">
              <w:rPr>
                <w:rFonts w:asciiTheme="minorHAnsi" w:hAnsiTheme="minorHAnsi" w:cstheme="minorHAnsi"/>
              </w:rPr>
              <w:t>o presenta antecedentes del proyecto de loteo</w:t>
            </w:r>
            <w:r w:rsidR="005A43E0">
              <w:rPr>
                <w:rFonts w:asciiTheme="minorHAnsi" w:hAnsiTheme="minorHAnsi" w:cstheme="minorHAnsi"/>
              </w:rPr>
              <w:t xml:space="preserve"> “Valle San Juan” en relación a la Ley 19.300, por lo que, el proyecto no fue presentado en el Servicio de Evaluación Ambiental.</w:t>
            </w:r>
          </w:p>
          <w:p w14:paraId="5F350D37" w14:textId="24961808" w:rsidR="001B0A76" w:rsidRDefault="00A9743B" w:rsidP="004017D5">
            <w:pPr>
              <w:pStyle w:val="Prrafodelista"/>
              <w:widowControl w:val="0"/>
              <w:numPr>
                <w:ilvl w:val="0"/>
                <w:numId w:val="22"/>
              </w:numPr>
              <w:overflowPunct w:val="0"/>
              <w:autoSpaceDE w:val="0"/>
              <w:autoSpaceDN w:val="0"/>
              <w:adjustRightInd w:val="0"/>
              <w:ind w:left="360"/>
              <w:rPr>
                <w:rFonts w:cstheme="minorHAnsi"/>
              </w:rPr>
            </w:pPr>
            <w:r>
              <w:rPr>
                <w:rFonts w:cstheme="minorHAnsi"/>
              </w:rPr>
              <w:t xml:space="preserve">Revisados los antecedentes entregados por el titular con fecha 27 de abril del 2022 </w:t>
            </w:r>
            <w:r w:rsidR="0036369D">
              <w:rPr>
                <w:rFonts w:cstheme="minorHAnsi"/>
              </w:rPr>
              <w:t xml:space="preserve">(Anexo 2) </w:t>
            </w:r>
            <w:r>
              <w:rPr>
                <w:rFonts w:cstheme="minorHAnsi"/>
              </w:rPr>
              <w:t xml:space="preserve">y cotejados con la información promocional de </w:t>
            </w:r>
            <w:r>
              <w:rPr>
                <w:rFonts w:cstheme="minorHAnsi"/>
              </w:rPr>
              <w:lastRenderedPageBreak/>
              <w:t xml:space="preserve">su </w:t>
            </w:r>
            <w:r w:rsidR="00A33BEE">
              <w:rPr>
                <w:rFonts w:cstheme="minorHAnsi"/>
              </w:rPr>
              <w:t>página</w:t>
            </w:r>
            <w:r>
              <w:rPr>
                <w:rFonts w:cstheme="minorHAnsi"/>
              </w:rPr>
              <w:t xml:space="preserve"> web</w:t>
            </w:r>
            <w:r w:rsidR="005A43E0">
              <w:rPr>
                <w:rFonts w:cstheme="minorHAnsi"/>
              </w:rPr>
              <w:t xml:space="preserve"> con fecha 29 de abril del 2022 (Anexo 3)</w:t>
            </w:r>
            <w:r>
              <w:rPr>
                <w:rFonts w:cstheme="minorHAnsi"/>
              </w:rPr>
              <w:t xml:space="preserve">, </w:t>
            </w:r>
            <w:hyperlink r:id="rId16" w:history="1">
              <w:r w:rsidRPr="00E15BAE">
                <w:rPr>
                  <w:rStyle w:val="Hipervnculo"/>
                  <w:rFonts w:cstheme="minorHAnsi"/>
                </w:rPr>
                <w:t>https://valledesanjuan.cl</w:t>
              </w:r>
            </w:hyperlink>
            <w:r>
              <w:rPr>
                <w:rFonts w:cstheme="minorHAnsi"/>
              </w:rPr>
              <w:t>, se detectan las siguientes contradicciones del titular:</w:t>
            </w:r>
          </w:p>
          <w:p w14:paraId="38CE0362" w14:textId="68714547" w:rsidR="00A9743B" w:rsidRPr="009C36CC" w:rsidRDefault="00A9743B" w:rsidP="00F02EA2">
            <w:pPr>
              <w:pStyle w:val="Prrafodelista"/>
              <w:numPr>
                <w:ilvl w:val="0"/>
                <w:numId w:val="21"/>
              </w:numPr>
              <w:ind w:left="360"/>
              <w:rPr>
                <w:rFonts w:cstheme="minorHAnsi"/>
              </w:rPr>
            </w:pPr>
            <w:r w:rsidRPr="007A1C27">
              <w:rPr>
                <w:rFonts w:cstheme="minorHAnsi"/>
              </w:rPr>
              <w:t>En carta del titular se indica textualmente: “</w:t>
            </w:r>
            <w:r w:rsidRPr="007A1C27">
              <w:rPr>
                <w:rFonts w:cstheme="minorHAnsi"/>
                <w:i/>
                <w:iCs/>
              </w:rPr>
              <w:t>Minuta explicativa del proyecto, se desarrolla en un predio de 524 hectáreas de superficie con un sentido de la subdivisión AGRICOLA, manteniendo el destino y destacando la obligación del propietario de mantener el destino agrícola del inmueble”.</w:t>
            </w:r>
            <w:r w:rsidR="007A1C27" w:rsidRPr="007A1C27">
              <w:rPr>
                <w:rFonts w:cstheme="minorHAnsi"/>
                <w:i/>
                <w:iCs/>
              </w:rPr>
              <w:t xml:space="preserve"> </w:t>
            </w:r>
            <w:r w:rsidR="007A1C27" w:rsidRPr="007A1C27">
              <w:rPr>
                <w:rFonts w:cstheme="minorHAnsi"/>
              </w:rPr>
              <w:t>No obstante</w:t>
            </w:r>
            <w:r w:rsidR="007A1C27" w:rsidRPr="007A1C27">
              <w:rPr>
                <w:rFonts w:cstheme="minorHAnsi"/>
                <w:i/>
                <w:iCs/>
              </w:rPr>
              <w:t xml:space="preserve">, </w:t>
            </w:r>
            <w:r w:rsidR="007A1C27" w:rsidRPr="007A1C27">
              <w:rPr>
                <w:rFonts w:cstheme="minorHAnsi"/>
              </w:rPr>
              <w:t>en su página web se indica lo siguiente:</w:t>
            </w:r>
            <w:r w:rsidR="007A1C27" w:rsidRPr="007A1C27">
              <w:rPr>
                <w:rFonts w:cstheme="minorHAnsi"/>
                <w:i/>
                <w:iCs/>
              </w:rPr>
              <w:t xml:space="preserve"> </w:t>
            </w:r>
            <w:r w:rsidR="007A1C27">
              <w:rPr>
                <w:rFonts w:cstheme="minorHAnsi"/>
                <w:i/>
                <w:iCs/>
              </w:rPr>
              <w:t>“</w:t>
            </w:r>
            <w:r w:rsidR="007A1C27" w:rsidRPr="007A1C27">
              <w:rPr>
                <w:rFonts w:cstheme="minorHAnsi"/>
                <w:i/>
                <w:iCs/>
              </w:rPr>
              <w:t>Se emplaza en un predio de 525 hectáreas, en una primera etapa 104 parcelas de 5000m2 ya vendidas, en una segunda etapa 137, una tercera con 130 y el lanzamiento de la cuarta etapa, actualmente disponible para la venta.</w:t>
            </w:r>
            <w:r w:rsidR="007A1C27">
              <w:rPr>
                <w:rFonts w:cstheme="minorHAnsi"/>
                <w:i/>
                <w:iCs/>
              </w:rPr>
              <w:t xml:space="preserve"> </w:t>
            </w:r>
            <w:r w:rsidR="007A1C27" w:rsidRPr="007A1C27">
              <w:rPr>
                <w:rFonts w:cstheme="minorHAnsi"/>
                <w:i/>
                <w:iCs/>
              </w:rPr>
              <w:t>El Valle de San Juan cuenta con una urbanización pensando en albergar el parque industrial y el desarrollo residencial de la provincia</w:t>
            </w:r>
            <w:r w:rsidR="007A1C27">
              <w:rPr>
                <w:rFonts w:cstheme="minorHAnsi"/>
                <w:i/>
                <w:iCs/>
              </w:rPr>
              <w:t>”</w:t>
            </w:r>
            <w:r w:rsidR="007A1C27" w:rsidRPr="007A1C27">
              <w:rPr>
                <w:rFonts w:cstheme="minorHAnsi"/>
                <w:i/>
                <w:iCs/>
              </w:rPr>
              <w:t>.</w:t>
            </w:r>
            <w:r w:rsidR="007A1C27">
              <w:rPr>
                <w:rFonts w:cstheme="minorHAnsi"/>
                <w:i/>
                <w:iCs/>
              </w:rPr>
              <w:t xml:space="preserve"> </w:t>
            </w:r>
            <w:r w:rsidR="007A1C27" w:rsidRPr="007A1C27">
              <w:rPr>
                <w:rFonts w:cstheme="minorHAnsi"/>
              </w:rPr>
              <w:t xml:space="preserve">Además, en la misma </w:t>
            </w:r>
            <w:r w:rsidR="00A33BEE" w:rsidRPr="007A1C27">
              <w:rPr>
                <w:rFonts w:cstheme="minorHAnsi"/>
              </w:rPr>
              <w:t>página</w:t>
            </w:r>
            <w:r w:rsidR="007A1C27" w:rsidRPr="007A1C27">
              <w:rPr>
                <w:rFonts w:cstheme="minorHAnsi"/>
              </w:rPr>
              <w:t xml:space="preserve"> web, se señala</w:t>
            </w:r>
            <w:r w:rsidR="007A1C27">
              <w:rPr>
                <w:rFonts w:cstheme="minorHAnsi"/>
                <w:i/>
                <w:iCs/>
              </w:rPr>
              <w:t>: “</w:t>
            </w:r>
            <w:r w:rsidR="007A1C27" w:rsidRPr="007A1C27">
              <w:rPr>
                <w:rFonts w:cstheme="minorHAnsi"/>
                <w:i/>
                <w:iCs/>
              </w:rPr>
              <w:t>Con una conectividad privilegiada, con salida directa a Ruta Angol-Los Sauces y con una condición topográfica óptima para el desarrollo y asentamiento de un gran y moderno Parque Industrial para la Provincia de Malleco y sus alrededores</w:t>
            </w:r>
            <w:r w:rsidR="007A1C27">
              <w:rPr>
                <w:rFonts w:cstheme="minorHAnsi"/>
                <w:i/>
                <w:iCs/>
              </w:rPr>
              <w:t>”</w:t>
            </w:r>
            <w:r w:rsidR="007A1C27" w:rsidRPr="007A1C27">
              <w:rPr>
                <w:rFonts w:cstheme="minorHAnsi"/>
                <w:i/>
                <w:iCs/>
              </w:rPr>
              <w:t>.</w:t>
            </w:r>
            <w:r w:rsidR="007A1C27">
              <w:rPr>
                <w:rFonts w:cstheme="minorHAnsi"/>
                <w:i/>
                <w:iCs/>
              </w:rPr>
              <w:t xml:space="preserve"> </w:t>
            </w:r>
            <w:r w:rsidR="009A71CA" w:rsidRPr="00A33BEE">
              <w:rPr>
                <w:rFonts w:cstheme="minorHAnsi"/>
              </w:rPr>
              <w:t>También</w:t>
            </w:r>
            <w:r w:rsidR="007A1C27" w:rsidRPr="00A33BEE">
              <w:rPr>
                <w:rFonts w:cstheme="minorHAnsi"/>
              </w:rPr>
              <w:t>, se indica respecto al uso residencial del Loteo Valle San Juan lo siguiente</w:t>
            </w:r>
            <w:r w:rsidR="007A1C27">
              <w:rPr>
                <w:rFonts w:cstheme="minorHAnsi"/>
                <w:i/>
                <w:iCs/>
              </w:rPr>
              <w:t>: “</w:t>
            </w:r>
            <w:r w:rsidR="007A1C27" w:rsidRPr="007A1C27">
              <w:rPr>
                <w:rFonts w:cstheme="minorHAnsi"/>
                <w:i/>
                <w:iCs/>
              </w:rPr>
              <w:t>Valle de San Juan viene a cubrir la necesidad de primera vivienda en Parcelas de media hectárea, cerca del límite urbano de la ciudad de Angol, a minutos del centro y las comunas aledañas. Rodeados de un bello entorno natural, libre de contaminación para una mejora en la calidad de vida</w:t>
            </w:r>
            <w:r w:rsidR="007A1C27">
              <w:rPr>
                <w:rFonts w:cstheme="minorHAnsi"/>
                <w:i/>
                <w:iCs/>
              </w:rPr>
              <w:t>”</w:t>
            </w:r>
            <w:r w:rsidR="007A1C27" w:rsidRPr="007A1C27">
              <w:rPr>
                <w:rFonts w:cstheme="minorHAnsi"/>
                <w:i/>
                <w:iCs/>
              </w:rPr>
              <w:t>.</w:t>
            </w:r>
            <w:r w:rsidR="008F615A">
              <w:rPr>
                <w:rFonts w:cstheme="minorHAnsi"/>
                <w:i/>
                <w:iCs/>
              </w:rPr>
              <w:t xml:space="preserve"> </w:t>
            </w:r>
            <w:r w:rsidR="008F615A" w:rsidRPr="00C417F9">
              <w:rPr>
                <w:rFonts w:cstheme="minorHAnsi"/>
              </w:rPr>
              <w:t>Seguidamente, se promociona lo siguiente</w:t>
            </w:r>
            <w:r w:rsidR="00E772FC">
              <w:rPr>
                <w:rFonts w:cstheme="minorHAnsi"/>
                <w:i/>
                <w:iCs/>
              </w:rPr>
              <w:t>:” Valle</w:t>
            </w:r>
            <w:r w:rsidR="008F615A" w:rsidRPr="008F615A">
              <w:rPr>
                <w:rFonts w:cstheme="minorHAnsi"/>
                <w:i/>
                <w:iCs/>
              </w:rPr>
              <w:t xml:space="preserve"> de San Juan te permite desarrollar tus emprendimientos y negocios, donde tendrás </w:t>
            </w:r>
            <w:r w:rsidR="009A71CA" w:rsidRPr="008F615A">
              <w:rPr>
                <w:rFonts w:cstheme="minorHAnsi"/>
                <w:i/>
                <w:iCs/>
              </w:rPr>
              <w:t>más</w:t>
            </w:r>
            <w:r w:rsidR="008F615A" w:rsidRPr="008F615A">
              <w:rPr>
                <w:rFonts w:cstheme="minorHAnsi"/>
                <w:i/>
                <w:iCs/>
              </w:rPr>
              <w:t xml:space="preserve"> de 600 familias que actualmente son propietarias y vivirán en el Valle, </w:t>
            </w:r>
            <w:r w:rsidR="009A71CA" w:rsidRPr="008F615A">
              <w:rPr>
                <w:rFonts w:cstheme="minorHAnsi"/>
                <w:i/>
                <w:iCs/>
              </w:rPr>
              <w:t>más</w:t>
            </w:r>
            <w:r w:rsidR="008F615A" w:rsidRPr="008F615A">
              <w:rPr>
                <w:rFonts w:cstheme="minorHAnsi"/>
                <w:i/>
                <w:iCs/>
              </w:rPr>
              <w:t xml:space="preserve"> las que se unirán al proyecto en el futuro, a las podrás ofrecer tus servicios, con una excelente conectividad y a minutos del centro de Angol</w:t>
            </w:r>
            <w:r w:rsidR="00C417F9">
              <w:rPr>
                <w:rFonts w:cstheme="minorHAnsi"/>
                <w:i/>
                <w:iCs/>
              </w:rPr>
              <w:t>”</w:t>
            </w:r>
            <w:r w:rsidR="008F615A">
              <w:rPr>
                <w:rFonts w:cstheme="minorHAnsi"/>
                <w:i/>
                <w:iCs/>
              </w:rPr>
              <w:t>.</w:t>
            </w:r>
          </w:p>
          <w:p w14:paraId="75FA4D4D" w14:textId="1094B676" w:rsidR="009C36CC" w:rsidRPr="009C36CC" w:rsidRDefault="009C36CC" w:rsidP="00F02EA2">
            <w:pPr>
              <w:pStyle w:val="Prrafodelista"/>
              <w:numPr>
                <w:ilvl w:val="0"/>
                <w:numId w:val="21"/>
              </w:numPr>
              <w:ind w:left="360"/>
              <w:rPr>
                <w:rFonts w:cstheme="minorHAnsi"/>
              </w:rPr>
            </w:pPr>
            <w:r w:rsidRPr="009C36CC">
              <w:rPr>
                <w:rFonts w:cstheme="minorHAnsi"/>
              </w:rPr>
              <w:t xml:space="preserve">Con fecha 18 de mayo del 2022, al ingresar a la página web, </w:t>
            </w:r>
            <w:hyperlink r:id="rId17" w:history="1">
              <w:r w:rsidRPr="009C36CC">
                <w:rPr>
                  <w:rStyle w:val="Hipervnculo"/>
                  <w:rFonts w:cstheme="minorHAnsi"/>
                </w:rPr>
                <w:t>https://valledesanjuan.cl</w:t>
              </w:r>
            </w:hyperlink>
            <w:r>
              <w:rPr>
                <w:rFonts w:cstheme="minorHAnsi"/>
              </w:rPr>
              <w:t>, se indica que el sitio está en mantención (Ver Anexo 3), no obstante, se observa el logotipo que indica “Valle de San Juan – Industrial-Comercial-Residencial”, lo cual, nuevamente contradice el uso agrícola, que indica en el titular en su</w:t>
            </w:r>
            <w:r w:rsidR="00F51388">
              <w:rPr>
                <w:rFonts w:cstheme="minorHAnsi"/>
              </w:rPr>
              <w:t>s</w:t>
            </w:r>
            <w:r>
              <w:rPr>
                <w:rFonts w:cstheme="minorHAnsi"/>
              </w:rPr>
              <w:t xml:space="preserve"> carta</w:t>
            </w:r>
            <w:r w:rsidR="00F51388">
              <w:rPr>
                <w:rFonts w:cstheme="minorHAnsi"/>
              </w:rPr>
              <w:t>s.</w:t>
            </w:r>
            <w:r>
              <w:rPr>
                <w:rFonts w:cstheme="minorHAnsi"/>
              </w:rPr>
              <w:t xml:space="preserve"> </w:t>
            </w:r>
          </w:p>
          <w:p w14:paraId="54D04729" w14:textId="0C29E25F" w:rsidR="009C36CC" w:rsidRPr="00F51388" w:rsidRDefault="00F51388" w:rsidP="00F51388">
            <w:pPr>
              <w:pStyle w:val="Prrafodelista"/>
              <w:numPr>
                <w:ilvl w:val="0"/>
                <w:numId w:val="22"/>
              </w:numPr>
              <w:ind w:left="360"/>
              <w:rPr>
                <w:rFonts w:cstheme="minorHAnsi"/>
              </w:rPr>
            </w:pPr>
            <w:r w:rsidRPr="00F51388">
              <w:rPr>
                <w:rFonts w:cstheme="minorHAnsi"/>
              </w:rPr>
              <w:lastRenderedPageBreak/>
              <w:t xml:space="preserve">Mediante la Res. Ex. OAR N° </w:t>
            </w:r>
            <w:r w:rsidR="00E772FC">
              <w:rPr>
                <w:rFonts w:cstheme="minorHAnsi"/>
              </w:rPr>
              <w:t>7</w:t>
            </w:r>
            <w:r w:rsidRPr="00F51388">
              <w:rPr>
                <w:rFonts w:cstheme="minorHAnsi"/>
              </w:rPr>
              <w:t xml:space="preserve"> del 05 de mayo del 2022 (Anexo 4), se solicita al titular, la siguiente información:</w:t>
            </w:r>
          </w:p>
          <w:p w14:paraId="423ECAB3" w14:textId="5099A16B" w:rsidR="00F51388" w:rsidRPr="00F51388" w:rsidRDefault="00F51388" w:rsidP="00532FD5">
            <w:pPr>
              <w:pStyle w:val="Prrafodelista"/>
              <w:numPr>
                <w:ilvl w:val="0"/>
                <w:numId w:val="21"/>
              </w:numPr>
              <w:ind w:left="360"/>
              <w:rPr>
                <w:rFonts w:cstheme="minorHAnsi"/>
              </w:rPr>
            </w:pPr>
            <w:r w:rsidRPr="00F51388">
              <w:rPr>
                <w:rFonts w:cstheme="minorHAnsi"/>
              </w:rPr>
              <w:t>Presentar carta con entrega de información y antecedentes firmada por representantes legales y titulares del proyecto “Loteo Valle San Juan de Angol” en respuesta al acta de inspección de fecha 31 de marzo del 2022. Tener presente que los antecedentes presentados con fecha 27 de abril del 2022 en esta Superintendencia, no vienen formalmente firmados.</w:t>
            </w:r>
          </w:p>
          <w:p w14:paraId="6FED338F" w14:textId="2B8EB856" w:rsidR="00F51388" w:rsidRPr="00F51388" w:rsidRDefault="00F51388" w:rsidP="00532FD5">
            <w:pPr>
              <w:pStyle w:val="Prrafodelista"/>
              <w:numPr>
                <w:ilvl w:val="0"/>
                <w:numId w:val="21"/>
              </w:numPr>
              <w:ind w:left="360"/>
              <w:rPr>
                <w:rFonts w:cstheme="minorHAnsi"/>
              </w:rPr>
            </w:pPr>
            <w:r w:rsidRPr="00F51388">
              <w:rPr>
                <w:rFonts w:cstheme="minorHAnsi"/>
              </w:rPr>
              <w:t>Informar sobre una dirección comercial y correo electrónico que sirva de oficina administrativa, para el envío formal de correspondencia de esta Superintendencia.</w:t>
            </w:r>
          </w:p>
          <w:p w14:paraId="79DFF573" w14:textId="73B5441F" w:rsidR="00F51388" w:rsidRPr="00F51388" w:rsidRDefault="00F51388" w:rsidP="00532FD5">
            <w:pPr>
              <w:pStyle w:val="Prrafodelista"/>
              <w:numPr>
                <w:ilvl w:val="0"/>
                <w:numId w:val="21"/>
              </w:numPr>
              <w:ind w:left="360"/>
              <w:rPr>
                <w:rFonts w:cstheme="minorHAnsi"/>
              </w:rPr>
            </w:pPr>
            <w:r w:rsidRPr="00F51388">
              <w:rPr>
                <w:rFonts w:cstheme="minorHAnsi"/>
              </w:rPr>
              <w:t xml:space="preserve">Informar respecto a una excavación y explotación de material árido constatado en terreno por personal de la SMA, con fecha 31 de marzo del 2022, en coordenadas UTM, WGS84, H18; N: 5.808.112 m y E: 701.845 m. Indicar volumen de material explotado y superficie intervenida, adjunta permisos correspondientes de la Municipalidad de Angol y planos topográficos del pozo de áridos. </w:t>
            </w:r>
          </w:p>
          <w:p w14:paraId="004E2B8C" w14:textId="4A5B17AB" w:rsidR="00F51388" w:rsidRDefault="00F51388" w:rsidP="00F51388">
            <w:pPr>
              <w:pStyle w:val="Prrafodelista"/>
              <w:numPr>
                <w:ilvl w:val="0"/>
                <w:numId w:val="22"/>
              </w:numPr>
              <w:ind w:left="360"/>
              <w:rPr>
                <w:rFonts w:cstheme="minorHAnsi"/>
              </w:rPr>
            </w:pPr>
            <w:r>
              <w:rPr>
                <w:rFonts w:cstheme="minorHAnsi"/>
              </w:rPr>
              <w:t>Con fecha 12 de mayo del 2022, el titular presenta una segunda Carta firmada dando respuesta a lo requerido por la SMA</w:t>
            </w:r>
            <w:r w:rsidR="006E7EF2">
              <w:rPr>
                <w:rFonts w:cstheme="minorHAnsi"/>
              </w:rPr>
              <w:t xml:space="preserve"> (Anexo </w:t>
            </w:r>
            <w:r w:rsidR="00532FD5">
              <w:rPr>
                <w:rFonts w:cstheme="minorHAnsi"/>
              </w:rPr>
              <w:t>5</w:t>
            </w:r>
            <w:r w:rsidR="006E7EF2">
              <w:rPr>
                <w:rFonts w:cstheme="minorHAnsi"/>
              </w:rPr>
              <w:t>)</w:t>
            </w:r>
            <w:r>
              <w:rPr>
                <w:rFonts w:cstheme="minorHAnsi"/>
              </w:rPr>
              <w:t>, destacando lo siguiente:</w:t>
            </w:r>
          </w:p>
          <w:p w14:paraId="5AB2601C" w14:textId="5785A303" w:rsidR="00F51388" w:rsidRDefault="006E7EF2" w:rsidP="00851A60">
            <w:pPr>
              <w:pStyle w:val="Prrafodelista"/>
              <w:numPr>
                <w:ilvl w:val="0"/>
                <w:numId w:val="21"/>
              </w:numPr>
              <w:ind w:left="360"/>
              <w:rPr>
                <w:rFonts w:cstheme="minorHAnsi"/>
              </w:rPr>
            </w:pPr>
            <w:r>
              <w:rPr>
                <w:rFonts w:cstheme="minorHAnsi"/>
              </w:rPr>
              <w:t>Se presenta Certificado de administración y representación legal.</w:t>
            </w:r>
          </w:p>
          <w:p w14:paraId="3CCB7E03" w14:textId="5673A94B" w:rsidR="006E7EF2" w:rsidRPr="007A1C27" w:rsidRDefault="006E7EF2" w:rsidP="00851A60">
            <w:pPr>
              <w:pStyle w:val="Prrafodelista"/>
              <w:numPr>
                <w:ilvl w:val="0"/>
                <w:numId w:val="21"/>
              </w:numPr>
              <w:ind w:left="360"/>
              <w:rPr>
                <w:rFonts w:cstheme="minorHAnsi"/>
              </w:rPr>
            </w:pPr>
            <w:r>
              <w:rPr>
                <w:rFonts w:cstheme="minorHAnsi"/>
              </w:rPr>
              <w:t>Respecto al pozo de extracción de áridos, el titular señala que de intervino una superficie de 29.275 m</w:t>
            </w:r>
            <w:r>
              <w:rPr>
                <w:rFonts w:cs="Calibri"/>
              </w:rPr>
              <w:t>²</w:t>
            </w:r>
            <w:r>
              <w:rPr>
                <w:rFonts w:cstheme="minorHAnsi"/>
              </w:rPr>
              <w:t xml:space="preserve"> y la cantidad de material explotado fue de 87.989</w:t>
            </w:r>
            <w:r w:rsidR="00532FD5">
              <w:rPr>
                <w:rFonts w:cstheme="minorHAnsi"/>
              </w:rPr>
              <w:t xml:space="preserve"> m</w:t>
            </w:r>
            <w:r w:rsidR="00532FD5">
              <w:rPr>
                <w:rFonts w:cs="Calibri"/>
              </w:rPr>
              <w:t>³</w:t>
            </w:r>
            <w:r w:rsidR="00851A60">
              <w:rPr>
                <w:rFonts w:cstheme="minorHAnsi"/>
              </w:rPr>
              <w:t>, no se presenta permisos municipales, ni planos topográficos. Para efectos de este informe, este pozo de áridos será investigado por la SMA de forma separada, considerando una unidad fiscalizable independiente, ya que requiere de un nuevo proceso de fiscalización.</w:t>
            </w:r>
          </w:p>
          <w:p w14:paraId="4FAA365D" w14:textId="77777777" w:rsidR="009A43AC" w:rsidRDefault="00532FD5" w:rsidP="00F51388">
            <w:pPr>
              <w:pStyle w:val="Prrafodelista"/>
              <w:numPr>
                <w:ilvl w:val="0"/>
                <w:numId w:val="22"/>
              </w:numPr>
              <w:ind w:left="360"/>
              <w:rPr>
                <w:rFonts w:cstheme="minorHAnsi"/>
              </w:rPr>
            </w:pPr>
            <w:r>
              <w:rPr>
                <w:rFonts w:cstheme="minorHAnsi"/>
              </w:rPr>
              <w:t>Con fecha 18 de mayo del 2022, el titular presenta una tercera carta, por cuenta propia</w:t>
            </w:r>
            <w:r w:rsidR="00E11EF7">
              <w:rPr>
                <w:rFonts w:cstheme="minorHAnsi"/>
              </w:rPr>
              <w:t xml:space="preserve"> (Anexo 6)</w:t>
            </w:r>
            <w:r>
              <w:rPr>
                <w:rFonts w:cstheme="minorHAnsi"/>
              </w:rPr>
              <w:t xml:space="preserve">, </w:t>
            </w:r>
            <w:r w:rsidR="009A43AC">
              <w:rPr>
                <w:rFonts w:cstheme="minorHAnsi"/>
              </w:rPr>
              <w:t>respecto a lo señalado en la carta, se analiza lo siguiente:</w:t>
            </w:r>
          </w:p>
          <w:p w14:paraId="703ABFA5" w14:textId="2A427541" w:rsidR="009A43AC" w:rsidRDefault="009A43AC" w:rsidP="00F335DC">
            <w:pPr>
              <w:pStyle w:val="Prrafodelista"/>
              <w:numPr>
                <w:ilvl w:val="0"/>
                <w:numId w:val="21"/>
              </w:numPr>
              <w:ind w:left="360"/>
              <w:rPr>
                <w:rFonts w:cstheme="minorHAnsi"/>
              </w:rPr>
            </w:pPr>
            <w:r>
              <w:rPr>
                <w:rFonts w:cstheme="minorHAnsi"/>
              </w:rPr>
              <w:t>El titular señala: “</w:t>
            </w:r>
            <w:r w:rsidRPr="009A43AC">
              <w:rPr>
                <w:rFonts w:cstheme="minorHAnsi"/>
                <w:i/>
                <w:iCs/>
              </w:rPr>
              <w:t>la parcelación se realizó con el fin de que las parcelas resultantes sean todas agrícolas, la venta a eventuales nuevo propietarios es en esa condición, aso lo ratifican las escrituras y sus prohibiciones de estilo,</w:t>
            </w:r>
            <w:r>
              <w:rPr>
                <w:rFonts w:cstheme="minorHAnsi"/>
              </w:rPr>
              <w:t xml:space="preserve">”. Sin embargo, de acuerdo a lo constatado en </w:t>
            </w:r>
            <w:r>
              <w:rPr>
                <w:rFonts w:cstheme="minorHAnsi"/>
              </w:rPr>
              <w:lastRenderedPageBreak/>
              <w:t>terreno</w:t>
            </w:r>
            <w:r w:rsidR="009F44DA">
              <w:rPr>
                <w:rFonts w:cstheme="minorHAnsi"/>
              </w:rPr>
              <w:t xml:space="preserve"> y la promoción comercial del loteo en su pagina web, dista del uso agrícola que afirma el titular, evidenciándose un residencial de las parcelas en su mayoría, pero también, se observa un uso comercial, de equipamiento e industrial, de los distintos terrenos, teniendo presente que existen muchos lotes sin intervenciones, ni obras.</w:t>
            </w:r>
          </w:p>
          <w:p w14:paraId="5298FED3" w14:textId="39344B0A" w:rsidR="009F44DA" w:rsidRDefault="0047572F" w:rsidP="00F335DC">
            <w:pPr>
              <w:pStyle w:val="Prrafodelista"/>
              <w:numPr>
                <w:ilvl w:val="0"/>
                <w:numId w:val="21"/>
              </w:numPr>
              <w:ind w:left="360"/>
              <w:rPr>
                <w:rFonts w:cstheme="minorHAnsi"/>
              </w:rPr>
            </w:pPr>
            <w:r>
              <w:rPr>
                <w:rFonts w:cstheme="minorHAnsi"/>
              </w:rPr>
              <w:t>El titular afirma; “</w:t>
            </w:r>
            <w:r w:rsidRPr="0047572F">
              <w:rPr>
                <w:rFonts w:cstheme="minorHAnsi"/>
                <w:i/>
                <w:iCs/>
              </w:rPr>
              <w:t>no existe por parte del ejecutor del proyecto una urbanización del mismo</w:t>
            </w:r>
            <w:r>
              <w:rPr>
                <w:rFonts w:cstheme="minorHAnsi"/>
              </w:rPr>
              <w:t>”. Ahora, considerando la definición de urbanizar según la Ley de Urbanismo y Construcción que indica: “</w:t>
            </w:r>
            <w:r w:rsidRPr="0047572F">
              <w:rPr>
                <w:rFonts w:cstheme="minorHAnsi"/>
                <w:i/>
                <w:iCs/>
              </w:rPr>
              <w:t>Urbanizar: ejecutar el pavimento de las calles y pasajes, las plantaciones y obras de ornato, las instalaciones sanitarias y energéticas, con sus obras de alimentación y desagües de aguas servidas y aguas lluvias, y las obras de defensa y de servicio del terreno</w:t>
            </w:r>
            <w:r>
              <w:rPr>
                <w:rFonts w:cstheme="minorHAnsi"/>
                <w:i/>
                <w:iCs/>
              </w:rPr>
              <w:t xml:space="preserve">”, </w:t>
            </w:r>
            <w:r w:rsidRPr="00B820F8">
              <w:rPr>
                <w:rFonts w:cstheme="minorHAnsi"/>
              </w:rPr>
              <w:t>se puede indicar que el titular a ejecutado obras de urbanismo, como la construcción de una planta de agua potable y s</w:t>
            </w:r>
            <w:r w:rsidR="00B820F8" w:rsidRPr="00B820F8">
              <w:rPr>
                <w:rFonts w:cstheme="minorHAnsi"/>
              </w:rPr>
              <w:t>u</w:t>
            </w:r>
            <w:r w:rsidRPr="00B820F8">
              <w:rPr>
                <w:rFonts w:cstheme="minorHAnsi"/>
              </w:rPr>
              <w:t xml:space="preserve"> red de distribución, </w:t>
            </w:r>
            <w:r w:rsidR="00B820F8" w:rsidRPr="00B820F8">
              <w:rPr>
                <w:rFonts w:cstheme="minorHAnsi"/>
              </w:rPr>
              <w:t>además, de la construcción de obras eléctricas</w:t>
            </w:r>
            <w:r w:rsidR="00B820F8">
              <w:rPr>
                <w:rFonts w:cstheme="minorHAnsi"/>
              </w:rPr>
              <w:t>.</w:t>
            </w:r>
          </w:p>
          <w:p w14:paraId="65F21603" w14:textId="77777777" w:rsidR="00F335DC" w:rsidRDefault="00F335DC" w:rsidP="00F335DC">
            <w:pPr>
              <w:pStyle w:val="Prrafodelista"/>
              <w:numPr>
                <w:ilvl w:val="0"/>
                <w:numId w:val="21"/>
              </w:numPr>
              <w:ind w:left="360"/>
              <w:rPr>
                <w:rFonts w:cstheme="minorHAnsi"/>
              </w:rPr>
            </w:pPr>
            <w:r>
              <w:rPr>
                <w:rFonts w:cstheme="minorHAnsi"/>
              </w:rPr>
              <w:t>En general en la carta del titular, se relatan una serie de antecedentes que pretenden dar cuenta del uso agrícola del loteo, sin embargo, los hechos constatados en terreno y la documentación revisada en este informe, evidencian que este proyecto tiene una finalidad de uso residencial, comercial e industrial.</w:t>
            </w:r>
          </w:p>
          <w:p w14:paraId="5E85D4E0" w14:textId="0A53FE36" w:rsidR="00E312E4" w:rsidRDefault="002408E4" w:rsidP="00F51388">
            <w:pPr>
              <w:pStyle w:val="Prrafodelista"/>
              <w:numPr>
                <w:ilvl w:val="0"/>
                <w:numId w:val="22"/>
              </w:numPr>
              <w:ind w:left="360"/>
              <w:rPr>
                <w:rFonts w:cstheme="minorHAnsi"/>
              </w:rPr>
            </w:pPr>
            <w:r>
              <w:rPr>
                <w:rFonts w:cstheme="minorHAnsi"/>
              </w:rPr>
              <w:t>Como conclusión del proceso de fiscalización, se puede informar que el Loteo “Valle San Juan” de la comuna de Angol, compuesto con más de 458 loteos, corresponde a un proyecto inmobiliario, con desarrollo urbano, en donde se ejecutaron obras de urbanización, con el fin de dar un uso residencial, comercial, de equipamiento e industrial.</w:t>
            </w:r>
          </w:p>
          <w:p w14:paraId="534C13CA" w14:textId="573B7690" w:rsidR="008F63D7" w:rsidRDefault="008F63D7" w:rsidP="00F51388">
            <w:pPr>
              <w:pStyle w:val="Prrafodelista"/>
              <w:numPr>
                <w:ilvl w:val="0"/>
                <w:numId w:val="22"/>
              </w:numPr>
              <w:ind w:left="360"/>
              <w:rPr>
                <w:rFonts w:cstheme="minorHAnsi"/>
              </w:rPr>
            </w:pPr>
            <w:r>
              <w:rPr>
                <w:rFonts w:cstheme="minorHAnsi"/>
              </w:rPr>
              <w:t xml:space="preserve">Revisadas las imágenes satelitales en Google Earth y los planos prediales presentados por el titular (Ver imagen 1), se observan más 80 edificaciones que corresponderían a viviendas, lo cual, de acuerdo a lo inspeccionado, muchas de las viviendas </w:t>
            </w:r>
            <w:r w:rsidR="00B70A3A">
              <w:rPr>
                <w:rFonts w:cstheme="minorHAnsi"/>
              </w:rPr>
              <w:t>están</w:t>
            </w:r>
            <w:r>
              <w:rPr>
                <w:rFonts w:cstheme="minorHAnsi"/>
              </w:rPr>
              <w:t xml:space="preserve"> habitadas y existen varias en etapa de construcción</w:t>
            </w:r>
            <w:r w:rsidR="00B70A3A">
              <w:rPr>
                <w:rFonts w:cstheme="minorHAnsi"/>
              </w:rPr>
              <w:t>.</w:t>
            </w:r>
            <w:r>
              <w:rPr>
                <w:rFonts w:cstheme="minorHAnsi"/>
              </w:rPr>
              <w:t xml:space="preserve"> </w:t>
            </w:r>
          </w:p>
          <w:p w14:paraId="62CED97C" w14:textId="5E0DBAA2" w:rsidR="00E312E4" w:rsidRDefault="00E312E4" w:rsidP="00F51388">
            <w:pPr>
              <w:pStyle w:val="Prrafodelista"/>
              <w:numPr>
                <w:ilvl w:val="0"/>
                <w:numId w:val="22"/>
              </w:numPr>
              <w:ind w:left="360"/>
              <w:rPr>
                <w:rFonts w:cstheme="minorHAnsi"/>
              </w:rPr>
            </w:pPr>
            <w:r>
              <w:rPr>
                <w:rFonts w:cstheme="minorHAnsi"/>
              </w:rPr>
              <w:t>Por lo anterior, se infiere que este proyecto Loteo Valle San Juan de Angol, amerita ingresar al Sistema de Evaluación de Impacto Ambiental, ya que su ejecución considera una serie de afectaciones ambientales que se deben tener presentes, como las siguientes:</w:t>
            </w:r>
          </w:p>
          <w:p w14:paraId="267E698E" w14:textId="2D676B85" w:rsidR="00E312E4" w:rsidRDefault="00E312E4" w:rsidP="00E312E4">
            <w:pPr>
              <w:pStyle w:val="Prrafodelista"/>
              <w:numPr>
                <w:ilvl w:val="0"/>
                <w:numId w:val="21"/>
              </w:numPr>
              <w:rPr>
                <w:rFonts w:cstheme="minorHAnsi"/>
              </w:rPr>
            </w:pPr>
            <w:r>
              <w:rPr>
                <w:rFonts w:cstheme="minorHAnsi"/>
              </w:rPr>
              <w:t>Emisiones atmosféricas residenciales e industriales.</w:t>
            </w:r>
          </w:p>
          <w:p w14:paraId="7394934C" w14:textId="1D942FAC" w:rsidR="00E312E4" w:rsidRDefault="00E312E4" w:rsidP="00E312E4">
            <w:pPr>
              <w:pStyle w:val="Prrafodelista"/>
              <w:numPr>
                <w:ilvl w:val="0"/>
                <w:numId w:val="21"/>
              </w:numPr>
              <w:rPr>
                <w:rFonts w:cstheme="minorHAnsi"/>
              </w:rPr>
            </w:pPr>
            <w:r>
              <w:rPr>
                <w:rFonts w:cstheme="minorHAnsi"/>
              </w:rPr>
              <w:lastRenderedPageBreak/>
              <w:t>Emisiones acústicas, en el loteo colindan industria</w:t>
            </w:r>
            <w:r w:rsidR="00804733">
              <w:rPr>
                <w:rFonts w:cstheme="minorHAnsi"/>
              </w:rPr>
              <w:t>s</w:t>
            </w:r>
            <w:r>
              <w:rPr>
                <w:rFonts w:cstheme="minorHAnsi"/>
              </w:rPr>
              <w:t xml:space="preserve"> con viviendas.</w:t>
            </w:r>
          </w:p>
          <w:p w14:paraId="0F433AC7" w14:textId="717166AC" w:rsidR="00E312E4" w:rsidRDefault="00804733" w:rsidP="00E312E4">
            <w:pPr>
              <w:pStyle w:val="Prrafodelista"/>
              <w:numPr>
                <w:ilvl w:val="0"/>
                <w:numId w:val="21"/>
              </w:numPr>
              <w:rPr>
                <w:rFonts w:cstheme="minorHAnsi"/>
              </w:rPr>
            </w:pPr>
            <w:r>
              <w:rPr>
                <w:rFonts w:cstheme="minorHAnsi"/>
              </w:rPr>
              <w:t>Manejo de residuos domiciliarios e industriales.</w:t>
            </w:r>
          </w:p>
          <w:p w14:paraId="267CBAC3" w14:textId="7215E52A" w:rsidR="00EF7BA6" w:rsidRDefault="00EF7BA6" w:rsidP="00E312E4">
            <w:pPr>
              <w:pStyle w:val="Prrafodelista"/>
              <w:numPr>
                <w:ilvl w:val="0"/>
                <w:numId w:val="21"/>
              </w:numPr>
              <w:rPr>
                <w:rFonts w:cstheme="minorHAnsi"/>
              </w:rPr>
            </w:pPr>
            <w:r>
              <w:rPr>
                <w:rFonts w:cstheme="minorHAnsi"/>
              </w:rPr>
              <w:t>Manejo de residuos peligrosos, se constaron un depósito de autos y un aserradero, que generan residuos peligros.</w:t>
            </w:r>
          </w:p>
          <w:p w14:paraId="745E4C14" w14:textId="4C295540" w:rsidR="00A9743B" w:rsidRPr="00A9743B" w:rsidRDefault="00A9743B" w:rsidP="00A9743B">
            <w:pPr>
              <w:pStyle w:val="Prrafodelista"/>
              <w:widowControl w:val="0"/>
              <w:overflowPunct w:val="0"/>
              <w:autoSpaceDE w:val="0"/>
              <w:autoSpaceDN w:val="0"/>
              <w:adjustRightInd w:val="0"/>
              <w:ind w:left="360"/>
              <w:rPr>
                <w:rFonts w:cstheme="minorHAnsi"/>
              </w:rPr>
            </w:pPr>
          </w:p>
        </w:tc>
      </w:tr>
    </w:tbl>
    <w:p w14:paraId="02645C94" w14:textId="13DD4DA8" w:rsidR="00CE3600" w:rsidRDefault="00CE3600"/>
    <w:tbl>
      <w:tblPr>
        <w:tblW w:w="5000" w:type="pct"/>
        <w:jc w:val="center"/>
        <w:tblCellMar>
          <w:left w:w="70" w:type="dxa"/>
          <w:right w:w="70" w:type="dxa"/>
        </w:tblCellMar>
        <w:tblLook w:val="04A0" w:firstRow="1" w:lastRow="0" w:firstColumn="1" w:lastColumn="0" w:noHBand="0" w:noVBand="1"/>
      </w:tblPr>
      <w:tblGrid>
        <w:gridCol w:w="3496"/>
        <w:gridCol w:w="3285"/>
        <w:gridCol w:w="3160"/>
        <w:gridCol w:w="3621"/>
      </w:tblGrid>
      <w:tr w:rsidR="001A526B" w:rsidRPr="001A526B" w14:paraId="1C89FCEE" w14:textId="77777777" w:rsidTr="003D2B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62E8CD" w14:textId="77777777"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1A526B" w:rsidRPr="001A526B" w14:paraId="295C26BC" w14:textId="77777777" w:rsidTr="00BB2569">
        <w:trPr>
          <w:trHeight w:val="4076"/>
          <w:jc w:val="center"/>
        </w:trPr>
        <w:tc>
          <w:tcPr>
            <w:tcW w:w="2500" w:type="pct"/>
            <w:gridSpan w:val="2"/>
            <w:tcBorders>
              <w:top w:val="nil"/>
              <w:left w:val="single" w:sz="4" w:space="0" w:color="auto"/>
              <w:right w:val="single" w:sz="4" w:space="0" w:color="auto"/>
            </w:tcBorders>
            <w:shd w:val="clear" w:color="auto" w:fill="auto"/>
            <w:noWrap/>
            <w:vAlign w:val="center"/>
            <w:hideMark/>
          </w:tcPr>
          <w:p w14:paraId="74B9050F" w14:textId="3883E193" w:rsidR="001A526B" w:rsidRPr="001A526B" w:rsidRDefault="00217041" w:rsidP="0037399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5D52242" wp14:editId="50ED208C">
                  <wp:extent cx="4021200" cy="3016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1200" cy="3016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903FF0A" w14:textId="0BC813E0" w:rsidR="001A526B" w:rsidRPr="001A526B" w:rsidRDefault="00EF7778" w:rsidP="0037399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FBAC16E" wp14:editId="122DBE41">
                  <wp:extent cx="4021200" cy="3016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200" cy="3016800"/>
                          </a:xfrm>
                          <a:prstGeom prst="rect">
                            <a:avLst/>
                          </a:prstGeom>
                          <a:noFill/>
                          <a:ln>
                            <a:noFill/>
                          </a:ln>
                        </pic:spPr>
                      </pic:pic>
                    </a:graphicData>
                  </a:graphic>
                </wp:inline>
              </w:drawing>
            </w:r>
          </w:p>
        </w:tc>
      </w:tr>
      <w:tr w:rsidR="001A526B" w:rsidRPr="001A526B" w14:paraId="1017CBA1" w14:textId="77777777" w:rsidTr="00BB2569">
        <w:trPr>
          <w:trHeight w:val="300"/>
          <w:jc w:val="center"/>
        </w:trPr>
        <w:tc>
          <w:tcPr>
            <w:tcW w:w="1289" w:type="pct"/>
            <w:tcBorders>
              <w:top w:val="single" w:sz="4" w:space="0" w:color="auto"/>
              <w:left w:val="single" w:sz="4" w:space="0" w:color="auto"/>
              <w:bottom w:val="single" w:sz="4" w:space="0" w:color="auto"/>
              <w:right w:val="nil"/>
            </w:tcBorders>
            <w:shd w:val="clear" w:color="auto" w:fill="auto"/>
            <w:noWrap/>
            <w:vAlign w:val="center"/>
            <w:hideMark/>
          </w:tcPr>
          <w:p w14:paraId="4F46B6C3" w14:textId="490592CC" w:rsidR="001A526B" w:rsidRPr="001A526B" w:rsidRDefault="00240733" w:rsidP="00373994">
            <w:pPr>
              <w:spacing w:after="0" w:line="240" w:lineRule="auto"/>
              <w:contextualSpacing/>
              <w:outlineLvl w:val="1"/>
              <w:rPr>
                <w:rFonts w:ascii="Calibri" w:eastAsia="Times New Roman" w:hAnsi="Calibri" w:cs="Calibri"/>
                <w:b/>
                <w:color w:val="000000"/>
                <w:sz w:val="18"/>
                <w:szCs w:val="18"/>
                <w:lang w:eastAsia="es-CL"/>
              </w:rPr>
            </w:pPr>
            <w:bookmarkStart w:id="42" w:name="_Toc90387481"/>
            <w:bookmarkStart w:id="43" w:name="_Toc90387985"/>
            <w:r>
              <w:rPr>
                <w:rFonts w:ascii="Calibri" w:eastAsia="Calibri" w:hAnsi="Calibri" w:cs="Calibri"/>
                <w:b/>
                <w:sz w:val="18"/>
                <w:szCs w:val="20"/>
              </w:rPr>
              <w:t>Fotografía 1.</w:t>
            </w:r>
            <w:bookmarkEnd w:id="42"/>
            <w:bookmarkEnd w:id="43"/>
          </w:p>
        </w:tc>
        <w:tc>
          <w:tcPr>
            <w:tcW w:w="12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DE4715" w14:textId="775284FF"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217041">
              <w:rPr>
                <w:rFonts w:ascii="Calibri" w:eastAsia="Times New Roman" w:hAnsi="Calibri" w:cs="Times New Roman"/>
                <w:color w:val="000000"/>
                <w:sz w:val="18"/>
                <w:szCs w:val="18"/>
                <w:lang w:eastAsia="es-CL"/>
              </w:rPr>
              <w:t>31</w:t>
            </w:r>
            <w:r w:rsidR="00240733">
              <w:rPr>
                <w:rFonts w:ascii="Calibri" w:eastAsia="Times New Roman" w:hAnsi="Calibri" w:cs="Times New Roman"/>
                <w:color w:val="000000"/>
                <w:sz w:val="18"/>
                <w:szCs w:val="18"/>
                <w:lang w:eastAsia="es-CL"/>
              </w:rPr>
              <w:t>/0</w:t>
            </w:r>
            <w:r w:rsidR="00217041">
              <w:rPr>
                <w:rFonts w:ascii="Calibri" w:eastAsia="Times New Roman" w:hAnsi="Calibri" w:cs="Times New Roman"/>
                <w:color w:val="000000"/>
                <w:sz w:val="18"/>
                <w:szCs w:val="18"/>
                <w:lang w:eastAsia="es-CL"/>
              </w:rPr>
              <w:t>3</w:t>
            </w:r>
            <w:r w:rsidR="00240733">
              <w:rPr>
                <w:rFonts w:ascii="Calibri" w:eastAsia="Times New Roman" w:hAnsi="Calibri" w:cs="Times New Roman"/>
                <w:color w:val="000000"/>
                <w:sz w:val="18"/>
                <w:szCs w:val="18"/>
                <w:lang w:eastAsia="es-CL"/>
              </w:rPr>
              <w:t>/20</w:t>
            </w:r>
            <w:r w:rsidR="00217041">
              <w:rPr>
                <w:rFonts w:ascii="Calibri" w:eastAsia="Times New Roman" w:hAnsi="Calibri" w:cs="Times New Roman"/>
                <w:color w:val="000000"/>
                <w:sz w:val="18"/>
                <w:szCs w:val="18"/>
                <w:lang w:eastAsia="es-CL"/>
              </w:rPr>
              <w:t>21</w:t>
            </w:r>
            <w:r w:rsidR="00240733">
              <w:rPr>
                <w:rFonts w:ascii="Calibri" w:eastAsia="Times New Roman" w:hAnsi="Calibri" w:cs="Times New Roman"/>
                <w:color w:val="000000"/>
                <w:sz w:val="18"/>
                <w:szCs w:val="18"/>
                <w:lang w:eastAsia="es-CL"/>
              </w:rPr>
              <w:t>.</w:t>
            </w:r>
          </w:p>
        </w:tc>
        <w:tc>
          <w:tcPr>
            <w:tcW w:w="1165" w:type="pct"/>
            <w:tcBorders>
              <w:top w:val="single" w:sz="4" w:space="0" w:color="auto"/>
              <w:left w:val="nil"/>
              <w:bottom w:val="single" w:sz="4" w:space="0" w:color="auto"/>
              <w:right w:val="nil"/>
            </w:tcBorders>
            <w:shd w:val="clear" w:color="auto" w:fill="auto"/>
            <w:noWrap/>
            <w:vAlign w:val="center"/>
            <w:hideMark/>
          </w:tcPr>
          <w:p w14:paraId="7859CE36" w14:textId="77777777" w:rsidR="001A526B" w:rsidRPr="001A526B" w:rsidRDefault="001A526B" w:rsidP="00373994">
            <w:pPr>
              <w:spacing w:after="0" w:line="240" w:lineRule="auto"/>
              <w:contextualSpacing/>
              <w:outlineLvl w:val="1"/>
              <w:rPr>
                <w:rFonts w:ascii="Calibri" w:eastAsia="Calibri" w:hAnsi="Calibri" w:cs="Calibri"/>
                <w:b/>
                <w:sz w:val="18"/>
                <w:szCs w:val="18"/>
              </w:rPr>
            </w:pPr>
            <w:bookmarkStart w:id="44" w:name="_Toc353998124"/>
            <w:bookmarkStart w:id="45" w:name="_Toc353998197"/>
            <w:bookmarkStart w:id="46" w:name="_Toc382383550"/>
            <w:bookmarkStart w:id="47" w:name="_Toc382472372"/>
            <w:bookmarkStart w:id="48" w:name="_Toc390184282"/>
            <w:bookmarkStart w:id="49" w:name="_Toc390360013"/>
            <w:bookmarkStart w:id="50" w:name="_Toc390777034"/>
            <w:bookmarkStart w:id="51" w:name="_Toc447875245"/>
            <w:bookmarkStart w:id="52" w:name="_Toc448926735"/>
            <w:bookmarkStart w:id="53" w:name="_Toc448926924"/>
            <w:bookmarkStart w:id="54" w:name="_Toc448927012"/>
            <w:bookmarkStart w:id="55" w:name="_Toc448928075"/>
            <w:bookmarkStart w:id="56" w:name="_Toc449106304"/>
            <w:bookmarkStart w:id="57" w:name="_Toc449519277"/>
            <w:bookmarkStart w:id="58" w:name="_Toc90366793"/>
            <w:bookmarkStart w:id="59" w:name="_Toc90387482"/>
            <w:bookmarkStart w:id="60" w:name="_Toc90387986"/>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2</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tc>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48E8CD" w14:textId="3518D8EA" w:rsidR="001A526B" w:rsidRPr="001A526B" w:rsidRDefault="00804733"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31/03/2021.</w:t>
            </w:r>
          </w:p>
        </w:tc>
      </w:tr>
      <w:tr w:rsidR="001A526B" w:rsidRPr="001A526B" w14:paraId="7A1F014B" w14:textId="77777777" w:rsidTr="00BB2569">
        <w:trPr>
          <w:trHeight w:val="450"/>
          <w:jc w:val="center"/>
        </w:trPr>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882F31E" w14:textId="1DFEFCD0" w:rsidR="00DB2EAD" w:rsidRPr="00DB2EAD" w:rsidRDefault="001A526B" w:rsidP="00804733">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804733">
              <w:rPr>
                <w:rFonts w:ascii="Calibri" w:eastAsia="Times New Roman" w:hAnsi="Calibri" w:cs="Times New Roman"/>
                <w:color w:val="000000"/>
                <w:sz w:val="18"/>
                <w:szCs w:val="18"/>
                <w:lang w:eastAsia="es-CL"/>
              </w:rPr>
              <w:t>Fotografía que da cuenta de la habilitación de calles, instalaciones de postes del tendido eléctrico, viviendas habitadas y en construcción.</w:t>
            </w:r>
          </w:p>
        </w:tc>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B81B58F" w14:textId="3F70BF7D" w:rsidR="001A526B" w:rsidRPr="001A526B" w:rsidRDefault="001A526B" w:rsidP="00804733">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00DB2EAD">
              <w:rPr>
                <w:rFonts w:ascii="Calibri" w:eastAsia="Times New Roman" w:hAnsi="Calibri" w:cs="Times New Roman"/>
                <w:b/>
                <w:color w:val="000000"/>
                <w:sz w:val="18"/>
                <w:szCs w:val="18"/>
                <w:lang w:eastAsia="es-CL"/>
              </w:rPr>
              <w:t xml:space="preserve"> </w:t>
            </w:r>
            <w:r w:rsidR="00804733">
              <w:rPr>
                <w:rFonts w:ascii="Calibri" w:eastAsia="Times New Roman" w:hAnsi="Calibri" w:cs="Times New Roman"/>
                <w:bCs/>
                <w:color w:val="000000"/>
                <w:sz w:val="18"/>
                <w:szCs w:val="18"/>
                <w:lang w:eastAsia="es-CL"/>
              </w:rPr>
              <w:t>Frontis de una parcela, en donde se observa el empalme eléctrico y medidor de agua potable.</w:t>
            </w:r>
          </w:p>
        </w:tc>
      </w:tr>
      <w:tr w:rsidR="001A526B" w:rsidRPr="001A526B" w14:paraId="645AA302" w14:textId="77777777" w:rsidTr="00BB2569">
        <w:trPr>
          <w:trHeight w:val="450"/>
          <w:jc w:val="center"/>
        </w:trPr>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12818BFE"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0EE43890"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14:paraId="042C747F" w14:textId="5045BEA3" w:rsidR="001A2AA8" w:rsidRDefault="001A2AA8"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496"/>
        <w:gridCol w:w="3285"/>
        <w:gridCol w:w="3160"/>
        <w:gridCol w:w="3621"/>
      </w:tblGrid>
      <w:tr w:rsidR="00596C04" w:rsidRPr="001A526B" w14:paraId="4E328F24" w14:textId="77777777" w:rsidTr="00B90E4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9A72CA" w14:textId="77777777" w:rsidR="00596C04" w:rsidRPr="001A526B" w:rsidRDefault="00596C04" w:rsidP="00B90E4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596C04" w:rsidRPr="001A526B" w14:paraId="22E631BC" w14:textId="77777777" w:rsidTr="00B90E4C">
        <w:trPr>
          <w:trHeight w:val="4076"/>
          <w:jc w:val="center"/>
        </w:trPr>
        <w:tc>
          <w:tcPr>
            <w:tcW w:w="2500" w:type="pct"/>
            <w:gridSpan w:val="2"/>
            <w:tcBorders>
              <w:top w:val="nil"/>
              <w:left w:val="single" w:sz="4" w:space="0" w:color="auto"/>
              <w:right w:val="single" w:sz="4" w:space="0" w:color="auto"/>
            </w:tcBorders>
            <w:shd w:val="clear" w:color="auto" w:fill="auto"/>
            <w:noWrap/>
            <w:vAlign w:val="center"/>
            <w:hideMark/>
          </w:tcPr>
          <w:p w14:paraId="04AA372B" w14:textId="2ACE7459" w:rsidR="00596C04" w:rsidRPr="001A526B" w:rsidRDefault="00EF7778" w:rsidP="00B90E4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CA352A4" wp14:editId="4D5239B9">
                  <wp:extent cx="4021200" cy="3016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1200" cy="3016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1130CFE" w14:textId="77777777" w:rsidR="00596C04" w:rsidRPr="001A526B" w:rsidRDefault="00596C04" w:rsidP="00B90E4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16159AB" wp14:editId="6EB9D6C0">
                  <wp:extent cx="4021200" cy="3016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1200" cy="3016800"/>
                          </a:xfrm>
                          <a:prstGeom prst="rect">
                            <a:avLst/>
                          </a:prstGeom>
                          <a:noFill/>
                          <a:ln>
                            <a:noFill/>
                          </a:ln>
                        </pic:spPr>
                      </pic:pic>
                    </a:graphicData>
                  </a:graphic>
                </wp:inline>
              </w:drawing>
            </w:r>
          </w:p>
        </w:tc>
      </w:tr>
      <w:tr w:rsidR="00596C04" w:rsidRPr="001A526B" w14:paraId="4E605D10" w14:textId="77777777" w:rsidTr="00B90E4C">
        <w:trPr>
          <w:trHeight w:val="300"/>
          <w:jc w:val="center"/>
        </w:trPr>
        <w:tc>
          <w:tcPr>
            <w:tcW w:w="1289" w:type="pct"/>
            <w:tcBorders>
              <w:top w:val="single" w:sz="4" w:space="0" w:color="auto"/>
              <w:left w:val="single" w:sz="4" w:space="0" w:color="auto"/>
              <w:bottom w:val="single" w:sz="4" w:space="0" w:color="auto"/>
              <w:right w:val="nil"/>
            </w:tcBorders>
            <w:shd w:val="clear" w:color="auto" w:fill="auto"/>
            <w:noWrap/>
            <w:vAlign w:val="center"/>
            <w:hideMark/>
          </w:tcPr>
          <w:p w14:paraId="740EBB61" w14:textId="61B4A26E" w:rsidR="00596C04" w:rsidRPr="001A526B" w:rsidRDefault="00596C04" w:rsidP="00B90E4C">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 xml:space="preserve">Fotografía </w:t>
            </w:r>
            <w:r w:rsidR="00EF7BA6">
              <w:rPr>
                <w:rFonts w:ascii="Calibri" w:eastAsia="Calibri" w:hAnsi="Calibri" w:cs="Calibri"/>
                <w:b/>
                <w:sz w:val="18"/>
                <w:szCs w:val="20"/>
              </w:rPr>
              <w:t>3</w:t>
            </w:r>
            <w:r>
              <w:rPr>
                <w:rFonts w:ascii="Calibri" w:eastAsia="Calibri" w:hAnsi="Calibri" w:cs="Calibri"/>
                <w:b/>
                <w:sz w:val="18"/>
                <w:szCs w:val="20"/>
              </w:rPr>
              <w:t>.</w:t>
            </w:r>
          </w:p>
        </w:tc>
        <w:tc>
          <w:tcPr>
            <w:tcW w:w="12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378061" w14:textId="45DB2C91" w:rsidR="00596C04" w:rsidRPr="001A526B" w:rsidRDefault="00804733" w:rsidP="00B90E4C">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31/03/2021.</w:t>
            </w:r>
          </w:p>
        </w:tc>
        <w:tc>
          <w:tcPr>
            <w:tcW w:w="1165" w:type="pct"/>
            <w:tcBorders>
              <w:top w:val="single" w:sz="4" w:space="0" w:color="auto"/>
              <w:left w:val="nil"/>
              <w:bottom w:val="single" w:sz="4" w:space="0" w:color="auto"/>
              <w:right w:val="nil"/>
            </w:tcBorders>
            <w:shd w:val="clear" w:color="auto" w:fill="auto"/>
            <w:noWrap/>
            <w:vAlign w:val="center"/>
            <w:hideMark/>
          </w:tcPr>
          <w:p w14:paraId="10450B18" w14:textId="64BAC529" w:rsidR="00596C04" w:rsidRPr="001A526B" w:rsidRDefault="00596C04" w:rsidP="00B90E4C">
            <w:pPr>
              <w:spacing w:after="0" w:line="240" w:lineRule="auto"/>
              <w:contextualSpacing/>
              <w:outlineLvl w:val="1"/>
              <w:rPr>
                <w:rFonts w:ascii="Calibri" w:eastAsia="Calibri" w:hAnsi="Calibri" w:cs="Calibri"/>
                <w:b/>
                <w:sz w:val="18"/>
                <w:szCs w:val="18"/>
              </w:rPr>
            </w:pPr>
            <w:r w:rsidRPr="001A526B">
              <w:rPr>
                <w:rFonts w:ascii="Calibri" w:eastAsia="Calibri" w:hAnsi="Calibri" w:cs="Calibri"/>
                <w:b/>
                <w:sz w:val="18"/>
                <w:szCs w:val="20"/>
              </w:rPr>
              <w:t xml:space="preserve">Fotografía </w:t>
            </w:r>
            <w:r>
              <w:rPr>
                <w:rFonts w:ascii="Calibri" w:eastAsia="Calibri" w:hAnsi="Calibri" w:cs="Calibri"/>
                <w:b/>
                <w:sz w:val="18"/>
                <w:szCs w:val="20"/>
              </w:rPr>
              <w:t>4.</w:t>
            </w:r>
          </w:p>
        </w:tc>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C742F4" w14:textId="16F1B5D7" w:rsidR="00596C04" w:rsidRPr="001A526B" w:rsidRDefault="00804733" w:rsidP="00B90E4C">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31/03/2021.</w:t>
            </w:r>
          </w:p>
        </w:tc>
      </w:tr>
      <w:tr w:rsidR="00596C04" w:rsidRPr="001A526B" w14:paraId="7B6D45ED" w14:textId="77777777" w:rsidTr="00B90E4C">
        <w:trPr>
          <w:trHeight w:val="450"/>
          <w:jc w:val="center"/>
        </w:trPr>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1DF0128" w14:textId="76A9C934" w:rsidR="00596C04" w:rsidRPr="00DB2EAD" w:rsidRDefault="00596C04" w:rsidP="00EF7BA6">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EF7BA6">
              <w:rPr>
                <w:rFonts w:ascii="Calibri" w:eastAsia="Times New Roman" w:hAnsi="Calibri" w:cs="Times New Roman"/>
                <w:color w:val="000000"/>
                <w:sz w:val="18"/>
                <w:szCs w:val="18"/>
                <w:lang w:eastAsia="es-CL"/>
              </w:rPr>
              <w:t>Construcciones de edificios, que tiene un destino distinto a residencial</w:t>
            </w:r>
            <w:r w:rsidR="00F75F51">
              <w:rPr>
                <w:rFonts w:ascii="Calibri" w:eastAsia="Times New Roman" w:hAnsi="Calibri" w:cs="Times New Roman"/>
                <w:color w:val="000000"/>
                <w:sz w:val="18"/>
                <w:szCs w:val="18"/>
                <w:lang w:eastAsia="es-CL"/>
              </w:rPr>
              <w:t xml:space="preserve"> o agrícola.</w:t>
            </w:r>
          </w:p>
        </w:tc>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33C4D46" w14:textId="74E788A0" w:rsidR="00596C04" w:rsidRPr="001A526B" w:rsidRDefault="00596C04" w:rsidP="00B90E4C">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EF7BA6">
              <w:rPr>
                <w:rFonts w:ascii="Calibri" w:eastAsia="Times New Roman" w:hAnsi="Calibri" w:cs="Times New Roman"/>
                <w:bCs/>
                <w:color w:val="000000"/>
                <w:sz w:val="18"/>
                <w:szCs w:val="18"/>
                <w:lang w:eastAsia="es-CL"/>
              </w:rPr>
              <w:t>Parcela utilizada como deposito de autos en desuso.</w:t>
            </w:r>
          </w:p>
        </w:tc>
      </w:tr>
      <w:tr w:rsidR="00596C04" w:rsidRPr="001A526B" w14:paraId="43C178F7" w14:textId="77777777" w:rsidTr="00B90E4C">
        <w:trPr>
          <w:trHeight w:val="450"/>
          <w:jc w:val="center"/>
        </w:trPr>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2A208A96" w14:textId="77777777" w:rsidR="00596C04" w:rsidRPr="001A526B" w:rsidRDefault="00596C04" w:rsidP="00B90E4C">
            <w:pPr>
              <w:spacing w:after="0" w:line="240" w:lineRule="auto"/>
              <w:rPr>
                <w:rFonts w:ascii="Calibri" w:eastAsia="Times New Roman" w:hAnsi="Calibri" w:cs="Times New Roman"/>
                <w:color w:val="000000"/>
                <w:sz w:val="20"/>
                <w:szCs w:val="20"/>
                <w:lang w:eastAsia="es-CL"/>
              </w:rPr>
            </w:pPr>
          </w:p>
        </w:tc>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3D716F23" w14:textId="77777777" w:rsidR="00596C04" w:rsidRPr="001A526B" w:rsidRDefault="00596C04" w:rsidP="00B90E4C">
            <w:pPr>
              <w:spacing w:after="0" w:line="240" w:lineRule="auto"/>
              <w:rPr>
                <w:rFonts w:ascii="Calibri" w:eastAsia="Times New Roman" w:hAnsi="Calibri" w:cs="Times New Roman"/>
                <w:color w:val="000000"/>
                <w:sz w:val="20"/>
                <w:szCs w:val="20"/>
                <w:lang w:eastAsia="es-CL"/>
              </w:rPr>
            </w:pPr>
          </w:p>
        </w:tc>
      </w:tr>
    </w:tbl>
    <w:p w14:paraId="1AC11E6D" w14:textId="7DB8F2D1" w:rsidR="009800C6" w:rsidRDefault="009800C6" w:rsidP="00373994">
      <w:pPr>
        <w:spacing w:line="240" w:lineRule="auto"/>
        <w:rPr>
          <w:rFonts w:ascii="Calibri" w:eastAsia="Calibri" w:hAnsi="Calibri" w:cs="Calibri"/>
          <w:sz w:val="28"/>
          <w:szCs w:val="32"/>
        </w:rPr>
      </w:pPr>
    </w:p>
    <w:p w14:paraId="069C32EC" w14:textId="5646C3C3" w:rsidR="00066128" w:rsidRDefault="00066128" w:rsidP="00373994">
      <w:pPr>
        <w:spacing w:line="240" w:lineRule="auto"/>
        <w:rPr>
          <w:rFonts w:ascii="Calibri" w:eastAsia="Calibri" w:hAnsi="Calibri" w:cs="Calibri"/>
          <w:sz w:val="28"/>
          <w:szCs w:val="32"/>
        </w:rPr>
      </w:pPr>
    </w:p>
    <w:p w14:paraId="73D0E39B" w14:textId="2FB8B45C" w:rsidR="00345A51" w:rsidRDefault="00345A51" w:rsidP="00373994">
      <w:pPr>
        <w:spacing w:line="240" w:lineRule="auto"/>
        <w:rPr>
          <w:rFonts w:ascii="Calibri" w:eastAsia="Calibri" w:hAnsi="Calibri" w:cs="Calibri"/>
          <w:sz w:val="28"/>
          <w:szCs w:val="32"/>
        </w:rPr>
      </w:pPr>
    </w:p>
    <w:p w14:paraId="5BEBFB6C" w14:textId="26DC5C7D" w:rsidR="00345A51" w:rsidRDefault="00345A51" w:rsidP="00373994">
      <w:pPr>
        <w:spacing w:line="240" w:lineRule="auto"/>
        <w:rPr>
          <w:rFonts w:ascii="Calibri" w:eastAsia="Calibri" w:hAnsi="Calibri" w:cs="Calibri"/>
          <w:sz w:val="28"/>
          <w:szCs w:val="32"/>
        </w:rPr>
      </w:pPr>
    </w:p>
    <w:p w14:paraId="6ED4DBB5" w14:textId="77777777" w:rsidR="007D1234" w:rsidRDefault="007D1234" w:rsidP="00373994">
      <w:pPr>
        <w:spacing w:line="240" w:lineRule="auto"/>
        <w:rPr>
          <w:rFonts w:ascii="Calibri" w:eastAsia="Calibri" w:hAnsi="Calibri" w:cs="Calibri"/>
          <w:sz w:val="28"/>
          <w:szCs w:val="32"/>
        </w:rPr>
      </w:pPr>
    </w:p>
    <w:p w14:paraId="278F44CB" w14:textId="6E758576" w:rsidR="00345A51" w:rsidRDefault="00345A51"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496"/>
        <w:gridCol w:w="3285"/>
        <w:gridCol w:w="3160"/>
        <w:gridCol w:w="3621"/>
      </w:tblGrid>
      <w:tr w:rsidR="00345A51" w:rsidRPr="001A526B" w14:paraId="640ACB7E" w14:textId="77777777" w:rsidTr="00B90E4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A4317A" w14:textId="77777777" w:rsidR="00345A51" w:rsidRPr="001A526B" w:rsidRDefault="00345A51" w:rsidP="00B90E4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345A51" w:rsidRPr="001A526B" w14:paraId="3E21CEE2" w14:textId="77777777" w:rsidTr="00B90E4C">
        <w:trPr>
          <w:trHeight w:val="4076"/>
          <w:jc w:val="center"/>
        </w:trPr>
        <w:tc>
          <w:tcPr>
            <w:tcW w:w="2500" w:type="pct"/>
            <w:gridSpan w:val="2"/>
            <w:tcBorders>
              <w:top w:val="nil"/>
              <w:left w:val="single" w:sz="4" w:space="0" w:color="auto"/>
              <w:right w:val="single" w:sz="4" w:space="0" w:color="auto"/>
            </w:tcBorders>
            <w:shd w:val="clear" w:color="auto" w:fill="auto"/>
            <w:noWrap/>
            <w:vAlign w:val="center"/>
            <w:hideMark/>
          </w:tcPr>
          <w:p w14:paraId="0D2D8721" w14:textId="1B0FAC25" w:rsidR="00345A51" w:rsidRPr="001A526B" w:rsidRDefault="00EF7778" w:rsidP="00B90E4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34BC9F1" wp14:editId="4D8EF11D">
                  <wp:extent cx="4021200" cy="3016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1200" cy="3016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6A5B51D" w14:textId="742C2720" w:rsidR="00345A51" w:rsidRPr="001A526B" w:rsidRDefault="00EF7778" w:rsidP="00B90E4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CE5DA47" wp14:editId="78F3C61B">
                  <wp:extent cx="4021200" cy="3016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1200" cy="3016800"/>
                          </a:xfrm>
                          <a:prstGeom prst="rect">
                            <a:avLst/>
                          </a:prstGeom>
                          <a:noFill/>
                          <a:ln>
                            <a:noFill/>
                          </a:ln>
                        </pic:spPr>
                      </pic:pic>
                    </a:graphicData>
                  </a:graphic>
                </wp:inline>
              </w:drawing>
            </w:r>
          </w:p>
        </w:tc>
      </w:tr>
      <w:tr w:rsidR="00345A51" w:rsidRPr="001A526B" w14:paraId="623B7D71" w14:textId="77777777" w:rsidTr="00B90E4C">
        <w:trPr>
          <w:trHeight w:val="300"/>
          <w:jc w:val="center"/>
        </w:trPr>
        <w:tc>
          <w:tcPr>
            <w:tcW w:w="1289" w:type="pct"/>
            <w:tcBorders>
              <w:top w:val="single" w:sz="4" w:space="0" w:color="auto"/>
              <w:left w:val="single" w:sz="4" w:space="0" w:color="auto"/>
              <w:bottom w:val="single" w:sz="4" w:space="0" w:color="auto"/>
              <w:right w:val="nil"/>
            </w:tcBorders>
            <w:shd w:val="clear" w:color="auto" w:fill="auto"/>
            <w:noWrap/>
            <w:vAlign w:val="center"/>
            <w:hideMark/>
          </w:tcPr>
          <w:p w14:paraId="320A9A88" w14:textId="4311D849" w:rsidR="00345A51" w:rsidRPr="001A526B" w:rsidRDefault="00345A51" w:rsidP="00B90E4C">
            <w:pPr>
              <w:spacing w:after="0" w:line="240" w:lineRule="auto"/>
              <w:contextualSpacing/>
              <w:outlineLvl w:val="1"/>
              <w:rPr>
                <w:rFonts w:ascii="Calibri" w:eastAsia="Times New Roman" w:hAnsi="Calibri" w:cs="Calibri"/>
                <w:b/>
                <w:color w:val="000000"/>
                <w:sz w:val="18"/>
                <w:szCs w:val="18"/>
                <w:lang w:eastAsia="es-CL"/>
              </w:rPr>
            </w:pPr>
            <w:r>
              <w:rPr>
                <w:rFonts w:ascii="Calibri" w:eastAsia="Calibri" w:hAnsi="Calibri" w:cs="Calibri"/>
                <w:b/>
                <w:sz w:val="18"/>
                <w:szCs w:val="20"/>
              </w:rPr>
              <w:t xml:space="preserve">Fotografía </w:t>
            </w:r>
            <w:r w:rsidR="00EF7BA6">
              <w:rPr>
                <w:rFonts w:ascii="Calibri" w:eastAsia="Calibri" w:hAnsi="Calibri" w:cs="Calibri"/>
                <w:b/>
                <w:sz w:val="18"/>
                <w:szCs w:val="20"/>
              </w:rPr>
              <w:t>5</w:t>
            </w:r>
            <w:r>
              <w:rPr>
                <w:rFonts w:ascii="Calibri" w:eastAsia="Calibri" w:hAnsi="Calibri" w:cs="Calibri"/>
                <w:b/>
                <w:sz w:val="18"/>
                <w:szCs w:val="20"/>
              </w:rPr>
              <w:t>.</w:t>
            </w:r>
          </w:p>
        </w:tc>
        <w:tc>
          <w:tcPr>
            <w:tcW w:w="12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D7127F" w14:textId="77777777" w:rsidR="00345A51" w:rsidRPr="001A526B" w:rsidRDefault="00345A51" w:rsidP="00B90E4C">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14/08/2019.</w:t>
            </w:r>
          </w:p>
        </w:tc>
        <w:tc>
          <w:tcPr>
            <w:tcW w:w="1165" w:type="pct"/>
            <w:tcBorders>
              <w:top w:val="single" w:sz="4" w:space="0" w:color="auto"/>
              <w:left w:val="nil"/>
              <w:bottom w:val="single" w:sz="4" w:space="0" w:color="auto"/>
              <w:right w:val="nil"/>
            </w:tcBorders>
            <w:shd w:val="clear" w:color="auto" w:fill="auto"/>
            <w:noWrap/>
            <w:vAlign w:val="center"/>
            <w:hideMark/>
          </w:tcPr>
          <w:p w14:paraId="64ED69BA" w14:textId="72F93E1F" w:rsidR="00345A51" w:rsidRPr="001A526B" w:rsidRDefault="00345A51" w:rsidP="00B90E4C">
            <w:pPr>
              <w:spacing w:after="0" w:line="240" w:lineRule="auto"/>
              <w:contextualSpacing/>
              <w:outlineLvl w:val="1"/>
              <w:rPr>
                <w:rFonts w:ascii="Calibri" w:eastAsia="Calibri" w:hAnsi="Calibri" w:cs="Calibri"/>
                <w:b/>
                <w:sz w:val="18"/>
                <w:szCs w:val="18"/>
              </w:rPr>
            </w:pPr>
            <w:r w:rsidRPr="001A526B">
              <w:rPr>
                <w:rFonts w:ascii="Calibri" w:eastAsia="Calibri" w:hAnsi="Calibri" w:cs="Calibri"/>
                <w:b/>
                <w:sz w:val="18"/>
                <w:szCs w:val="20"/>
              </w:rPr>
              <w:t xml:space="preserve">Fotografía </w:t>
            </w:r>
            <w:r w:rsidR="00EF7BA6">
              <w:rPr>
                <w:rFonts w:ascii="Calibri" w:eastAsia="Calibri" w:hAnsi="Calibri" w:cs="Calibri"/>
                <w:b/>
                <w:sz w:val="18"/>
                <w:szCs w:val="20"/>
              </w:rPr>
              <w:t>6.</w:t>
            </w:r>
          </w:p>
        </w:tc>
        <w:tc>
          <w:tcPr>
            <w:tcW w:w="13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DEB60" w14:textId="77777777" w:rsidR="00345A51" w:rsidRPr="001A526B" w:rsidRDefault="00345A51" w:rsidP="00B90E4C">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14/08/2019.</w:t>
            </w:r>
          </w:p>
        </w:tc>
      </w:tr>
      <w:tr w:rsidR="00345A51" w:rsidRPr="001A526B" w14:paraId="0DD7248F" w14:textId="77777777" w:rsidTr="00B90E4C">
        <w:trPr>
          <w:trHeight w:val="450"/>
          <w:jc w:val="center"/>
        </w:trPr>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F484168" w14:textId="27F905FD" w:rsidR="00345A51" w:rsidRPr="00DB2EAD" w:rsidRDefault="00345A51" w:rsidP="00EF7BA6">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EF7BA6">
              <w:rPr>
                <w:rFonts w:ascii="Calibri" w:eastAsia="Times New Roman" w:hAnsi="Calibri" w:cs="Times New Roman"/>
                <w:color w:val="000000"/>
                <w:sz w:val="18"/>
                <w:szCs w:val="18"/>
                <w:lang w:eastAsia="es-CL"/>
              </w:rPr>
              <w:t>Imagen del aserradero constatado en el interior del Loteo Valle San Juan, que da cuenta del uso industrial de algunas parcelas.</w:t>
            </w:r>
          </w:p>
        </w:tc>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201E5BC" w14:textId="2E503B56" w:rsidR="00345A51" w:rsidRPr="001A526B" w:rsidRDefault="00345A51" w:rsidP="00B90E4C">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EF7BA6">
              <w:rPr>
                <w:rFonts w:ascii="Calibri" w:eastAsia="Times New Roman" w:hAnsi="Calibri" w:cs="Times New Roman"/>
                <w:bCs/>
                <w:color w:val="000000"/>
                <w:sz w:val="18"/>
                <w:szCs w:val="18"/>
                <w:lang w:eastAsia="es-CL"/>
              </w:rPr>
              <w:t>Vista panorámica de parte del Loteo Vall San Juan, en donde se pueden observar la construcción de viviendas.</w:t>
            </w:r>
          </w:p>
        </w:tc>
      </w:tr>
      <w:tr w:rsidR="00345A51" w:rsidRPr="001A526B" w14:paraId="225FF500" w14:textId="77777777" w:rsidTr="00B90E4C">
        <w:trPr>
          <w:trHeight w:val="450"/>
          <w:jc w:val="center"/>
        </w:trPr>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11A22B76" w14:textId="77777777" w:rsidR="00345A51" w:rsidRPr="001A526B" w:rsidRDefault="00345A51" w:rsidP="00B90E4C">
            <w:pPr>
              <w:spacing w:after="0" w:line="240" w:lineRule="auto"/>
              <w:rPr>
                <w:rFonts w:ascii="Calibri" w:eastAsia="Times New Roman" w:hAnsi="Calibri" w:cs="Times New Roman"/>
                <w:color w:val="000000"/>
                <w:sz w:val="20"/>
                <w:szCs w:val="20"/>
                <w:lang w:eastAsia="es-CL"/>
              </w:rPr>
            </w:pPr>
          </w:p>
        </w:tc>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156A1979" w14:textId="77777777" w:rsidR="00345A51" w:rsidRPr="001A526B" w:rsidRDefault="00345A51" w:rsidP="00B90E4C">
            <w:pPr>
              <w:spacing w:after="0" w:line="240" w:lineRule="auto"/>
              <w:rPr>
                <w:rFonts w:ascii="Calibri" w:eastAsia="Times New Roman" w:hAnsi="Calibri" w:cs="Times New Roman"/>
                <w:color w:val="000000"/>
                <w:sz w:val="20"/>
                <w:szCs w:val="20"/>
                <w:lang w:eastAsia="es-CL"/>
              </w:rPr>
            </w:pPr>
          </w:p>
        </w:tc>
      </w:tr>
    </w:tbl>
    <w:p w14:paraId="71773E76" w14:textId="0CA2E545" w:rsidR="00345A51" w:rsidRDefault="00345A51" w:rsidP="00373994">
      <w:pPr>
        <w:spacing w:line="240" w:lineRule="auto"/>
        <w:rPr>
          <w:rFonts w:ascii="Calibri" w:eastAsia="Calibri" w:hAnsi="Calibri" w:cs="Calibri"/>
          <w:sz w:val="28"/>
          <w:szCs w:val="32"/>
        </w:rPr>
      </w:pPr>
    </w:p>
    <w:p w14:paraId="60423D90" w14:textId="6840B1AD" w:rsidR="00596C04" w:rsidRDefault="00596C04" w:rsidP="00373994">
      <w:pPr>
        <w:spacing w:line="240" w:lineRule="auto"/>
        <w:rPr>
          <w:rFonts w:ascii="Calibri" w:eastAsia="Calibri" w:hAnsi="Calibri" w:cs="Calibri"/>
          <w:sz w:val="28"/>
          <w:szCs w:val="32"/>
        </w:rPr>
      </w:pPr>
    </w:p>
    <w:p w14:paraId="14ED1710" w14:textId="77777777" w:rsidR="00596C04" w:rsidRDefault="00596C04" w:rsidP="00373994">
      <w:pPr>
        <w:spacing w:line="240" w:lineRule="auto"/>
        <w:rPr>
          <w:rFonts w:ascii="Calibri" w:eastAsia="Calibri" w:hAnsi="Calibri" w:cs="Calibri"/>
          <w:sz w:val="28"/>
          <w:szCs w:val="32"/>
        </w:rPr>
      </w:pPr>
    </w:p>
    <w:p w14:paraId="07064EEC" w14:textId="30890F00" w:rsidR="00EF6200" w:rsidRDefault="00EF6200" w:rsidP="00373994">
      <w:pPr>
        <w:spacing w:line="240" w:lineRule="auto"/>
        <w:rPr>
          <w:rFonts w:ascii="Calibri" w:eastAsia="Calibri" w:hAnsi="Calibri" w:cs="Calibri"/>
          <w:sz w:val="28"/>
          <w:szCs w:val="32"/>
        </w:rPr>
      </w:pPr>
      <w:r>
        <w:rPr>
          <w:rFonts w:ascii="Calibri" w:eastAsia="Calibri" w:hAnsi="Calibri" w:cs="Calibri"/>
          <w:sz w:val="28"/>
          <w:szCs w:val="32"/>
        </w:rPr>
        <w:br w:type="page"/>
      </w:r>
    </w:p>
    <w:tbl>
      <w:tblPr>
        <w:tblStyle w:val="Tablaconcuadrcula"/>
        <w:tblW w:w="0" w:type="auto"/>
        <w:tblLook w:val="04A0" w:firstRow="1" w:lastRow="0" w:firstColumn="1" w:lastColumn="0" w:noHBand="0" w:noVBand="1"/>
      </w:tblPr>
      <w:tblGrid>
        <w:gridCol w:w="13562"/>
      </w:tblGrid>
      <w:tr w:rsidR="00EF6200" w14:paraId="50C3CEED" w14:textId="77777777" w:rsidTr="00EF6200">
        <w:tc>
          <w:tcPr>
            <w:tcW w:w="13562" w:type="dxa"/>
          </w:tcPr>
          <w:p w14:paraId="3AFCFECB" w14:textId="14BCE093" w:rsidR="008E409C" w:rsidRDefault="00EF6200" w:rsidP="00A00350">
            <w:pPr>
              <w:jc w:val="center"/>
              <w:rPr>
                <w:rFonts w:cs="Calibri"/>
                <w:szCs w:val="22"/>
              </w:rPr>
            </w:pPr>
            <w:r>
              <w:rPr>
                <w:rFonts w:cs="Calibri"/>
                <w:szCs w:val="22"/>
              </w:rPr>
              <w:lastRenderedPageBreak/>
              <w:t xml:space="preserve">Imagen 1. </w:t>
            </w:r>
            <w:r w:rsidR="00BB2569">
              <w:rPr>
                <w:rFonts w:cs="Calibri"/>
                <w:szCs w:val="22"/>
              </w:rPr>
              <w:t>Proyecto</w:t>
            </w:r>
            <w:r w:rsidR="008F296F">
              <w:rPr>
                <w:rFonts w:cs="Calibri"/>
                <w:szCs w:val="22"/>
              </w:rPr>
              <w:t xml:space="preserve"> Loteo Valle San Juan de Angol </w:t>
            </w:r>
            <w:r>
              <w:rPr>
                <w:rFonts w:cs="Calibri"/>
                <w:szCs w:val="22"/>
              </w:rPr>
              <w:t>(Fuente:</w:t>
            </w:r>
            <w:r w:rsidR="00734DEF">
              <w:rPr>
                <w:rFonts w:cs="Calibri"/>
                <w:szCs w:val="22"/>
              </w:rPr>
              <w:t xml:space="preserve"> Elaboración propia, SMA, 202</w:t>
            </w:r>
            <w:r w:rsidR="008E409C">
              <w:rPr>
                <w:rFonts w:cs="Calibri"/>
                <w:szCs w:val="22"/>
              </w:rPr>
              <w:t>2</w:t>
            </w:r>
            <w:r>
              <w:rPr>
                <w:rFonts w:cs="Calibri"/>
                <w:szCs w:val="22"/>
              </w:rPr>
              <w:t>).</w:t>
            </w:r>
          </w:p>
          <w:p w14:paraId="7D7FAAFA" w14:textId="2D002CB6" w:rsidR="00BB2569" w:rsidRDefault="00596C04" w:rsidP="00A00350">
            <w:pPr>
              <w:jc w:val="center"/>
              <w:rPr>
                <w:rFonts w:cs="Calibri"/>
                <w:szCs w:val="22"/>
              </w:rPr>
            </w:pPr>
            <w:r>
              <w:rPr>
                <w:noProof/>
              </w:rPr>
              <w:drawing>
                <wp:inline distT="0" distB="0" distL="0" distR="0" wp14:anchorId="4B0B8412" wp14:editId="622844FC">
                  <wp:extent cx="6012000" cy="333720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2000" cy="3337200"/>
                          </a:xfrm>
                          <a:prstGeom prst="rect">
                            <a:avLst/>
                          </a:prstGeom>
                          <a:noFill/>
                          <a:ln>
                            <a:noFill/>
                          </a:ln>
                        </pic:spPr>
                      </pic:pic>
                    </a:graphicData>
                  </a:graphic>
                </wp:inline>
              </w:drawing>
            </w:r>
          </w:p>
          <w:p w14:paraId="7AC01CA1" w14:textId="71C7BD4F" w:rsidR="008F296F" w:rsidRDefault="008F296F" w:rsidP="00A00350">
            <w:pPr>
              <w:jc w:val="center"/>
              <w:rPr>
                <w:rFonts w:cs="Calibri"/>
                <w:szCs w:val="22"/>
              </w:rPr>
            </w:pPr>
            <w:r>
              <w:rPr>
                <w:rFonts w:cs="Calibri"/>
                <w:szCs w:val="22"/>
              </w:rPr>
              <w:t>Nota: En línea azul de demarca el recorrido realizado por fiscalizador de la SMA el día 31 de marzo del 2022.</w:t>
            </w:r>
          </w:p>
          <w:p w14:paraId="5B32BC58" w14:textId="77777777" w:rsidR="00596C04" w:rsidRDefault="00596C04" w:rsidP="00A00350">
            <w:pPr>
              <w:jc w:val="center"/>
              <w:rPr>
                <w:rFonts w:cs="Calibri"/>
                <w:szCs w:val="22"/>
              </w:rPr>
            </w:pPr>
          </w:p>
          <w:p w14:paraId="16442ECB" w14:textId="466B6C0A" w:rsidR="00BB2569" w:rsidRDefault="00BB2569" w:rsidP="00A00350">
            <w:pPr>
              <w:jc w:val="center"/>
              <w:rPr>
                <w:rFonts w:cs="Calibri"/>
                <w:sz w:val="28"/>
                <w:szCs w:val="32"/>
              </w:rPr>
            </w:pPr>
          </w:p>
        </w:tc>
      </w:tr>
    </w:tbl>
    <w:p w14:paraId="684B1EE2" w14:textId="24ECB745" w:rsidR="00EF6200" w:rsidRDefault="00EF6200" w:rsidP="00373994">
      <w:pPr>
        <w:spacing w:line="240" w:lineRule="auto"/>
        <w:rPr>
          <w:rFonts w:ascii="Calibri" w:eastAsia="Calibri" w:hAnsi="Calibri" w:cs="Calibri"/>
          <w:sz w:val="28"/>
          <w:szCs w:val="32"/>
        </w:rPr>
      </w:pPr>
    </w:p>
    <w:p w14:paraId="6F1B56B5" w14:textId="404FB302" w:rsidR="00CD0732" w:rsidRDefault="00CD0732" w:rsidP="00CD0732">
      <w:pPr>
        <w:pStyle w:val="IFA1"/>
        <w:numPr>
          <w:ilvl w:val="0"/>
          <w:numId w:val="0"/>
        </w:numPr>
        <w:ind w:left="432" w:hanging="432"/>
      </w:pPr>
      <w:bookmarkStart w:id="61" w:name="_Toc352840404"/>
      <w:bookmarkStart w:id="62" w:name="_Toc352841464"/>
      <w:bookmarkStart w:id="63" w:name="_Toc447875253"/>
    </w:p>
    <w:p w14:paraId="2D752690" w14:textId="593DF73E" w:rsidR="00CD0732" w:rsidRDefault="00CD0732" w:rsidP="00CD0732">
      <w:pPr>
        <w:pStyle w:val="Ttulo1"/>
        <w:numPr>
          <w:ilvl w:val="0"/>
          <w:numId w:val="0"/>
        </w:numPr>
        <w:ind w:left="567" w:hanging="567"/>
      </w:pPr>
    </w:p>
    <w:p w14:paraId="17FF05A8" w14:textId="2D88C36B" w:rsidR="00CD0732" w:rsidRDefault="00CD0732" w:rsidP="00CD0732">
      <w:pPr>
        <w:pStyle w:val="Listaconnmeros"/>
        <w:numPr>
          <w:ilvl w:val="0"/>
          <w:numId w:val="0"/>
        </w:numPr>
        <w:ind w:left="360" w:hanging="360"/>
      </w:pPr>
    </w:p>
    <w:p w14:paraId="43AF75F3" w14:textId="5BB13611" w:rsidR="00CD0732" w:rsidRPr="00CD0732" w:rsidRDefault="00CD0732" w:rsidP="00CD0732">
      <w:pPr>
        <w:pStyle w:val="Listaconnmeros"/>
        <w:numPr>
          <w:ilvl w:val="0"/>
          <w:numId w:val="0"/>
        </w:numPr>
        <w:ind w:left="360" w:hanging="360"/>
        <w:sectPr w:rsidR="00CD0732" w:rsidRPr="00CD0732" w:rsidSect="000A28D4">
          <w:type w:val="nextColumn"/>
          <w:pgSz w:w="15840" w:h="12240" w:orient="landscape" w:code="1"/>
          <w:pgMar w:top="1134" w:right="1134" w:bottom="1134" w:left="1134" w:header="709" w:footer="709" w:gutter="0"/>
          <w:cols w:space="708"/>
          <w:docGrid w:linePitch="360"/>
        </w:sectPr>
      </w:pPr>
    </w:p>
    <w:p w14:paraId="3D4CC39E" w14:textId="14BE9B08" w:rsidR="001A526B" w:rsidRDefault="001A526B" w:rsidP="00373994">
      <w:pPr>
        <w:pStyle w:val="IFA1"/>
      </w:pPr>
      <w:bookmarkStart w:id="64" w:name="_Toc90387987"/>
      <w:r w:rsidRPr="001A526B">
        <w:lastRenderedPageBreak/>
        <w:t>CONCLUSIONES</w:t>
      </w:r>
      <w:bookmarkEnd w:id="61"/>
      <w:bookmarkEnd w:id="62"/>
      <w:bookmarkEnd w:id="63"/>
      <w:bookmarkEnd w:id="64"/>
      <w:r w:rsidR="00ED6C70">
        <w:t>.</w:t>
      </w:r>
    </w:p>
    <w:p w14:paraId="44F96428" w14:textId="77777777" w:rsidR="008128E2" w:rsidRPr="00373994" w:rsidRDefault="008128E2" w:rsidP="00373994">
      <w:pPr>
        <w:pStyle w:val="Ttulo1"/>
        <w:numPr>
          <w:ilvl w:val="0"/>
          <w:numId w:val="0"/>
        </w:numPr>
      </w:pPr>
    </w:p>
    <w:p w14:paraId="6AC3B8A9" w14:textId="32D67512" w:rsidR="00BB2569" w:rsidRPr="00B21085" w:rsidRDefault="00BB2569" w:rsidP="00F75F51">
      <w:pPr>
        <w:spacing w:line="276" w:lineRule="auto"/>
        <w:jc w:val="both"/>
        <w:rPr>
          <w:rFonts w:cstheme="minorHAnsi"/>
          <w:sz w:val="20"/>
          <w:szCs w:val="20"/>
        </w:rPr>
      </w:pPr>
      <w:r w:rsidRPr="00B21085">
        <w:rPr>
          <w:rFonts w:cstheme="minorHAnsi"/>
          <w:sz w:val="20"/>
          <w:szCs w:val="20"/>
        </w:rPr>
        <w:t>De los resultados de l</w:t>
      </w:r>
      <w:r w:rsidR="008F296F">
        <w:rPr>
          <w:rFonts w:cstheme="minorHAnsi"/>
          <w:sz w:val="20"/>
          <w:szCs w:val="20"/>
        </w:rPr>
        <w:t>as</w:t>
      </w:r>
      <w:r w:rsidRPr="00B21085">
        <w:rPr>
          <w:rFonts w:cstheme="minorHAnsi"/>
          <w:sz w:val="20"/>
          <w:szCs w:val="20"/>
        </w:rPr>
        <w:t xml:space="preserve"> actividad</w:t>
      </w:r>
      <w:r w:rsidR="008F296F">
        <w:rPr>
          <w:rFonts w:cstheme="minorHAnsi"/>
          <w:sz w:val="20"/>
          <w:szCs w:val="20"/>
        </w:rPr>
        <w:t>es</w:t>
      </w:r>
      <w:r w:rsidRPr="00B21085">
        <w:rPr>
          <w:rFonts w:cstheme="minorHAnsi"/>
          <w:sz w:val="20"/>
          <w:szCs w:val="20"/>
        </w:rPr>
        <w:t xml:space="preserve"> de fiscalización, se puede constatar que el proyecto</w:t>
      </w:r>
      <w:r>
        <w:rPr>
          <w:rFonts w:cstheme="minorHAnsi"/>
          <w:sz w:val="20"/>
          <w:szCs w:val="20"/>
        </w:rPr>
        <w:t xml:space="preserve"> </w:t>
      </w:r>
      <w:r w:rsidRPr="00B21085">
        <w:rPr>
          <w:rFonts w:cstheme="minorHAnsi"/>
          <w:sz w:val="20"/>
          <w:szCs w:val="20"/>
        </w:rPr>
        <w:t>“</w:t>
      </w:r>
      <w:r w:rsidR="007D1234">
        <w:rPr>
          <w:rFonts w:cstheme="minorHAnsi"/>
          <w:sz w:val="20"/>
          <w:szCs w:val="20"/>
        </w:rPr>
        <w:t>Loteo Valle San Juan de Angol</w:t>
      </w:r>
      <w:r w:rsidRPr="00B21085">
        <w:rPr>
          <w:rFonts w:cstheme="minorHAnsi"/>
          <w:sz w:val="20"/>
          <w:szCs w:val="20"/>
        </w:rPr>
        <w:t>”, de la empresa</w:t>
      </w:r>
      <w:r>
        <w:rPr>
          <w:rFonts w:cstheme="minorHAnsi"/>
          <w:sz w:val="20"/>
          <w:szCs w:val="20"/>
        </w:rPr>
        <w:t xml:space="preserve"> </w:t>
      </w:r>
      <w:r w:rsidR="007D1234" w:rsidRPr="007D1234">
        <w:rPr>
          <w:rFonts w:cstheme="minorHAnsi"/>
          <w:sz w:val="20"/>
          <w:szCs w:val="20"/>
        </w:rPr>
        <w:t>Inversiones e Inmobiliaria San Juan Siglo XXI</w:t>
      </w:r>
      <w:r w:rsidR="004F7768">
        <w:rPr>
          <w:rFonts w:cstheme="minorHAnsi"/>
          <w:sz w:val="20"/>
          <w:szCs w:val="20"/>
        </w:rPr>
        <w:t>,</w:t>
      </w:r>
      <w:r w:rsidR="003D60B2">
        <w:rPr>
          <w:rFonts w:cstheme="minorHAnsi"/>
          <w:sz w:val="20"/>
          <w:szCs w:val="20"/>
        </w:rPr>
        <w:t xml:space="preserve"> presenta </w:t>
      </w:r>
      <w:r w:rsidR="007D1234">
        <w:rPr>
          <w:rFonts w:cstheme="minorHAnsi"/>
          <w:sz w:val="20"/>
          <w:szCs w:val="20"/>
        </w:rPr>
        <w:t xml:space="preserve">el </w:t>
      </w:r>
      <w:r w:rsidR="003D60B2">
        <w:rPr>
          <w:rFonts w:cstheme="minorHAnsi"/>
          <w:sz w:val="20"/>
          <w:szCs w:val="20"/>
        </w:rPr>
        <w:t>siguiente hallazgo.</w:t>
      </w:r>
    </w:p>
    <w:tbl>
      <w:tblPr>
        <w:tblStyle w:val="Tablaconcuadrcula"/>
        <w:tblW w:w="5000" w:type="pct"/>
        <w:jc w:val="center"/>
        <w:tblLook w:val="04A0" w:firstRow="1" w:lastRow="0" w:firstColumn="1" w:lastColumn="0" w:noHBand="0" w:noVBand="1"/>
      </w:tblPr>
      <w:tblGrid>
        <w:gridCol w:w="1168"/>
        <w:gridCol w:w="4072"/>
        <w:gridCol w:w="4722"/>
      </w:tblGrid>
      <w:tr w:rsidR="00BB2569" w:rsidRPr="006062E2" w14:paraId="47DF2D42" w14:textId="77777777" w:rsidTr="006F6D31">
        <w:trPr>
          <w:trHeight w:val="333"/>
          <w:tblHeader/>
          <w:jc w:val="center"/>
        </w:trPr>
        <w:tc>
          <w:tcPr>
            <w:tcW w:w="586" w:type="pct"/>
            <w:tcBorders>
              <w:bottom w:val="single" w:sz="4" w:space="0" w:color="auto"/>
            </w:tcBorders>
            <w:shd w:val="clear" w:color="auto" w:fill="D9D9D9" w:themeFill="background1" w:themeFillShade="D9"/>
            <w:vAlign w:val="center"/>
          </w:tcPr>
          <w:p w14:paraId="71902B85" w14:textId="77777777" w:rsidR="00BB2569" w:rsidRPr="006062E2" w:rsidRDefault="00BB2569" w:rsidP="006F6D31">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2044" w:type="pct"/>
            <w:tcBorders>
              <w:bottom w:val="single" w:sz="4" w:space="0" w:color="auto"/>
            </w:tcBorders>
            <w:shd w:val="clear" w:color="auto" w:fill="D9D9D9" w:themeFill="background1" w:themeFillShade="D9"/>
            <w:vAlign w:val="center"/>
          </w:tcPr>
          <w:p w14:paraId="42E27E62" w14:textId="77777777" w:rsidR="00BB2569" w:rsidRPr="006062E2" w:rsidRDefault="00BB2569" w:rsidP="006F6D31">
            <w:pPr>
              <w:jc w:val="center"/>
              <w:rPr>
                <w:rFonts w:asciiTheme="minorHAnsi" w:hAnsiTheme="minorHAnsi" w:cstheme="minorHAnsi"/>
                <w:b/>
              </w:rPr>
            </w:pPr>
            <w:r w:rsidRPr="006062E2">
              <w:rPr>
                <w:rFonts w:asciiTheme="minorHAnsi" w:hAnsiTheme="minorHAnsi" w:cstheme="minorHAnsi"/>
                <w:b/>
              </w:rPr>
              <w:t>Tipología o Modificación</w:t>
            </w:r>
          </w:p>
        </w:tc>
        <w:tc>
          <w:tcPr>
            <w:tcW w:w="2370" w:type="pct"/>
            <w:tcBorders>
              <w:bottom w:val="single" w:sz="4" w:space="0" w:color="auto"/>
            </w:tcBorders>
            <w:shd w:val="clear" w:color="auto" w:fill="D9D9D9" w:themeFill="background1" w:themeFillShade="D9"/>
            <w:vAlign w:val="center"/>
          </w:tcPr>
          <w:p w14:paraId="06175331" w14:textId="77777777" w:rsidR="00BB2569" w:rsidRDefault="00BB2569" w:rsidP="006F6D31">
            <w:pPr>
              <w:jc w:val="center"/>
              <w:rPr>
                <w:rFonts w:cstheme="minorHAnsi"/>
                <w:b/>
              </w:rPr>
            </w:pPr>
            <w:r>
              <w:rPr>
                <w:rFonts w:asciiTheme="minorHAnsi" w:hAnsiTheme="minorHAnsi" w:cstheme="minorHAnsi"/>
                <w:b/>
              </w:rPr>
              <w:t>Hallazgo</w:t>
            </w:r>
          </w:p>
        </w:tc>
      </w:tr>
      <w:tr w:rsidR="00BB2569" w:rsidRPr="00B730A6" w14:paraId="6610F395" w14:textId="77777777" w:rsidTr="006F6D31">
        <w:trPr>
          <w:cantSplit/>
          <w:trHeight w:val="988"/>
          <w:jc w:val="center"/>
        </w:trPr>
        <w:tc>
          <w:tcPr>
            <w:tcW w:w="586" w:type="pct"/>
            <w:vAlign w:val="center"/>
          </w:tcPr>
          <w:p w14:paraId="57D80821" w14:textId="77777777" w:rsidR="00BB2569" w:rsidRPr="00955B2B" w:rsidRDefault="00BB2569" w:rsidP="006F6D31">
            <w:pPr>
              <w:widowControl w:val="0"/>
              <w:overflowPunct w:val="0"/>
              <w:autoSpaceDE w:val="0"/>
              <w:autoSpaceDN w:val="0"/>
              <w:adjustRightInd w:val="0"/>
              <w:jc w:val="center"/>
              <w:rPr>
                <w:rFonts w:cstheme="minorHAnsi"/>
                <w:iCs/>
              </w:rPr>
            </w:pPr>
            <w:r>
              <w:rPr>
                <w:rFonts w:cstheme="minorHAnsi"/>
                <w:iCs/>
              </w:rPr>
              <w:t>1</w:t>
            </w:r>
          </w:p>
        </w:tc>
        <w:tc>
          <w:tcPr>
            <w:tcW w:w="2044" w:type="pct"/>
            <w:vAlign w:val="center"/>
          </w:tcPr>
          <w:p w14:paraId="05C711B9" w14:textId="77777777" w:rsidR="00EF7BA6" w:rsidRPr="000438A9" w:rsidRDefault="00EF7BA6" w:rsidP="00EF7BA6">
            <w:pPr>
              <w:widowControl w:val="0"/>
              <w:overflowPunct w:val="0"/>
              <w:autoSpaceDE w:val="0"/>
              <w:autoSpaceDN w:val="0"/>
              <w:adjustRightInd w:val="0"/>
              <w:jc w:val="both"/>
              <w:rPr>
                <w:rFonts w:asciiTheme="minorHAnsi" w:hAnsiTheme="minorHAnsi" w:cstheme="minorHAnsi"/>
                <w:b/>
                <w:bCs/>
              </w:rPr>
            </w:pPr>
            <w:r w:rsidRPr="000438A9">
              <w:rPr>
                <w:rFonts w:asciiTheme="minorHAnsi" w:hAnsiTheme="minorHAnsi" w:cstheme="minorHAnsi"/>
                <w:b/>
                <w:bCs/>
              </w:rPr>
              <w:t>Reglamento SEIA, D.S. N° 40/2012 MMA:</w:t>
            </w:r>
          </w:p>
          <w:p w14:paraId="40FFAB84" w14:textId="77777777" w:rsidR="00EF7BA6" w:rsidRPr="000438A9" w:rsidRDefault="00EF7BA6" w:rsidP="00EF7BA6">
            <w:pPr>
              <w:widowControl w:val="0"/>
              <w:overflowPunct w:val="0"/>
              <w:autoSpaceDE w:val="0"/>
              <w:autoSpaceDN w:val="0"/>
              <w:adjustRightInd w:val="0"/>
              <w:jc w:val="both"/>
              <w:rPr>
                <w:rFonts w:asciiTheme="minorHAnsi" w:hAnsiTheme="minorHAnsi" w:cstheme="minorHAnsi"/>
                <w:i/>
                <w:iCs/>
              </w:rPr>
            </w:pPr>
            <w:r w:rsidRPr="000438A9">
              <w:rPr>
                <w:rFonts w:asciiTheme="minorHAnsi" w:hAnsiTheme="minorHAnsi" w:cstheme="minorHAnsi"/>
                <w:i/>
                <w:iCs/>
              </w:rPr>
              <w:t>“Artículo 3.- Tipos de proyectos o actividades.</w:t>
            </w:r>
          </w:p>
          <w:p w14:paraId="2B63C178" w14:textId="77777777" w:rsidR="00EF7BA6" w:rsidRDefault="00EF7BA6" w:rsidP="00EF7BA6">
            <w:pPr>
              <w:widowControl w:val="0"/>
              <w:overflowPunct w:val="0"/>
              <w:autoSpaceDE w:val="0"/>
              <w:autoSpaceDN w:val="0"/>
              <w:adjustRightInd w:val="0"/>
              <w:jc w:val="both"/>
              <w:rPr>
                <w:rFonts w:asciiTheme="minorHAnsi" w:hAnsiTheme="minorHAnsi" w:cstheme="minorHAnsi"/>
                <w:i/>
                <w:iCs/>
              </w:rPr>
            </w:pPr>
            <w:r w:rsidRPr="000438A9">
              <w:rPr>
                <w:rFonts w:asciiTheme="minorHAnsi" w:hAnsiTheme="minorHAnsi" w:cstheme="minorHAnsi"/>
                <w:i/>
                <w:iCs/>
              </w:rPr>
              <w:t>Los proyectos o actividades susceptibles de causar impacto ambiental, en cualesquiera de sus fases, que deberán someterse al Sistema de Evaluación de Impacto Ambiental, son los siguientes:</w:t>
            </w:r>
          </w:p>
          <w:p w14:paraId="2D01DC41" w14:textId="77777777" w:rsidR="00EF7BA6" w:rsidRPr="000438A9" w:rsidRDefault="00EF7BA6" w:rsidP="00EF7BA6">
            <w:pPr>
              <w:widowControl w:val="0"/>
              <w:overflowPunct w:val="0"/>
              <w:autoSpaceDE w:val="0"/>
              <w:autoSpaceDN w:val="0"/>
              <w:adjustRightInd w:val="0"/>
              <w:jc w:val="both"/>
              <w:rPr>
                <w:rFonts w:asciiTheme="minorHAnsi" w:hAnsiTheme="minorHAnsi" w:cstheme="minorHAnsi"/>
                <w:i/>
                <w:iCs/>
              </w:rPr>
            </w:pPr>
            <w:r>
              <w:rPr>
                <w:rFonts w:asciiTheme="minorHAnsi" w:hAnsiTheme="minorHAnsi" w:cstheme="minorHAnsi"/>
                <w:i/>
                <w:iCs/>
              </w:rPr>
              <w:t>[…]</w:t>
            </w:r>
          </w:p>
          <w:p w14:paraId="3B6B8447" w14:textId="77777777" w:rsidR="00EF7BA6" w:rsidRPr="007046A6" w:rsidRDefault="00EF7BA6" w:rsidP="00EF7BA6">
            <w:pPr>
              <w:widowControl w:val="0"/>
              <w:overflowPunct w:val="0"/>
              <w:autoSpaceDE w:val="0"/>
              <w:autoSpaceDN w:val="0"/>
              <w:adjustRightInd w:val="0"/>
              <w:jc w:val="both"/>
              <w:rPr>
                <w:rFonts w:asciiTheme="minorHAnsi" w:hAnsiTheme="minorHAnsi" w:cstheme="minorHAnsi"/>
                <w:i/>
                <w:iCs/>
              </w:rPr>
            </w:pPr>
            <w:r w:rsidRPr="007046A6">
              <w:rPr>
                <w:rFonts w:asciiTheme="minorHAnsi" w:hAnsiTheme="minorHAnsi" w:cstheme="minorHAnsi"/>
                <w:i/>
                <w:iCs/>
              </w:rPr>
              <w:t>g) Proyectos de desarrollo urbano o turístico, en zonas</w:t>
            </w:r>
            <w:r>
              <w:rPr>
                <w:rFonts w:asciiTheme="minorHAnsi" w:hAnsiTheme="minorHAnsi" w:cstheme="minorHAnsi"/>
                <w:i/>
                <w:iCs/>
              </w:rPr>
              <w:t xml:space="preserve"> </w:t>
            </w:r>
            <w:r w:rsidRPr="007046A6">
              <w:rPr>
                <w:rFonts w:asciiTheme="minorHAnsi" w:hAnsiTheme="minorHAnsi" w:cstheme="minorHAnsi"/>
                <w:i/>
                <w:iCs/>
              </w:rPr>
              <w:t>no comprendidas en alguno de los planes evaluados</w:t>
            </w:r>
            <w:r>
              <w:rPr>
                <w:rFonts w:asciiTheme="minorHAnsi" w:hAnsiTheme="minorHAnsi" w:cstheme="minorHAnsi"/>
                <w:i/>
                <w:iCs/>
              </w:rPr>
              <w:t xml:space="preserve"> </w:t>
            </w:r>
            <w:r w:rsidRPr="007046A6">
              <w:rPr>
                <w:rFonts w:asciiTheme="minorHAnsi" w:hAnsiTheme="minorHAnsi" w:cstheme="minorHAnsi"/>
                <w:i/>
                <w:iCs/>
              </w:rPr>
              <w:t>estratégicamente de conformidad a lo establecido en el</w:t>
            </w:r>
            <w:r>
              <w:rPr>
                <w:rFonts w:asciiTheme="minorHAnsi" w:hAnsiTheme="minorHAnsi" w:cstheme="minorHAnsi"/>
                <w:i/>
                <w:iCs/>
              </w:rPr>
              <w:t xml:space="preserve"> </w:t>
            </w:r>
            <w:r w:rsidRPr="007046A6">
              <w:rPr>
                <w:rFonts w:asciiTheme="minorHAnsi" w:hAnsiTheme="minorHAnsi" w:cstheme="minorHAnsi"/>
                <w:i/>
                <w:iCs/>
              </w:rPr>
              <w:t>párrafo 1º bis del Título II de la Ley. Se entenderá por</w:t>
            </w:r>
            <w:r>
              <w:rPr>
                <w:rFonts w:asciiTheme="minorHAnsi" w:hAnsiTheme="minorHAnsi" w:cstheme="minorHAnsi"/>
                <w:i/>
                <w:iCs/>
              </w:rPr>
              <w:t xml:space="preserve"> </w:t>
            </w:r>
            <w:r w:rsidRPr="007046A6">
              <w:rPr>
                <w:rFonts w:asciiTheme="minorHAnsi" w:hAnsiTheme="minorHAnsi" w:cstheme="minorHAnsi"/>
                <w:i/>
                <w:iCs/>
              </w:rPr>
              <w:t>planes a los instrumentos de planificación territorial.</w:t>
            </w:r>
          </w:p>
          <w:p w14:paraId="26BE6964" w14:textId="77777777" w:rsidR="00EF7BA6" w:rsidRPr="007046A6" w:rsidRDefault="00EF7BA6" w:rsidP="00EF7BA6">
            <w:pPr>
              <w:widowControl w:val="0"/>
              <w:overflowPunct w:val="0"/>
              <w:autoSpaceDE w:val="0"/>
              <w:autoSpaceDN w:val="0"/>
              <w:adjustRightInd w:val="0"/>
              <w:jc w:val="both"/>
              <w:rPr>
                <w:rFonts w:asciiTheme="minorHAnsi" w:hAnsiTheme="minorHAnsi" w:cstheme="minorHAnsi"/>
                <w:i/>
                <w:iCs/>
              </w:rPr>
            </w:pPr>
            <w:r w:rsidRPr="007046A6">
              <w:rPr>
                <w:rFonts w:asciiTheme="minorHAnsi" w:hAnsiTheme="minorHAnsi" w:cstheme="minorHAnsi"/>
                <w:i/>
                <w:iCs/>
              </w:rPr>
              <w:t>g.1. Se entenderá por proyectos de desarrollo urbano</w:t>
            </w:r>
            <w:r>
              <w:rPr>
                <w:rFonts w:asciiTheme="minorHAnsi" w:hAnsiTheme="minorHAnsi" w:cstheme="minorHAnsi"/>
                <w:i/>
                <w:iCs/>
              </w:rPr>
              <w:t xml:space="preserve"> </w:t>
            </w:r>
            <w:r w:rsidRPr="007046A6">
              <w:rPr>
                <w:rFonts w:asciiTheme="minorHAnsi" w:hAnsiTheme="minorHAnsi" w:cstheme="minorHAnsi"/>
                <w:i/>
                <w:iCs/>
              </w:rPr>
              <w:t>aquellos que contemplen obras de edificación y/o</w:t>
            </w:r>
            <w:r>
              <w:rPr>
                <w:rFonts w:asciiTheme="minorHAnsi" w:hAnsiTheme="minorHAnsi" w:cstheme="minorHAnsi"/>
                <w:i/>
                <w:iCs/>
              </w:rPr>
              <w:t xml:space="preserve"> </w:t>
            </w:r>
            <w:r w:rsidRPr="007046A6">
              <w:rPr>
                <w:rFonts w:asciiTheme="minorHAnsi" w:hAnsiTheme="minorHAnsi" w:cstheme="minorHAnsi"/>
                <w:i/>
                <w:iCs/>
              </w:rPr>
              <w:t>urbanización cuyo destino sea habitacional,</w:t>
            </w:r>
            <w:r>
              <w:rPr>
                <w:rFonts w:asciiTheme="minorHAnsi" w:hAnsiTheme="minorHAnsi" w:cstheme="minorHAnsi"/>
                <w:i/>
                <w:iCs/>
              </w:rPr>
              <w:t xml:space="preserve"> </w:t>
            </w:r>
            <w:r w:rsidRPr="007046A6">
              <w:rPr>
                <w:rFonts w:asciiTheme="minorHAnsi" w:hAnsiTheme="minorHAnsi" w:cstheme="minorHAnsi"/>
                <w:i/>
                <w:iCs/>
              </w:rPr>
              <w:t>industrial y/o de equipamiento, de acuerdo a las</w:t>
            </w:r>
            <w:r>
              <w:rPr>
                <w:rFonts w:asciiTheme="minorHAnsi" w:hAnsiTheme="minorHAnsi" w:cstheme="minorHAnsi"/>
                <w:i/>
                <w:iCs/>
              </w:rPr>
              <w:t xml:space="preserve"> </w:t>
            </w:r>
            <w:r w:rsidRPr="007046A6">
              <w:rPr>
                <w:rFonts w:asciiTheme="minorHAnsi" w:hAnsiTheme="minorHAnsi" w:cstheme="minorHAnsi"/>
                <w:i/>
                <w:iCs/>
              </w:rPr>
              <w:t>siguientes especificaciones:</w:t>
            </w:r>
          </w:p>
          <w:p w14:paraId="71DDF3BF" w14:textId="77777777" w:rsidR="00EF7BA6" w:rsidRPr="007046A6" w:rsidRDefault="00EF7BA6" w:rsidP="00EF7BA6">
            <w:pPr>
              <w:widowControl w:val="0"/>
              <w:overflowPunct w:val="0"/>
              <w:autoSpaceDE w:val="0"/>
              <w:autoSpaceDN w:val="0"/>
              <w:adjustRightInd w:val="0"/>
              <w:jc w:val="both"/>
              <w:rPr>
                <w:rFonts w:asciiTheme="minorHAnsi" w:hAnsiTheme="minorHAnsi" w:cstheme="minorHAnsi"/>
                <w:i/>
                <w:iCs/>
              </w:rPr>
            </w:pPr>
            <w:r w:rsidRPr="007046A6">
              <w:rPr>
                <w:rFonts w:asciiTheme="minorHAnsi" w:hAnsiTheme="minorHAnsi" w:cstheme="minorHAnsi"/>
                <w:i/>
                <w:iCs/>
              </w:rPr>
              <w:t>g.1.1. Conjuntos habitacionales con una cantidad</w:t>
            </w:r>
            <w:r>
              <w:rPr>
                <w:rFonts w:asciiTheme="minorHAnsi" w:hAnsiTheme="minorHAnsi" w:cstheme="minorHAnsi"/>
                <w:i/>
                <w:iCs/>
              </w:rPr>
              <w:t xml:space="preserve"> </w:t>
            </w:r>
            <w:r w:rsidRPr="007046A6">
              <w:rPr>
                <w:rFonts w:asciiTheme="minorHAnsi" w:hAnsiTheme="minorHAnsi" w:cstheme="minorHAnsi"/>
                <w:i/>
                <w:iCs/>
              </w:rPr>
              <w:t>igual o superior a ochenta (80) viviendas</w:t>
            </w:r>
            <w:r>
              <w:rPr>
                <w:rFonts w:asciiTheme="minorHAnsi" w:hAnsiTheme="minorHAnsi" w:cstheme="minorHAnsi"/>
                <w:i/>
                <w:iCs/>
              </w:rPr>
              <w:t xml:space="preserve"> </w:t>
            </w:r>
            <w:r w:rsidRPr="007046A6">
              <w:rPr>
                <w:rFonts w:asciiTheme="minorHAnsi" w:hAnsiTheme="minorHAnsi" w:cstheme="minorHAnsi"/>
                <w:i/>
                <w:iCs/>
              </w:rPr>
              <w:t>o, tratándose de vivienda social, vivienda</w:t>
            </w:r>
            <w:r>
              <w:rPr>
                <w:rFonts w:asciiTheme="minorHAnsi" w:hAnsiTheme="minorHAnsi" w:cstheme="minorHAnsi"/>
                <w:i/>
                <w:iCs/>
              </w:rPr>
              <w:t xml:space="preserve"> </w:t>
            </w:r>
            <w:r w:rsidRPr="007046A6">
              <w:rPr>
                <w:rFonts w:asciiTheme="minorHAnsi" w:hAnsiTheme="minorHAnsi" w:cstheme="minorHAnsi"/>
                <w:i/>
                <w:iCs/>
              </w:rPr>
              <w:t>progresiva o infraestructura sanitaria, a</w:t>
            </w:r>
            <w:r>
              <w:rPr>
                <w:rFonts w:asciiTheme="minorHAnsi" w:hAnsiTheme="minorHAnsi" w:cstheme="minorHAnsi"/>
                <w:i/>
                <w:iCs/>
              </w:rPr>
              <w:t xml:space="preserve"> </w:t>
            </w:r>
            <w:r w:rsidRPr="007046A6">
              <w:rPr>
                <w:rFonts w:asciiTheme="minorHAnsi" w:hAnsiTheme="minorHAnsi" w:cstheme="minorHAnsi"/>
                <w:i/>
                <w:iCs/>
              </w:rPr>
              <w:t>ciento sesenta (160) viviendas.</w:t>
            </w:r>
          </w:p>
          <w:p w14:paraId="6ADCDF18" w14:textId="77777777" w:rsidR="00EF7BA6" w:rsidRDefault="00EF7BA6" w:rsidP="00EF7BA6">
            <w:pPr>
              <w:widowControl w:val="0"/>
              <w:overflowPunct w:val="0"/>
              <w:autoSpaceDE w:val="0"/>
              <w:autoSpaceDN w:val="0"/>
              <w:adjustRightInd w:val="0"/>
              <w:jc w:val="both"/>
              <w:rPr>
                <w:rFonts w:asciiTheme="minorHAnsi" w:hAnsiTheme="minorHAnsi" w:cstheme="minorHAnsi"/>
                <w:i/>
                <w:iCs/>
              </w:rPr>
            </w:pPr>
            <w:r w:rsidRPr="007046A6">
              <w:rPr>
                <w:rFonts w:asciiTheme="minorHAnsi" w:hAnsiTheme="minorHAnsi" w:cstheme="minorHAnsi"/>
                <w:i/>
                <w:iCs/>
              </w:rPr>
              <w:t>g.1.2. Proyectos de equipamiento que correspondan</w:t>
            </w:r>
            <w:r>
              <w:rPr>
                <w:rFonts w:asciiTheme="minorHAnsi" w:hAnsiTheme="minorHAnsi" w:cstheme="minorHAnsi"/>
                <w:i/>
                <w:iCs/>
              </w:rPr>
              <w:t xml:space="preserve"> </w:t>
            </w:r>
            <w:r w:rsidRPr="007046A6">
              <w:rPr>
                <w:rFonts w:asciiTheme="minorHAnsi" w:hAnsiTheme="minorHAnsi" w:cstheme="minorHAnsi"/>
                <w:i/>
                <w:iCs/>
              </w:rPr>
              <w:t>a predios y/o edificios destinados en</w:t>
            </w:r>
            <w:r>
              <w:rPr>
                <w:rFonts w:asciiTheme="minorHAnsi" w:hAnsiTheme="minorHAnsi" w:cstheme="minorHAnsi"/>
                <w:i/>
                <w:iCs/>
              </w:rPr>
              <w:t xml:space="preserve"> </w:t>
            </w:r>
            <w:r w:rsidRPr="007046A6">
              <w:rPr>
                <w:rFonts w:asciiTheme="minorHAnsi" w:hAnsiTheme="minorHAnsi" w:cstheme="minorHAnsi"/>
                <w:i/>
                <w:iCs/>
              </w:rPr>
              <w:t>forma permanente a salud, educación,</w:t>
            </w:r>
            <w:r>
              <w:rPr>
                <w:rFonts w:asciiTheme="minorHAnsi" w:hAnsiTheme="minorHAnsi" w:cstheme="minorHAnsi"/>
                <w:i/>
                <w:iCs/>
              </w:rPr>
              <w:t xml:space="preserve"> </w:t>
            </w:r>
            <w:r w:rsidRPr="007046A6">
              <w:rPr>
                <w:rFonts w:asciiTheme="minorHAnsi" w:hAnsiTheme="minorHAnsi" w:cstheme="minorHAnsi"/>
                <w:i/>
                <w:iCs/>
              </w:rPr>
              <w:t>seguridad, culto, deporte, esparcimiento,</w:t>
            </w:r>
            <w:r>
              <w:rPr>
                <w:rFonts w:asciiTheme="minorHAnsi" w:hAnsiTheme="minorHAnsi" w:cstheme="minorHAnsi"/>
                <w:i/>
                <w:iCs/>
              </w:rPr>
              <w:t xml:space="preserve"> </w:t>
            </w:r>
            <w:r w:rsidRPr="007046A6">
              <w:rPr>
                <w:rFonts w:asciiTheme="minorHAnsi" w:hAnsiTheme="minorHAnsi" w:cstheme="minorHAnsi"/>
                <w:i/>
                <w:iCs/>
              </w:rPr>
              <w:t>cultura, comercio, servicios, fines</w:t>
            </w:r>
            <w:r>
              <w:rPr>
                <w:rFonts w:asciiTheme="minorHAnsi" w:hAnsiTheme="minorHAnsi" w:cstheme="minorHAnsi"/>
                <w:i/>
                <w:iCs/>
              </w:rPr>
              <w:t xml:space="preserve"> </w:t>
            </w:r>
            <w:r w:rsidRPr="007046A6">
              <w:rPr>
                <w:rFonts w:asciiTheme="minorHAnsi" w:hAnsiTheme="minorHAnsi" w:cstheme="minorHAnsi"/>
                <w:i/>
                <w:iCs/>
              </w:rPr>
              <w:t>científicos o sociales y que contemplen al</w:t>
            </w:r>
            <w:r>
              <w:rPr>
                <w:rFonts w:asciiTheme="minorHAnsi" w:hAnsiTheme="minorHAnsi" w:cstheme="minorHAnsi"/>
                <w:i/>
                <w:iCs/>
              </w:rPr>
              <w:t xml:space="preserve"> </w:t>
            </w:r>
            <w:r w:rsidRPr="007046A6">
              <w:rPr>
                <w:rFonts w:asciiTheme="minorHAnsi" w:hAnsiTheme="minorHAnsi" w:cstheme="minorHAnsi"/>
                <w:i/>
                <w:iCs/>
              </w:rPr>
              <w:t>menos una de las siguientes</w:t>
            </w:r>
            <w:r>
              <w:rPr>
                <w:rFonts w:asciiTheme="minorHAnsi" w:hAnsiTheme="minorHAnsi" w:cstheme="minorHAnsi"/>
                <w:i/>
                <w:iCs/>
              </w:rPr>
              <w:t xml:space="preserve"> </w:t>
            </w:r>
            <w:r w:rsidRPr="007046A6">
              <w:rPr>
                <w:rFonts w:asciiTheme="minorHAnsi" w:hAnsiTheme="minorHAnsi" w:cstheme="minorHAnsi"/>
                <w:i/>
                <w:iCs/>
              </w:rPr>
              <w:t>características</w:t>
            </w:r>
            <w:r>
              <w:rPr>
                <w:rFonts w:asciiTheme="minorHAnsi" w:hAnsiTheme="minorHAnsi" w:cstheme="minorHAnsi"/>
                <w:i/>
                <w:iCs/>
              </w:rPr>
              <w:t xml:space="preserve">: </w:t>
            </w:r>
          </w:p>
          <w:p w14:paraId="36678D89" w14:textId="77777777" w:rsidR="00EF7BA6" w:rsidRPr="005C4878" w:rsidRDefault="00EF7BA6" w:rsidP="00EF7BA6">
            <w:pPr>
              <w:widowControl w:val="0"/>
              <w:overflowPunct w:val="0"/>
              <w:autoSpaceDE w:val="0"/>
              <w:autoSpaceDN w:val="0"/>
              <w:adjustRightInd w:val="0"/>
              <w:jc w:val="both"/>
              <w:rPr>
                <w:rFonts w:asciiTheme="minorHAnsi" w:hAnsiTheme="minorHAnsi" w:cstheme="minorHAnsi"/>
                <w:i/>
                <w:iCs/>
              </w:rPr>
            </w:pPr>
            <w:r w:rsidRPr="005C4878">
              <w:rPr>
                <w:rFonts w:asciiTheme="minorHAnsi" w:hAnsiTheme="minorHAnsi" w:cstheme="minorHAnsi"/>
                <w:i/>
                <w:iCs/>
              </w:rPr>
              <w:t>a) superficie construida igual o mayor a</w:t>
            </w:r>
            <w:r>
              <w:rPr>
                <w:rFonts w:asciiTheme="minorHAnsi" w:hAnsiTheme="minorHAnsi" w:cstheme="minorHAnsi"/>
                <w:i/>
                <w:iCs/>
              </w:rPr>
              <w:t xml:space="preserve"> </w:t>
            </w:r>
            <w:r w:rsidRPr="005C4878">
              <w:rPr>
                <w:rFonts w:asciiTheme="minorHAnsi" w:hAnsiTheme="minorHAnsi" w:cstheme="minorHAnsi"/>
                <w:i/>
                <w:iCs/>
              </w:rPr>
              <w:t>cinco mil metros cuadrados (5.000</w:t>
            </w:r>
            <w:r>
              <w:rPr>
                <w:rFonts w:asciiTheme="minorHAnsi" w:hAnsiTheme="minorHAnsi" w:cstheme="minorHAnsi"/>
                <w:i/>
                <w:iCs/>
              </w:rPr>
              <w:t xml:space="preserve"> </w:t>
            </w:r>
            <w:r w:rsidRPr="005C4878">
              <w:rPr>
                <w:rFonts w:asciiTheme="minorHAnsi" w:hAnsiTheme="minorHAnsi" w:cstheme="minorHAnsi"/>
                <w:i/>
                <w:iCs/>
              </w:rPr>
              <w:t>m²);</w:t>
            </w:r>
          </w:p>
          <w:p w14:paraId="3DAD9750" w14:textId="77777777" w:rsidR="00EF7BA6" w:rsidRPr="005C4878" w:rsidRDefault="00EF7BA6" w:rsidP="00EF7BA6">
            <w:pPr>
              <w:widowControl w:val="0"/>
              <w:overflowPunct w:val="0"/>
              <w:autoSpaceDE w:val="0"/>
              <w:autoSpaceDN w:val="0"/>
              <w:adjustRightInd w:val="0"/>
              <w:jc w:val="both"/>
              <w:rPr>
                <w:rFonts w:asciiTheme="minorHAnsi" w:hAnsiTheme="minorHAnsi" w:cstheme="minorHAnsi"/>
                <w:i/>
                <w:iCs/>
              </w:rPr>
            </w:pPr>
            <w:r w:rsidRPr="005C4878">
              <w:rPr>
                <w:rFonts w:asciiTheme="minorHAnsi" w:hAnsiTheme="minorHAnsi" w:cstheme="minorHAnsi"/>
                <w:i/>
                <w:iCs/>
              </w:rPr>
              <w:t>b) superficie predial igual o mayor a</w:t>
            </w:r>
            <w:r>
              <w:rPr>
                <w:rFonts w:asciiTheme="minorHAnsi" w:hAnsiTheme="minorHAnsi" w:cstheme="minorHAnsi"/>
                <w:i/>
                <w:iCs/>
              </w:rPr>
              <w:t xml:space="preserve"> </w:t>
            </w:r>
            <w:r w:rsidRPr="005C4878">
              <w:rPr>
                <w:rFonts w:asciiTheme="minorHAnsi" w:hAnsiTheme="minorHAnsi" w:cstheme="minorHAnsi"/>
                <w:i/>
                <w:iCs/>
              </w:rPr>
              <w:t>veinte mil metros cuadrados (20.000</w:t>
            </w:r>
            <w:r>
              <w:rPr>
                <w:rFonts w:asciiTheme="minorHAnsi" w:hAnsiTheme="minorHAnsi" w:cstheme="minorHAnsi"/>
                <w:i/>
                <w:iCs/>
              </w:rPr>
              <w:t xml:space="preserve"> </w:t>
            </w:r>
            <w:r w:rsidRPr="005C4878">
              <w:rPr>
                <w:rFonts w:asciiTheme="minorHAnsi" w:hAnsiTheme="minorHAnsi" w:cstheme="minorHAnsi"/>
                <w:i/>
                <w:iCs/>
              </w:rPr>
              <w:t>m²);</w:t>
            </w:r>
          </w:p>
          <w:p w14:paraId="4792AA09" w14:textId="77777777" w:rsidR="00EF7BA6" w:rsidRPr="005C4878" w:rsidRDefault="00EF7BA6" w:rsidP="00EF7BA6">
            <w:pPr>
              <w:widowControl w:val="0"/>
              <w:overflowPunct w:val="0"/>
              <w:autoSpaceDE w:val="0"/>
              <w:autoSpaceDN w:val="0"/>
              <w:adjustRightInd w:val="0"/>
              <w:jc w:val="both"/>
              <w:rPr>
                <w:rFonts w:asciiTheme="minorHAnsi" w:hAnsiTheme="minorHAnsi" w:cstheme="minorHAnsi"/>
                <w:i/>
                <w:iCs/>
              </w:rPr>
            </w:pPr>
            <w:r w:rsidRPr="005C4878">
              <w:rPr>
                <w:rFonts w:asciiTheme="minorHAnsi" w:hAnsiTheme="minorHAnsi" w:cstheme="minorHAnsi"/>
                <w:i/>
                <w:iCs/>
              </w:rPr>
              <w:t>c) capacidad de atención, afluencia o</w:t>
            </w:r>
            <w:r>
              <w:rPr>
                <w:rFonts w:asciiTheme="minorHAnsi" w:hAnsiTheme="minorHAnsi" w:cstheme="minorHAnsi"/>
                <w:i/>
                <w:iCs/>
              </w:rPr>
              <w:t xml:space="preserve"> </w:t>
            </w:r>
            <w:r w:rsidRPr="005C4878">
              <w:rPr>
                <w:rFonts w:asciiTheme="minorHAnsi" w:hAnsiTheme="minorHAnsi" w:cstheme="minorHAnsi"/>
                <w:i/>
                <w:iCs/>
              </w:rPr>
              <w:t>permanencia simultánea igual o mayor</w:t>
            </w:r>
            <w:r>
              <w:rPr>
                <w:rFonts w:asciiTheme="minorHAnsi" w:hAnsiTheme="minorHAnsi" w:cstheme="minorHAnsi"/>
                <w:i/>
                <w:iCs/>
              </w:rPr>
              <w:t xml:space="preserve"> </w:t>
            </w:r>
            <w:r w:rsidRPr="005C4878">
              <w:rPr>
                <w:rFonts w:asciiTheme="minorHAnsi" w:hAnsiTheme="minorHAnsi" w:cstheme="minorHAnsi"/>
                <w:i/>
                <w:iCs/>
              </w:rPr>
              <w:t>a ochocientas (800) personas;</w:t>
            </w:r>
          </w:p>
          <w:p w14:paraId="6091EA2B" w14:textId="77777777" w:rsidR="00EF7BA6" w:rsidRPr="005C4878" w:rsidRDefault="00EF7BA6" w:rsidP="00EF7BA6">
            <w:pPr>
              <w:widowControl w:val="0"/>
              <w:overflowPunct w:val="0"/>
              <w:autoSpaceDE w:val="0"/>
              <w:autoSpaceDN w:val="0"/>
              <w:adjustRightInd w:val="0"/>
              <w:jc w:val="both"/>
              <w:rPr>
                <w:rFonts w:asciiTheme="minorHAnsi" w:hAnsiTheme="minorHAnsi" w:cstheme="minorHAnsi"/>
                <w:i/>
                <w:iCs/>
              </w:rPr>
            </w:pPr>
            <w:r w:rsidRPr="005C4878">
              <w:rPr>
                <w:rFonts w:asciiTheme="minorHAnsi" w:hAnsiTheme="minorHAnsi" w:cstheme="minorHAnsi"/>
                <w:i/>
                <w:iCs/>
              </w:rPr>
              <w:t>d) doscientos (200) o más sitios para el</w:t>
            </w:r>
            <w:r>
              <w:rPr>
                <w:rFonts w:asciiTheme="minorHAnsi" w:hAnsiTheme="minorHAnsi" w:cstheme="minorHAnsi"/>
                <w:i/>
                <w:iCs/>
              </w:rPr>
              <w:t xml:space="preserve"> </w:t>
            </w:r>
            <w:r w:rsidRPr="005C4878">
              <w:rPr>
                <w:rFonts w:asciiTheme="minorHAnsi" w:hAnsiTheme="minorHAnsi" w:cstheme="minorHAnsi"/>
                <w:i/>
                <w:iCs/>
              </w:rPr>
              <w:t>estacionamiento de vehículos.</w:t>
            </w:r>
          </w:p>
          <w:p w14:paraId="58D157B9" w14:textId="77777777" w:rsidR="00EF7BA6" w:rsidRDefault="00EF7BA6" w:rsidP="00EF7BA6">
            <w:pPr>
              <w:widowControl w:val="0"/>
              <w:overflowPunct w:val="0"/>
              <w:autoSpaceDE w:val="0"/>
              <w:autoSpaceDN w:val="0"/>
              <w:adjustRightInd w:val="0"/>
              <w:jc w:val="both"/>
              <w:rPr>
                <w:rFonts w:asciiTheme="minorHAnsi" w:hAnsiTheme="minorHAnsi" w:cstheme="minorHAnsi"/>
                <w:i/>
                <w:iCs/>
              </w:rPr>
            </w:pPr>
            <w:r w:rsidRPr="005C4878">
              <w:rPr>
                <w:rFonts w:asciiTheme="minorHAnsi" w:hAnsiTheme="minorHAnsi" w:cstheme="minorHAnsi"/>
                <w:i/>
                <w:iCs/>
              </w:rPr>
              <w:t>g.1.3. Urbanizaciones y/o loteos con destino</w:t>
            </w:r>
            <w:r>
              <w:rPr>
                <w:rFonts w:asciiTheme="minorHAnsi" w:hAnsiTheme="minorHAnsi" w:cstheme="minorHAnsi"/>
                <w:i/>
                <w:iCs/>
              </w:rPr>
              <w:t xml:space="preserve"> </w:t>
            </w:r>
            <w:r w:rsidRPr="005C4878">
              <w:rPr>
                <w:rFonts w:asciiTheme="minorHAnsi" w:hAnsiTheme="minorHAnsi" w:cstheme="minorHAnsi"/>
                <w:i/>
                <w:iCs/>
              </w:rPr>
              <w:t>industrial de una superficie igual o mayor</w:t>
            </w:r>
            <w:r>
              <w:rPr>
                <w:rFonts w:asciiTheme="minorHAnsi" w:hAnsiTheme="minorHAnsi" w:cstheme="minorHAnsi"/>
                <w:i/>
                <w:iCs/>
              </w:rPr>
              <w:t xml:space="preserve"> </w:t>
            </w:r>
            <w:r w:rsidRPr="005C4878">
              <w:rPr>
                <w:rFonts w:asciiTheme="minorHAnsi" w:hAnsiTheme="minorHAnsi" w:cstheme="minorHAnsi"/>
                <w:i/>
                <w:iCs/>
              </w:rPr>
              <w:t>a treinta mil metros cuadrados (30.000</w:t>
            </w:r>
            <w:r>
              <w:rPr>
                <w:rFonts w:asciiTheme="minorHAnsi" w:hAnsiTheme="minorHAnsi" w:cstheme="minorHAnsi"/>
                <w:i/>
                <w:iCs/>
              </w:rPr>
              <w:t xml:space="preserve"> </w:t>
            </w:r>
            <w:r w:rsidRPr="005C4878">
              <w:rPr>
                <w:rFonts w:asciiTheme="minorHAnsi" w:hAnsiTheme="minorHAnsi" w:cstheme="minorHAnsi"/>
                <w:i/>
                <w:iCs/>
              </w:rPr>
              <w:t>m²).</w:t>
            </w:r>
          </w:p>
          <w:p w14:paraId="420A60BB" w14:textId="77777777" w:rsidR="00BB2569" w:rsidRPr="00DC01AA" w:rsidRDefault="00BB2569" w:rsidP="006F6D31">
            <w:pPr>
              <w:widowControl w:val="0"/>
              <w:overflowPunct w:val="0"/>
              <w:autoSpaceDE w:val="0"/>
              <w:autoSpaceDN w:val="0"/>
              <w:adjustRightInd w:val="0"/>
              <w:jc w:val="both"/>
              <w:rPr>
                <w:rFonts w:asciiTheme="minorHAnsi" w:hAnsiTheme="minorHAnsi"/>
                <w:i/>
              </w:rPr>
            </w:pPr>
          </w:p>
        </w:tc>
        <w:tc>
          <w:tcPr>
            <w:tcW w:w="2370" w:type="pct"/>
            <w:vAlign w:val="center"/>
          </w:tcPr>
          <w:p w14:paraId="00CEA9AC" w14:textId="48D73E05" w:rsidR="00BB2569" w:rsidRDefault="00DA17E4" w:rsidP="006F6D31">
            <w:pPr>
              <w:jc w:val="both"/>
              <w:rPr>
                <w:rFonts w:cstheme="minorHAnsi"/>
                <w:iCs/>
              </w:rPr>
            </w:pPr>
            <w:r>
              <w:rPr>
                <w:rFonts w:cstheme="minorHAnsi"/>
                <w:iCs/>
              </w:rPr>
              <w:t xml:space="preserve">La unidad fiscalizable </w:t>
            </w:r>
            <w:r w:rsidRPr="00DA17E4">
              <w:rPr>
                <w:rFonts w:cstheme="minorHAnsi"/>
                <w:iCs/>
              </w:rPr>
              <w:t>“</w:t>
            </w:r>
            <w:r>
              <w:rPr>
                <w:rFonts w:cstheme="minorHAnsi"/>
                <w:iCs/>
              </w:rPr>
              <w:t xml:space="preserve">Loteo </w:t>
            </w:r>
            <w:r w:rsidRPr="00DA17E4">
              <w:rPr>
                <w:rFonts w:cstheme="minorHAnsi"/>
                <w:iCs/>
              </w:rPr>
              <w:t xml:space="preserve">Valle San Juan” de la comuna de Angol, </w:t>
            </w:r>
            <w:r>
              <w:rPr>
                <w:rFonts w:cstheme="minorHAnsi"/>
                <w:iCs/>
              </w:rPr>
              <w:t xml:space="preserve">conformado por </w:t>
            </w:r>
            <w:r w:rsidRPr="00DA17E4">
              <w:rPr>
                <w:rFonts w:cstheme="minorHAnsi"/>
                <w:iCs/>
              </w:rPr>
              <w:t>más de 458 loteos</w:t>
            </w:r>
            <w:r>
              <w:rPr>
                <w:rFonts w:cstheme="minorHAnsi"/>
                <w:iCs/>
              </w:rPr>
              <w:t xml:space="preserve"> distribuidos en </w:t>
            </w:r>
            <w:r w:rsidR="00B70A3A">
              <w:rPr>
                <w:rFonts w:cstheme="minorHAnsi"/>
                <w:iCs/>
              </w:rPr>
              <w:t>un área</w:t>
            </w:r>
            <w:r>
              <w:rPr>
                <w:rFonts w:cstheme="minorHAnsi"/>
                <w:iCs/>
              </w:rPr>
              <w:t xml:space="preserve"> de 52</w:t>
            </w:r>
            <w:r w:rsidR="00C74A34">
              <w:rPr>
                <w:rFonts w:cstheme="minorHAnsi"/>
                <w:iCs/>
              </w:rPr>
              <w:t>5</w:t>
            </w:r>
            <w:r>
              <w:rPr>
                <w:rFonts w:cstheme="minorHAnsi"/>
                <w:iCs/>
              </w:rPr>
              <w:t xml:space="preserve"> ha</w:t>
            </w:r>
            <w:r w:rsidRPr="00DA17E4">
              <w:rPr>
                <w:rFonts w:cstheme="minorHAnsi"/>
                <w:iCs/>
              </w:rPr>
              <w:t xml:space="preserve">, corresponde a un proyecto inmobiliario, con desarrollo urbano, en donde se ejecutaron obras de urbanización, con el fin de </w:t>
            </w:r>
            <w:r w:rsidR="00B70A3A" w:rsidRPr="00DA17E4">
              <w:rPr>
                <w:rFonts w:cstheme="minorHAnsi"/>
                <w:iCs/>
              </w:rPr>
              <w:t xml:space="preserve">dar </w:t>
            </w:r>
            <w:r w:rsidR="00B70A3A">
              <w:rPr>
                <w:rFonts w:cstheme="minorHAnsi"/>
                <w:iCs/>
              </w:rPr>
              <w:t>a</w:t>
            </w:r>
            <w:r w:rsidR="004005BF">
              <w:rPr>
                <w:rFonts w:cstheme="minorHAnsi"/>
                <w:iCs/>
              </w:rPr>
              <w:t xml:space="preserve"> las parcelas en venta </w:t>
            </w:r>
            <w:r w:rsidRPr="00DA17E4">
              <w:rPr>
                <w:rFonts w:cstheme="minorHAnsi"/>
                <w:iCs/>
              </w:rPr>
              <w:t>un uso residencial, comercial, de equipamiento e industrial.</w:t>
            </w:r>
            <w:r w:rsidR="00B70A3A">
              <w:rPr>
                <w:rFonts w:cstheme="minorHAnsi"/>
                <w:iCs/>
              </w:rPr>
              <w:t xml:space="preserve"> Se estima que, a la fecha,</w:t>
            </w:r>
            <w:r w:rsidR="00C74A34">
              <w:rPr>
                <w:rFonts w:cstheme="minorHAnsi"/>
                <w:iCs/>
              </w:rPr>
              <w:t xml:space="preserve"> considerando solo las parcelas</w:t>
            </w:r>
            <w:r w:rsidR="00FF3714">
              <w:rPr>
                <w:rFonts w:cstheme="minorHAnsi"/>
                <w:iCs/>
              </w:rPr>
              <w:t xml:space="preserve"> en venta</w:t>
            </w:r>
            <w:r w:rsidR="00C74A34">
              <w:rPr>
                <w:rFonts w:cstheme="minorHAnsi"/>
                <w:iCs/>
              </w:rPr>
              <w:t xml:space="preserve"> de las etapas I, II, III y IV del loteo que suman cerca de la mitad del área total de la propiedad de 525 ha, </w:t>
            </w:r>
            <w:r w:rsidR="00B70A3A">
              <w:rPr>
                <w:rFonts w:cstheme="minorHAnsi"/>
                <w:iCs/>
              </w:rPr>
              <w:t>ya existen más de 80 viviendas habitadas y en construcción, por lo que, aplicaría el literal g.1.1 del Reglamento del SEIA.</w:t>
            </w:r>
          </w:p>
          <w:p w14:paraId="08B41906" w14:textId="77777777" w:rsidR="00B70A3A" w:rsidRDefault="00B70A3A" w:rsidP="006F6D31">
            <w:pPr>
              <w:jc w:val="both"/>
              <w:rPr>
                <w:rFonts w:cstheme="minorHAnsi"/>
                <w:iCs/>
              </w:rPr>
            </w:pPr>
          </w:p>
          <w:p w14:paraId="0EF4F2BD" w14:textId="49D6679F" w:rsidR="00B70A3A" w:rsidRPr="00955B2B" w:rsidRDefault="00B70A3A" w:rsidP="006F6D31">
            <w:pPr>
              <w:jc w:val="both"/>
              <w:rPr>
                <w:rFonts w:cstheme="minorHAnsi"/>
                <w:iCs/>
              </w:rPr>
            </w:pPr>
            <w:r>
              <w:rPr>
                <w:rFonts w:cstheme="minorHAnsi"/>
                <w:iCs/>
              </w:rPr>
              <w:t xml:space="preserve">Tener presente, que paralelamente a este informe, hay un segundo informe asociado al mismo titular en este mismo predio, pero de un pozo lastre, que está siendo analizado como potencial caso de elusión al SEIA. </w:t>
            </w:r>
          </w:p>
        </w:tc>
      </w:tr>
    </w:tbl>
    <w:p w14:paraId="6E973FA6" w14:textId="77777777" w:rsidR="00ED76CA" w:rsidRDefault="00ED76CA" w:rsidP="00ED76CA">
      <w:pPr>
        <w:pStyle w:val="Prrafodelista"/>
        <w:ind w:left="0"/>
        <w:rPr>
          <w:rFonts w:cstheme="minorHAnsi"/>
        </w:rPr>
      </w:pPr>
    </w:p>
    <w:p w14:paraId="11D7187C" w14:textId="6F4E365A" w:rsidR="00ED76CA" w:rsidRPr="001A526B" w:rsidRDefault="00ED76CA" w:rsidP="00ED76CA">
      <w:pPr>
        <w:pStyle w:val="IFA1"/>
      </w:pPr>
      <w:bookmarkStart w:id="65" w:name="_Toc352840405"/>
      <w:bookmarkStart w:id="66" w:name="_Toc352841465"/>
      <w:bookmarkStart w:id="67" w:name="_Toc447875255"/>
      <w:bookmarkStart w:id="68" w:name="_Toc90387988"/>
      <w:r w:rsidRPr="001A526B">
        <w:lastRenderedPageBreak/>
        <w:t>ANEXOS</w:t>
      </w:r>
      <w:bookmarkEnd w:id="65"/>
      <w:bookmarkEnd w:id="66"/>
      <w:bookmarkEnd w:id="67"/>
      <w:bookmarkEnd w:id="68"/>
      <w:r w:rsidR="00ED6C70">
        <w:t>.</w:t>
      </w:r>
    </w:p>
    <w:p w14:paraId="4F54FA38" w14:textId="77777777" w:rsidR="00ED76CA" w:rsidRPr="004F7768" w:rsidRDefault="00ED76CA" w:rsidP="00ED76CA">
      <w:pPr>
        <w:spacing w:after="0" w:line="240" w:lineRule="auto"/>
        <w:jc w:val="both"/>
        <w:rPr>
          <w:rFonts w:ascii="Calibri" w:eastAsia="Calibri" w:hAnsi="Calibri" w:cs="Times New Roman"/>
          <w:sz w:val="24"/>
          <w:szCs w:val="24"/>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58D2D671" w14:textId="77777777" w:rsidTr="003D2BFA">
        <w:trPr>
          <w:trHeight w:val="286"/>
          <w:jc w:val="center"/>
        </w:trPr>
        <w:tc>
          <w:tcPr>
            <w:tcW w:w="1038" w:type="pct"/>
            <w:shd w:val="clear" w:color="auto" w:fill="D9D9D9"/>
          </w:tcPr>
          <w:p w14:paraId="0A1027B7" w14:textId="77777777"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14:paraId="28D04424" w14:textId="77777777"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14:paraId="367D8524" w14:textId="77777777" w:rsidTr="003D2BFA">
        <w:trPr>
          <w:trHeight w:val="286"/>
          <w:jc w:val="center"/>
        </w:trPr>
        <w:tc>
          <w:tcPr>
            <w:tcW w:w="1038" w:type="pct"/>
            <w:vAlign w:val="center"/>
          </w:tcPr>
          <w:p w14:paraId="2B79A430" w14:textId="77777777"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14:paraId="749C97EE" w14:textId="7699CECE" w:rsidR="00ED76CA" w:rsidRPr="001A526B" w:rsidRDefault="009711B3" w:rsidP="003F7FFE">
            <w:pPr>
              <w:jc w:val="both"/>
              <w:rPr>
                <w:rFonts w:cs="Calibri"/>
                <w:lang w:val="es-CL" w:eastAsia="en-US"/>
              </w:rPr>
            </w:pPr>
            <w:r>
              <w:rPr>
                <w:rFonts w:cs="Calibri"/>
                <w:lang w:val="es-CL" w:eastAsia="en-US"/>
              </w:rPr>
              <w:t xml:space="preserve">Acta de inspección de </w:t>
            </w:r>
            <w:r w:rsidR="008E409C">
              <w:rPr>
                <w:rFonts w:cs="Calibri"/>
                <w:lang w:val="es-CL" w:eastAsia="en-US"/>
              </w:rPr>
              <w:t xml:space="preserve">SMA de </w:t>
            </w:r>
            <w:r>
              <w:rPr>
                <w:rFonts w:cs="Calibri"/>
                <w:lang w:val="es-CL" w:eastAsia="en-US"/>
              </w:rPr>
              <w:t>fecha</w:t>
            </w:r>
            <w:r w:rsidR="00C2041B">
              <w:rPr>
                <w:rFonts w:cs="Calibri"/>
                <w:lang w:val="es-CL" w:eastAsia="en-US"/>
              </w:rPr>
              <w:t xml:space="preserve"> 31 de marzo del 2022</w:t>
            </w:r>
            <w:r w:rsidR="000B4A43">
              <w:rPr>
                <w:rFonts w:cs="Calibri"/>
                <w:lang w:val="es-CL" w:eastAsia="en-US"/>
              </w:rPr>
              <w:t>.</w:t>
            </w:r>
          </w:p>
        </w:tc>
      </w:tr>
      <w:tr w:rsidR="00C2041B" w:rsidRPr="001A526B" w14:paraId="03157681" w14:textId="77777777" w:rsidTr="003D2BFA">
        <w:trPr>
          <w:trHeight w:val="264"/>
          <w:jc w:val="center"/>
        </w:trPr>
        <w:tc>
          <w:tcPr>
            <w:tcW w:w="1038" w:type="pct"/>
            <w:vAlign w:val="center"/>
          </w:tcPr>
          <w:p w14:paraId="08697D57" w14:textId="6FD1A9DB" w:rsidR="00C2041B" w:rsidRPr="001A526B" w:rsidRDefault="00C2041B" w:rsidP="00C2041B">
            <w:pPr>
              <w:jc w:val="center"/>
              <w:rPr>
                <w:rFonts w:cs="Calibri"/>
                <w:lang w:val="es-CL" w:eastAsia="en-US"/>
              </w:rPr>
            </w:pPr>
            <w:r>
              <w:rPr>
                <w:rFonts w:cs="Calibri"/>
                <w:lang w:val="es-CL" w:eastAsia="en-US"/>
              </w:rPr>
              <w:t>2</w:t>
            </w:r>
          </w:p>
        </w:tc>
        <w:tc>
          <w:tcPr>
            <w:tcW w:w="3962" w:type="pct"/>
            <w:vAlign w:val="center"/>
          </w:tcPr>
          <w:p w14:paraId="51FA1C1D" w14:textId="47D63936" w:rsidR="00C2041B" w:rsidRPr="001A526B" w:rsidRDefault="00C2041B" w:rsidP="00C2041B">
            <w:pPr>
              <w:jc w:val="both"/>
              <w:rPr>
                <w:rFonts w:cs="Calibri"/>
                <w:lang w:val="es-CL" w:eastAsia="en-US"/>
              </w:rPr>
            </w:pPr>
            <w:r>
              <w:rPr>
                <w:rFonts w:cs="Calibri"/>
              </w:rPr>
              <w:t xml:space="preserve">Carta </w:t>
            </w:r>
            <w:r w:rsidR="008F296F">
              <w:rPr>
                <w:rFonts w:cs="Calibri"/>
              </w:rPr>
              <w:t xml:space="preserve">I </w:t>
            </w:r>
            <w:r>
              <w:rPr>
                <w:rFonts w:cs="Calibri"/>
              </w:rPr>
              <w:t>del titular y sus anexos de fecha 27 de abril del 2022.</w:t>
            </w:r>
          </w:p>
        </w:tc>
      </w:tr>
      <w:tr w:rsidR="00EB12B5" w:rsidRPr="001A526B" w14:paraId="6F08A3F4" w14:textId="77777777" w:rsidTr="003D2BFA">
        <w:trPr>
          <w:trHeight w:val="264"/>
          <w:jc w:val="center"/>
        </w:trPr>
        <w:tc>
          <w:tcPr>
            <w:tcW w:w="1038" w:type="pct"/>
            <w:vAlign w:val="center"/>
          </w:tcPr>
          <w:p w14:paraId="4EB3C173" w14:textId="3986A78D" w:rsidR="00EB12B5" w:rsidRDefault="00EB12B5" w:rsidP="00C2041B">
            <w:pPr>
              <w:jc w:val="center"/>
              <w:rPr>
                <w:rFonts w:cs="Calibri"/>
              </w:rPr>
            </w:pPr>
            <w:r>
              <w:rPr>
                <w:rFonts w:cs="Calibri"/>
              </w:rPr>
              <w:t>3</w:t>
            </w:r>
          </w:p>
        </w:tc>
        <w:tc>
          <w:tcPr>
            <w:tcW w:w="3962" w:type="pct"/>
            <w:vAlign w:val="center"/>
          </w:tcPr>
          <w:p w14:paraId="6111481E" w14:textId="3BF06589" w:rsidR="00EB12B5" w:rsidRDefault="00E11EF7" w:rsidP="00C2041B">
            <w:pPr>
              <w:jc w:val="both"/>
              <w:rPr>
                <w:rFonts w:cs="Calibri"/>
              </w:rPr>
            </w:pPr>
            <w:r>
              <w:rPr>
                <w:rFonts w:cs="Calibri"/>
              </w:rPr>
              <w:t>Pagina web promocional del loteo “Valle de San Juan”.</w:t>
            </w:r>
          </w:p>
        </w:tc>
      </w:tr>
      <w:tr w:rsidR="00C2041B" w:rsidRPr="001A526B" w14:paraId="65CD8E58" w14:textId="77777777" w:rsidTr="003D2BFA">
        <w:trPr>
          <w:trHeight w:val="286"/>
          <w:jc w:val="center"/>
        </w:trPr>
        <w:tc>
          <w:tcPr>
            <w:tcW w:w="1038" w:type="pct"/>
            <w:vAlign w:val="center"/>
          </w:tcPr>
          <w:p w14:paraId="0B65CD01" w14:textId="2BCDA698" w:rsidR="00C2041B" w:rsidRDefault="00EB12B5" w:rsidP="00C2041B">
            <w:pPr>
              <w:jc w:val="center"/>
              <w:rPr>
                <w:rFonts w:cs="Calibri"/>
              </w:rPr>
            </w:pPr>
            <w:r>
              <w:rPr>
                <w:rFonts w:cs="Calibri"/>
              </w:rPr>
              <w:t>4</w:t>
            </w:r>
          </w:p>
        </w:tc>
        <w:tc>
          <w:tcPr>
            <w:tcW w:w="3962" w:type="pct"/>
            <w:vAlign w:val="center"/>
          </w:tcPr>
          <w:p w14:paraId="5B7655FC" w14:textId="6B4472AC" w:rsidR="00C2041B" w:rsidRDefault="00C2041B" w:rsidP="00C2041B">
            <w:pPr>
              <w:jc w:val="both"/>
              <w:rPr>
                <w:rFonts w:cs="Calibri"/>
              </w:rPr>
            </w:pPr>
            <w:r>
              <w:rPr>
                <w:rFonts w:cs="Calibri"/>
              </w:rPr>
              <w:t>Res. Ex. OAR N° 7 del 09 de mayo del 2022</w:t>
            </w:r>
            <w:r w:rsidR="00E11EF7">
              <w:rPr>
                <w:rFonts w:cs="Calibri"/>
              </w:rPr>
              <w:t xml:space="preserve"> de la SMA.</w:t>
            </w:r>
          </w:p>
        </w:tc>
      </w:tr>
      <w:tr w:rsidR="00C2041B" w:rsidRPr="001A526B" w14:paraId="7115CB92" w14:textId="77777777" w:rsidTr="003D2BFA">
        <w:trPr>
          <w:trHeight w:val="286"/>
          <w:jc w:val="center"/>
        </w:trPr>
        <w:tc>
          <w:tcPr>
            <w:tcW w:w="1038" w:type="pct"/>
            <w:vAlign w:val="center"/>
          </w:tcPr>
          <w:p w14:paraId="79FD0670" w14:textId="0E3D2A2D" w:rsidR="00C2041B" w:rsidRDefault="00EB12B5" w:rsidP="00C2041B">
            <w:pPr>
              <w:jc w:val="center"/>
              <w:rPr>
                <w:rFonts w:cs="Calibri"/>
              </w:rPr>
            </w:pPr>
            <w:r>
              <w:rPr>
                <w:rFonts w:cs="Calibri"/>
              </w:rPr>
              <w:t>5</w:t>
            </w:r>
          </w:p>
        </w:tc>
        <w:tc>
          <w:tcPr>
            <w:tcW w:w="3962" w:type="pct"/>
            <w:vAlign w:val="center"/>
          </w:tcPr>
          <w:p w14:paraId="7AECFF94" w14:textId="17D9E67E" w:rsidR="00C2041B" w:rsidRDefault="00C2041B" w:rsidP="00C2041B">
            <w:pPr>
              <w:jc w:val="both"/>
              <w:rPr>
                <w:rFonts w:cs="Calibri"/>
              </w:rPr>
            </w:pPr>
            <w:r>
              <w:rPr>
                <w:rFonts w:cs="Calibri"/>
              </w:rPr>
              <w:t xml:space="preserve">Carta </w:t>
            </w:r>
            <w:r w:rsidR="00E11EF7">
              <w:rPr>
                <w:rFonts w:cs="Calibri"/>
              </w:rPr>
              <w:t xml:space="preserve">II </w:t>
            </w:r>
            <w:r>
              <w:rPr>
                <w:rFonts w:cs="Calibri"/>
              </w:rPr>
              <w:t xml:space="preserve">del titular y su anexo de fecha </w:t>
            </w:r>
            <w:r w:rsidR="00E11EF7">
              <w:rPr>
                <w:rFonts w:cs="Calibri"/>
              </w:rPr>
              <w:t>1</w:t>
            </w:r>
            <w:r>
              <w:rPr>
                <w:rFonts w:cs="Calibri"/>
              </w:rPr>
              <w:t>2 de mayo del 2022.</w:t>
            </w:r>
          </w:p>
        </w:tc>
      </w:tr>
      <w:tr w:rsidR="00E11EF7" w:rsidRPr="001A526B" w14:paraId="402F7880" w14:textId="77777777" w:rsidTr="003D2BFA">
        <w:trPr>
          <w:trHeight w:val="286"/>
          <w:jc w:val="center"/>
        </w:trPr>
        <w:tc>
          <w:tcPr>
            <w:tcW w:w="1038" w:type="pct"/>
            <w:vAlign w:val="center"/>
          </w:tcPr>
          <w:p w14:paraId="72FA688C" w14:textId="782EA38F" w:rsidR="00E11EF7" w:rsidRDefault="00E11EF7" w:rsidP="00E11EF7">
            <w:pPr>
              <w:jc w:val="center"/>
              <w:rPr>
                <w:rFonts w:cs="Calibri"/>
              </w:rPr>
            </w:pPr>
            <w:r>
              <w:rPr>
                <w:rFonts w:cs="Calibri"/>
              </w:rPr>
              <w:t>6</w:t>
            </w:r>
          </w:p>
        </w:tc>
        <w:tc>
          <w:tcPr>
            <w:tcW w:w="3962" w:type="pct"/>
            <w:vAlign w:val="center"/>
          </w:tcPr>
          <w:p w14:paraId="0B89CAA3" w14:textId="3BBC208C" w:rsidR="00E11EF7" w:rsidRDefault="00E11EF7" w:rsidP="00E11EF7">
            <w:pPr>
              <w:jc w:val="both"/>
              <w:rPr>
                <w:rFonts w:cs="Calibri"/>
              </w:rPr>
            </w:pPr>
            <w:r>
              <w:rPr>
                <w:rFonts w:cs="Calibri"/>
              </w:rPr>
              <w:t>Carta III del titular de fecha 18 de mayo del 2022.</w:t>
            </w:r>
          </w:p>
        </w:tc>
      </w:tr>
    </w:tbl>
    <w:p w14:paraId="1F6A52CE"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3205B" w14:textId="77777777" w:rsidR="001A5869" w:rsidRDefault="001A5869" w:rsidP="00E56524">
      <w:pPr>
        <w:spacing w:after="0" w:line="240" w:lineRule="auto"/>
      </w:pPr>
      <w:r>
        <w:separator/>
      </w:r>
    </w:p>
  </w:endnote>
  <w:endnote w:type="continuationSeparator" w:id="0">
    <w:p w14:paraId="0A0A2289" w14:textId="77777777" w:rsidR="001A5869" w:rsidRDefault="001A5869"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09109010" w14:textId="77777777" w:rsidR="005344C0" w:rsidRDefault="005344C0">
        <w:pPr>
          <w:pStyle w:val="Piedepgina"/>
          <w:jc w:val="right"/>
        </w:pPr>
        <w:r>
          <w:fldChar w:fldCharType="begin"/>
        </w:r>
        <w:r>
          <w:instrText>PAGE   \* MERGEFORMAT</w:instrText>
        </w:r>
        <w:r>
          <w:fldChar w:fldCharType="separate"/>
        </w:r>
        <w:r w:rsidR="00382596" w:rsidRPr="00382596">
          <w:rPr>
            <w:noProof/>
            <w:lang w:val="es-ES"/>
          </w:rPr>
          <w:t>3</w:t>
        </w:r>
        <w:r>
          <w:fldChar w:fldCharType="end"/>
        </w:r>
      </w:p>
    </w:sdtContent>
  </w:sdt>
  <w:p w14:paraId="5B7368B0"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5840E96"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6308AD9"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239218"/>
      <w:docPartObj>
        <w:docPartGallery w:val="Page Numbers (Bottom of Page)"/>
        <w:docPartUnique/>
      </w:docPartObj>
    </w:sdtPr>
    <w:sdtEndPr/>
    <w:sdtContent>
      <w:p w14:paraId="42262F08" w14:textId="77777777" w:rsidR="00ED76CA" w:rsidRDefault="00ED76CA">
        <w:pPr>
          <w:pStyle w:val="Piedepgina"/>
          <w:jc w:val="right"/>
        </w:pPr>
        <w:r>
          <w:fldChar w:fldCharType="begin"/>
        </w:r>
        <w:r>
          <w:instrText>PAGE   \* MERGEFORMAT</w:instrText>
        </w:r>
        <w:r>
          <w:fldChar w:fldCharType="separate"/>
        </w:r>
        <w:r w:rsidR="00091466" w:rsidRPr="00091466">
          <w:rPr>
            <w:noProof/>
            <w:lang w:val="es-ES"/>
          </w:rPr>
          <w:t>1</w:t>
        </w:r>
        <w:r>
          <w:fldChar w:fldCharType="end"/>
        </w:r>
      </w:p>
    </w:sdtContent>
  </w:sdt>
  <w:p w14:paraId="4DE71927"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5BCBF71"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5091676"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6217C" w14:textId="77777777" w:rsidR="001A5869" w:rsidRDefault="001A5869" w:rsidP="00E56524">
      <w:pPr>
        <w:spacing w:after="0" w:line="240" w:lineRule="auto"/>
      </w:pPr>
      <w:r>
        <w:separator/>
      </w:r>
    </w:p>
  </w:footnote>
  <w:footnote w:type="continuationSeparator" w:id="0">
    <w:p w14:paraId="1F2F6751" w14:textId="77777777" w:rsidR="001A5869" w:rsidRDefault="001A5869"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82F0178"/>
    <w:multiLevelType w:val="hybridMultilevel"/>
    <w:tmpl w:val="06066F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BC374C"/>
    <w:multiLevelType w:val="hybridMultilevel"/>
    <w:tmpl w:val="1A161C1A"/>
    <w:lvl w:ilvl="0" w:tplc="9BCEA8A0">
      <w:start w:val="1"/>
      <w:numFmt w:val="decimal"/>
      <w:lvlText w:val="%1."/>
      <w:lvlJc w:val="left"/>
      <w:pPr>
        <w:ind w:left="72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31C1BBE"/>
    <w:multiLevelType w:val="hybridMultilevel"/>
    <w:tmpl w:val="8F1A3EF4"/>
    <w:lvl w:ilvl="0" w:tplc="DDE67ED8">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A2970BF"/>
    <w:multiLevelType w:val="hybridMultilevel"/>
    <w:tmpl w:val="E4FC3B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62B2157"/>
    <w:multiLevelType w:val="hybridMultilevel"/>
    <w:tmpl w:val="C3D687D0"/>
    <w:lvl w:ilvl="0" w:tplc="C9AEB1D4">
      <w:start w:val="1"/>
      <w:numFmt w:val="decimal"/>
      <w:lvlText w:val="%1-"/>
      <w:lvlJc w:val="left"/>
      <w:pPr>
        <w:ind w:left="720" w:hanging="360"/>
      </w:pPr>
      <w:rPr>
        <w:rFonts w:ascii="Calibri" w:eastAsia="Calibri" w:hAnsi="Calibri" w:cstheme="minorHAns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EA6E9E"/>
    <w:multiLevelType w:val="hybridMultilevel"/>
    <w:tmpl w:val="B64E8370"/>
    <w:lvl w:ilvl="0" w:tplc="EE805484">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E4678D0"/>
    <w:multiLevelType w:val="hybridMultilevel"/>
    <w:tmpl w:val="82A8E1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A6200B3"/>
    <w:multiLevelType w:val="hybridMultilevel"/>
    <w:tmpl w:val="63CE37A2"/>
    <w:lvl w:ilvl="0" w:tplc="DF5A370E">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B112736"/>
    <w:multiLevelType w:val="hybridMultilevel"/>
    <w:tmpl w:val="AE486AD6"/>
    <w:lvl w:ilvl="0" w:tplc="F34E9D44">
      <w:start w:val="19"/>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4065F35"/>
    <w:multiLevelType w:val="hybridMultilevel"/>
    <w:tmpl w:val="47D65A0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093555429">
    <w:abstractNumId w:val="1"/>
  </w:num>
  <w:num w:numId="2" w16cid:durableId="599529407">
    <w:abstractNumId w:val="0"/>
  </w:num>
  <w:num w:numId="3" w16cid:durableId="2032603984">
    <w:abstractNumId w:val="11"/>
  </w:num>
  <w:num w:numId="4" w16cid:durableId="328826508">
    <w:abstractNumId w:val="14"/>
  </w:num>
  <w:num w:numId="5" w16cid:durableId="2027752833">
    <w:abstractNumId w:val="3"/>
  </w:num>
  <w:num w:numId="6" w16cid:durableId="1954088568">
    <w:abstractNumId w:val="1"/>
  </w:num>
  <w:num w:numId="7" w16cid:durableId="501624170">
    <w:abstractNumId w:val="12"/>
  </w:num>
  <w:num w:numId="8" w16cid:durableId="1803302590">
    <w:abstractNumId w:val="8"/>
  </w:num>
  <w:num w:numId="9" w16cid:durableId="1002463849">
    <w:abstractNumId w:val="9"/>
  </w:num>
  <w:num w:numId="10" w16cid:durableId="623848104">
    <w:abstractNumId w:val="19"/>
  </w:num>
  <w:num w:numId="11" w16cid:durableId="35204996">
    <w:abstractNumId w:val="21"/>
  </w:num>
  <w:num w:numId="12" w16cid:durableId="1422414968">
    <w:abstractNumId w:val="2"/>
  </w:num>
  <w:num w:numId="13" w16cid:durableId="1777557325">
    <w:abstractNumId w:val="16"/>
  </w:num>
  <w:num w:numId="14" w16cid:durableId="1799496521">
    <w:abstractNumId w:val="18"/>
  </w:num>
  <w:num w:numId="15" w16cid:durableId="369493915">
    <w:abstractNumId w:val="4"/>
  </w:num>
  <w:num w:numId="16" w16cid:durableId="1379670207">
    <w:abstractNumId w:val="15"/>
  </w:num>
  <w:num w:numId="17" w16cid:durableId="1963921534">
    <w:abstractNumId w:val="7"/>
  </w:num>
  <w:num w:numId="18" w16cid:durableId="676424103">
    <w:abstractNumId w:val="20"/>
  </w:num>
  <w:num w:numId="19" w16cid:durableId="1499690998">
    <w:abstractNumId w:val="10"/>
  </w:num>
  <w:num w:numId="20" w16cid:durableId="1915310077">
    <w:abstractNumId w:val="17"/>
  </w:num>
  <w:num w:numId="21" w16cid:durableId="1321471369">
    <w:abstractNumId w:val="13"/>
  </w:num>
  <w:num w:numId="22" w16cid:durableId="1647734343">
    <w:abstractNumId w:val="5"/>
  </w:num>
  <w:num w:numId="23" w16cid:durableId="10943948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312"/>
    <w:rsid w:val="00006049"/>
    <w:rsid w:val="00020038"/>
    <w:rsid w:val="00024208"/>
    <w:rsid w:val="00031478"/>
    <w:rsid w:val="00032791"/>
    <w:rsid w:val="00033191"/>
    <w:rsid w:val="00033550"/>
    <w:rsid w:val="00042BF1"/>
    <w:rsid w:val="000438A9"/>
    <w:rsid w:val="00050FEC"/>
    <w:rsid w:val="00051023"/>
    <w:rsid w:val="00053556"/>
    <w:rsid w:val="00066128"/>
    <w:rsid w:val="0009093C"/>
    <w:rsid w:val="00091466"/>
    <w:rsid w:val="000A28D4"/>
    <w:rsid w:val="000A6EB9"/>
    <w:rsid w:val="000B3478"/>
    <w:rsid w:val="000B4A43"/>
    <w:rsid w:val="000D1791"/>
    <w:rsid w:val="000D33A2"/>
    <w:rsid w:val="000D6A61"/>
    <w:rsid w:val="000E0A81"/>
    <w:rsid w:val="000E3A0A"/>
    <w:rsid w:val="001029E5"/>
    <w:rsid w:val="0011677D"/>
    <w:rsid w:val="0012052A"/>
    <w:rsid w:val="00126F49"/>
    <w:rsid w:val="00127F3B"/>
    <w:rsid w:val="001435BD"/>
    <w:rsid w:val="0014402A"/>
    <w:rsid w:val="00145020"/>
    <w:rsid w:val="00145F55"/>
    <w:rsid w:val="001520B1"/>
    <w:rsid w:val="0016144C"/>
    <w:rsid w:val="00175991"/>
    <w:rsid w:val="001777ED"/>
    <w:rsid w:val="00177F8B"/>
    <w:rsid w:val="001902F7"/>
    <w:rsid w:val="00191FC0"/>
    <w:rsid w:val="001A2AA8"/>
    <w:rsid w:val="001A4984"/>
    <w:rsid w:val="001A526B"/>
    <w:rsid w:val="001A5869"/>
    <w:rsid w:val="001B05FF"/>
    <w:rsid w:val="001B0A76"/>
    <w:rsid w:val="001C1756"/>
    <w:rsid w:val="001C286B"/>
    <w:rsid w:val="001C2DFE"/>
    <w:rsid w:val="001C7D32"/>
    <w:rsid w:val="001D36B9"/>
    <w:rsid w:val="001D4C7C"/>
    <w:rsid w:val="001E2A93"/>
    <w:rsid w:val="001E336F"/>
    <w:rsid w:val="001F43E2"/>
    <w:rsid w:val="00210C91"/>
    <w:rsid w:val="00213475"/>
    <w:rsid w:val="002151CA"/>
    <w:rsid w:val="00217041"/>
    <w:rsid w:val="00217CB7"/>
    <w:rsid w:val="002358C8"/>
    <w:rsid w:val="0023731E"/>
    <w:rsid w:val="00237C35"/>
    <w:rsid w:val="00240733"/>
    <w:rsid w:val="002408E4"/>
    <w:rsid w:val="00245BFA"/>
    <w:rsid w:val="00262413"/>
    <w:rsid w:val="00262969"/>
    <w:rsid w:val="0026362C"/>
    <w:rsid w:val="00265072"/>
    <w:rsid w:val="00267210"/>
    <w:rsid w:val="00284D95"/>
    <w:rsid w:val="00285F8D"/>
    <w:rsid w:val="002A0041"/>
    <w:rsid w:val="002A0C11"/>
    <w:rsid w:val="002A13E1"/>
    <w:rsid w:val="002A2F83"/>
    <w:rsid w:val="002B7678"/>
    <w:rsid w:val="002D0CED"/>
    <w:rsid w:val="002D180C"/>
    <w:rsid w:val="002E78C9"/>
    <w:rsid w:val="00301F65"/>
    <w:rsid w:val="00302F26"/>
    <w:rsid w:val="003052C2"/>
    <w:rsid w:val="00311CE1"/>
    <w:rsid w:val="003159A1"/>
    <w:rsid w:val="00317EC6"/>
    <w:rsid w:val="00322612"/>
    <w:rsid w:val="0032398C"/>
    <w:rsid w:val="00330E60"/>
    <w:rsid w:val="00332682"/>
    <w:rsid w:val="00332756"/>
    <w:rsid w:val="003360C8"/>
    <w:rsid w:val="003370CD"/>
    <w:rsid w:val="003437A1"/>
    <w:rsid w:val="00345A51"/>
    <w:rsid w:val="0036177F"/>
    <w:rsid w:val="0036369D"/>
    <w:rsid w:val="00364676"/>
    <w:rsid w:val="00373994"/>
    <w:rsid w:val="003748F9"/>
    <w:rsid w:val="00382596"/>
    <w:rsid w:val="00382709"/>
    <w:rsid w:val="003871A9"/>
    <w:rsid w:val="00390BA5"/>
    <w:rsid w:val="003925EC"/>
    <w:rsid w:val="003A5495"/>
    <w:rsid w:val="003B5F82"/>
    <w:rsid w:val="003C165B"/>
    <w:rsid w:val="003D2BFA"/>
    <w:rsid w:val="003D60B2"/>
    <w:rsid w:val="003E1882"/>
    <w:rsid w:val="003F023E"/>
    <w:rsid w:val="003F09E8"/>
    <w:rsid w:val="004003A3"/>
    <w:rsid w:val="004005BF"/>
    <w:rsid w:val="004017D5"/>
    <w:rsid w:val="00405685"/>
    <w:rsid w:val="00413B6E"/>
    <w:rsid w:val="004411EF"/>
    <w:rsid w:val="0044610D"/>
    <w:rsid w:val="00447143"/>
    <w:rsid w:val="00455D9E"/>
    <w:rsid w:val="00474BDF"/>
    <w:rsid w:val="0047572F"/>
    <w:rsid w:val="00475C09"/>
    <w:rsid w:val="00480EC7"/>
    <w:rsid w:val="004843F9"/>
    <w:rsid w:val="00485BCB"/>
    <w:rsid w:val="00487316"/>
    <w:rsid w:val="00490FDE"/>
    <w:rsid w:val="004A1CC6"/>
    <w:rsid w:val="004B58F6"/>
    <w:rsid w:val="004C5BAF"/>
    <w:rsid w:val="004C6E5C"/>
    <w:rsid w:val="004D36BA"/>
    <w:rsid w:val="004F0F22"/>
    <w:rsid w:val="004F2BA7"/>
    <w:rsid w:val="004F7768"/>
    <w:rsid w:val="0052597F"/>
    <w:rsid w:val="005311B2"/>
    <w:rsid w:val="00532FD5"/>
    <w:rsid w:val="005344C0"/>
    <w:rsid w:val="005379BE"/>
    <w:rsid w:val="00541910"/>
    <w:rsid w:val="005659F4"/>
    <w:rsid w:val="0057401F"/>
    <w:rsid w:val="0058744D"/>
    <w:rsid w:val="0059308B"/>
    <w:rsid w:val="00596C04"/>
    <w:rsid w:val="005A43E0"/>
    <w:rsid w:val="005B4272"/>
    <w:rsid w:val="005C4878"/>
    <w:rsid w:val="005D03CB"/>
    <w:rsid w:val="005D3A53"/>
    <w:rsid w:val="005E1F63"/>
    <w:rsid w:val="005F15F8"/>
    <w:rsid w:val="005F3BE5"/>
    <w:rsid w:val="006059F2"/>
    <w:rsid w:val="0064175C"/>
    <w:rsid w:val="00652670"/>
    <w:rsid w:val="00660226"/>
    <w:rsid w:val="00662D8F"/>
    <w:rsid w:val="006704AA"/>
    <w:rsid w:val="006754C0"/>
    <w:rsid w:val="00690FC6"/>
    <w:rsid w:val="006A56E6"/>
    <w:rsid w:val="006B66FC"/>
    <w:rsid w:val="006C0CB1"/>
    <w:rsid w:val="006D74F7"/>
    <w:rsid w:val="006E7EF2"/>
    <w:rsid w:val="006F4EA6"/>
    <w:rsid w:val="006F794D"/>
    <w:rsid w:val="007046A6"/>
    <w:rsid w:val="0070624C"/>
    <w:rsid w:val="00721094"/>
    <w:rsid w:val="00724259"/>
    <w:rsid w:val="00731D1D"/>
    <w:rsid w:val="00734DEF"/>
    <w:rsid w:val="00742F86"/>
    <w:rsid w:val="0074486C"/>
    <w:rsid w:val="00762308"/>
    <w:rsid w:val="007709C3"/>
    <w:rsid w:val="00775994"/>
    <w:rsid w:val="007868B4"/>
    <w:rsid w:val="00791465"/>
    <w:rsid w:val="00793C24"/>
    <w:rsid w:val="007A1C27"/>
    <w:rsid w:val="007A7FC2"/>
    <w:rsid w:val="007B2855"/>
    <w:rsid w:val="007B5E2A"/>
    <w:rsid w:val="007C5F9B"/>
    <w:rsid w:val="007D1234"/>
    <w:rsid w:val="007E3E1F"/>
    <w:rsid w:val="00801D45"/>
    <w:rsid w:val="008043E3"/>
    <w:rsid w:val="00804733"/>
    <w:rsid w:val="00805338"/>
    <w:rsid w:val="008128E2"/>
    <w:rsid w:val="00815B9D"/>
    <w:rsid w:val="00817F2A"/>
    <w:rsid w:val="00822447"/>
    <w:rsid w:val="00845702"/>
    <w:rsid w:val="00851A60"/>
    <w:rsid w:val="00861567"/>
    <w:rsid w:val="008756BF"/>
    <w:rsid w:val="00884A50"/>
    <w:rsid w:val="008B377D"/>
    <w:rsid w:val="008B6EA7"/>
    <w:rsid w:val="008D7228"/>
    <w:rsid w:val="008D7699"/>
    <w:rsid w:val="008E409C"/>
    <w:rsid w:val="008F296F"/>
    <w:rsid w:val="008F615A"/>
    <w:rsid w:val="008F63D7"/>
    <w:rsid w:val="00901C12"/>
    <w:rsid w:val="00902DD1"/>
    <w:rsid w:val="009076E5"/>
    <w:rsid w:val="0091355D"/>
    <w:rsid w:val="009159C6"/>
    <w:rsid w:val="00927A23"/>
    <w:rsid w:val="00927F4F"/>
    <w:rsid w:val="0093042A"/>
    <w:rsid w:val="00933D7F"/>
    <w:rsid w:val="00934B70"/>
    <w:rsid w:val="00950B11"/>
    <w:rsid w:val="0095256C"/>
    <w:rsid w:val="00960014"/>
    <w:rsid w:val="00963949"/>
    <w:rsid w:val="00967708"/>
    <w:rsid w:val="009711B3"/>
    <w:rsid w:val="009800C6"/>
    <w:rsid w:val="009831CB"/>
    <w:rsid w:val="009A3990"/>
    <w:rsid w:val="009A43AC"/>
    <w:rsid w:val="009A55B9"/>
    <w:rsid w:val="009A71CA"/>
    <w:rsid w:val="009B02E5"/>
    <w:rsid w:val="009B3708"/>
    <w:rsid w:val="009C36CC"/>
    <w:rsid w:val="009C417E"/>
    <w:rsid w:val="009C422A"/>
    <w:rsid w:val="009E0CFD"/>
    <w:rsid w:val="009F44DA"/>
    <w:rsid w:val="00A00350"/>
    <w:rsid w:val="00A20B25"/>
    <w:rsid w:val="00A25543"/>
    <w:rsid w:val="00A33BEE"/>
    <w:rsid w:val="00A37206"/>
    <w:rsid w:val="00A40333"/>
    <w:rsid w:val="00A425B7"/>
    <w:rsid w:val="00A46F20"/>
    <w:rsid w:val="00A6065A"/>
    <w:rsid w:val="00A62905"/>
    <w:rsid w:val="00A8203A"/>
    <w:rsid w:val="00A83CA3"/>
    <w:rsid w:val="00A950F6"/>
    <w:rsid w:val="00A9743B"/>
    <w:rsid w:val="00AA081B"/>
    <w:rsid w:val="00AA6A03"/>
    <w:rsid w:val="00AB6CA7"/>
    <w:rsid w:val="00AC3423"/>
    <w:rsid w:val="00AC479F"/>
    <w:rsid w:val="00AD5159"/>
    <w:rsid w:val="00AD6A8F"/>
    <w:rsid w:val="00AE1137"/>
    <w:rsid w:val="00AF0E98"/>
    <w:rsid w:val="00AF65E9"/>
    <w:rsid w:val="00B053A1"/>
    <w:rsid w:val="00B06124"/>
    <w:rsid w:val="00B32B3B"/>
    <w:rsid w:val="00B439FF"/>
    <w:rsid w:val="00B52068"/>
    <w:rsid w:val="00B54A74"/>
    <w:rsid w:val="00B54A9E"/>
    <w:rsid w:val="00B54ECA"/>
    <w:rsid w:val="00B5591A"/>
    <w:rsid w:val="00B561D4"/>
    <w:rsid w:val="00B61848"/>
    <w:rsid w:val="00B65E8F"/>
    <w:rsid w:val="00B67663"/>
    <w:rsid w:val="00B70A3A"/>
    <w:rsid w:val="00B718B7"/>
    <w:rsid w:val="00B725C3"/>
    <w:rsid w:val="00B75D9D"/>
    <w:rsid w:val="00B7734C"/>
    <w:rsid w:val="00B820F8"/>
    <w:rsid w:val="00BA18F3"/>
    <w:rsid w:val="00BA2C2E"/>
    <w:rsid w:val="00BB12A6"/>
    <w:rsid w:val="00BB1418"/>
    <w:rsid w:val="00BB2569"/>
    <w:rsid w:val="00BC14C4"/>
    <w:rsid w:val="00BE6D40"/>
    <w:rsid w:val="00BF76E5"/>
    <w:rsid w:val="00C00E78"/>
    <w:rsid w:val="00C037B5"/>
    <w:rsid w:val="00C05C3F"/>
    <w:rsid w:val="00C06101"/>
    <w:rsid w:val="00C11245"/>
    <w:rsid w:val="00C2041B"/>
    <w:rsid w:val="00C26752"/>
    <w:rsid w:val="00C2789B"/>
    <w:rsid w:val="00C417F9"/>
    <w:rsid w:val="00C42E42"/>
    <w:rsid w:val="00C47F7B"/>
    <w:rsid w:val="00C53E61"/>
    <w:rsid w:val="00C55567"/>
    <w:rsid w:val="00C74A34"/>
    <w:rsid w:val="00C765B1"/>
    <w:rsid w:val="00C803EC"/>
    <w:rsid w:val="00C8127D"/>
    <w:rsid w:val="00C9264B"/>
    <w:rsid w:val="00C943E1"/>
    <w:rsid w:val="00C97B25"/>
    <w:rsid w:val="00CA6E22"/>
    <w:rsid w:val="00CB07DC"/>
    <w:rsid w:val="00CD0732"/>
    <w:rsid w:val="00CD6321"/>
    <w:rsid w:val="00CD6942"/>
    <w:rsid w:val="00CE3600"/>
    <w:rsid w:val="00CE4BED"/>
    <w:rsid w:val="00CF51CF"/>
    <w:rsid w:val="00CF53A9"/>
    <w:rsid w:val="00D078DA"/>
    <w:rsid w:val="00D15C75"/>
    <w:rsid w:val="00D200F9"/>
    <w:rsid w:val="00D23A16"/>
    <w:rsid w:val="00D63549"/>
    <w:rsid w:val="00D63820"/>
    <w:rsid w:val="00D678D3"/>
    <w:rsid w:val="00D870B9"/>
    <w:rsid w:val="00DA0D66"/>
    <w:rsid w:val="00DA17E4"/>
    <w:rsid w:val="00DA6371"/>
    <w:rsid w:val="00DA6C2A"/>
    <w:rsid w:val="00DB2EAD"/>
    <w:rsid w:val="00DD0A8E"/>
    <w:rsid w:val="00DE2F28"/>
    <w:rsid w:val="00DE712A"/>
    <w:rsid w:val="00DF0AC8"/>
    <w:rsid w:val="00DF6B47"/>
    <w:rsid w:val="00E054C3"/>
    <w:rsid w:val="00E11EF7"/>
    <w:rsid w:val="00E312E4"/>
    <w:rsid w:val="00E33C1D"/>
    <w:rsid w:val="00E37ECD"/>
    <w:rsid w:val="00E403B5"/>
    <w:rsid w:val="00E42113"/>
    <w:rsid w:val="00E44B9D"/>
    <w:rsid w:val="00E50302"/>
    <w:rsid w:val="00E55E1F"/>
    <w:rsid w:val="00E561F1"/>
    <w:rsid w:val="00E56524"/>
    <w:rsid w:val="00E61F16"/>
    <w:rsid w:val="00E71D23"/>
    <w:rsid w:val="00E72442"/>
    <w:rsid w:val="00E772FC"/>
    <w:rsid w:val="00E851F7"/>
    <w:rsid w:val="00E855FF"/>
    <w:rsid w:val="00E93179"/>
    <w:rsid w:val="00E952B4"/>
    <w:rsid w:val="00EA3F79"/>
    <w:rsid w:val="00EB12B5"/>
    <w:rsid w:val="00EB1F93"/>
    <w:rsid w:val="00EC7951"/>
    <w:rsid w:val="00ED0D06"/>
    <w:rsid w:val="00ED21AD"/>
    <w:rsid w:val="00ED5F69"/>
    <w:rsid w:val="00ED6C70"/>
    <w:rsid w:val="00ED740B"/>
    <w:rsid w:val="00ED76CA"/>
    <w:rsid w:val="00EE08C5"/>
    <w:rsid w:val="00EF6200"/>
    <w:rsid w:val="00EF7778"/>
    <w:rsid w:val="00EF7BA6"/>
    <w:rsid w:val="00F02EA2"/>
    <w:rsid w:val="00F15068"/>
    <w:rsid w:val="00F236AA"/>
    <w:rsid w:val="00F23C43"/>
    <w:rsid w:val="00F335DC"/>
    <w:rsid w:val="00F376B7"/>
    <w:rsid w:val="00F444C7"/>
    <w:rsid w:val="00F51388"/>
    <w:rsid w:val="00F52C4C"/>
    <w:rsid w:val="00F57165"/>
    <w:rsid w:val="00F70484"/>
    <w:rsid w:val="00F75F51"/>
    <w:rsid w:val="00F96BFA"/>
    <w:rsid w:val="00FC1517"/>
    <w:rsid w:val="00FC48A1"/>
    <w:rsid w:val="00FC5FD6"/>
    <w:rsid w:val="00FD4175"/>
    <w:rsid w:val="00FE1BAA"/>
    <w:rsid w:val="00FF0419"/>
    <w:rsid w:val="00FF3714"/>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9444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ED6C70"/>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F52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valledesanjuan.cl"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valledesanjuan.c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alledesanjuan.cl"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valledesanjuan.cl" TargetMode="External"/><Relationship Id="rId23" Type="http://schemas.openxmlformats.org/officeDocument/2006/relationships/image" Target="media/image9.jpeg"/><Relationship Id="rId10" Type="http://schemas.openxmlformats.org/officeDocument/2006/relationships/image" Target="media/image3.emf"/><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info@valledesanjuan.cl" TargetMode="External"/><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Ssbr/p2tezmKzP3UbrO2mmcn6GOJvaVjC14vpAEHo4g=</DigestValue>
    </Reference>
    <Reference Type="http://www.w3.org/2000/09/xmldsig#Object" URI="#idOfficeObject">
      <DigestMethod Algorithm="http://www.w3.org/2001/04/xmlenc#sha256"/>
      <DigestValue>X669z2kHSrjVmIS2WMepQWyjp5aXodsl3Yrx0RQnmXk=</DigestValue>
    </Reference>
    <Reference Type="http://uri.etsi.org/01903#SignedProperties" URI="#idSignedProperties">
      <Transforms>
        <Transform Algorithm="http://www.w3.org/TR/2001/REC-xml-c14n-20010315"/>
      </Transforms>
      <DigestMethod Algorithm="http://www.w3.org/2001/04/xmlenc#sha256"/>
      <DigestValue>6b25GR/O0+gTUIZhM0TQ069DAANQR+QvSYX6dIFHebA=</DigestValue>
    </Reference>
    <Reference Type="http://www.w3.org/2000/09/xmldsig#Object" URI="#idValidSigLnImg">
      <DigestMethod Algorithm="http://www.w3.org/2001/04/xmlenc#sha256"/>
      <DigestValue>IMPuBtNoTTyZumiI+mMMnlVCdMcjK4WWBrv1ytWZqF8=</DigestValue>
    </Reference>
    <Reference Type="http://www.w3.org/2000/09/xmldsig#Object" URI="#idInvalidSigLnImg">
      <DigestMethod Algorithm="http://www.w3.org/2001/04/xmlenc#sha256"/>
      <DigestValue>zo6uxYglH8YQ88RACTAPGG6nvmUMeoOKgeucujMgKbw=</DigestValue>
    </Reference>
  </SignedInfo>
  <SignatureValue>GxZmQ7rcozn8ww9vaV8PmvVSh9fCvKTDWg9x71w72mc0YB3yalL2EY6ExI2frgUPtqG50qwa2Tih
CWEP5pY44XXakYsEv2DjqytblrW9LKgXZQ5yzMja0Da9P7GQqO/Ml3vjTV1m+GPZhlxhJ5/fHCwn
4VytjOkJirLFLVZp4CtkjGiB0CDkJxqjvUickYVaFheNlWMLcbikQ4WpRWUrwlCbvZ/UmRLXIxX7
jVI2ako5JJ3HWPv6ujRD7bBhTXMExQGHEOnfkASN91wEuSLaU83iC4va0yZwiVc7WUVe1VaR5Zwm
pgIB7LxIIlSO3QGapKwsqj2Pr+H0LGtVqk7ahQ==</SignatureValue>
  <KeyInfo>
    <X509Data>
      <X509Certificate>MIIH4jCCBsqgAwIBAgIILOq9JWpGf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gyNTE4NDUwMFoXDTIyMDgyNTE4NDU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tldqE7IURyeyeQXy1u5pISEYZvGgAMP5daqHgYpnNCqeTM3+BfqQ4NhtobpTloKL7gRZlqPPd5Ov0TewXy4ePYII2GKcudmqohzuMxHCmEHP5V0uNL4HQK28SjPbo31s9wS6TMILyagwcnPNb5PPcM0fz0/hDHYkHNBpgBm5AC+b2bwW/bd5q9DRrzvMQuI1MBzrme3HhD04IkPtbQ/OzTXaClT3W1RU7xNw+kdNjZDkQVG+A/YTYFR75VIqodfRu2bzrE+G6pLPOurfALBNzmaPm/8OgFQU0jte3VliEoXUHI8oaW4G94AhfTT10wqVdNQNtoN6N7UOuuzYk4BJ7</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JI6jFzco2/XutoeE7PBsOCLCBEWgCKHm1bUfWnj22EY=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W8aRXdU57GHM9LBH/DolyXFk36nwDb3ASAwYDZuadpE=</DigestValue>
      </Reference>
      <Reference URI="/word/endnotes.xml?ContentType=application/vnd.openxmlformats-officedocument.wordprocessingml.endnotes+xml">
        <DigestMethod Algorithm="http://www.w3.org/2001/04/xmlenc#sha256"/>
        <DigestValue>FAK+pAGQWEE9ZrGyVYTTUj+/WOIWibV5UQ/Cfry149I=</DigestValue>
      </Reference>
      <Reference URI="/word/fontTable.xml?ContentType=application/vnd.openxmlformats-officedocument.wordprocessingml.fontTable+xml">
        <DigestMethod Algorithm="http://www.w3.org/2001/04/xmlenc#sha256"/>
        <DigestValue>59lYR+pn+jQIfKSDkS0D6FOKdaJ+LqkFVYe1lJ4rfDU=</DigestValue>
      </Reference>
      <Reference URI="/word/footer1.xml?ContentType=application/vnd.openxmlformats-officedocument.wordprocessingml.footer+xml">
        <DigestMethod Algorithm="http://www.w3.org/2001/04/xmlenc#sha256"/>
        <DigestValue>Xp9yFdbRKUXz5Sxb/yCLWBNVzU6+WZMx+ObE9qvs0CI=</DigestValue>
      </Reference>
      <Reference URI="/word/footer2.xml?ContentType=application/vnd.openxmlformats-officedocument.wordprocessingml.footer+xml">
        <DigestMethod Algorithm="http://www.w3.org/2001/04/xmlenc#sha256"/>
        <DigestValue>UpLNAyJs7uC3pwFUoYbCbmyVk6oCRkWXniKHNoSBQrQ=</DigestValue>
      </Reference>
      <Reference URI="/word/footnotes.xml?ContentType=application/vnd.openxmlformats-officedocument.wordprocessingml.footnotes+xml">
        <DigestMethod Algorithm="http://www.w3.org/2001/04/xmlenc#sha256"/>
        <DigestValue>50vEcH/970Voc6ssywMXFykRnLA+1yOCgyRaNipBSr8=</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fnKFOZbySDdYBn91sFzqWgZT5CF8n74N9pXVYBUHNxc=</DigestValue>
      </Reference>
      <Reference URI="/word/media/image2.emf?ContentType=image/x-emf">
        <DigestMethod Algorithm="http://www.w3.org/2001/04/xmlenc#sha256"/>
        <DigestValue>XP9rkJR/l4AbaB5Y2+MuBN/vaiXSzVRBrcIM/+TUCPE=</DigestValue>
      </Reference>
      <Reference URI="/word/media/image3.emf?ContentType=image/x-emf">
        <DigestMethod Algorithm="http://www.w3.org/2001/04/xmlenc#sha256"/>
        <DigestValue>24WRbyzdlIfou+mdmc5FsDl5JyMmNqYKJqjlBThDlM8=</DigestValue>
      </Reference>
      <Reference URI="/word/media/image4.jpeg?ContentType=image/jpeg">
        <DigestMethod Algorithm="http://www.w3.org/2001/04/xmlenc#sha256"/>
        <DigestValue>hOh51anepJzCDN37fP11vu8ziLrjvxqyz0IdNX94kRU=</DigestValue>
      </Reference>
      <Reference URI="/word/media/image5.jpeg?ContentType=image/jpeg">
        <DigestMethod Algorithm="http://www.w3.org/2001/04/xmlenc#sha256"/>
        <DigestValue>G0XC1+PfARBeJX7AW/jWpOcwcDLx/ObNrXSr/4uUgTk=</DigestValue>
      </Reference>
      <Reference URI="/word/media/image6.jpeg?ContentType=image/jpeg">
        <DigestMethod Algorithm="http://www.w3.org/2001/04/xmlenc#sha256"/>
        <DigestValue>Ay5c+mB7OBe39mQD6vRx2+n7dD7G/rE7dNv+wbninLc=</DigestValue>
      </Reference>
      <Reference URI="/word/media/image7.jpeg?ContentType=image/jpeg">
        <DigestMethod Algorithm="http://www.w3.org/2001/04/xmlenc#sha256"/>
        <DigestValue>FpK3c19KkxltGl3ZUCc4xF42QqN/Kyk4wgQ3Q657IA8=</DigestValue>
      </Reference>
      <Reference URI="/word/media/image8.jpeg?ContentType=image/jpeg">
        <DigestMethod Algorithm="http://www.w3.org/2001/04/xmlenc#sha256"/>
        <DigestValue>kgF3b2A/yBOvxlaV1bQ2MSCzY/9JpRITlY5gVJpw7i8=</DigestValue>
      </Reference>
      <Reference URI="/word/media/image9.jpeg?ContentType=image/jpeg">
        <DigestMethod Algorithm="http://www.w3.org/2001/04/xmlenc#sha256"/>
        <DigestValue>etWS6iBCWnlyD0XqhZMilOXsFOM+fC+700a3vNX/xJU=</DigestValue>
      </Reference>
      <Reference URI="/word/numbering.xml?ContentType=application/vnd.openxmlformats-officedocument.wordprocessingml.numbering+xml">
        <DigestMethod Algorithm="http://www.w3.org/2001/04/xmlenc#sha256"/>
        <DigestValue>o2SD7g/a60u97mHXXJ8KD/edBsaSYMqFPGID44gyuhM=</DigestValue>
      </Reference>
      <Reference URI="/word/settings.xml?ContentType=application/vnd.openxmlformats-officedocument.wordprocessingml.settings+xml">
        <DigestMethod Algorithm="http://www.w3.org/2001/04/xmlenc#sha256"/>
        <DigestValue>GRkZpfIA6WX3em45FT5bjA/r6TO+Urxpd6hLCm3OWtg=</DigestValue>
      </Reference>
      <Reference URI="/word/styles.xml?ContentType=application/vnd.openxmlformats-officedocument.wordprocessingml.styles+xml">
        <DigestMethod Algorithm="http://www.w3.org/2001/04/xmlenc#sha256"/>
        <DigestValue>XMCaoJxLx060iQMTnLXwCIKsi8c/YEsJJUpj19jQH4E=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2022-05-26T16:51:02Z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16.0.15128/23</OfficeVersion>
          <ApplicationVersion>16.0.15128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2022-05-26T16:51:02Z</xd:SigningTime>
          <xd:SigningCertificate>
            <xd:Cert>
              <xd:CertDigest>
                <DigestMethod Algorithm="http://www.w3.org/2001/04/xmlenc#sha256"/>
                <DigestValue>+44XFOPrbcDAyteWRYpI6QTHy8qGyvhL9pExz91iRrg=</DigestValue>
              </xd:CertDigest>
              <xd:IssuerSerial>
                <X509IssuerName>E=e-sign@esign-la.com, CN=ESign Class 3 Firma Electronica Avanzada para Estado de Chile CA, OU=Terminos de uso en www.esign-la.com/acuerdoterceros, O=E-Sign S.A., C=CL</X509IssuerName>
                <X509SerialNumber>3236607250613566908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AAADAAAABQAAAAAAxgDMAcYAAAAAACAAAADMIcYAAAAAAAAA1ADIIcYAYPnDFLyNmgB+XCJ3pJKaAH5cIncAAAAAAAAAACAAAAAQbiBmZI6aANiNmgD6txFnAADUAAAAAAAgAAAAUCWvFAi2ZgPsjZoAiGK/ZSAAAAABAAAAAAAAAGSSmgB4PLplyDjAZXicGgxQJa8UAAAAABBuIGbo5H4PAI+aAFAlrxT/////EG4gZiOcyGWIbiBmpJKaAAAAAAAAAAAA4YYfdZSIH2YGAAAAVI+aAFSPmgAAAgAA/P///wEAAAAAAAAAAAAAAAAAAAAAAAAAAAAAACiAWgN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mdwkAAAAQ1eEAAAAAAADi1AAA4tQApFUEZwAAAACL0HJmCQAAAAAAAAAAAAAAAAAAAAAAAACIzNQAAAAAAAAAAAAAAAAAAAAAAAAAAAAAAAAAAAAAAAAAAAAAAAAAAAAAAAAAAAAAAAAAAAAAAAAAAAAAAAAAMO2aAMTl0PsAADB3JO6aAJjQIncA4tQAi9ByZgAAAACo0SJ3//8AAAAAAACL0iJ3i9Iid1TumgBY7poApFUEZwAAAAAAAAAAAAAAAAAAAADhhh91CQAAAAcAAACM7poAjO6aAAACAAD8////AQAAAAAAAAAAAAAAAAAAAAAAAAAAAAAAKIBa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CGTvLjyFAEAAAD/////AAAAADSs5hokjZoAAAAAADSs5hrYhPkamj1zdmABExaLEyGTAQAAALy48hQ0rOYaAAAAAAAAAACLE5MAJI2aAIsTk///////DEkAACGTAQBgARMWAAAAAJHCg2eHauQVRIqaALR3JndQP2IVAADUAAAAAAADAQAARQgAAB8AAAEAAMsa6ImaALy48hQAAAAAAQAAAAEAAAAAAAAAqQHAACgtYhVQP2IV+H1SFQAA1AAAAAAA1ImaALY6IncAAAAAAAAAAAAAAABwipoAUD9iFQAAAADoiZoAywOCZwAA1ACMi5oAInAi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MAAAAYAAAADAAAAAAAAAASAAAADAAAAAEAAAAeAAAAGAAAABUAAACMAAAAawEAAKEAAAAlAAAADAAAAAMAAABUAAAAOAEAABYAAACMAAAAMgEAAKAAAAABAAAAAMCAQY7jgEEWAAAAjAAAACcAAABMAAAAAAAAAAAAAAAAAAAA//////////+cAAAARgBpAHMAYwBhAGwAaQB6AGEAZABvAHIAIABTAE0AQQAgAFIAZQBnAGkA8wBuACAAZABlACAATABhACAAQQByAGEAdQBjAGEAbgDtAGEAAAA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w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JM8MZCDemXaQx9QADHUEZ7DLnwACAAAAAKiaAIQpIncAANQAAgAAALDLnw9godD7qMufDwAA1ACYqJoA0AfGAGQAAABQ1DkDKAAAAMB+9wIgrtD7bKeaAAMmIncAAAAAAyYid+DqgAMQAAAAAAAAAAAAAADQyZ8PAQAAAAAAAACEp5oA3k28ZQAA1AAAAAAAAAAAAOAHxGWoqRoMUMqfDwAAAAA4tn8DAAAAAKipGgzArtD71KeaAK1yIHUAAAAAAAAAAOGGH3XQp5oACQAAANSomgDUqJoAAAIAAPz///8BAAAAAAAAAAAAAAAAAAAAAAAAAAAAAAAogFoD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CZ3CQAAABDV4QAAAAAAAOLUAADi1ACkVQRnAAAAAIvQcmYJAAAAAAAAAAAAAAAAAAAAAAAAAIjM1AAAAAAAAAAAAAAAAAAAAAAAAAAAAAAAAAAAAAAAAAAAAAAAAAAAAAAAAAAAAAAAAAAAAAAAAAAAAAAAAAAw7ZoAxOXQ+wAAMHck7poAmNAidwDi1ACL0HJmAAAAAKjRInf//wAAAAAAAIvSIneL0iJ3VO6aAFjumgCkVQRnAAAAAAAAAAAAAAAAAAAAAOGGH3UJAAAABwAAAIzumgCM7poAAAIAAPz///8BAAAAAAAAAAAAAAAAAAAAAAAAAAAAAAAogFo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DAAAABQAAAAAAxgDMAcYAAAAAACAAAADMIcYAAAAAAAAA1ADIIcYAYPnDFLyNmgB+XCJ3pJKaAH5cIncAAAAAAAAAACAAAAAQbiBmZI6aANiNmgD6txFnAADUAAAAAAAgAAAAUCWvFAi2ZgPsjZoAiGK/ZSAAAAABAAAAAAAAAGSSmgB4PLplyDjAZXicGgxQJa8UAAAAABBuIGbo5H4PAI+aAFAlrxT/////EG4gZiOcyGWIbiBmpJKaAAAAAAAAAAAA4YYfdZSIH2YGAAAAVI+aAFSPmgAAAgAA/P///wEAAAAAAAAAAAAAAAAAAAAAAAAAAAAAACiAWgN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h/Ly48hQBAAAA/////wAAAADMducaJI2aAAAAAADMducaELz5Gpo9c3ZgARMW3g4h/AEAAAC8uPIUzHbnGgAAAAAAAAAA3g78ACSNmgDeDvz//////wxJAAAh/AEAYAETFgAAAAAAAAAA1uS33IyJmgAQN3N23g4h/ABEwBoAAAAAAwEAAEUIAAAfAAABvImaAAAAAAC8uPIUAAAAAAEAAAABAAAAAAAAAA8AAAD/////AAAAACRv5xq8iZoAAAD5Grhu5xreDiH8awAAABUAAAA0ipoA4vZzdt4OIfxDAAAABgAAAAAAAAAAAAAAjIuaACJwIn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zAAAABYAAAByAAAAvQAAAIYAAAABAAAAAMCAQY7jgEEWAAAAcgAAABUAAABMAAAAAAAAAAAAAAAAAAAA//////////94AAAARABpAGUAZwBvACAATQBhAGwAZABvAG4AYQBkAG8AIABCAHIAYQB2AG8AAAALAAAABAAAAAgAAAAJAAAACQAAAAQAAAAOAAAACAAAAAQAAAAJAAAACQAAAAkAAAAIAAAACQAAAAkAAAAEAAAACQAAAAYAAAAIAAAACA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A4AQAAFgAAAIwAAAAyAQAAoAAAAAEAAAAAwIBBjuOAQRYAAACMAAAAJwAAAEwAAAAAAAAAAAAAAAAAAAD//////////5wAAABGAGkAcwBjAGEAbABpAHoAYQBkAG8AcgAgAFMATQBBACAAUgBlAGcAaQDzAG4AIABkAGUAIABMAGEAIABBAHIAYQB1AGMAYQBuAO0AYQAAAA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BUAAACmAAAAGwEAALoAAAAVAAAApgAAAAcBAAAVAAAAIQDwAAAAAAAAAAAAAACAPwAAAAAAAAAAAACAPwAAAAAAAAAAAAAAAAAAAAAAAAAAAAAAAAAAAAAAAAAAJQAAAAwAAAAAAACAKAAAAAwAAAAEAAAAJQAAAAwAAAABAAAAGAAAAAwAAAAAAAAAEgAAAAwAAAABAAAAFgAAAAwAAAAAAAAAVAAAABgBAAAWAAAApgAAABoBAAC6AAAAAQAAAADAgEGO44BBFgAAAKYAAAAiAAAATAAAAAQAAAAVAAAApgAAABw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4VaOQGgBP0JQ2JKfTIPbqhS2ljRGIZC44w0zQ+EWr+M=</DigestValue>
    </Reference>
    <Reference Type="http://www.w3.org/2000/09/xmldsig#Object" URI="#idOfficeObject">
      <DigestMethod Algorithm="http://www.w3.org/2001/04/xmlenc#sha256"/>
      <DigestValue>967EzWhAsGweobCkg14L6/wgJI639Wg1Dg/yIeDpZ0I=</DigestValue>
    </Reference>
    <Reference Type="http://uri.etsi.org/01903#SignedProperties" URI="#idSignedProperties">
      <Transforms>
        <Transform Algorithm="http://www.w3.org/TR/2001/REC-xml-c14n-20010315"/>
      </Transforms>
      <DigestMethod Algorithm="http://www.w3.org/2001/04/xmlenc#sha256"/>
      <DigestValue>IakvD3ISszhLZzRLzVq6GPTUS/NNEYAfy5j5zb37m5I=</DigestValue>
    </Reference>
    <Reference Type="http://www.w3.org/2000/09/xmldsig#Object" URI="#idValidSigLnImg">
      <DigestMethod Algorithm="http://www.w3.org/2001/04/xmlenc#sha256"/>
      <DigestValue>mEDh4FBmVdImxEAj9VqcxGeDKVyhwwqkefgGMqGyxns=</DigestValue>
    </Reference>
    <Reference Type="http://www.w3.org/2000/09/xmldsig#Object" URI="#idInvalidSigLnImg">
      <DigestMethod Algorithm="http://www.w3.org/2001/04/xmlenc#sha256"/>
      <DigestValue>C8pRhog06CHxbjGPjpdP2cEnGzNr1fPksFWkR8BYrWM=</DigestValue>
    </Reference>
  </SignedInfo>
  <SignatureValue>EL269/FGzu1yVM1QDPUvxbCxII7tHz8PWRDZzm2pkVF0jvgTngpjP52y1zgDIPLtXiYo7fBdQf2g
Faa065n3JJ5ai2y76s9ZavhGk+YTOiEZB0WIu0qivTNvtSh798Su4K2DoAHJAbO6R6SsVqmjGKcN
1c/PpBpeK0AaGZulRYwxjxMWfbXjhJFfTRDYVo58mrAO+PgeFpjo0f5E3FV6EoPAkp2aM18styQw
/fG4Wr6B2lI9RNU6SOyJNY4W4e3JDWkuvKEkLHRKZdOetMN/zYVZHRGUIind0BQbd0bx6/8zv01H
H8XT+2NhtSjcKAi8KZ5YEYVbtV2qMBNjtmWACg==</SignatureValue>
  <KeyInfo>
    <X509Data>
      <X509Certificate>MIIH4zCCBsugAwIBAgIIOgp5LdzNv1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EzMDEzMTgwMFoXDTIyMTEzMDEzMTg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aG//yWCh3cO8Zo/GDIl4SLmLUIJ2QcCEcBPCyof53LPaovvCNRYWa7dFh178cgF30WWp/PVtV8wRq0drd6NwH3Qi9fyZVd7ihhbaRaEMS2/8XgkcAZkOuXZdAqqm0p+oVOA3qyR23B5AuMctCHmY/VGJ+crx1TY8/SdAyGFLo09oRP49RQ/koolDAulZYJ3SnFvmBDm5CbQOGBo9YDd8c169QxkJbQczfVfsAl3v6xU9kEkZB1yUqSfqHyz8NnjXBVO1ZupN/I4Qzhb3CLTZnImCyZuUrix/Ajcp3579/j/MjA1+GG5sLzYAeiUyRzM8MK77WxUl7W7OGWI45HDCF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JI6jFzco2/XutoeE7PBsOCLCBEWgCKHm1bUfWnj22EY=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W8aRXdU57GHM9LBH/DolyXFk36nwDb3ASAwYDZuadpE=</DigestValue>
      </Reference>
      <Reference URI="/word/endnotes.xml?ContentType=application/vnd.openxmlformats-officedocument.wordprocessingml.endnotes+xml">
        <DigestMethod Algorithm="http://www.w3.org/2001/04/xmlenc#sha256"/>
        <DigestValue>FAK+pAGQWEE9ZrGyVYTTUj+/WOIWibV5UQ/Cfry149I=</DigestValue>
      </Reference>
      <Reference URI="/word/fontTable.xml?ContentType=application/vnd.openxmlformats-officedocument.wordprocessingml.fontTable+xml">
        <DigestMethod Algorithm="http://www.w3.org/2001/04/xmlenc#sha256"/>
        <DigestValue>59lYR+pn+jQIfKSDkS0D6FOKdaJ+LqkFVYe1lJ4rfDU=</DigestValue>
      </Reference>
      <Reference URI="/word/footer1.xml?ContentType=application/vnd.openxmlformats-officedocument.wordprocessingml.footer+xml">
        <DigestMethod Algorithm="http://www.w3.org/2001/04/xmlenc#sha256"/>
        <DigestValue>Xp9yFdbRKUXz5Sxb/yCLWBNVzU6+WZMx+ObE9qvs0CI=</DigestValue>
      </Reference>
      <Reference URI="/word/footer2.xml?ContentType=application/vnd.openxmlformats-officedocument.wordprocessingml.footer+xml">
        <DigestMethod Algorithm="http://www.w3.org/2001/04/xmlenc#sha256"/>
        <DigestValue>UpLNAyJs7uC3pwFUoYbCbmyVk6oCRkWXniKHNoSBQrQ=</DigestValue>
      </Reference>
      <Reference URI="/word/footnotes.xml?ContentType=application/vnd.openxmlformats-officedocument.wordprocessingml.footnotes+xml">
        <DigestMethod Algorithm="http://www.w3.org/2001/04/xmlenc#sha256"/>
        <DigestValue>50vEcH/970Voc6ssywMXFykRnLA+1yOCgyRaNipBSr8=</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fnKFOZbySDdYBn91sFzqWgZT5CF8n74N9pXVYBUHNxc=</DigestValue>
      </Reference>
      <Reference URI="/word/media/image2.emf?ContentType=image/x-emf">
        <DigestMethod Algorithm="http://www.w3.org/2001/04/xmlenc#sha256"/>
        <DigestValue>XP9rkJR/l4AbaB5Y2+MuBN/vaiXSzVRBrcIM/+TUCPE=</DigestValue>
      </Reference>
      <Reference URI="/word/media/image3.emf?ContentType=image/x-emf">
        <DigestMethod Algorithm="http://www.w3.org/2001/04/xmlenc#sha256"/>
        <DigestValue>24WRbyzdlIfou+mdmc5FsDl5JyMmNqYKJqjlBThDlM8=</DigestValue>
      </Reference>
      <Reference URI="/word/media/image4.jpeg?ContentType=image/jpeg">
        <DigestMethod Algorithm="http://www.w3.org/2001/04/xmlenc#sha256"/>
        <DigestValue>hOh51anepJzCDN37fP11vu8ziLrjvxqyz0IdNX94kRU=</DigestValue>
      </Reference>
      <Reference URI="/word/media/image5.jpeg?ContentType=image/jpeg">
        <DigestMethod Algorithm="http://www.w3.org/2001/04/xmlenc#sha256"/>
        <DigestValue>G0XC1+PfARBeJX7AW/jWpOcwcDLx/ObNrXSr/4uUgTk=</DigestValue>
      </Reference>
      <Reference URI="/word/media/image6.jpeg?ContentType=image/jpeg">
        <DigestMethod Algorithm="http://www.w3.org/2001/04/xmlenc#sha256"/>
        <DigestValue>Ay5c+mB7OBe39mQD6vRx2+n7dD7G/rE7dNv+wbninLc=</DigestValue>
      </Reference>
      <Reference URI="/word/media/image7.jpeg?ContentType=image/jpeg">
        <DigestMethod Algorithm="http://www.w3.org/2001/04/xmlenc#sha256"/>
        <DigestValue>FpK3c19KkxltGl3ZUCc4xF42QqN/Kyk4wgQ3Q657IA8=</DigestValue>
      </Reference>
      <Reference URI="/word/media/image8.jpeg?ContentType=image/jpeg">
        <DigestMethod Algorithm="http://www.w3.org/2001/04/xmlenc#sha256"/>
        <DigestValue>kgF3b2A/yBOvxlaV1bQ2MSCzY/9JpRITlY5gVJpw7i8=</DigestValue>
      </Reference>
      <Reference URI="/word/media/image9.jpeg?ContentType=image/jpeg">
        <DigestMethod Algorithm="http://www.w3.org/2001/04/xmlenc#sha256"/>
        <DigestValue>etWS6iBCWnlyD0XqhZMilOXsFOM+fC+700a3vNX/xJU=</DigestValue>
      </Reference>
      <Reference URI="/word/numbering.xml?ContentType=application/vnd.openxmlformats-officedocument.wordprocessingml.numbering+xml">
        <DigestMethod Algorithm="http://www.w3.org/2001/04/xmlenc#sha256"/>
        <DigestValue>o2SD7g/a60u97mHXXJ8KD/edBsaSYMqFPGID44gyuhM=</DigestValue>
      </Reference>
      <Reference URI="/word/settings.xml?ContentType=application/vnd.openxmlformats-officedocument.wordprocessingml.settings+xml">
        <DigestMethod Algorithm="http://www.w3.org/2001/04/xmlenc#sha256"/>
        <DigestValue>GRkZpfIA6WX3em45FT5bjA/r6TO+Urxpd6hLCm3OWtg=</DigestValue>
      </Reference>
      <Reference URI="/word/styles.xml?ContentType=application/vnd.openxmlformats-officedocument.wordprocessingml.styles+xml">
        <DigestMethod Algorithm="http://www.w3.org/2001/04/xmlenc#sha256"/>
        <DigestValue>XMCaoJxLx060iQMTnLXwCIKsi8c/YEsJJUpj19jQH4E=</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c+/AhCFBqjk0FbYMoFtwRggRSHtU5pZWq6m4nj3oils=</DigestValue>
      </Reference>
    </Manifest>
    <SignatureProperties>
      <SignatureProperty Id="idSignatureTime" Target="#idPackageSignature">
        <mdssi:SignatureTime xmlns:mdssi="http://schemas.openxmlformats.org/package/2006/digital-signature">
          <mdssi:Format>YYYY-MM-DDThh:mm:ssTZD</mdssi:Format>
          <mdssi:Value>2022-05-30T02:50:28Z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FQgAAAIAAAACA//+ZQiEAAAAIAAAAYgAAAAwAAAABAAAAFQAAAAwAAAAEAAAAFQAAAAwAAAAEAAAAUQAAAHimAAAAAAAAAAAAAGIAAABMAAAAAAAAAAAAAAAAAAAAAAAAAKUAAACAAAAAUAAAACgAAAB4AAAAAKYAAAAAAAAgAMwAYwAAAE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iAAAATAAAAAAAAAAAAAAAYwAAAE0AAAApAKoAAAAAAAAAAAAAAIA/AAAAAAAAAAAAAIA/AAAAAAAAAAAAAAAAAAAAAAAAAAAAAAAAAAAAAAAAAAAiAAAADAAAAP////9GAAAAHAAAABAAAABFTUYrAkAAAAwAAAAAAAAADgAAABQAAAAAAAAAEAAAABQAAAA=</SignatureImage>
          <SignatureComments/>
          <WindowsVersion>10.0</WindowsVersion>
          <OfficeVersion>16.0.15128/23</OfficeVersion>
          <ApplicationVersion>16.0.15128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2022-05-30T02:50:28Z</xd:SigningTime>
          <xd:SigningCertificate>
            <xd:Cert>
              <xd:CertDigest>
                <DigestMethod Algorithm="http://www.w3.org/2001/04/xmlenc#sha256"/>
                <DigestValue>CKe8PtX416DgVIXwzQcUx46zVG4tbn9AGggPKgyrPic=</DigestValue>
              </xd:CertDigest>
              <xd:IssuerSerial>
                <X509IssuerName>E=e-sign@esign-la.com, CN=ESign Class 3 Firma Electronica Avanzada para Estado de Chile CA, OU=Terminos de uso en www.esign-la.com/acuerdoterceros, O=E-Sign S.A., C=CL</X509IssuerName>
                <X509SerialNumber>4182288441851887447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EgoAACBFTUYAAAEA8L4AAMg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1AB5VGXew7XUAvlUZdwkAAADw2nkA6VUZd/ztdQDw2nkApFWKaQAAAACkVYppAgAAAPDaeQAAAAAAAAAAAAAAAAAAAAAAGOd5AAAAAAAAAAAAAAAAAAAAAAAAAAAAAAAAAAAAAAAAAAAAAAAAAAAAAAAAAAAAAAAAAAAAAAAAAAAAAAAAAAAAAADB/21wpO51AKItFHcAAAAAAQAAAPztdQD//wAAAAAAAFwwFHdcMBR39O11ANTudQDY7nUAAAAAAAAAAACGQfN2i9D4aFQG3P8HAAAADO91AORd6XYB2AAADO91AAAAAAAAAAAAAAAAAAAAAAAAAAAAAg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2RMj8AAAAAAAAAAOecMz8AAEBCAAAAQiQAAAAkAAAAXZEyPwAAAAAAAAAA55wzPwAAQEIAAABCBAAAAHMAAAAMAAAAAAAAAA0AAAAQAAAAMAAAACAAAABGAAAAKAAAABwAAABHRElDAgAAAAAAAAAAAAAAYwAAAE0AAAAAAAAAIQAAAAgAAABiAAAADAAAAAEAAAAVAAAADAAAAAQAAAAVAAAADAAAAAQAAABRAAAAMKMAADAAAAAgAAAAcwAAAFQAAAAAAAAAAAAAAAAAAAAAAAAApAAAAH8AAABQAAAAKAAAAHgAAAC4ogAAAAAAACAAzABiAAAATAAAACgAAACk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f/f/9//3//f/9//3//f/9//3//f/9//3//f/9//3//f/9//3//f/9//3//f/9//3//f/9//3//f/9//3//f/9//3//f/9//3//f/9//3//f/9//3//f/9//3//f/9//3//f/9//3//f/9//3//f/9//3//f/9//3//f/9//3//f/9//3//f/9//3//f/9//3//f/9//3//f/9//3//f/9//3//f/9//3//f/9//3//f/9//3//f/9//3//f/9//3//f/9//3//f/9//3//f/9//3//f/9//3//f/9//3//f/9//3//f/9//3//f/9//3//f/9//3//f/9//3//f/9//3//f/9//3//f/9//3//f/9//3//f/9//3//f/9//3//f/9//3//f/9//3//f/9//3//f/9//3//f/9//3//f/9//3++d5gV/3//f/9//3//f/9//3//f/9//3//f/9//3//f/9//3//f/9//3//f/9//3//f/9//3//f/9//3//f/9//3//f/9//3//f/9//3//f/9//3//f/9//3//f/9//3//f/9//3//f/9//3//f/9//3//f/9//3//f/9//3//f/9//3//f/9//3//f/9//3//f/9//3//f/9//3//f/9//3//f/9//3//f/9//3//f/9//3//f/9//3//f/9//3//f/9//3//f/9//3//f/9//3//f/9//3//f/9//3//f/9//3//f/9//3//f/9//3//f/9//3//f/9//3//f/9//3//f/9//3//f/9//3//f/9//3//f/9//3//f/9//3//f/9//3//f/9//3//f/9//3//f/9//3//f/9//3//f/9//3//f/9/3nu7Sn5b/3//f/9//3//f/9//3//f/9//3//f/9//3//f/9//3//f/9//3//f/9//3//f/9//3//f/9//3//f/9//3//f/9//3//f/9//3//f/9//3//f/9//3//f/9//3//f/9//3//f/9//3//f/9//3//f/9//3//f/9//3//f/9//3//f/9//3//f/9//3//f/9//3//f/9//3//f/9//3//f/9//3//f/9//3//f/9//3//f/9//3//f/9//3//f/9//3//f/9//3//f/9//3//f/9//3//f/9//3//f/9//3//f/9//3//f/9//3//f/9//3//f/9//3//f/9//3//f/9//3//f/9//3//f/9//3//f/9//3//f/9//3//f/9//3//f/9//3//f/9//3//f/9//3//f/9//3//f/9//3//f/9/vnP9Sv9//3//f/9//3//f/9//3//f/9//3//f/9//3//f/9//3//f/9//3//f/9//3//f/9//3//f/9//3//f/9//3//f/9//3//f/9//3//f/9//3//f/9//3//f/9//3//f/9//3//f/9//3//f/9//3//f/9//3//f/9//3//f/9//3//f/9//3//f/9//3//f/9//3//f/9//3//f/9//3//f/9//3//f/9//3//f/9//3//f/9//3//f/9//3//f/9//3//f/9//3//f/9//3//f/9//3//f/9//3//f/9//3//f/9//3//f/9//3//f/9//3//f/9//3//f/9//3//f/9//3//f/9//3//f/9//3//f/9//3//f/9//3//f/9//3//f/9//3//f/9//3//f/9//3//f/9//3//f/9//3//f/9/fDb/f/9//3//f/9//3//f/9//3//f/9//3//f/9//3//f/9//3//f/9//3//f/9//3//f/9//3//f/9//3//f/9//3//f/9//3//f/9//3//f/9//3//f/9//3//f/9//3//f/9//3//f/9//3//f/9//3//f/9//3//f/9//3//f/9//3//f/9//3//f/9//3//f/9//3//f/9//3//f/9//3//f/9//3//f/9//3//f/9//3//f/9//3//f/9//3//f/9//3//f/9//3//f/9//3//f/9//3//f/9//3//f/9//3//f/9//3//f/9//3//f/9//3//f/9//3//f/9//3//f/9//3//f/9//3//f/9//3//f/9//3//f/9//3//f/9//3//f/9//3//f/9//3//f/9//3//f/9//3//f/9//3//f3s2/3//f/9//3//f/9//3//f/9//3//f/9//3//f/9//3//f/9//3//f/9//3//f/9//3//f/9//3//f/9//3//f/9//3//f/9//3//f/9//3//f/9//3//f/9//3//f/9//3//f/9//3//f/9//3//f/9//3//f/9//3//f/9//3//f/9//3//f/9//3//f/9//3//f/9//3//f/9//3//f/9//3//f/9//3//f/9//3//f/9//3//f/9//3//f/9//3//f/9//3//f/9//3//f/9//3//f/9//3//f/9//3//f/9//3//f/9//3//f/9//3//f/9//3//f/9//3//f/9//3//f/9//3//f/9//3//f/9//3//f/9//3//f/9//3//f/9//3//f/9//3//f/9//3//f/9//3//f/9//3//f/9//3+cQv9//3//f/9//3//f/9//3//f/9//3//f/9//3//f/9//3//f/9//3//f/9//3//f/9//3//f/9//3//f/9//3//f/9//3//f/9//3//f/9//3//f/9//3//f/9//3//f/9//3//f/9//3//f/9//3//f/9//3//f/9//3//f/9//3//f/9//3//f/9//3//f/9//3//f/9//3//f/9//3//f/9//3//f/9//3//f/9//3//f/9//3//f/9//3//f/9//3//f/9//3//f/9//3//f/9//3//f/9//3//f/9//3//f/9//3//f/9//3//f/9//3//f/9//3//f/9//3//f/9//3//f/9//3//f/9//3//f/9//3//f/9//3//f/9//3//f/9//3//f/9//3//f/9//3//f/9//3//f/9//3//f/9/3Er/c/9//3//f/9//3//f/9//3//f/9//3//f/9//3//f/9//3//f/9//3//f/9//3//f/9//3//f/9//3//f/9//3//f/9//3//f/9//3//f/9//3//f/9//3//f/9//3//f/9//3//f/9//3//f/9//3//f/9//3//f/9//3//f/9//3//f/9//3//f/9//3//f/9//3//f/9//3//f/9//3//f/9//3//f/9//3//f/9//3//f/9//3//f/9//3//f/9//3//f/9//3//f/9//3//f/9//3//f/9//3//f/9//3//f/9//3//f/9//3//f/9//3//f/9//3//f/9//3//f/9//3//f/9//3//f/9//3//f/9//3//f/9//3//f/9//3//f/9//3//f/9//3//f/9//3//f/9//3//f/9//3//fxxbf2P/f/9//3//f/9//3//f/9//3//f/9//3//f/9//3//f/9//3//f/9//3//f/9//3//f/9//3//f/9//3//f/9//3//f/9//3//f/9//3//f/9//3//f/9//3//f/9//3//f/9//3//f/9//3//f/9//3//f/9//3//f/9//3//f/9//3//f/9//3//f/9//3//f/9//3//f/9//3//f/9//3//f/9//3//f/9//3//f/9//3//f/9//3//f/9//3//f/9//3//f/9//3//f/9//3//f/9//3//f/9//3//f/9//3//f/9//3//f/9//3//f/9//3//f/9//3//f/9//3//f/9//3//f/9//3//f/9//3//f/9//3//f/9//3//f/9//3//f/9//3//f/9//3//f/9//3//f/9//3//f/9//3/fd/5K/3//f/9//3//f/9//3//f/9//3//f/9//3//f/9//3//f/9//3//f/9//3//f/9//3//f/9//3//f/9//3//f/9//3//f/9//3//f/9//3//f/9//3//f/9//3//f/9//3//f/9//3//f/9//3//f/9//3//f/9//3//f/9//3//f/9//3//f/9//3//f/9//3//f/9//3//f/9//3//f/9//3//f/9//3//f/9//3//f/9//3//f/9//3//f/9//3//f/9//3//f/9//3//f/9//3//f/9//3//f/9//3//f/9//3//f/9//3//f/9//3//f/9//3//f/9//3//f/9//3//f/9//3//f/9//3//f/9//3//f/9//3//f/9//3//f/9//3//f/9//3//f/9//3//f/9//3//f/9//3//f/9//3+bOv9//3//f/9//3//f/9//3//f/9//3//f/9//3//f/9//3//f/9//3//f/9//3//f/9//3//f/9//3//f/9//3//f/9//3//f/9//3//f/9//3//f/9//3//f/9//3//f/9//3//f/9//3//f/9//3//f/9//3//f/9//3//f/9//3//f/9//3//f/9//3//f/9//3//f/9//3//f/9//3//f/9//3//f/9//3//f/9//3//f/9//3//f/9//3//f/9//3//f/9//3//f/9//3//f/9//3//f/9//3//f/9//3//f/9//3//f/9//3//f/9//3//f/9//3//f/9//3//f/9//3//f/9//3//f/9//3//f/9//3//f/9//3//f/9//3//f/9//3//f/9//3//f/9//3//f/9//3//f/9//3//f/9/Wjb/f/9//3//f/9//3//f/9//3//f/9//3//f/9//3//f/9//3//f/9//3//f/9//3//f/9//3//f/9//3//f/9//3//f/9//3//f/9//3//f/9//3//f/9//3//f/9//3//f/9//3//f/9//3//f/9//3//f/9//3//f/9//3//f/9//3//f/9//3//f/9//3//f/9//3//f/9//3//f/9//3//f/9//3//f/9//3//f/9//3//f/9//3//f/9//3//f/9//3//f/9//3//f/9//3//f/9//3//f/9//3//f/9//3//f/9//3//f/9//3//f/9//3//f/9//3//f/9//3//f/9//3//f/9//3//f/9//3//f/9//3//f/9//3//f/9//3//f/9//3//f/9//3//f/9//3//f/9//3//f/9//3//f5w+/3f/f/9//3//f/9//3//f/9//3//f/9//3//f/9//3//f/9//3//f/9//3//f/9//3//f/9//3//f/9//3//f/9//3//f/9//3//f/9//3//f/9//3//f/9//3//f/9//3//f/9//3//f/9//3//f/9//3//f/9//3//f/9//3//f/9//3//f/9//3//f/9//3//f/9//3//f/9//3//f/9//3//f/9//3//f/9//3//f/9//3//f/9//3//f/9//3//f/9//3//f/9//3//f/9//3//f/9//3//f/9//3//f/9//3//f/9//3//f/9//3//f/9//3//f/9//3//f/9//3//f/9//3//f/9//3//f/9//3//f/9//3//f/9//3//f/9//3//f/9//3//f/9//3//f/9//3//f/9//3//f/9//3/8Tr9r/3//f/9//3//f/9//3//f/9//3//f/9//3//f/9//3//f/9//3//f/9//3//f/9//3//f/9//3//f/9//3//f/9//3//f/9//3//f/9//3//f/9//3//f/9//3//f/9//3//f/9//3//f/9//3//f/9//3//f/9//3//f/9//3//f/9//3//f/9//3//f/9//3//f/9//3//f/9//3//f/9//3//f/9//3//f/9//3//f/9//3//f/9//3//f/9//3//f/9//3//f/9//3//f/9//3//f/9//3//f/9//3//f/9//3//f/9//3//f/9//3//f/9//3//f/9//3//f/9//3//f/9//3//f/9//3//f/9//3//f/9//3//f/9//3//f/9//3//f/9//3//f/9//3//f/9//3//f/9//3//f/9/PV9dV/9//3//f/9//3//f/9//3//f/9//3//f/9//3//f/9//3//f/9//3//f/9//3//f/9//3//f/9//3//f/9//3//f/9//3//f/9//3//f/9//3//f/9//3//f/9//3//f/9//3//f/9//3//f/9//3//f/9//3//f/9//3//f/9//3//f/9//3//f/9//3//f/9//3//f/9//3//f/9//3//f/9//3//f/9//3//f/9//3//f/9//3//f/9//3//f/9//3//f/9//3//f/9//3//f/9//3//f/9//3//f/9//3//f/9//3//f/9//3//f/9//3//f/9//3//f/9//3//f/9//3//f/9//3//f/9//3//f/9//3//f/9//3//f/9//3//f/9//3//f/9//3//f/9//3//f/9//3//f/9//3//f957Hkf/f/9//3//f/9//3//f/9//3//f/9//3//f/9//3//f/9//3//f/9//3//f/9//3//f/9//3//f/9//3//f/9//3//f/9//3//f/9//3//f/9//3//f/9//3//f/9//3//f/9//3//f/9//3//f/9//3//f/9//3//f/9//3//f/9//3//f/9//3//f/9//3//f/9//3//f/9//3//f/9//3//f/9//3//f/9//3//f/9//3//f/9//3//f/9//3//f/9//3//f/9//3//f/9//3//f/9//3//f/9//3//f/9//3//f/9//3//f/9//3//f/9//3//f/9//3//f/9//3//f/9//3//f/9//3//f/9//3//f/9//3//f/9//3//f/9//3//f/9//3//f/9//3//f/9//3//f/9//3//f/9//3//f7s+/3//f/9//3//f/9//3//f/9//3//f/9//3//f/9//3//f/9//3//f/9//3//f/9//3//f/9//3//f/9//3//f/9//3//f/9//3//f/9//3//f/9//3//f/9//3//f/9//3//f/9//3//f/9//3//f/9//3//f/9//3//f/9//3//f/9//3//f/9//3//f/9//3//f/9//3//f/9//3//f/9//3//f/9//3//f/9//3//f/9//3//f/9//3//f/9//3//f/9//3//f/9//3//f/9//3//f/9//3//f/9//3//f/9//3//f/9//3//f/9//3//f/9//3//f/9//3//f/9//3//f/9//3//f/9//3//f/9//3//f/9//3//f/9//3//f/9//3//f/9//3//f/9//3//f/9//3//f/9//3//f/9//3+bOv9//3//f/9//3//f/9//3//f/9//3//f/9//3//f/9//3//f/9//39+Z/9//3//f/9//3//f/9//3//f/9//3//f/9//3//f/9//3//f/9//3//f/9//3//f/9//3//f/9//3//f/9//3//f/9//3//f/9//3//f/9//3//f/9//3//f/9//3//f/9//3//f/9//3//f/9//3//f/9//3//f/9//3//f/9//3//f/9//3//f/9//3//f/9//3//f/9//3//f/9//3//f/9//3//f/9//3//f/9//3//f/9//3//f/9//3//f/9//3//f/9//3//f/9//3//f/9//3//f/9//3//f/9//3//f/9//3//f/9//3//f/9//3//f/9//3//f/9//3//f/9//3//f/9//3//f/9//3//f/9//3//f/9/nEL/f/9//3//f/9//3//f/9//3//f/9//3//f/9//3//f/9//3//f997GiL/f/9//3//f/9//3//f/9//3//f/9//3//f/9//3//f/9//3//f/9//3//f/9//3//f/9//3//f/9//3//f/9//3//f/9//3//f/9//3//f/9//3//f/9//3//f/9//3//f/9//3//f/9//3//f/9//3//f/9//3//f/9//3//f/9//3//f/9//3//f/9//3//f/9//3//f/9//3//f/9//3//f/9//3//f/9//3//f/9//3//f/9//3//f/9//3//f/9//3//f/9//3//f/9//3//f/9//3//f/9//3//f/9//3//f/9//3//f/9//3//f/9//3//f/9//3//f/9//3//f/9//3//f/9//3//f/9//3//f/9//3//fxxXv2v/f/9//3//f/9//3//f/9//3//f/9//3//f/9//3//f/9//3//f7cd/3//f/9//3//f/9//3//f/9//3//f/9//3//f/9//3//f/9//3//f/9//3//f/9//3//f/9//3//f/9//3//f/9//3//f/9//3//f/9//3//f/9//3//f/9//3//f/9//3//f/9//3//f/9//3//f/9//3//f/9//3//f/9//3//f/9//3//f/9//3//f/9//3//f/9//3//f/9//3//f/9//3//f/9//3//f/9//3//f/9//3//f/9//3//f/9//3//f/9//3//f/9//3//f/9//3//f/9//3//f/9//3//f/9//3//f/9//3//f/9//3//f/9//3//f/9//3//f/9//3//f/9//3//f/9//3//f/9//3//f/9//399az5X/3//f/9//3//f/9//3//f/9//3//f/9//3//f/9//3//f/9//386Np9n/3//f/9//3//f/9//3//f/9//3//f/9//3//f/9//3//f/9//3//f/9//3//f/9//3//f/9//3//f/9//3//f/9//3//f/9//3//f/9//3//f/9//3//f/9//3//f/9//3//f/9//3//f/9//3//f/9//3//f/9//3//f/9//3//f/9//3//f/9//3//f/9//3//f/9//3//f/9//3//f/9//3//f/9//3//f/9//3//f/9//3//f/9//3//f/9//3//f/9//3//f/9//3//f/9//3//f/9//3//f/9//3//f/9//3//f/9//3//f/9//3//f/9//3//f/9//3//f/9//3//f/9//3//f/9//3//f/9//3//f/9//3+7Qv9//3//f/9//3//f/9//3//f/9//3//f/9//3//f/9//3//f/9/mkoeS/9//3//f/9//3//f/9//3//f/9//3//f/9//3//f/9//3//f/9//3//f/9//3//f/9//3//f/9//3//f/9//3//f/9//3//f/9//3//f/9//3//f/9//3//f/9//3//f/9//3//f/9//3//f/9//3//f/9//3//f/9//3//f/9//3//f/9//3//f/9//3//f/9//3//f/9//3//f/9//3//f/9//3//f/9//3//f/9//3//f/9//3//f/9//3//f/9//3//f/9//3//f/9//3//f/9//3//f/9//3//f/9//3//f/9//3//f/9//3//f/9//3//f/9//3//f/9//3//f/9//3//f/9//3//f/9//3//f/9//3//f/9/ezb/f/9//3//f/9//3//f/9//3//f/9//3//f/9//3//f/9//3//fz1jWy7/f/9//3//f/9//3//f/9//3//f/9//3//f/9//3//f/9//3//f/9//3//f/9//3//f/9//3//f/9//3//f/9//3//f/9//3//f/9//3//f/9//3//f/9//3//f/9//3//f/9//3//f/9//3//f/9//3//f/9//3//f/9//3//f/9//3//f/9//3//f/9//3//f/9//3//f/9//3//f/9//3//f/9//3//f/9//3//f/9//3//f/9//3//f/9//3//f/9//3//f/9//3//f/9//3//f/9//3//f/9//3//f/9//3//f/9//3//f/9//3//f/9//3//f/9//3//f/9//3//f/9//3//f/9//3//f/9//3//f/9//3//f3o6/3//f/9//3//f/9//3//f/9//3//f/9//3//f/9//3//f/9//3/ed7kV/3//f/9//3//f/9//3//f/9//3//f/9//3//f/9//3//f/9//3//f/9//3//f/9//3//f/9//3//f/9//3//f/9//3//f/9//3//f/9//3//f/9//3//f/9//3//f/9//3//f/9//3//f/9//3//f/9//3//f/9//3//f/9//3//f/9//3//f/9//3//f/9//3//f/9//3//f/9//3//f/9//3//f/9//3//f/9//3//f/9//3//f/9//3//f/9//3//f/9//3//f/9//3//f/9//3//f/9//3//f/9//3//f/9//3//f/9//3//f/9//3//f/9//3//f/9//3//f/9//3//f/9//3//f/9//3//f/9//3//f/9//3/bUr9r/3//f/9//3//f/9//3//f/9//3//f/9//3//f/9//3//f/9//3+YEd9r/3//f/9//3//f/9//3//f/9//3//f/9//3//f/9//3//f/9//3//f/9//3//f/9//3//f/9//3//f/9//3//f/9//3//f/9//3//f/9//3//f/9//3//f/9//3//f/9//3//f/9//3//f/9//3//f/9//3//f/9//3//f/9//3//f/9//3//f/9//3//f/9//3//f/9//3//f/9//3//f/9//3//f/9//3//f/9//3//f/9//3//f/9//3//f/9//3//f/9//3//f/9//3//f/9//3//f/9//3//f/9//3//f/9//3//f/9//3//f/9//3//f/9//3//f/9//3//f/9//3//f/9//3//f/9//3//f/9//3//f/9/nW8+U/9//3//f/9//3//f/9//3//f/9//3//f/9//3//f/9//3//f/9/GyIeQ/9//3//f/9//3//f/9//3//f/9//3//f/9//3//f/9//3//f/9//3//f/9//3//f/9//3//f/9//3//f/9//3//f/9//3//f/9//3//f/9//3//f/9//3//f/9//3//f/9//3//f/9//3//f/9//3//f/9//3//f/9//3//f/9//3//f/9//3//f/9//3//f/9//3//f/9//3//f/9//3//f/9//3//f/9//3//f/9//3//f/9//3//f/9//3//f/9//3//f/9//3//f/9//3//f/9//3//f/9//3//f/9//3//f/9//3//f/9//3//f/9//3//f/9//3//f/9//3//f/9//3//f/9//3//f/9//3//f/9//3//f/9/ezr/f/9//3//f/9//3//f/9//3//f/9//3//f/9//3//f/9//3//fzkuvTb/f/9//3//f/9//3//f/9//3//f/9//3//f/9//3//f/9//3//f/9//3//f/9//3//f/9//3//f/9//3//f/9//3//f/9//3//f/9//3//f/9//3//f/9//3//f/9//3//f/9//3//f/9//3//f/9//3//f/9//3//f/9//3//f/9//3//f/9//3//f/9//3//f/9//3//f/9//3//f/9//3//f/9//3//f/9//3//f/9//3//f/9//3//f/9//3//f/9//3//f/9//3//f/9//3//f/9//3//f/9//3//f/9//3//f/9//3//f/9//3//f/9//3//f/9//3//f/9//3//f/9//3//f/9//3//f/9//3//f/9//3//f5s2/3//f/9//3//f/9//3//f/9//3//f/9//3//f/9//3//f/9//3+bRps2/3v/f/9//3//f/9//3//f/9//3//f/9//3//f/9//3//f/9//3//f/9//3//f/9//3//f/9//3//f/9//3//f/9//3//f/9//3//f/9//3//f/9//3//f/9//3//f/9//3//f/9//3//f/9//3//f/9//3//f/9//3//f/9//3//f/9//3//f/9//3//f/9//3//f/9//3//f/9//3//f/9//3//f/9//3//f/9//3//f/9//3//f/9//3//f/9//3//f/9//3//f/9//3//f/9//3//f/9//3//f/9//3//f/9//3//f/9//3//f/9//3//f/9//3//f/9//3//f/9//3//f/9//3//f/9//3//f/9//3//f/9//3+7Rv93/3//f/9//3//f/9//3//f/9//3//f/9//3//f/9//3//f/9/u0ZeXz1T/3//f/9//3//f/9//3//f/9//3//f/9//3//f/9//3//f/9//3//f/9//3//f/9//3//f/9//3//f/9//3//f/9//3//f/9//3//f/9//3//f/9//3//f/9//3//f/9//3//f/9//3//f/9//3//f/9//3//f/9//3//f/9//3//f/9//3//f/9//3//f/9//3//f/9//3//f/9//3//f/9//3//f/9//3//f/9//3//f/9//3//f/9//3//f/9//3//f/9//3//f/9//3//f/9//3//f/9//3//f/9//3//f/9//3//f/9//3//f/9//3//f/9//3//f/9//3//f/9//3//f/9//3//f/9//3//f/9//3//f/9/XWOfY/9//3//f/9//3//f/9//3//f/9//3//f/9//3//f/9//3//f9xK/3d7Nv9//3//f/9//3//f/9//3//f/9//3//f/9//3//f/9//3//f/9//3//f/9//3//f/9//3//f/9//3//f/9//3//f/9//3//f/9//3//f/9//3//f/9//3//f/9//3//f/9//3//f/9//3//f/9//3//f/9//3//f/9//3//f/9//3//f/9//3//f/9//3//f/9//3//f/9//3//f/9//3//f/9//3//f/9//3//f/9//3//f/9//3//f/9//3//f/9//3//f/9//3//f/9//3//f/9//3//f/9//3//f/9//3//f/9//3//f/9//3//f/9//3//f/9//3//f/9//3//f/9//3//f/9//3//f/9//3//f/9//3//f953/Ub/f/9//3//f/9//3//f/9//3//f/9//3//f/9//3//f/9//3/bSv93u0L/f/9//3//f/9//3//f/9//3//f/9//3//f/9//3//f/9//3//f/9//3//f/9//3//f/9//3//f/9//3//f/9//3//f/9//3//f/9//3//f/9//3//f/9//3//f/9//3//f/9//3//f/9//3//f/9//3//f/9//3//f/9//3//f/9//3//f/9//3//f/9//3//f/9//3//f/9//3//f/9//3//f/9//3//f/9//3//f/9//3//f/9//3//f/9//3//f/9//3//f/9//3//f/9//3//f/9//3//f/9//3//f/9//3//f/9//3//f/9//3//f/9//3//f/9//3//f/9//3//f/9//3//f/9//3//f/9//3//f/9//3//f7s+/3//f/9//3//f/9//3//f/9//3//f/9//3//f/9//3//f/9/207/dz1bv2v/f/9//3//f/9//3//f/9//3//f/9//3//f/9//3//f/9//3//f/9//3//f/9//3//f/9//3//f/9//3//f/9//3//f/9//3//f/9//3//f/9//3//f/9//3//f/9//3//f/9//3//f/9//3//f/9//3//f/9//3//f/9//3//f/9//3//f/9//3//f/9//3//f/9//3//f/9//3//f/9//3//f/9//3//f/9//3//f/9//3//f/9//3//f/9//3//f/9//3//f/9//3//f/9//3//f/9//3//f/9//3//f/9//3//f/9//3//f/9//3//f/9//3//f/9//3//f/9//3//f/9//3//f/9//3//f/9//3//f/9//3+7Qv97/3//f/9//3//f/9//3//f/9//3//f/9//3//f/9//3//f9tK/3vee9xC/3//f/9//3//f/9//3//f/9//3//f/9//3//f/9//3//f/9//3//f/9//3//f/9//3//f/9//3//f/9//3//f/9//3//f/9//3//f/9//3//f/9//3//f/9//3//f/9//3//f/9//3//f/9//3//f/9//3//f/9//3//f/9//3//f/9//3//f/9//3//f/9//3//f/9//3//f/9//3//f/9//3//f/9//3//f/9//3//f/9//3//f/9//3//f/9//3//f/9//3//f/9//3//f/9//3//f/9//3//f/9//3//f/9//3//f/9//3//f/9//3//f/9//3//f/9//3//f/9//3//f/9//3//f/9//3//f/9//3//f/9/G1t/X/9//3//f/9//3//f/9//3//f/9//3//f/9//3//f/9//3/9Sv93/3+7Pv9//3//f/9//3//f/9//3//f/9//3//f/9//3//f/9//3//f/9//3//f/9//3//f/9//3//f/9//3//f/9//3//f/9//3//f/9//3//f/9//3//f/9//3//f/9//3//f/9//3//f/9//3//f/9//3//f/9//3//f/9//3//f/9//3//f/9//3//f/9//3//f/9//3//f/9//3//f/9//3//f/9//3//f/9//3//f/9//3//f/9//3//f/9//3//f/9//3//f/9//3//f/9//3//f/9//3//f/9//3//f/9//3//f/9//3//f/9//3//f/9//3//f/9//3//f/9//3//f/9//3//f/9//3//f/9//3//f/9//3//f993vEb/f/9//3//f/9//3//f/9//3//f/9//3//f/9//3//f/9/mkb/f/9/+07fc/9//3//f/9//3//f/9//3//f/9//3//f/9//3//f/9//3//f/9//3//f/9//3//f/9//3//f/9//3//f/9//3//f/9//3//f/9//3//f/9//3//f/9//3//f/9//3//f/9//3//f/9//3//f/9//3//f/9//3//f/9//3//f/9//3//f/9//3//f/9//3//f/9//3//f/9//3//f/9//3//f/9//3//f/9//3//f/9//3//f/9//3//f/9//3//f/9//3//f/9//3//f/9//3//f/9//3//f/9//3//f/9//3//f/9//3//f/9//3//f/9//3//f/9//3//f/9//3//f/9//3//f/9//3//f/9//3//f/9//3//f5w+/3//f/9//3//f/9//3//f/9//3//f/9//3//f/9//3//f9xK/3//f55vXlf/f/9//3//f/9//3//f/9//3//f/9//3//f/9//3//f/9//3//f/9//3//f/9//3//f/9//3//f/9//3//f/9//3//f/9//3//f/9//3//f/9//3//f/9//3//f/9//3//f/9//3//f/9//3//f/9//3//f/9//3//f/9//3//f/9//3//f/9//3//f/9//3//f/9//3//f/9//3//f/9//3//f/9//3//f/9//3//f/9//3//f/9//3//f/9//3//f/9//3//f/9//3//f/9//3//f/9//3//f/9//3//f/9//3//f/9//3//f/9//3//f/9//3//f/9//3//f/9//3//f/9//3//f/9//3//f/9//3//f/9//397Ov9//3//f/9//3//f/9//3//f/9//3//f/9//3//f/9//3+bQv9//3//f3s6/3//f/9//3//f/9//3//f/9//3//f/9//3//f/9//3//f/9//3//f/9//3//f/9//3//f/9//3//f/9//3//f/9//3//f/9//3//f/9//3//f/9//3//f/9//3//f/9//3//f/9//3//f/9//3//f/9//3//f/9//3//f/9//3//f/9//3//f/9//3//f/9//3//f/9//3//f/9//3//f/9//3//f/9//3//f/9//3//f/9//3//f/9//3//f/9//3//f/9//3//f/9//3//f/9//3//f/9//3//f/9//3//f/9//3//f/9//3//f/9//3//f/9//3//f/9//3//f/9//3//f/9//3//f/9//3//f/9//3//f/9//E6/a/9//3//f/9//3//f/9//3//f/9//3//f/9//3//f993/E7/f/9//3+bPv9//3//f/9//3//f/9//3//f/9//3//f/9//3//f/9//3//f/9//3//f/9//3//f/9//3//f/9//3//f/9//3//f/9//3//f/9//3//f/9//3//f/9//3//f/9//3//f/9//3//f/9//3//f/9//3//f/9//3//f/9//3//f/9//3//f/9//3//f/9//3//f/9//3//f/9//3//f/9//3//f/9//3//f/9//3//f/9//3//f/9//3//f/9//3//f/9//3//f/9//3//f/9//3//f/9//3//f/9//3//f/9//3//f/9//3//f/9//3//f/9//3//f/9//3//f/9//3//f/9//3//f/9//3//f/9//3//f/9//3//f11jPlP/f/9//3//f/9//3//f/9//3//f/9//3//f/9//3/bTr9z/3//f/9/+1a/Z/9//3//f/9//3//f/9//3//f/9//3//f/9//3//f/9//3//f/9//3//f/9//3//f/9//3//f/9//3//f/9//3//f/9//3//f/9//3//f/9//3//f/9//3//f/9//3//f/9//3//f/9//3//f/9//3//f/9//3//f/9//3//f/9//3//f/9//3//f/9//3//f/9//3//f/9//3//f/9//3//f/9//3//f/9//3//f/9//3//f/9//3//f/9//3//f/9//3//f/9//3//f/9//3//f/9//3//f/9//3//f/9//3//f/9//3//f/9//3//f/9//3//f/9//3//f/9//3//f/9//3//f/9//3//f/9//3//f/9//3//f7s+/3//f/9//3//f/9//3//f/9//3//f/9//3//f/9/vEb/f/9//3//f993+0r/f/9//3//f/9//3//f/9//3//f/9//3//f/9//3//f/9//3//f/9//3//f/9//3//f/9//3//f/9//3//f/9//3//f/9//3//f/9//3//f/9//3//f/9//3//f/9//3//f/9//3//f/9//3//f/9//3//f/9//3//f/9//3//f/9//3//f/9//3//f/9//3//f/9//3//f/9//3//f/9//3//f/9//3//f/9//3//f/9//3//f/9//3//f/9//3//f/9//3//f/9//3//f/9//3//f/9//3//f/9//3//f/9//3//f/9//3//f/9//3//f/9//3//f/9//3//f/9//3//f/9//3//f/9//3//f/9//3//f/9//39bMv9//3//f/9//3//f/9//3//f/9//3//f/9//3/8Ut9z/3//f/9//3//f5w6/3//f/9//3//f/9//3//f/9//3//f/9//3//f/9//3//f/9//3//f/9//3//f/9//3//f/9//3//f/9//3//f/9//3//f/9//3//f/9//3//f/9//3//f/9//3//f/9//3//f/9//3//f/9//3//f/9//3//f/9//3//f/9//3//f/9//3//f/9//3//f/9//3//f/9//3//f/9//3//f/9//3//f/9//3//f/9//3//f/9//3//f/9//3//f/9//3//f/9//3//f/9//3//f/9//3//f/9//3//f/9//3//f/9//3//f/9//3//f/9//3//f/9//3//f/9//3//f/9//3//f/9//3//f/9//3//f/9//3//f/9/ej7/e/9//3//f/9//3//f/9//3//f/9//3//f79vHVf/f/9//3//f/9//3+bPv97/3//f/9//3//f/9//3//f/9//3//f/9//3//f/9//3//f/9//3//f/9//3//f/9//3//f/9//3//f/9//3//f/9//3//f/9//3//f/9//3//f/9//3//f/9//3//f/9//3//f/9//3//f/9//3//f/9//3//f/9//3//f/9//3//f/9//3//f/9//3//f/9//3//f/9//3//f/9//3//f/9//3//f/9//3//f/9//3//f/9//3//f/9//3//f/9//3//f/9//3//f/9//3//f/9//3//f/9//3//f/9//3//f/9//3//f/9//3//f/9//3//f/9//3//f/9//3//f/9//3//f/9//3//f/9//3//f/9//3//fxxXn2f/f/9//3//f/9//3//f/9//3//f/9/nWvcTv9//3//f/9//3//f/9/PF9eW/9//3//f/9//3//f/9//3//f/9//3//f/9//3//f/9//3//f/9//3//f/9//3//f/9//3//f/9//3//f/9//3//f/9//3//f/9//3//f/9//3//f/9//3//f/9//3//f/9//3//f/9//3//f/9//3//f/9//3//f/9//3//f/9//3//f/9//3//f/9//3//f/9//3//f/9//3//f/9//3//f/9//3//f/9//3//f/9//3//f/9//3//f/9//3//f/9//3//f/9//3//f/9//3//f/9//3//f/9//3//f/9//3//f/9//3//f/9//3//f/9//3//f/9//3//f/9//3//f/9//3//f/9//3//f/9//3//f/9//3++b/5K/3+eZ/9//3//f/9//3//f/9//39dYz1b/3//f/9//3//f/9//3//f997/kb/f/9//3//f/9//3//f/9//3//f/9//3//f/9//3//f/9//3//f/9//3//f/9//3//f/9//3//f/9//3//f/9//3//f/9//3//f/9//3//f/9//3//f/9//3//f/9//3//f/9//3//f/9//3//f/9//3//f/9//3//f/9//3//f/9//3//f/9//3//f/9//3//f/9//3//f/9//3//f/9//3//f/9//3//f/9//3//f/9//3//f/9//3//f/9//3//f/9//3//f/9//3//f/9//3//f/9//3//f/9//3//f/9//3//f/9//3//f/9//3//f/9//3//f/9//3//f/9//3//f/9//3//f/9//3//f/9//3//f/9//39ZMt93nDr/f/9//3//f/9//3/fb5o+fmf/f/9//3//f/9//3//f/9//3//f3o2/3//f/9//3//f/9//3//f/9//3//f/9//3//f/9//3//f/9//3//f/9//3//f/9//3//f/9//3//f/9//3//f/9//3//f/9//3//f/9//3//f/9//3//f/9//3//f/9//3//f/9//3//f/9//3//f/9//3//f/9//3//f/9//3//f/9//3//f/9//3//f/9//3//f/9//3//f/9//3//f/9//3//f/9//3//f/9//3//f/9//3//f/9//3//f/9//3//f/9//3//f/9//3//f/9//3//f/9//3//f/9//3//f/9//3//f/9//3//f/9//3//f/9//3//f/9//3//f/9//3//f/9//3//f/9//3//f/9//3//f/9/fDb/fzou/3//f/9//38dV9xGHFf/f/9//3//f/9//3//f/9//3//f/9//3+bQv97/3//f/9//3//f/9//3//f/9//3//f/9//3//f/9//3//f/9//3//f/9//3//f/9//3//f/9//3//f/9//3//f/9//3//f/9//3//f/9//3//f/9//3//f/9//3//f/9//3//f/9//3//f/9//3//f/9//3//f/9//3//f/9//3//f/9//3//f/9//3//f/9//3//f/9//3//f/9//3//f/9//3//f/9//3//f/9//3//f/9//3//f/9//3//f/9//3//f/9//3//f/9//3//f/9//3//f/9//3//f/9//3//f/9//3//f/9//3//f/9//3//f/9//3//f/9//3//f/9//3//f/9//3//f/9//3//f/9//3//f5tG32taNt9vHVf8SvtO33P/f/9//3//f/9//3//f/9//3//f/9//3//f/9/G1teW/9//3//f/9//3//f/9//3//f/9//3//f/9//3//f/9//3//f/9//3//f/9//3//f/9//3//f/9//3//f/9//3//f/9//3//f/9//3//f/9//3//f/9//3//f/9//3//f/9//3//f/9//3//f/9//3//f/9//3//f/9//3//f/9//3//f/9//3//f/9//3//f/9//3//f/9//3//f/9//3//f/9//3//f/9//3//f/9//3//f/9//3//f/9//3//f/9//3//f/9//3//f/9//3//f/9//3//f/9//3//f/9//3//f/9//3//f/9//3//f/9//3//f/9//3//f/9//3//f/9//3//f/9//3//f/9//3//f/97n2fbQnwuWjZ7Nr9z/3//f/9//3//f/9//3//f/9//3//f/9//3//f/9//3//f/9/u0L/f/9//3//f/9//3//f/9//3//f/9//3//f/9//3//f/9//3//f/9//3//f/9//3//f/9//3//f/9//3//f/9//3//f/9//3//f/9//3//f/9//3//f/9//3//f/9//3//f/9//3//f/9//3//f/9//3//f/9//3//f/9//3//f/9//3//f/9//3//f/9//3//f/9//3//f/9//3//f/9//3//f/9//3//f/9//3//f/9//3//f/9//3//f/9//3//f/9//3//f/9//3//f/9//3//f/9//3//f/9//3//f/9//3//f/9//3//f/9//3//f/9//3//f/9//3//f/9//3//f/9//3u/a35fHE/bRttG/Er8Tl1nvm+9Pt53Wzb/f/9//3//f/9//3//f/9//3//f/9//3//f/9//3//f/9//3//f3o6/3//f/9//3//f/9//3//f/9//3//f/9//3//f/9//3//f/9//3//f/9//3//f/9//3//f/9//3//f/9//3//f/9//3//f/9//3//f/9//3//f/9//3//f/9//3//f/9//3//f/9//3//f/9//3//f/9//3//f/9//3//f/9//3//f/9//3//f/9//3//f/9//3//f/9//3//f/9//3//f/9//3//f/9//3//f/9//3//f/9//3//f/9//3//f/9//3//f/9//3//f/9//3//f/9//3//f/9//3//f/9//3//f/9//3//f/9//3//f/9//3//f/9//3//f79rPVO7PtxCvELdSvtSXWOeb/9//3//f/9//3//f/9/Wy7/f/kp/3//f/9//3//f/9//3//f/9//3//f/9//3//f/9//3//f/9//3/cTv93/3//f/9//3//f/9//3//f/9//3//f/9//3//f/9//3//f/9//3//f/9//3//f/9//3//f/9//3//f/9//3//f/9//3//f/9//3//f/9//3//f/9//3//f/9//3//f/9//3//f/9//3//f/9//3//f/9//3//f/9//3//f/9//3//f/9//3//f/9//3//f/9//3//f/9//3//f/9//3//f/9//3//f/9//3//f/9//3//f/9//3//f/9//3//f/9//3//f/9//3//f/9//3//f/9//3//f/9//3//f/9//3//f/9//3efZz5XHU/8Sro+vD7cQr1C3Eo9V99z/3//f/9//3//f/9//3//f/9//3//f/9//3//f3o6/3u6Sn5f/3//f/9//3/8UhoqnT7cTppKuk7/f/9//3//f/9//3//f/9/fWs+V/9//3//f/9//3//f/9//3//f/9//3//f/9//3//f/9//3//f/9//3//f/9//3//f/9//3//f/9//3//f/9//3//f/9//3//f/9//3//f/9//3//f/9//3//f/9//3//f/9//3//f/9//3//f/9//3//f/9//3//f/9//3//f/9//3//f/9//3//f/9//3//f/9//3//f/9//3//f/9//3//f/9//3//f/9//3//f/9//3//f/9//3//f/9//3//f/9//3//f/9//3//f/9//3//f/9//3vfbz1X/Eq7Pt1C3D4dT/tOXWOdb/97/3//f/9//3//f/9//3//f/9//3//f/9//3//f/9//3//f/9//3//f/9//3/cUr9nnm+8Qv9//3//f/9/mEaecxxTeEaaUnhKPGP/f/9//3//f/9//3//f/9/vD7/f/9//3//f/9//3//f/9//3//f/9//3//f/9//3//f/9//3//f/9//3//f/9//3//f/9//3//f/9//3//f/9//3//f/9//3//f/9//3//f/9//3//f/9//3//f/9//3//f/9//3//f/9//3//f/9//3//f/9//3//f/9//3//f/9//3//f/9//3//f/9//3//f/9//3//f/9//3//f/9//3//f/9//3//f/9//3//f/9//3//f/9//3//f/9//3//f/9//3//f/9/n2scT7s+3D6bPtxGHFO/b/97/3//f/9//3//f/9//3//f/9//3//f/9//3//f/9//3//f/9//3//f/9//3//f/9//3//f/9//3//f/9/nm/8Sv9/9yn/f/9//3//f/9//3//f/9//3//f/9//3//f/9//3//f/9//3//f1s2/3//f/9//3//f/9//3//f/9//3//f/9//3//f/9//3//f/9//3//f/9//3//f/9//3//f/9//3//f/9//3//f/9//3//f/9//3//f/9//3//f/9//3//f/9//3//f/9//3//f/9//3//f/9//3//f/9//3//f/9//3//f/9//3//f/9//3//f/9//3//f/9//3//f/9//3//f/9//3//f/9//3//f/9//3//f/9//3//f/9//3//f/9//3//f/9//3//f79r3Ea8Ojxb33f/f/9//3//f/9//3//f/9//3//f/9//3//f/9//3//f/9//3//f/9//3//f/9//3//f/9//3//f/9//3//f/9//3//f/9//3//f/9/nDb/f1o+/3f/f/9//398azxXHFN+Y/97/3//f/9//3//f/9//3//f/9//3/bSt9v/3//f/9//3//f/9//3//f/9//3//f/9//3//f/9//3//f/9//3//f/9//3//f/9//3//f/9//3//f/9//3//f/9//3//f/9//3//f/9//3//f/9//3//f/9//3//f/9//3//f/9//3//f/9//3//f/9//3//f/9//3//f/9//3//f/9//3//f/9//3//f/9//3//f/9//3//f/9//3//f/9//3//f/9//3//f/9//3//f/9//3//f/9//3//f/97ez4dU/9//3//f/9//3//f/9//3//f/9//3//f/9//3//f/9//3//f/9//3//f/9//3//f/9//3//f/9//3//f/9//3//f/9//3//f/9//3//f/9//3//f3o2/3/7Wj1X/3//f/9//3//f/9/nW/8Urs+Plf/d/9//3//f/9//3//f/9/nmt8Nv9//3//f/9//3//f/9//3//f/9//3//f/9//3//f/9//3//f/9//3//f/9//3//f/9//3//f/9//3//f/9//3//f/9//3//f/9//3//f/9//3//f/9//3//f/9//3//f/9//3//f/9//3//f/9//3//f/9//3//f/9//3//f/9//3//f/9//3//f/9//3//f/9//3//f/9//3//f/9//3//f/9//3//f/9//3//f/9//3//f/9//3//f/9/nmt6Ov97/3//f/9//3//f/9//3//f/9//3//f/9//3//f/9//3//f/9//3//f/9//3//f/9//3//f/9//3//f/9//3//f/9//3//f/9//3//f/9//3//f/9//3+7Rt9v/397Ov9//3//f/9//3//f/9//3//f75z/Eq7Oh1P32//f/9//3//f/9/uR3/f/9//3//f/9//3//f/9//3//f/9//3//f/9//3//f/9//3//f/9//3//f/9//3//f/9//3//f/9//3//f/9//3//f/9//3//f/9//3//f/9//3//f/9//3//f/9//3//f/9//3//f/9//3//f/9//3//f/9//3//f/9//3//f/9//3//f/9//3//f/9//3//f/9//3//f/9//3//f/9//3//f/9//3//f/9//3//f/9//3//f/9//3/fd3s2/3//f/9//3//f/9//3//f/9//3//f/9//3//f/9//3//f/9//3//f/9//3//f/9//3//f/9//3//f/9//3//f/9//3//f/9//3//f/9//3//f/9//3//f/9/O2M/U/9/Gi7/f/9//3//f/9//3//f/9//3//f/9//3/fextXvDrcQn5f/3//f9gp32//f/9//3//f/9//3//f/9//3//f/9//3//f/9//3//f/9//3//f/9//3//f/9//3//f/9//3//f/9//3//f/9//3//f/9//3//f/9//3//f/9//3//f/9//3//f/9//3//f/9//3//f/9//3//f/9//3//f/9//3//f/9//3//f/9//3//f/9//3//f/9//3//f/9//3//f/9//3//f/9//3//f/9//3//f/9//3//f/9//3//f/9/ezr/e/9//3//f/9//3//f/9//3//f/9//3//f/9//3//f/9//3//f/9//3//f/9//3//f/9//3//f/9//3//f/9//3//f/9//3//f/9//3//f/9//3//f/9//3//f/97uz7/f5pG33P/f/9//3//f/9//3//f/9//3//f/9//3//f/9//39dY7tC3D46Ll5X/3//f/9//3//f/9//3//f/9//3//f/9//3//f/9//3//f/9//3//f/9//3//f/9//3//f/9//3//f/9//3//f/9//3//f/9//3//f/9//3//f/9//3//f/9//3//f/9//3//f/9//3//f/9//3//f/9//3//f/9//3//f/9//3//f/9//3//f/9//3//f/9//3//f/9//3//f/9//3//f/9//3//f/9//3//f/9//3//f/9//3//f5w6/3//f/9//3//f/9//3//f/9//3//f/9//3//f/9//3//f/9//3//f/9//3//f/9//3//f/9//3//f/9//3//f/9//3//f/9//3//f/9//3//f/9//3//f/9//3//f1sy/387Xx5X/3//f/9//3//f/9//3//f/9//3//f/9//3//f/9//3//f/9/PFvaFbs+XlP/f/9//3//f/9//3//f/9//3//f/9//3//f/9//3//f/9//3//f/9//3//f/9//3//f/9//3//f/9//3//f/9//3//f/9//3//f/9//3//f/9//3//f/9//3//f/9//3//f/9//3//f/9//3//f/9//3//f/9//3//f/9//3//f/9//3//f/9//3//f/9//3//f/9//3//f/9//3//f/9//3//f/9//3//f/9//3//f/9//3+8Pv9//3//f/9//3//f/9//3//f/9//3//f/9//3//f/9//3//f/9//3//f/9//3//f/9//3//f/9//3//f/9//3//f/9//3//f/9//3//f/9//3//f/9//3//f/9//396Pv9733ubPv9//3//f/9//3//f/9//3//f/9//3//f/9//3//f/9//3//f993mBX/f31nu0LcQr9r/3//f/9//3//f/9//3//f/9//3//f/9//3//f/9//3//f/9//3//f/9//3//f/9//3//f/9//3//f/9//3//f/9//3//f/9//3//f/9//3//f/9//3//f/9//3//f/9//3//f/9//3//f/9//3//f/9//3//f/9//3//f/9//3//f/9//3//f/9//3//f/9//3//f/9//3//f/9//3//f/9//3//f/9//3//f/9/vEL/f/9//3//f/9//3//f/9//3//f/9//3//f/9//3//f/9//3//f/9//3//f/9//3//f/9//3//f/9//3//f/9//3//f/9//3//f/9//3//f/9//3//f/9//3//f/9/+1J/Y/9/GS7/f/9//3//f/9//3//f/9//3//f/9//3//f/9//3//f/9//3//f5chv2v/f/9//38cV7s6/Urfb/9//3//f/9//3//f/9//3//f/9//3//f/9//3//f/9//3//f/9//3//f/9//3//f/9//3//f/9//3//f/9//3//f/9//3//f/9//3//f/9//3//f/9//3//f/9//3//f/9//3//f/9//3//f/9//3//f/9//3//f/9//3//f/9//3//f/9//3//f/9//3//f/9//3//f/9//3//f/9//3//f/9//3//f5pG/3v/f/9//3//f/9//3//f/9//3//f/9//3//f/9//3//f/9//3//f/9//3//f/9//3//f/9//3//f/9//3//f/9//3//f/9//3//f/9//3//f/9//3//f/9//3//f75z3Ub/f1s6/3//f/9//3//f/9//3//f/9//3//f/9//3//f/9//3//f/9//397Qt0+/3//f/9//3//f/97HFe7Pl5b/3v/f/9//3//f/9//3//f/9//3//f/9//3//f/9//3//f/9//3//f/9//3//f/9//3//f/9//3//f/9//3//f/9//3//f/9//3//f/9//3//f/9//3//f/9//3//f/9//3//f/9//3//f/9//3//f/9//3//f/9//3//f/9//3//f/9//3//f/9//3//f/9//3//f/9//3//f/9//3//f/9//39dYz5X/3//f/9//3//f/9//3//f/9//3//f/9//3//f/9//3//f/9//3//f/9//3//f/9//3//f/9//3//f/9//3//f/9//3//f/9//3//f/9//3//f/9//3//f/9//3//f3s6/3/bSt9v/3//f/9//3//f/9//3//f/9//3//f/9//3//f/9//3//f/9/G1v6Hf9//3//f/9//3//f/9//399Z7tG3Eb/d/9//3//f/9//3//f/9//3//f/9//3//f/9//3//f/9//3//f/9//3//f/9//3//f/9//3//f/9//3//f/9//3//f/9//3//f/9//3//f/9//3//f/9//3//f/9//3//f/9//3//f/9//3//f/9//3//f/9//3//f/9//3//f/9//3//f/9//3//f/9//3//f/9//3//f/9//3//f/9//398Ov9//3//f/9//3//f/9//3//f/9//3//f/9//3//f/9//3//f/9//3//f/9//3//f/9//3//f/9//3//f/9//3//f/9//3//f/9//3//f/9//3//f/9//3//f/9//396Ov9/XGMeU/9//3//f/9//3//f/9//3//f/9//3//f/9//3//f/9//3//f953mgnfb/9//3//f/9//3//f/9//3//f/9//E7cQp9n/3//f/9//3//f/9//3//f/9//3//f/9//3//f/9//3//f/9//3//f/9//3//f/9//3//f/9//3//f/9//3//f/9//3//f/9//3//f/9//3//f/9//3//f/9//3//f/9//3//f/9//3//f/9//3//f/9//3//f/9//3//f/9//3//f/9//3//f/9//3//f/9//3//f/9//3//f/9/ej7/d/9//3//f/9//3//f/9//3//f/9//3//f/9//3//f/9//3//f/9//3//f/9//3//f/9//3//f/9//3//f/9//3//f/9//3//f/9//3//f/9//3//f/9//3//f/9/u06/a997mzr/f/9//3//f/9//3//f/9//3//f/9//3//f/9//3//f/9//3//f9kZ3UL/f/9//3//f/9//3//f/9//3//f/9//388X5o6flv/f/9//3//f/9//3//f/9//3//f/9//3//f/9//3//f/9//3//f/9//3//f/9//3//f/9//3//f/9//3//f/9//3//f/9//3//f/9//3//f/9//3//f/9//3//f/9//3//f/9//3//f/9//3//f/9//3//f/9//3//f/9//3//f/9//3//f/9//3//f/9//3//f/9//3//f75zvEb/f/9//3//f/9//3//f/9//3//f/9//3//f/9//3//f/9//3//f/9//3//f/9//3//f/9//3//f/9//3//f/9//3//f/9//3//f/9//3//f/9//3//f/9//3//f55vHU//fzku/3//f/9//3//f/9//3//f/9//3//f/9//3//f/9//3//f/9//39ZNn4q/3//f/9//3//f/9//3//f/9//3//f/9//3//f31ru0L8Sv97/3//f/9//3//f/9//3//f/9//3//f/9//3//f/9//3//f/9//3//f/9//3//f/9//3//f/9//3//f/9//3//f/9//3//f/9//3//f/9//3//f/9//3//f/9//3//f/9//3//f/9//3//f/9//3//f/9//3//f/9//3//f/9//3//f/9//3//f/9//3//f/9//3//fzo2/3f/f/9//3//f/9//3//f/9//3//f/9//3//f/9//3//f/9//3//f/9//3//f/9//3//f/9//3//f/9//3//f/9//3//f/9//3//f/9//3//f/9//3//f/9//3//f5w2/39bNv97/3//f/9//3//f/9//3//f/9//3//f/9//3//f/9//3//f/9/21LbEf97/3//f/9//3//f/9//3//f/9//3//f/9//3//f/9/33vbRtxC33P/f/9//3//f/9//3//f/9//3//f/9//3//f/9//3//f/9//3//f/9//3//f/9//3//f/9//3//f/9//3//f/9//3//f/9//3//f/9//3//f/9//3//f/9//3//f/9//3//f/9//3//f/9//3//f/9//3//f/9//3//f/9//3//f/9//3//f/9//3//f/9//3++c91G/3//f/9//3//f/9//3//f/9//3//f/9//3//f/9//3//f/9//3//f/9//3//f/9//3//f/9//3//f/9//3//f/9//3//f/9//3//f/9//3//f/9//3//f/9//39aMv9/+1J/Y/9//3//f/9//3//f/9//3//f/9//3//f/9//3//f/9//3//f31rHRpeV/9//3//f/9//3//f/9//3//f/9//3//f/9//3//f/9//3//f/xS3Eb/c/9//3//f/9//3//f/9//3//f/9//3//f/9//3//f/9//3//f/9//3//f/9//3//f/9//3//f/9//3//f/9//3//f/9//3//f/9//3//f/9//3//f/9//3//f/9//3//f/9//3//f/9//3//f/9//3//f/9//3//f/9//3//f/9//3//f/9//3//f/9//396Qt9v/3//f/9//3//f/9//3//f/9//3//f/9//3//f/9//3//f/9//3//f/9//3//f/9//3//f/9//3//f/9//3//f/9//3//f/9//3//f/9//3//f/9//3//f/9/20q/a55zvUL/f/9//3//f/9//3//f/9//3//f/9//3//f/9//3//f/9//3//fxomvDr/f/9//3//f/9//3//f/9//3//f/9//3//f/9//3//f/9//3//f/9/207bQv93/3//f/9//3//f/9//3//f/9//3//f/9//3//f/9//3//f/9//3//f/9//3//f/9//3//f/9//3//f/9//3//f/9//3//f/9//3//f/9//3//f/9//3//f/9//3//f/9//3//f/9//3//f/9//3//f/9//3//f/9//3//f/9//3//f/9//3//f/9//38ZLv9//3//f/9//3//f/9//3//f/9//3//f/9//3//f/9//3//f/9//3//f/9//3//f/9//3//f/9//3//f/9//3//f/9//3//f/9//3//f/9//3//f/9//3//f31rPk//fzoq/3//f/9//3//f/9//3//f/9//3//f/9//3//f/9//3//f/9//398Ojsm/3//f/9//3//f/9//3//f/9//3//f/9//3//f/9//3//f/9//3//f/9//3/cSrs+/3f/f/9//3//f/9//3//f/9//3//f/9//3//f/9//3//f/9//3//f/9//3//f/9//3//f/9//3//f/9//3//f/9//3//f/9//3//f/9//3//f/9//3//f/9//3//f/9//3//f/9//3//f/9//3//f/9//3//f/9//3//f/9//3//f/9//3//f/9/v3d6Ov9//3//f/9//3//f/9//3//f/9//3//f/9//3//f/9//3//f/9//3//f/9//3//f/9//3//f/9//3//f/9//3//f/9//3//f/9//3//f/9//3//f/9//3//f1o2/39bNv9//3//f/9//3//f/9//3//f/9//3//f/9//3//f/9//3//f/9/u05cLr9r/3//f/9//3//f/9//3//f/9//3//f/9//3//f/9//3//f/9//3//f/9//n//f9tK20Lfb/9//3//f/9//3//f/9//3//f/9//3//f/9//3//f/9//3//f/9//3//f/9//3//f/9//3//f/9//3//f/9//3//f/9//3//f/9//3//f/9//3//f/9//3//f/9//3//f/9//3//f/9//3//f/9//3//f/9//3//f/9//3//f/9//3//f/9/PF8dT/9//3//f/9//3//f/9//3//f/9//3//f/9//3//f/9//3//f/9//3//f/9//3//f/9//3//f/9//3//f/9//3//f/9//3//f/9//3//f/9//3//f/9//397Ov9/mkbfb/9//3//f/9//3//f/9//3//f/9//3//f/9//3//f/9//3//f31rPC4dS/9//3//f/9//3//f/9//3//f/9//3//f/9//3//f/9//3//f/9//3//f/9//3//f/9/+1K7Sv97/3//f/9//3//f/9//3//f/9//3//f/9//3//f/9//3//f/9//3//f/9//3//f/9//3//f/9//3//f/9//3//f/9//3//f/9//3//f/9//3//f/9//3//f/9//3//f/9//3//f/9//3//f/9//3//f/9//3//f/9//3//f/9//3//f/9/m0pdX/9//3//f/9//3//f/9//3//f/9//3//f/9//3//f/9//3//f/9//3//f/9//3//f/9//3//f/9//3//f/9//3//f/9//3//f/9//3//f/9//3//f/9/u0rfczxfPlf/f/9//3//f/9//3//f/9//3//f/9//3//f/9//3//f/9//3//f3wyWir/f/9//3//f/9//3//f/9//3//f/9//3//f/9//3//f/9//3//f/9//3//f/9//3//f/9//3/bTttC/3P/f/9//3//f/9//3//f/9//3//f/9//3//f/9//3//f/9//3//f/9//3//f/9//3//f/9//3//f/9//3//f/9//3//f/9//3//f/9//3//f/9//3//f/9//3//f/9//3//f/9//3//f/9//3//f/9//3//f/9//3//f/9//3//f/9/eUKfZ/9//3//f/9//3//f/9//3//f/9//3//f/9//3//f/9//3//f/9//3//f/9//3//f/9//3//f/9//3//f/9//3//f/9//3//f/9//3//f/9//3//f35rHU//e7w+/3//f/9//3//f/9//3//f/9//3//f/9//3//f/9//3//f/9//386Lnsq/3//f/9//3//f/9//3//f/9//3//f/9//3//f/9//3//f/9//3//f/9//3//f/9//3//f/9//3//f/xSuz7/d/9//3//f/9//3//f/9//3//f/9//3//f/9//3//f/9//3//f/9//3//f/9//3//f/9//3//f/9//3//f/9//3//f/9//3//f/9//3//f/9//3//f/9//3//f/9//3//f/9//3//f/9//3//f/9//3//f/9//3//f/9//3//f/9/WTrfb/9//3//f/9//3//f/9//3//f/9//3//f/9//3//f/9//3//f/9//3//f/9//3//f/9//3//f/9//3//f/9//3//f/9//3//f/9//3//f/9//3//f5s6/39aMv9//3//f/9//3//f/9//3//f/9//3//f/9//3//f/9//3//f/9/u0a8On9b/3//f/9//3//f/9//3//f/9//3//f/9//3//f/9//3//f/9//3//f/9//3//f/9//3//f/9//3//f/9/3E7dRv93/3//f/9//3//f/9//3//f/9//3//f/9//3//f/9//3//f/9//3//f/9//3//f/9//3//f/9//3//f/9//3//f/9//3//f/9//3//f/9//3//f/9//3//f/9//3//f/9//3//f/9//3//f/9//3//f/9//3//f/9//3//f/9/WT7fc/9//3//f/9//3//f/9//3//f/9//3//f/9//3//f/9//3//f/9//3//f/9//3//f/9//3//f/9//3//f/9//3//f/9//3//f/9//3//f/9//39aNv9/Wjb/f/9//3//f/9//3//f/9//3//f/9//3//f/9//3//f/9//3//f3xnvDqbOv9//3//f/9//3//f/9//3//f/9//3//f/9//3//f/9//3//f/9//3//f/9//3//f/9//3//f/9//3//f/9//3vcSv1K/3//f/9//3//f/9//3//f/9//3//f/9//3//f/9//3//f/9//3//f/9//3//f/9//3//f/9//3//f/9//3//f/9//3//f/9//3//f/9//3//f/9//3//f/9//3//f/9//3//f/9//3//f/9//3//f/9//3//f/9//3//f/9/eT7fd/9//3//f/9//3//f/9//3//f/9//3//f/9//3//f/9//3//f/9//3//f/9//3//f/9//3//f/9//3//f/9//3//f/9//3//f/9//3//f/9/u0bfb7xC/3f/f/9//3//f/9//3//f/9//3//f/9//3//f/9//3//f/9//3//f1ouWyr/f/9//3//f/9//3//f/9//3//f/9//3//f/9//3//f/9//3//f/9//3//f/9//3//f/9//3//f/9//3//f/9//3/fe3k6XVv/f/9//3//f/9//3//f/9//3//f/9//3//f/9//3//f/9//3//f/9//3//f/9//3//f/9//3//f/9//3//f/9//3//f/9//3//f/9//3//f/9//3//f/9//3//f/9//3//f/9//3//f/9//3//f/9//3//f/9//3//f/9/eT6fa/9//3//f/9//3//f/9//3//f/9//3//f/9//3//f/9//3//f/9//3//f/9//3//f/9//3//f/9//3//f/9//3//f/9//3//f/9//3//f55rHU/8Un9f/3//f/9//3//f/9//3//f/9//3//f/9//3//f/9//3//f/9//39bNps2/3P/f/9//3//f/9//3//f/9//3//f/9//3//f/9//3//f/9//3//f/9//3//f/9//3//f/9//3//f/9//3//f/9//3//f51nnDp/Y/9//3//f/9//3//f/9//3//f/9//3//f/9//3//f/9//3//f/9//3//f/9//3//f/9//3//f/9//3//f/9//3//f/9//3//f/9//3//f/9//3//f/9//3//f/9//3//f/9//3//f/9//3//f/9//3//f/9//3//f/9/mkpdX/9//3//f/9//3//f/9//3//f/9//3//f/9//3//f/9//3//f/9//3//f/9//3//f/9//3//f/9//3//f/9//3//f/9//3//f/9//3//fzouvnPcQv9//3//f/9//3//f/9//3//f/9//3//f/9//3//f/9//3//f/9/ukr9Rj5T/3//f/9//3//f/9//3//f/9//3//f/9//3//f/9//3//f/9//3//f/9//3//f/9//3//f/9//3//f/9//3//f/9//3//f/9/HFu7Pv97/3//f/9//3//f/9//3//f/9//3//f/9//3//f/9//3//f/9//3//f/9//3//f/9//3//f/9//3//f/9//3//f/9//3//f/9//3//f/9//3//f/9//3//f/9//3//f/9//3//f/9//3//f/9//3//f/9//3//f/9/+1bbSv9//3//f/9//3//f/9//3//f/9//3//f/9//3//f/9//3//f/9//3//f/9//3//f/9//3//f/9//3//f/9//3//f/9//3//f/9//39aOv9/fDb/f/9//3//f/9//3//f/9//3//f/9//3//f/9//3//f/9//3//f55vvDq8Nv9//3//f/9//3//f/9//3//f/9//3//f/9//3//f/9//3//f/9//3//f/9//3//f/9//3//f/9//3//f/9//3//f/9//3//f/9//3+aPn5f/3//f/9//3//f/9//3//f/9//3//f/9//3//f/9//3//f/9//3//f/9//3//f/9//3//f/9//3//f/9//3//f/9//3//f/9//3//f/9//3//f/9//3//f/9//3//f/9//3//f/9//3//f/9//3//f/9//3//f/9/nW96Pv9//3//f/9//3//f/9//3//f/9//3//f/9//3//f/9//3//f/9//3//f/9//3//f/9//3//f/9//3//f/9//3//f/9//3//f/9/2k6/Zzkq/3//f/9//3//f/9//3//f/9//3//f/9//3//f/9//3//f/9//3//f1oyOy7/f/9//3//f/9//3//f/9//3//f/9//3//f/9//3//f/9//3//f/9//3//f/9//3//f/9//3//f/9//3//f/9//3//f/9//3//f/9//39cX5w6/3v/f/9//3//f/9//3//f/9//3//f/9//3//f/9//3//f/9//3//f/9//3//f/9//3//f/9//3//f/9//3//f/9//3//f/9//3//f/9//3//f/9//3//f/9//3//f/9//3//f/9//3//f/9//3//f/9//3//f/9/vncXNr9r/3//f/9//3//f/9//3//f/9//3//f/9//3//f/9//3//f/9//3//f/9//3//f/9//3//f/9//3//f/9//3//f/9//3//f75z/UZ6Ov97/3//f/9//3//f/9//3//f/9//3//f/9//3//f/9//3//f/9//385Mpw+32v/f/9//3//f/9//3//f/9//3//f/9//3//f/9//3//f/9//3//f/9//3//f/9//3//f/9//3//f/9//3//f/9//3//f/9//3//f/9//3/fe5s+v2//f/9//3//f/9//3//f/9//3//f/9//3//f/9//3//f/9//3//f/9//3//f/9//3//f/9//3//f/9//3//f/9//3//f/9//3//f/9//3//f/9//3//f/9//3//f/9//3//f/9//3//f/9//3//f/9//3//f/9//3+YSh1X/3//f/9//3//f/9//3//f/9//3//f/9//3//f/9//3//f/9//3//f/9//3//f/9//3//f/9//3//f/9//3//f/9//3//f3oy3Eq/a/9//3//f/9//3//f/9//3//f/9//3//f/9//3//f/9//3//f/9/207cOh5L/3//f/9//3//f/9//3//f/9//3//f/9//3//f/9//3//f/9//3//f/9//3//f/9//3//f/9//3//f/9//3//f/9//3//f/9//3//f/9//3//f/tOHVP/f/9//3//f/9//3//f/9//3//f/9//3//f/9//3//f/9//3//f/9//3//f/9//3//f/9//3//f/9//3//f/9//3//f/9//3//f/9//3//f/9//3//f/9//3//f/9//3//f/9//3//f/9//3//f/9//3//f/9//388Z1o6/3v/f/9//3//f/9//3//f/9//3//f/9//3//f/9//3//f/9//3//f/9//3//f/9//3//f/9//3//f/9//3//f/9//39bOl1bHU//f/9//3//f/9//3//f/9//3//f/9//3//f/9//3//f/9//3//f55v3T5bLv9//3//f/9//3//f/9//3//f/9//3//f/9//3//f/9//3//f/9//3//f/9//3//f/9//3//f/9//3//f/9//3//f/9//3//f/9//3//f/9//3//f1xjvEL/f/9//3//f/9//3//f/9//3//f/9//3//f/9//3//f/9//3//f/9//3//f/9//3//f/9//3//f/9//3//f/9//3//f/9//3//f/9//3//f/9//3//f/9//3//f/9//3//f/9//3//f/9//3//f/9//3//f/9//3/fe3pGHVf/f/9//3//f/9//3//f/9//3//f/9//3//f/9//3//f/9//3//f/9//3//f/9//3//f/9//3//f/9//3//f/9/G1c+V7w+/3//f/9//3//f/9//3//f/9//3//f/9//3//f/9//3//f/9//3//fxoqnDb/e/9//3//f/9//3//f/9//3//f/9//3//f/9//3//f/9//3//f/9//3//f/9//3//f/9//3//f/9//3//f/9//3//f/9//3//f/9//3//f/9//3//f75vmjr/e/9//3//f/9//3//f/9//3//f/9//3//f/9//3//f/9//3//f/9//3//f/9//3//f/9//3//f/9//3//f/9//3//f/9//3//f/9//3//f/9//3//f/9//3//f/9//3//f/9//3//f/9//3//f/9//3//f/9//3//f11nWTrfc/9//3//f/9//3//f/9//3//f/9//3//f/9//3//f/9//3//f/9//3//f/9//3//f/9//3//f/9//3//f9933EJaMv9//3//f/9//3//f/9//3//f/9//3//f/9//3//f/9//3//f/9//3+bPpw6v2v/f/9//3//f/9//3//f/9//3//f/9//3//f/9//3//f/9//3//f/9//3//f/9//3//f/9//3//f/9//3//f/9//3//f/9//3//f/9//3//f/9//3//f993ezL/e/9//3//f/9//3//f/9//3//f/9//3//f/9//3//f/9//3//f/9//3//f/9//3//f/9//3//f/9//3//f/9//3//f/9//3//f/9//3//f/9//3//f/9//3//f/9//3//f/9//3//f/9//3//f/9//3//f/9//3//f/9/WkLcRv97/3//f/9//3//f/9//3//f/9//3//f/9//3//f/9//3//f/9//3//f/9//3//f/9//3//f/9//3//fzkqXC7/f/9//3//f/9//3//f/9//3//f/9//3//f/9//3//f/9//3//f/9/PFe9Ov1K/3//f/9//3//f/9//3//f/9//3//f/9//3//f/9//3//f/9//3//f/9//3//f/9//3//f/9//3//f/9//3//f/9//3//f/9//3//f/9//3//f/9//3//f/9/WTb/e/9//3//f/9//3//f/9//3//f/9//3//f/9//3//f/9//3//f/9//3//f/9//3//f/9//3//f/9//3//f/9//3//f/9//3//f/9//3//f/9//3//f/9//3//f/9//3//f/9//3//f/9//3//f/9//3//f/9//3//f/9/fWs4Mh5P/3//f/9//3//f/9//3//f/9//3//f/9//3//f/9//3//f/9//3//f/9//3//f/9//3//f/9//3+aQnwu/3f/f/9//3//f/9//3//f/9//3//f/9//3//f/9//3//f/9//3//f/9/WiqcNv9//3//f/9//3//f/9//3//f/9//3//f/9//3//f/9//3//f/9//3//f/9//3//f/9//3//f/9//3//f/9//3//f/9//3//f/9//3//f/9//3//f/9//3//f/9/ejb/f/9//3//f/9//3//f/9//3//f/9//3//f/9//3//f/9//3//f/9//3//f/9//3//f/9//3//f/9//3//f/9//3//f/9//3//f/9//3//f/9//3//f/9//3//f/9//3//f/9//3//f/9//3//f/9//3//f/9//3//f/9//38bWxgun2f/f/9//3//f/9//3//f/9//3//f/9//3//f/9//3//f/9//3//f/9//3//f/9//3//f/9/G19cKp5f/3//f/9//3//f/9//3//f/9//3//f/9//3//f/9//3//f/9//3//fzkyOyr/f/9//3//f/9//3//f/9//3//f/9//3//f/9//3//f/9//3//f/9//3//f/9//3//f/9//3//f/9//3//f/9//3//f/9//3//f/9//3//f/9//3//f/9//3//f/9/WjL/f/9//3//f/9//3//f/9//3//f/9//3//f/9//3//f/9//3//f/9//3//f/9//3//f/9//3//f/9//3//f/9//3//f/9//3//f/9//3//f/9//3//f/9//3//f/9//3//f/9//3//f/9//3//f/9//3//f/9//3//f/9//3//f7tOeTa/b/9//3//f/9//3//f/9//3//f/9//3//f/9//3//f/9//3//f/9//3//f/9//3//f/9/+h0+T/9//3//f/9//3//f/9//3//f/9//3//f/9//3//f/9//3//f/9//3/bTlwi32//f/9//3//f/9//3//f/9//3//f/9//3//f/9//3//f/9//3//f/9//3//f/9//3//f/9//3//f/9//3//f/9//3//f/9//3//f/9//3//f/9//3//f/9//3//f55v20b/f/9//3//f/9//3//f/9//3//f/9//3//f/9//3//f/9//3//f/9//3//f/9//3//f/9//3//f/9//3//f/9//3//f/9//3//f/9//3//f/9//3//f/9//3//f/9//3//f/9//3//f/9//3//f/9//3//f/9//3//f/9//3//f99/ukYZMp5j/3//f/9//3//f/9//3//f/9//3//f/9//3//f/9//3//f/9//3//f/9//3//f1oynDL/f/9//3//f/9//3//f/9//3//f/9//3//f/9//3//f/9//3//f/9/nm8bIj1T/3//f/9//3//f/9//3//f/9//3//f/9//3//f/9//3//f/9//3//f/9//3//f/9//3//f/9//3//f/9//3//f/9//3//f/9//3//f/9//3//f/9//3//f/9//3//f9pOfmP/f/9//3//f/9//3//f/9//3//f/9//3//f/9//3//f/9//3//f/9//3//f/9//3//f/9//3//f/9//3//f/9//3//f/9//3//f/9//3//f/9//3//f/9//3//f/9//3//f/9//3//f/9//3//f/9//3//f/9//3//f/9//3//f/9//3+aShkyXl//f/9//3//f/9//3//f/9//3//f/9//3//f/9//3//f/9//3//f/9//3/cTjwi/3//f/9//3//f/9//3//f/9//3//f/9//3//f/9//3//f/9//3//f/9/GibdMv9//3//f/9//3//f/9//3//f/9//3//f/9//3//f/9//3//f/9//3//f/9//3//f/9//3//f/9//3//f/9//3//f/9//3//f/9//3//f/9//3//f/9//3//f/9//3//fzo6/3//f/9//3//f/9//3//f/9//3//f/9//3//f/9//3//f/9//3//f/9//3//f/9//3//f/9//3//f/9//3//f/9//3//f/9//3//f/9//3//f/9//3//f/9//3//f/9//3//f/9//3//f/9//3//f/9//3//f/9//3//f/9//3//f/9//3//f/tW2CXdSv97/3//f/9//3//f/9//3//f/9//3//f/9//3//f/9//3//f/9/fW/bFf9z/3//f/9//3//f/9//3//f/9//3//f/9//3//f/9//3//f/9//3//f5o6PR7/f/9//3//f/9//3//f/9//3//f/9//3//f/9//3//f/9//3//f/9//3//f/9//3//f/9//3//f/9//3//f/9//3//f/9//3//f/9//3//f/9//3//f/9//3//f/9//3/bVp9n/3//f/9//3//f/9//3//f/9//3//f/9//3//f/9//3//f/9//3//f/9//3//f/9//3//f/9//3//f/9//3//f/9//3//f/9//3//f/9//3//f/9//3//f/9//3//f/9//3//f/9//3//f/9//3//f/9//3//f/9//3//f/9//3//f/9//3//f/9/G18ZLnw+32//f/9//3//f/9//3//f/9//3//f/9//3//f/9//3//f/9/2h1eU/9//3//f/9//3//f/9//3//f/9//3//f/9//3//f/9//3//f/9//388X9wN/3v/f/9//3//f/9//3//f/9//3//f/9//3//f/9//3//f/9//3//f/9//3//f/9//3//f/9//3//f/9//3//f/9//3//f/9//3//f/9//3//f/9//3//f/9//3//f/9//3/cSv9//3//f/9//3//f/9//3//f/9//3//f/9//3//f/9//3//f/9//3//f/9//3//f/9//3//f/9//3//f/9//3//f/9//3//f/9//3//f/9//3//f/9//3//f/9//3//f/9//3//f/9//3//f/9//3//f/9//3//f/9//3//f/9//3//f/9//3//f/9//3++d3k++S0dU/9//3//f/9//3//f/9//3//f/9//3//f/9//3//f1o63T7/f/9//3//f/9//3//f/9//3//f/9//3//f/9//3//f/9//3//f/9//3+5EX5f/3//f/9//3//f/9//3//f/9//3//f/9//3//f/9//3//f/9//3//f/9//3//f/9//3//f/9//3//f/9//3//f/9//3//f/9//3//f/9//3//f/9//3//f/9//3//f/9/u0L/f/9//3//f/9//3//f/9//3//f/9//3//f/9//3//f/9//3//f/9//3//f/9//3//f/9//3//f/9//3//f/9//3//f/9//3//f/9//3//f/9//3//f/9//3//f/9//3//f/9//3//f/9//3//f/9//3//f/9//3//f/9//3//f/9//3//f/9//3//f/9//3//f/9/+loYKnw6n2f/f/9//3//f/9//3//f/9//3//f/9//388X/oh/3//f/9//3//f/9//3//f/9//3//f/9//3//f/9//3//f/9//3//f/9/Oi4eR/9//3//f/9//3//f/9//3//f/9//3//f/9//3//f/9//3//f/9//3//f/9//3//f/9//3//f/9//3//f/9//3//f/9//3//f/9//3//f/9//3//f/9//3//f/9//3//f5s+/3//f/9//3//f/9//3//f/9//3//f/9//3//f/9//3//f/9//3//f/9//3//f/9//3//f/9//3//f/9//3//f/9//3//f/9//3//f/9//3//f/9//3//f/9//3//f/9//3//f/9//3//f/9//3//f/9//3//f/9//3//f/9//3//f/9//3//f/9//3//f/9//3//f/9//3+cb5lC9ym7Qr9r/3//f/9//3//f/9//3//f/9/vneZEf97/3//f/9//3//f/9//3//f/9//3//f/9//3//f/9//3//f/9//3//f/tWWyb/f/9//3//f/9//3//f/9//3//f/9//3//f/9//3//f/9//3//f/9//3//f/9//3//f/9//3//f/9//3//f/9//3//f/9//3//f/9//3//f/9//3//f/9//3//f/9/vnPcSv9//3//f/9//3//f/9//3//f/9//3//f/9//3//f/9//3//f/9//3//f/9//3//f/9//3//f/9//3//f/9//3//f/9//3//f/9//3//f/9//3//f/9//3//f/9//3//f/9//3//f/9//3//f/9//3//f/9//3//f/9//3//f/9//3//f/9//3//f/9//3//f/9//3//f/9//3//f/9/fWuZRvcpvEa/b/9//3//f/9//3//f/9/2CV+Y/9//3//f/9//3//f/9//3//f/9//3//f/9//3//f/9//3//f/9//3++d9oV/3//f/9//3//f/9//3//f/9//3//f/9//3//f/9//3//f/9//3//f/9//3//f/9//3//f/9//3//f/9//3//f/9//3//f/9//3//f/9//3//f/9//3//f/9//3//f3o+/3v/f/9//3//f/9//3//f/9//3//f/9//3//f/9//3//f/9//3//f/9//3//f/9//3//f/9//3//f/9//3//f/9//3//f/9//3//f/9//3//f/9//3//f/9//3//f/9//3//f/9//3//f/9//3//f/9//3//f/9//3//f/9//3//f/9//3//f/9//3//f/9//3//f/9//3//f/9//3//f/9//3//f1xnekLXJbw+fmP/f/9//3//f7lCvD7/f/9//3//f/9//3//f/9//3//f/9//3//f/9//3//f/9//3//f/9//3+4Hd9r/3//f/9//3//f/9//3//f/9//3//f/9//3//f/9//3//f/9//3//f/9//3//f/9//3//f/9//3//f/9//3//f/9//3//f/9//3//f/9//3//f/9//3//f/9/nEZdX/9//3//f/9//3//f/9//3//f/9//3//f/9//3//f/9//3//f/9//3//f/9//3//f/9//3//f/9//3//f/9//3//f/9//3//f/9//3//f/9//3//f/9//3//f/9//3//f/9//3//f/9//3//f/9//3//f/9//3//f/9//3//f/9//3//f/9//3//f/9//3//f/9//3//f/9//3//f/9//3//f/9//3//f/9//3+eb7tO+Ck5Mv1O/3d8Z/od/3//f/9//3//f/9//3//f/9//3//f/9//3//f/9//3//f/9//3//f/9/mkYdT/9//3//f/9//3//f/9//3//f/9//3//f/9//3//f/9//3//f/9//3//f/9//3//f/9//3//f/9//3//f/9//3//f/9//3//f/9//3//f/9//3//f/9//396Ql1j/3//f/9//3//f/9//3//f/9//3//f/9//3//f/9//3//f/9//3//f/9//3//f/9//3//f/9//3//f/9//3//f/9//3//f/9//3//f/9//3//f/9//3//f/9//3//f/9//3//f/9//3//f/9//3//f/9//3//f/9//3//f/9//3//f/9//3//f/9//3//f/9//3//f/9//3//f/9//3//f/9//3//f/9//3//f/9//3//f/9//3/6Wjg62CFVDR1T32//f/9//3//f/9//3//f/9//3//f/9//3//f/9//3//f/9//3//f1xjWzb/f/9//3//f/9//3//f/9//3//f/9//3//f/9//3//f/9//3//f/9//3//f/9//3//f/9//3//f/9//3//f/9//3//f/9//3//f/9//3//f/9//389Vxkyv3f/f/9//3//f/9//3//f/9//3//f/9//3//f/9//3//f/9//3//f/9//3//f/9//3//f/9//3//f/9//3//f/9//3//f/9//3//f/9//3//f/9//3//f/9//3//f/9//3//f/9//3//f/9//3//f/9//3//f/9//3//f/9//3//f/9//3//f/9//3//f/9//3//f/9//3//f/9//3//f/9//3//f/9//3//f/9//3//f/9//3//f/9//3//f/9/GDZZMno+GCpaMvxOn2f/d/9//3//f/9//3//f/9//3//f/9//3//f/9//3//f7gd/3//f/9//3//f/9//3//f/9//3//f/9//3//f/9//3//f/9//3//f/9//3//f/9//3//f/9//3//f/9//3//f/9//3//f/9//3//f/9//3cdUzo2PF//f/9//3//f/9//3//f/9//3//f/9//3//f/9//3//f/9//3//f/9//3//f/9//3//f/9//3//f/9//3//f/9//3//f/9//3//f/9//3//f/9//3//f/9//3//f/9//3//f/9//3//f/9//3//f/9//3//f/9//3//f/9//3//f/9//3//f/9//3//f/9//3//f/9//3//f/9//3//f/9//3//f/9//3//f/9//3//f/9//3//f/9//3//f/9//3//f7pOvj7/f/9//39dY5pKGDb4KTkyvEZeY/93/3//f/9//3//f/9//3//f/9//3/4Ld9z/3//f/9//3//f/9//3//f/9//3//f/9//3//f/9//3//f/9//3//f/9//3//f/9//3//f/9//3//f/9//3//f/9//3//f/9/Xl85Mlo+fWf/f/9//3//f/9//3//f/9//3//f/9//3//f/9//3//f/9//3//f/9//3//f/9//3//f/9//3//f/9//3//f/9//3//f/9//3//f/9//3//f/9//3//f/9//3//f/9//3//f/9//3//f/9//3//f/9//3//f/9//3//f/9//3//f/9//3//f/9//3//f/9//3//f/9//3//f/9//3//f/9//3//f/9//3//f/9//3//f/9//3//f/9//3//f/9//3//f/9//39+azom/3//f/9//3//f/9//3/fe1xjukpZOvgpWjabQn9jv2//e/9//3//f/9/2k4+V/9//3//f/9//3//f/9//3//f/9//3//f/9//3//f/9//3//f/9//3//f/9//3//f/9//3//f/9//3//f/9//3+/bx1TWjpZPhxX/3//f/9//3//f/9//3//f/9//3//f/9//3//f/9//3//f/9//3//f/9//3//f/9//3//f/9//3//f/9//3//f/9//3//f/9//3//f/9//3//f/9//3//f/9//3//f/9//3//f/9//3//f/9//3//f/9//3//f/9//3//f/9//3//f/9//3//f/9//3//f/9//3//f/9//3//f/9//3//f/9//3//f/9//3//f/9//3//f/9//3//f/9//3//f/9//3//f/9//3//f/9/vntZOv9//3//f/9//3//f/9//3//f/9//3//f/9/fWv6VrpKOToZLvghGS5aNps2GS6fY99z/3v/f/9//3//f/9//3//f/9//3//f/9//3//f/9//3//f/9//3//f/9//3//f/9733M+W/xOejo5Ljgy2k59Z/9//3//f/9//3//f/9//3//f/9//3//f/9//3//f/9//3//f/9//3//f/9//3//f/9//3//f/9//3//f/9//3//f/9//3//f/9//3//f/9//3//f/9//3//f/9//3//f/9//3//f/9//3//f/9//3//f/9//3//f/9//3//f/9//3//f/9//3//f/9//3//f/9//3//f/9//3//f/9//3//f/9//3//f/9//3//f/9//3//f/9//3//f/9//3//f/9//3//f/9//3//f/9//3//f/9//3//f/9//3//f/9//3//f/9//3//f/9//3//f/9//3//f/9//3//f/9/33d9Z5YZukaaQlo+OTIYKhkqOCpaLlounDq8PtxGvELdRvxK3Ea7RrxCmz68Qlo2WjYYKhkq+Cl7PnpCHFt9a/9//3//f/9//3//f/9//3//f/9//3//f/9//3//f/9//3//f/9//3//f/9//3//f/9//3//f/9//3//f/9//3//f/9//3//f/9//3//f/9//3//f/9//3//f/9//3//f/9//3//f/9//3//f/9//3//f/9//3//f/9//3//f/9//3//f/9//3//f/9//3//f/9//3//f/9//3//f/9//3//f/9//3//f/9//3//f/9//3//f/9//3//f/9//3//f/9//3//f/9//3//f/9//3//f/9//3//f/9//3//f/9//3//f/9//3//f/9//3//f/9//3//f/9//3//f/9//3//f/9//3//f/9//38ZLv93/3//f/9//3//f/9//3//f753nnOeb75zfWt9Z55rvnO+c9933nf/f/9//3//f/9//3//f/9//3//f/9//3//f/9//3//f/9//3//f/9//3//f/9//3//f/9//3//f/9//3//f/9//3//f/9//3//f/9//3//f/9//3//f/9//3//f/9//3//f/9//3//f/9//3//f/9//3//f/9//3//f/9//3//f/9//3//f/9//3//f/9//3//f/9//3//f/9//3//f/9//3//f/9//3//f/9//3//f/9//3//f/9//3//f/9//3//f/9//3//f/9//3//f/9//3//f/9//3//f/9//3//f/9//3//f/9//3//f/9//3//f/9//3//f/9//3//f/9//3//f/9//3//f/9//3//f/9//3//f/9//3//f/9/21ae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C4AAAADwAAAGEAAACDAAAAcQAAAAEAAAAAwIBBjuOAQQ8AAABhAAAAEgAAAEwAAAAAAAAAAAAAAAAAAAD//////////3AAAABMAHUAaQBzACAATQB1APEAbwB6ACAARgBvAG4AcwBlAGMAYQAGAAAABwAAAAMAAAAGAAAABAAAAAwAAAAHAAAABwAAAAgAAAAGAAAABAAAAAYAAAAIAAAABwAAAAYAAAAHAAAABgAAAAc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Object>
  <Object Id="idInvalidSigLnImg">AQAAAGwAAAAAAAAAAAAAAD8BAACfAAAAAAAAAAAAAAAeFAAAEgoAACBFTUYAAAEAJMMAAM4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PhoCQAAAAkAAAAAAHkAEP13dgx1immVum0A0MR5AODZ+g4YqXUAOKh1ACgAAADkp3UAOMHZDgAAAAAAAAAAaBzrDgAAPgAAAHkABQAAAAAAAAA9tW1w7Kd1AOMDFXcAAAAA4wMVd1iU+Q4QAAAAAAAAAAAAAAA42foOAAAAAAAAAAAEqHUA3k1CaAAAeQAAAAAAWJT5DuAHSmg3LyjDAAAAAAAAAADoROsOAAB5AAAAeQDdum1wVKh1ABGx8nYAAAAAAAAAAIZB83ZQqHUAVAbc/wkAAABUqXUA5F3pdgHYAABUqXUAAAAAAAAAAAAAAAAAAAAAAAAAAACL0Pho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HUAHlUZd7DtdQC+VRl3CQAAAPDaeQDpVRl3/O11APDaeQCkVYppAAAAAKRVimkCAAAA8Np5AAAAAAAAAAAAAAAAAAAAAAAY53kAAAAAAAAAAAAAAAAAAAAAAAAAAAAAAAAAAAAAAAAAAAAAAAAAAAAAAAAAAAAAAAAAAAAAAAAAAAAAAAAAAAAAAMH/bXCk7nUAoi0UdwAAAAABAAAA/O11AP//AAAAAAAAXDAUd1wwFHf07XUA1O51ANjudQAAAAAAAAAAAIZB83aL0PhoVAbc/wcAAAAM73UA5F3pdgHYAAAM73UAAAAAAAAAAAAAAAAAAAAAAAAAAAAC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ZEyPwAAAAAAAAAA55wzPwAAQEIAAABCJAAAACQAAABdkTI/AAAAAAAAAADnnDM/AABAQgAAAEIEAAAAcwAAAAwAAAAAAAAADQAAABAAAAAwAAAAIAAAAEYAAAAoAAAAHAAAAEdESUMCAAAAAAAAAAAAAABjAAAATQAAAAAAAAAhAAAACAAAAGIAAAAMAAAAAQAAABUAAAAMAAAABAAAABUAAAAMAAAABAAAAFEAAAAwowAAMAAAACAAAABzAAAAVAAAAAAAAAAAAAAAAAAAAAAAAACkAAAAfwAAAFAAAAAoAAAAeAAAALiiAAAAAAAAIADMAGIAAABM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LgAAAAPAAAAYQAAAIMAAABxAAAAAQAAAADAgEGO44BBDwAAAGEAAAASAAAATAAAAAAAAAAAAAAAAAAAAP//////////cAAAAEwAdQBpAHMAIABNAHUA8QBvAHoAIABGAG8AbgBzAGUAYwBhAAYAAAAHAAAAAwAAAAYAAAAEAAAADAAAAAcAAAAHAAAACAAAAAYAAAAEAAAABgAAAAgAAAAHAAAABgAAAAcAAAAGAAAABw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3ACED-2170-43AC-A094-6A3EF6326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19</Pages>
  <Words>4508</Words>
  <Characters>24798</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 Bravo</cp:lastModifiedBy>
  <cp:revision>5</cp:revision>
  <dcterms:created xsi:type="dcterms:W3CDTF">2022-05-26T16:16:00Z</dcterms:created>
  <dcterms:modified xsi:type="dcterms:W3CDTF">2022-05-26T16:48:00Z</dcterms:modified>
</cp:coreProperties>
</file>