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Pr="007A7DEB" w:rsidRDefault="007A7DEB" w:rsidP="007A7DEB">
      <w:pPr>
        <w:spacing w:after="0" w:line="240" w:lineRule="auto"/>
        <w:jc w:val="center"/>
        <w:rPr>
          <w:rFonts w:ascii="Calibri" w:eastAsia="Calibri" w:hAnsi="Calibri" w:cs="Calibri"/>
          <w:b/>
          <w:sz w:val="24"/>
          <w:szCs w:val="24"/>
        </w:rPr>
      </w:pPr>
    </w:p>
    <w:p w:rsidR="007A7DEB" w:rsidRPr="007A7DEB" w:rsidRDefault="00BF1BED"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Examen de Información</w:t>
      </w:r>
    </w:p>
    <w:p w:rsidR="007A7DEB" w:rsidRPr="007A7DEB" w:rsidRDefault="007A7DEB" w:rsidP="007A7DEB">
      <w:pPr>
        <w:spacing w:after="0" w:line="240" w:lineRule="auto"/>
        <w:jc w:val="center"/>
        <w:rPr>
          <w:rFonts w:ascii="Calibri" w:eastAsia="Calibri" w:hAnsi="Calibri" w:cs="Calibri"/>
          <w:b/>
          <w:sz w:val="24"/>
          <w:szCs w:val="24"/>
        </w:rPr>
      </w:pPr>
    </w:p>
    <w:p w:rsidR="007A7DEB" w:rsidRPr="00677D82" w:rsidRDefault="007A7DEB" w:rsidP="007A7DEB">
      <w:pPr>
        <w:spacing w:after="0" w:line="240" w:lineRule="auto"/>
        <w:jc w:val="center"/>
        <w:rPr>
          <w:rFonts w:ascii="Calibri" w:eastAsia="Calibri" w:hAnsi="Calibri" w:cs="Calibri"/>
          <w:b/>
          <w:sz w:val="24"/>
          <w:szCs w:val="24"/>
        </w:rPr>
      </w:pPr>
    </w:p>
    <w:p w:rsidR="007A7DEB" w:rsidRPr="00677D82" w:rsidRDefault="00781416" w:rsidP="007A7DEB">
      <w:pPr>
        <w:spacing w:after="0" w:line="240" w:lineRule="auto"/>
        <w:jc w:val="center"/>
        <w:rPr>
          <w:rFonts w:ascii="Calibri" w:eastAsia="Calibri" w:hAnsi="Calibri" w:cs="Times New Roman"/>
          <w:b/>
          <w:sz w:val="24"/>
          <w:szCs w:val="24"/>
        </w:rPr>
      </w:pPr>
      <w:r w:rsidRPr="00677D82">
        <w:rPr>
          <w:rFonts w:ascii="Calibri" w:eastAsia="Calibri" w:hAnsi="Calibri" w:cs="Times New Roman"/>
          <w:b/>
          <w:sz w:val="24"/>
          <w:szCs w:val="24"/>
        </w:rPr>
        <w:t>FAENA MINERA COLLAHUASI</w:t>
      </w:r>
    </w:p>
    <w:p w:rsidR="007A7DEB" w:rsidRPr="00677D82" w:rsidRDefault="007A7DEB" w:rsidP="007A7DEB">
      <w:pPr>
        <w:spacing w:after="0" w:line="240" w:lineRule="auto"/>
        <w:jc w:val="center"/>
        <w:rPr>
          <w:rFonts w:ascii="Calibri" w:eastAsia="Calibri" w:hAnsi="Calibri" w:cs="Calibri"/>
          <w:b/>
          <w:sz w:val="24"/>
          <w:szCs w:val="24"/>
        </w:rPr>
      </w:pPr>
    </w:p>
    <w:p w:rsidR="000941F4" w:rsidRPr="00677D82" w:rsidRDefault="00C24926" w:rsidP="007A7DEB">
      <w:pPr>
        <w:spacing w:after="0" w:line="240" w:lineRule="auto"/>
        <w:jc w:val="center"/>
        <w:rPr>
          <w:rFonts w:ascii="Calibri" w:eastAsia="Calibri" w:hAnsi="Calibri" w:cs="Times New Roman"/>
          <w:b/>
          <w:sz w:val="24"/>
          <w:szCs w:val="24"/>
        </w:rPr>
      </w:pPr>
      <w:r w:rsidRPr="00677D82">
        <w:rPr>
          <w:rFonts w:ascii="Calibri" w:eastAsia="Calibri" w:hAnsi="Calibri" w:cs="Times New Roman"/>
          <w:b/>
          <w:sz w:val="24"/>
          <w:szCs w:val="24"/>
        </w:rPr>
        <w:t>DFZ-2020-1022-I-SRCA</w:t>
      </w:r>
    </w:p>
    <w:p w:rsidR="00C24926" w:rsidRDefault="00C24926" w:rsidP="007A7DEB">
      <w:pPr>
        <w:spacing w:after="0" w:line="240" w:lineRule="auto"/>
        <w:jc w:val="center"/>
        <w:rPr>
          <w:rFonts w:ascii="Calibri" w:eastAsia="Calibri" w:hAnsi="Calibri" w:cs="Times New Roman"/>
          <w:b/>
          <w:color w:val="FF0000"/>
          <w:sz w:val="24"/>
          <w:szCs w:val="24"/>
        </w:rPr>
      </w:pPr>
    </w:p>
    <w:p w:rsidR="00C24926" w:rsidRDefault="00C24926" w:rsidP="007A7DEB">
      <w:pPr>
        <w:spacing w:after="0" w:line="240" w:lineRule="auto"/>
        <w:jc w:val="center"/>
        <w:rPr>
          <w:rFonts w:ascii="Calibri" w:eastAsia="Calibri" w:hAnsi="Calibri" w:cs="Times New Roman"/>
          <w:b/>
          <w:color w:val="FF0000"/>
          <w:sz w:val="24"/>
          <w:szCs w:val="24"/>
        </w:rPr>
      </w:pPr>
    </w:p>
    <w:p w:rsidR="00C24926" w:rsidRDefault="00C24926" w:rsidP="007A7DEB">
      <w:pPr>
        <w:spacing w:after="0" w:line="240" w:lineRule="auto"/>
        <w:jc w:val="center"/>
        <w:rPr>
          <w:rFonts w:ascii="Calibri" w:eastAsia="Calibri" w:hAnsi="Calibri" w:cs="Times New Roman"/>
          <w:b/>
          <w:color w:val="FF0000"/>
          <w:sz w:val="24"/>
          <w:szCs w:val="24"/>
        </w:rPr>
      </w:pPr>
    </w:p>
    <w:p w:rsidR="000941F4" w:rsidRPr="007A7DEB" w:rsidRDefault="00C24926" w:rsidP="007A7DEB">
      <w:pPr>
        <w:spacing w:after="0" w:line="240" w:lineRule="auto"/>
        <w:jc w:val="center"/>
        <w:rPr>
          <w:rFonts w:ascii="Calibri" w:eastAsia="Calibri" w:hAnsi="Calibri" w:cs="Times New Roman"/>
          <w:b/>
          <w:color w:val="FF0000"/>
          <w:sz w:val="24"/>
          <w:szCs w:val="24"/>
        </w:rPr>
      </w:pPr>
      <w:r>
        <w:rPr>
          <w:rFonts w:ascii="Calibri" w:eastAsia="Calibri" w:hAnsi="Calibri" w:cs="Times New Roman"/>
          <w:b/>
          <w:sz w:val="24"/>
          <w:szCs w:val="24"/>
        </w:rPr>
        <w:t xml:space="preserve">ABRIL </w:t>
      </w:r>
      <w:r w:rsidR="00432247" w:rsidRPr="00432247">
        <w:rPr>
          <w:rFonts w:ascii="Calibri" w:eastAsia="Calibri" w:hAnsi="Calibri" w:cs="Times New Roman"/>
          <w:b/>
          <w:sz w:val="24"/>
          <w:szCs w:val="24"/>
        </w:rPr>
        <w:t>2020</w:t>
      </w:r>
    </w:p>
    <w:p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32247" w:rsidRPr="007A7DEB" w:rsidTr="00AC25C8">
        <w:trPr>
          <w:trHeight w:val="567"/>
          <w:jc w:val="center"/>
        </w:trPr>
        <w:tc>
          <w:tcPr>
            <w:tcW w:w="1210" w:type="dxa"/>
            <w:shd w:val="clear" w:color="auto" w:fill="D9D9D9"/>
            <w:vAlign w:val="center"/>
          </w:tcPr>
          <w:p w:rsidR="00432247" w:rsidRPr="007A7DEB" w:rsidRDefault="00432247" w:rsidP="00AC25C8">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432247" w:rsidRPr="007A7DEB" w:rsidRDefault="00432247" w:rsidP="00AC25C8">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432247" w:rsidRPr="007A7DEB" w:rsidRDefault="00432247" w:rsidP="00AC25C8">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432247" w:rsidRPr="007A7DEB" w:rsidTr="00AC25C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32247" w:rsidRPr="007A7DEB" w:rsidRDefault="00432247" w:rsidP="00AC25C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432247" w:rsidRPr="007A7DEB" w:rsidRDefault="009250A4" w:rsidP="00AC25C8">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432247" w:rsidRPr="007A7DEB" w:rsidRDefault="009250A4" w:rsidP="00AC25C8">
            <w:pPr>
              <w:spacing w:after="0" w:line="240" w:lineRule="auto"/>
              <w:jc w:val="center"/>
              <w:rPr>
                <w:rFonts w:ascii="Calibri" w:eastAsia="Calibri" w:hAnsi="Calibri" w:cs="Calibri"/>
                <w:sz w:val="18"/>
                <w:szCs w:val="18"/>
                <w:lang w:val="es-ES_tradnl"/>
              </w:rPr>
            </w:pPr>
            <w:bookmarkStart w:id="4" w:name="_GoBack"/>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65D38F73-6F19-465B-BC4B-79576C5C9EBB}" provid="{00000000-0000-0000-0000-000000000000}" o:suggestedsigner="Claudia Pastore H." o:suggestedsigner2="División de Fiscalización SMA" o:suggestedsigneremail="cpastore@sma.gob.cl" issignatureline="t"/>
                </v:shape>
              </w:pict>
            </w:r>
            <w:bookmarkEnd w:id="4"/>
          </w:p>
        </w:tc>
      </w:tr>
      <w:tr w:rsidR="00432247" w:rsidRPr="007A7DEB" w:rsidTr="00AC25C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32247" w:rsidRPr="007A7DEB" w:rsidRDefault="00432247" w:rsidP="00AC25C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32247" w:rsidRPr="007A7DEB" w:rsidRDefault="00432247" w:rsidP="00AC25C8">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432247" w:rsidRPr="007A7DEB" w:rsidRDefault="009250A4" w:rsidP="00AC25C8">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54877A9F-B818-4F39-8BEB-FB46A13B2C01}" provid="{00000000-0000-0000-0000-000000000000}" o:suggestedsigner="Tamara González G." o:suggestedsigner2="Fiscalizador DFZ" o:suggestedsigneremail="tamara.gonzalez@sma.gob.cl" issignatureline="t"/>
                </v:shape>
              </w:pict>
            </w:r>
          </w:p>
        </w:tc>
      </w:tr>
    </w:tbl>
    <w:p w:rsidR="00432247" w:rsidRDefault="00432247" w:rsidP="007A7DEB">
      <w:pPr>
        <w:spacing w:after="0" w:line="240" w:lineRule="auto"/>
        <w:jc w:val="center"/>
        <w:rPr>
          <w:rFonts w:ascii="Calibri" w:eastAsia="Calibri" w:hAnsi="Calibri" w:cs="Times New Roman"/>
          <w:b/>
          <w:sz w:val="24"/>
          <w:szCs w:val="24"/>
        </w:rPr>
      </w:pPr>
    </w:p>
    <w:p w:rsidR="00432247" w:rsidRPr="007A7DEB" w:rsidRDefault="00432247"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35875651" w:displacedByCustomXml="next"/>
    <w:sdt>
      <w:sdtPr>
        <w:rPr>
          <w:lang w:val="es-ES"/>
        </w:rPr>
        <w:id w:val="-818871519"/>
        <w:docPartObj>
          <w:docPartGallery w:val="Table of Contents"/>
          <w:docPartUnique/>
        </w:docPartObj>
      </w:sdtPr>
      <w:sdtEndPr>
        <w:rPr>
          <w:bCs/>
        </w:rPr>
      </w:sdtEndPr>
      <w:sdtContent>
        <w:p w:rsidR="003D4147" w:rsidRDefault="007A7DEB" w:rsidP="00EA5F52">
          <w:pPr>
            <w:spacing w:after="0" w:line="240" w:lineRule="auto"/>
            <w:ind w:left="705" w:hanging="705"/>
            <w:contextualSpacing/>
            <w:jc w:val="center"/>
            <w:outlineLvl w:val="0"/>
            <w:rPr>
              <w:noProof/>
            </w:rPr>
          </w:pPr>
          <w:r w:rsidRPr="007A7DEB">
            <w:rPr>
              <w:rFonts w:ascii="Calibri" w:eastAsia="Calibri" w:hAnsi="Calibri" w:cs="Calibri"/>
              <w:b/>
              <w:sz w:val="24"/>
              <w:szCs w:val="20"/>
              <w:lang w:val="es-ES"/>
            </w:rPr>
            <w:t>Contenido</w:t>
          </w:r>
          <w:bookmarkEnd w:id="5"/>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3D4147" w:rsidRDefault="003D4147">
          <w:pPr>
            <w:pStyle w:val="TDC1"/>
            <w:tabs>
              <w:tab w:val="right" w:leader="dot" w:pos="9962"/>
            </w:tabs>
            <w:rPr>
              <w:rFonts w:eastAsiaTheme="minorEastAsia"/>
              <w:noProof/>
              <w:lang w:eastAsia="es-CL"/>
            </w:rPr>
          </w:pPr>
        </w:p>
        <w:p w:rsidR="003D4147" w:rsidRDefault="00215B3B">
          <w:pPr>
            <w:pStyle w:val="TDC1"/>
            <w:tabs>
              <w:tab w:val="left" w:pos="440"/>
              <w:tab w:val="right" w:leader="dot" w:pos="9962"/>
            </w:tabs>
            <w:rPr>
              <w:rFonts w:eastAsiaTheme="minorEastAsia"/>
              <w:noProof/>
              <w:lang w:eastAsia="es-CL"/>
            </w:rPr>
          </w:pPr>
          <w:hyperlink w:anchor="_Toc35875652" w:history="1">
            <w:r w:rsidR="003D4147" w:rsidRPr="0049589E">
              <w:rPr>
                <w:rStyle w:val="Hipervnculo"/>
                <w:noProof/>
              </w:rPr>
              <w:t>1</w:t>
            </w:r>
            <w:r w:rsidR="003D4147">
              <w:rPr>
                <w:rFonts w:eastAsiaTheme="minorEastAsia"/>
                <w:noProof/>
                <w:lang w:eastAsia="es-CL"/>
              </w:rPr>
              <w:tab/>
            </w:r>
            <w:r w:rsidR="003D4147" w:rsidRPr="0049589E">
              <w:rPr>
                <w:rStyle w:val="Hipervnculo"/>
                <w:noProof/>
              </w:rPr>
              <w:t>RESUMEN.</w:t>
            </w:r>
            <w:r w:rsidR="003D4147">
              <w:rPr>
                <w:noProof/>
                <w:webHidden/>
              </w:rPr>
              <w:tab/>
            </w:r>
            <w:r w:rsidR="003D4147">
              <w:rPr>
                <w:noProof/>
                <w:webHidden/>
              </w:rPr>
              <w:fldChar w:fldCharType="begin"/>
            </w:r>
            <w:r w:rsidR="003D4147">
              <w:rPr>
                <w:noProof/>
                <w:webHidden/>
              </w:rPr>
              <w:instrText xml:space="preserve"> PAGEREF _Toc35875652 \h </w:instrText>
            </w:r>
            <w:r w:rsidR="003D4147">
              <w:rPr>
                <w:noProof/>
                <w:webHidden/>
              </w:rPr>
            </w:r>
            <w:r w:rsidR="003D4147">
              <w:rPr>
                <w:noProof/>
                <w:webHidden/>
              </w:rPr>
              <w:fldChar w:fldCharType="separate"/>
            </w:r>
            <w:r w:rsidR="008952F4">
              <w:rPr>
                <w:noProof/>
                <w:webHidden/>
              </w:rPr>
              <w:t>3</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53" w:history="1">
            <w:r w:rsidR="003D4147" w:rsidRPr="0049589E">
              <w:rPr>
                <w:rStyle w:val="Hipervnculo"/>
                <w:noProof/>
              </w:rPr>
              <w:t>2</w:t>
            </w:r>
            <w:r w:rsidR="003D4147">
              <w:rPr>
                <w:rFonts w:eastAsiaTheme="minorEastAsia"/>
                <w:noProof/>
                <w:lang w:eastAsia="es-CL"/>
              </w:rPr>
              <w:tab/>
            </w:r>
            <w:r w:rsidR="003D4147" w:rsidRPr="0049589E">
              <w:rPr>
                <w:rStyle w:val="Hipervnculo"/>
                <w:noProof/>
              </w:rPr>
              <w:t>IDENTIFICACIÓN DE LA UNIDAD FISCALIZABLE.</w:t>
            </w:r>
            <w:r w:rsidR="003D4147">
              <w:rPr>
                <w:noProof/>
                <w:webHidden/>
              </w:rPr>
              <w:tab/>
            </w:r>
            <w:r w:rsidR="003D4147">
              <w:rPr>
                <w:noProof/>
                <w:webHidden/>
              </w:rPr>
              <w:fldChar w:fldCharType="begin"/>
            </w:r>
            <w:r w:rsidR="003D4147">
              <w:rPr>
                <w:noProof/>
                <w:webHidden/>
              </w:rPr>
              <w:instrText xml:space="preserve"> PAGEREF _Toc35875653 \h </w:instrText>
            </w:r>
            <w:r w:rsidR="003D4147">
              <w:rPr>
                <w:noProof/>
                <w:webHidden/>
              </w:rPr>
            </w:r>
            <w:r w:rsidR="003D4147">
              <w:rPr>
                <w:noProof/>
                <w:webHidden/>
              </w:rPr>
              <w:fldChar w:fldCharType="separate"/>
            </w:r>
            <w:r w:rsidR="008952F4">
              <w:rPr>
                <w:noProof/>
                <w:webHidden/>
              </w:rPr>
              <w:t>5</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55" w:history="1">
            <w:r w:rsidR="003D4147" w:rsidRPr="0049589E">
              <w:rPr>
                <w:rStyle w:val="Hipervnculo"/>
                <w:noProof/>
              </w:rPr>
              <w:t>3</w:t>
            </w:r>
            <w:r w:rsidR="003D4147">
              <w:rPr>
                <w:rFonts w:eastAsiaTheme="minorEastAsia"/>
                <w:noProof/>
                <w:lang w:eastAsia="es-CL"/>
              </w:rPr>
              <w:tab/>
            </w:r>
            <w:r w:rsidR="003D4147" w:rsidRPr="0049589E">
              <w:rPr>
                <w:rStyle w:val="Hipervnculo"/>
                <w:noProof/>
              </w:rPr>
              <w:t>INSTRUMENTOS DE CARÁCTER AMBIENTAL FISCALIZADOS.</w:t>
            </w:r>
            <w:r w:rsidR="003D4147">
              <w:rPr>
                <w:noProof/>
                <w:webHidden/>
              </w:rPr>
              <w:tab/>
            </w:r>
            <w:r w:rsidR="003D4147">
              <w:rPr>
                <w:noProof/>
                <w:webHidden/>
              </w:rPr>
              <w:fldChar w:fldCharType="begin"/>
            </w:r>
            <w:r w:rsidR="003D4147">
              <w:rPr>
                <w:noProof/>
                <w:webHidden/>
              </w:rPr>
              <w:instrText xml:space="preserve"> PAGEREF _Toc35875655 \h </w:instrText>
            </w:r>
            <w:r w:rsidR="003D4147">
              <w:rPr>
                <w:noProof/>
                <w:webHidden/>
              </w:rPr>
            </w:r>
            <w:r w:rsidR="003D4147">
              <w:rPr>
                <w:noProof/>
                <w:webHidden/>
              </w:rPr>
              <w:fldChar w:fldCharType="separate"/>
            </w:r>
            <w:r w:rsidR="008952F4">
              <w:rPr>
                <w:noProof/>
                <w:webHidden/>
              </w:rPr>
              <w:t>6</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56" w:history="1">
            <w:r w:rsidR="003D4147" w:rsidRPr="0049589E">
              <w:rPr>
                <w:rStyle w:val="Hipervnculo"/>
                <w:noProof/>
              </w:rPr>
              <w:t>4</w:t>
            </w:r>
            <w:r w:rsidR="003D4147">
              <w:rPr>
                <w:rFonts w:eastAsiaTheme="minorEastAsia"/>
                <w:noProof/>
                <w:lang w:eastAsia="es-CL"/>
              </w:rPr>
              <w:tab/>
            </w:r>
            <w:r w:rsidR="003D4147" w:rsidRPr="0049589E">
              <w:rPr>
                <w:rStyle w:val="Hipervnculo"/>
                <w:noProof/>
              </w:rPr>
              <w:t>ANTECEDENTES DE LA ACTIVIDAD DE FISCALIZACIÓN.</w:t>
            </w:r>
            <w:r w:rsidR="003D4147">
              <w:rPr>
                <w:noProof/>
                <w:webHidden/>
              </w:rPr>
              <w:tab/>
            </w:r>
            <w:r w:rsidR="003D4147">
              <w:rPr>
                <w:noProof/>
                <w:webHidden/>
              </w:rPr>
              <w:fldChar w:fldCharType="begin"/>
            </w:r>
            <w:r w:rsidR="003D4147">
              <w:rPr>
                <w:noProof/>
                <w:webHidden/>
              </w:rPr>
              <w:instrText xml:space="preserve"> PAGEREF _Toc35875656 \h </w:instrText>
            </w:r>
            <w:r w:rsidR="003D4147">
              <w:rPr>
                <w:noProof/>
                <w:webHidden/>
              </w:rPr>
            </w:r>
            <w:r w:rsidR="003D4147">
              <w:rPr>
                <w:noProof/>
                <w:webHidden/>
              </w:rPr>
              <w:fldChar w:fldCharType="separate"/>
            </w:r>
            <w:r w:rsidR="008952F4">
              <w:rPr>
                <w:noProof/>
                <w:webHidden/>
              </w:rPr>
              <w:t>6</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60" w:history="1">
            <w:r w:rsidR="003D4147" w:rsidRPr="0049589E">
              <w:rPr>
                <w:rStyle w:val="Hipervnculo"/>
                <w:noProof/>
              </w:rPr>
              <w:t>5</w:t>
            </w:r>
            <w:r w:rsidR="003D4147">
              <w:rPr>
                <w:rFonts w:eastAsiaTheme="minorEastAsia"/>
                <w:noProof/>
                <w:lang w:eastAsia="es-CL"/>
              </w:rPr>
              <w:tab/>
            </w:r>
            <w:r w:rsidR="003D4147" w:rsidRPr="0049589E">
              <w:rPr>
                <w:rStyle w:val="Hipervnculo"/>
                <w:noProof/>
              </w:rPr>
              <w:t>HECHOS CONSTATADOS.</w:t>
            </w:r>
            <w:r w:rsidR="003D4147">
              <w:rPr>
                <w:noProof/>
                <w:webHidden/>
              </w:rPr>
              <w:tab/>
            </w:r>
            <w:r w:rsidR="003D4147">
              <w:rPr>
                <w:noProof/>
                <w:webHidden/>
              </w:rPr>
              <w:fldChar w:fldCharType="begin"/>
            </w:r>
            <w:r w:rsidR="003D4147">
              <w:rPr>
                <w:noProof/>
                <w:webHidden/>
              </w:rPr>
              <w:instrText xml:space="preserve"> PAGEREF _Toc35875660 \h </w:instrText>
            </w:r>
            <w:r w:rsidR="003D4147">
              <w:rPr>
                <w:noProof/>
                <w:webHidden/>
              </w:rPr>
            </w:r>
            <w:r w:rsidR="003D4147">
              <w:rPr>
                <w:noProof/>
                <w:webHidden/>
              </w:rPr>
              <w:fldChar w:fldCharType="separate"/>
            </w:r>
            <w:r w:rsidR="008952F4">
              <w:rPr>
                <w:noProof/>
                <w:webHidden/>
              </w:rPr>
              <w:t>8</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70" w:history="1">
            <w:r w:rsidR="003D4147" w:rsidRPr="0049589E">
              <w:rPr>
                <w:rStyle w:val="Hipervnculo"/>
                <w:noProof/>
              </w:rPr>
              <w:t>6</w:t>
            </w:r>
            <w:r w:rsidR="003D4147">
              <w:rPr>
                <w:rFonts w:eastAsiaTheme="minorEastAsia"/>
                <w:noProof/>
                <w:lang w:eastAsia="es-CL"/>
              </w:rPr>
              <w:tab/>
            </w:r>
            <w:r w:rsidR="003D4147" w:rsidRPr="0049589E">
              <w:rPr>
                <w:rStyle w:val="Hipervnculo"/>
                <w:noProof/>
              </w:rPr>
              <w:t>CONCLUSIONES.</w:t>
            </w:r>
            <w:r w:rsidR="003D4147">
              <w:rPr>
                <w:noProof/>
                <w:webHidden/>
              </w:rPr>
              <w:tab/>
            </w:r>
            <w:r w:rsidR="003D4147">
              <w:rPr>
                <w:noProof/>
                <w:webHidden/>
              </w:rPr>
              <w:fldChar w:fldCharType="begin"/>
            </w:r>
            <w:r w:rsidR="003D4147">
              <w:rPr>
                <w:noProof/>
                <w:webHidden/>
              </w:rPr>
              <w:instrText xml:space="preserve"> PAGEREF _Toc35875670 \h </w:instrText>
            </w:r>
            <w:r w:rsidR="003D4147">
              <w:rPr>
                <w:noProof/>
                <w:webHidden/>
              </w:rPr>
            </w:r>
            <w:r w:rsidR="003D4147">
              <w:rPr>
                <w:noProof/>
                <w:webHidden/>
              </w:rPr>
              <w:fldChar w:fldCharType="separate"/>
            </w:r>
            <w:r w:rsidR="008952F4">
              <w:rPr>
                <w:noProof/>
                <w:webHidden/>
              </w:rPr>
              <w:t>43</w:t>
            </w:r>
            <w:r w:rsidR="003D4147">
              <w:rPr>
                <w:noProof/>
                <w:webHidden/>
              </w:rPr>
              <w:fldChar w:fldCharType="end"/>
            </w:r>
          </w:hyperlink>
        </w:p>
        <w:p w:rsidR="003D4147" w:rsidRDefault="00215B3B">
          <w:pPr>
            <w:pStyle w:val="TDC1"/>
            <w:tabs>
              <w:tab w:val="left" w:pos="440"/>
              <w:tab w:val="right" w:leader="dot" w:pos="9962"/>
            </w:tabs>
            <w:rPr>
              <w:rFonts w:eastAsiaTheme="minorEastAsia"/>
              <w:noProof/>
              <w:lang w:eastAsia="es-CL"/>
            </w:rPr>
          </w:pPr>
          <w:hyperlink w:anchor="_Toc35875671" w:history="1">
            <w:r w:rsidR="003D4147" w:rsidRPr="0049589E">
              <w:rPr>
                <w:rStyle w:val="Hipervnculo"/>
                <w:noProof/>
              </w:rPr>
              <w:t>7</w:t>
            </w:r>
            <w:r w:rsidR="003D4147">
              <w:rPr>
                <w:rFonts w:eastAsiaTheme="minorEastAsia"/>
                <w:noProof/>
                <w:lang w:eastAsia="es-CL"/>
              </w:rPr>
              <w:tab/>
            </w:r>
            <w:r w:rsidR="003D4147" w:rsidRPr="0049589E">
              <w:rPr>
                <w:rStyle w:val="Hipervnculo"/>
                <w:noProof/>
              </w:rPr>
              <w:t>ANEXOS.</w:t>
            </w:r>
            <w:r w:rsidR="003D4147">
              <w:rPr>
                <w:noProof/>
                <w:webHidden/>
              </w:rPr>
              <w:tab/>
            </w:r>
            <w:r w:rsidR="003D4147">
              <w:rPr>
                <w:noProof/>
                <w:webHidden/>
              </w:rPr>
              <w:fldChar w:fldCharType="begin"/>
            </w:r>
            <w:r w:rsidR="003D4147">
              <w:rPr>
                <w:noProof/>
                <w:webHidden/>
              </w:rPr>
              <w:instrText xml:space="preserve"> PAGEREF _Toc35875671 \h </w:instrText>
            </w:r>
            <w:r w:rsidR="003D4147">
              <w:rPr>
                <w:noProof/>
                <w:webHidden/>
              </w:rPr>
            </w:r>
            <w:r w:rsidR="003D4147">
              <w:rPr>
                <w:noProof/>
                <w:webHidden/>
              </w:rPr>
              <w:fldChar w:fldCharType="separate"/>
            </w:r>
            <w:r w:rsidR="008952F4">
              <w:rPr>
                <w:noProof/>
                <w:webHidden/>
              </w:rPr>
              <w:t>44</w:t>
            </w:r>
            <w:r w:rsidR="003D4147">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jc w:val="center"/>
        <w:rPr>
          <w:rFonts w:ascii="Calibri" w:eastAsia="Calibri" w:hAnsi="Calibri" w:cs="Calibri"/>
          <w:b/>
          <w:sz w:val="28"/>
          <w:szCs w:val="32"/>
        </w:rPr>
      </w:pPr>
    </w:p>
    <w:p w:rsidR="007A7DEB" w:rsidRPr="007A7DEB" w:rsidRDefault="007A7DEB" w:rsidP="007A7DEB">
      <w:pPr>
        <w:spacing w:after="0" w:line="240" w:lineRule="auto"/>
        <w:ind w:left="360"/>
        <w:contextualSpacing/>
        <w:outlineLvl w:val="0"/>
        <w:rPr>
          <w:rFonts w:ascii="Calibri" w:eastAsia="Calibri" w:hAnsi="Calibri" w:cs="Calibri"/>
          <w:b/>
          <w:sz w:val="24"/>
          <w:szCs w:val="20"/>
        </w:rPr>
      </w:pPr>
      <w:bookmarkStart w:id="6" w:name="_Toc352840376"/>
      <w:bookmarkStart w:id="7" w:name="_Toc352841436"/>
      <w:bookmarkStart w:id="8" w:name="_Toc390777016"/>
    </w:p>
    <w:p w:rsidR="003D4147" w:rsidRDefault="003D4147">
      <w:pPr>
        <w:rPr>
          <w:rFonts w:ascii="Calibri" w:eastAsia="Calibri" w:hAnsi="Calibri" w:cs="Calibri"/>
          <w:b/>
          <w:sz w:val="24"/>
          <w:szCs w:val="20"/>
        </w:rPr>
      </w:pPr>
      <w:bookmarkStart w:id="9" w:name="_Toc35875652"/>
      <w:r>
        <w:br w:type="page"/>
      </w:r>
    </w:p>
    <w:p w:rsidR="007A7DEB" w:rsidRPr="007A7DEB" w:rsidRDefault="007A7DEB" w:rsidP="007A7DEB">
      <w:pPr>
        <w:pStyle w:val="IFA1"/>
      </w:pPr>
      <w:r w:rsidRPr="007A7DEB">
        <w:lastRenderedPageBreak/>
        <w:t>RESUMEN</w:t>
      </w:r>
      <w:bookmarkEnd w:id="6"/>
      <w:bookmarkEnd w:id="7"/>
      <w:bookmarkEnd w:id="8"/>
      <w:r w:rsidR="00EA5F52">
        <w:t>.</w:t>
      </w:r>
      <w:bookmarkEnd w:id="9"/>
    </w:p>
    <w:p w:rsidR="007A7DEB" w:rsidRPr="007A7DEB" w:rsidRDefault="007A7DEB" w:rsidP="007A7DEB">
      <w:pPr>
        <w:spacing w:after="0" w:line="240" w:lineRule="auto"/>
        <w:rPr>
          <w:rFonts w:ascii="Calibri" w:eastAsia="Calibri" w:hAnsi="Calibri" w:cs="Calibri"/>
          <w:b/>
          <w:sz w:val="20"/>
          <w:szCs w:val="20"/>
        </w:rPr>
      </w:pPr>
    </w:p>
    <w:p w:rsidR="007A7DEB" w:rsidRDefault="007A7DEB" w:rsidP="000923E7">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sidR="004D2ABA">
        <w:rPr>
          <w:rFonts w:ascii="Calibri" w:eastAsia="Calibri" w:hAnsi="Calibri" w:cs="Calibri"/>
          <w:sz w:val="20"/>
          <w:szCs w:val="20"/>
        </w:rPr>
        <w:t xml:space="preserve">los resultados de la actividad </w:t>
      </w:r>
      <w:r w:rsidRPr="007A7DEB">
        <w:rPr>
          <w:rFonts w:ascii="Calibri" w:eastAsia="Calibri" w:hAnsi="Calibri" w:cs="Calibri"/>
          <w:sz w:val="20"/>
          <w:szCs w:val="20"/>
        </w:rPr>
        <w:t>de examen de la información realizado por la Superintendencia del Medio Ambiente (SMA)</w:t>
      </w:r>
      <w:r w:rsidR="00613E37">
        <w:rPr>
          <w:rFonts w:ascii="Calibri" w:eastAsia="Calibri" w:hAnsi="Calibri" w:cs="Calibri"/>
          <w:sz w:val="20"/>
          <w:szCs w:val="20"/>
        </w:rPr>
        <w:t xml:space="preserve"> en conjunto con el Servicio Agrícola y Ganadero de la región de Tarapacá</w:t>
      </w:r>
      <w:r w:rsidRPr="007A7DEB">
        <w:rPr>
          <w:rFonts w:ascii="Calibri" w:eastAsia="Calibri" w:hAnsi="Calibri" w:cs="Calibri"/>
          <w:sz w:val="20"/>
          <w:szCs w:val="20"/>
        </w:rPr>
        <w:t>, a la unidad fiscalizable “</w:t>
      </w:r>
      <w:r w:rsidR="0036225B">
        <w:rPr>
          <w:rFonts w:ascii="Calibri" w:eastAsia="Calibri" w:hAnsi="Calibri" w:cs="Calibri"/>
          <w:sz w:val="20"/>
          <w:szCs w:val="20"/>
        </w:rPr>
        <w:t>Faena Minera Collahuasi</w:t>
      </w:r>
      <w:r w:rsidRPr="007A7DEB">
        <w:rPr>
          <w:rFonts w:ascii="Calibri" w:eastAsia="Calibri" w:hAnsi="Calibri" w:cs="Calibri"/>
          <w:sz w:val="20"/>
          <w:szCs w:val="20"/>
        </w:rPr>
        <w:t>”</w:t>
      </w:r>
      <w:r w:rsidR="004D2ABA">
        <w:rPr>
          <w:rFonts w:ascii="Calibri" w:eastAsia="Calibri" w:hAnsi="Calibri" w:cs="Calibri"/>
          <w:sz w:val="20"/>
          <w:szCs w:val="20"/>
        </w:rPr>
        <w:t>, localizada en</w:t>
      </w:r>
      <w:r w:rsidR="00047B7D" w:rsidRPr="00047B7D">
        <w:rPr>
          <w:rFonts w:ascii="Calibri" w:eastAsia="Calibri" w:hAnsi="Calibri" w:cs="Calibri"/>
          <w:sz w:val="20"/>
          <w:szCs w:val="20"/>
        </w:rPr>
        <w:t xml:space="preserve"> el sector denominado Faena Cordillera, comuna de Pica, provincia Del Tamarugal y región de Tarapacá</w:t>
      </w:r>
      <w:r w:rsidR="00613E37">
        <w:rPr>
          <w:rFonts w:ascii="Calibri" w:eastAsia="Calibri" w:hAnsi="Calibri" w:cs="Calibri"/>
          <w:sz w:val="20"/>
          <w:szCs w:val="20"/>
        </w:rPr>
        <w:t xml:space="preserve">, en base a los antecedentes solicitados al Titular </w:t>
      </w:r>
      <w:r w:rsidR="003747A8">
        <w:rPr>
          <w:rFonts w:ascii="Calibri" w:eastAsia="Calibri" w:hAnsi="Calibri" w:cs="Calibri"/>
          <w:sz w:val="20"/>
          <w:szCs w:val="20"/>
        </w:rPr>
        <w:t>mediante requerimiento de información y a las actividades de fiscalización ambiental en terreno.</w:t>
      </w:r>
    </w:p>
    <w:p w:rsidR="00047B7D" w:rsidRDefault="00047B7D" w:rsidP="000923E7">
      <w:pPr>
        <w:spacing w:after="0" w:line="240" w:lineRule="auto"/>
        <w:jc w:val="both"/>
        <w:rPr>
          <w:rFonts w:ascii="Calibri" w:eastAsia="Calibri" w:hAnsi="Calibri" w:cs="Calibri"/>
          <w:sz w:val="20"/>
          <w:szCs w:val="20"/>
        </w:rPr>
      </w:pPr>
    </w:p>
    <w:p w:rsidR="006D7A0F" w:rsidRDefault="006D7A0F" w:rsidP="000923E7">
      <w:pPr>
        <w:spacing w:after="0" w:line="240" w:lineRule="auto"/>
        <w:jc w:val="both"/>
        <w:rPr>
          <w:rFonts w:ascii="Calibri" w:eastAsia="Calibri" w:hAnsi="Calibri" w:cs="Calibri"/>
          <w:sz w:val="20"/>
          <w:szCs w:val="20"/>
        </w:rPr>
      </w:pPr>
      <w:r w:rsidRPr="001A526B">
        <w:rPr>
          <w:rFonts w:ascii="Calibri" w:eastAsia="Calibri" w:hAnsi="Calibri" w:cs="Calibri"/>
          <w:sz w:val="20"/>
          <w:szCs w:val="20"/>
        </w:rPr>
        <w:t xml:space="preserve">El motivo de la actividad de </w:t>
      </w:r>
      <w:r>
        <w:rPr>
          <w:rFonts w:ascii="Calibri" w:eastAsia="Calibri" w:hAnsi="Calibri" w:cs="Calibri"/>
          <w:sz w:val="20"/>
          <w:szCs w:val="20"/>
        </w:rPr>
        <w:t xml:space="preserve">fiscalización ambiental correspondió a la investigación de 3 denuncias </w:t>
      </w:r>
      <w:proofErr w:type="spellStart"/>
      <w:r>
        <w:rPr>
          <w:rFonts w:ascii="Calibri" w:eastAsia="Calibri" w:hAnsi="Calibri" w:cs="Calibri"/>
          <w:sz w:val="20"/>
          <w:szCs w:val="20"/>
        </w:rPr>
        <w:t>recepcionadas</w:t>
      </w:r>
      <w:proofErr w:type="spellEnd"/>
      <w:r>
        <w:rPr>
          <w:rFonts w:ascii="Calibri" w:eastAsia="Calibri" w:hAnsi="Calibri" w:cs="Calibri"/>
          <w:sz w:val="20"/>
          <w:szCs w:val="20"/>
        </w:rPr>
        <w:t xml:space="preserve"> por esta SMA, el día 24 de octubre de 2019 (2) y el día 12 de agosto de 2020, las cuales hacía referencia a lo siguiente:</w:t>
      </w:r>
    </w:p>
    <w:p w:rsidR="006D7A0F" w:rsidRDefault="006D7A0F" w:rsidP="000923E7">
      <w:pPr>
        <w:spacing w:after="0" w:line="240" w:lineRule="auto"/>
        <w:jc w:val="both"/>
        <w:rPr>
          <w:rFonts w:ascii="Calibri" w:eastAsia="Calibri" w:hAnsi="Calibri" w:cs="Calibri"/>
          <w:sz w:val="20"/>
          <w:szCs w:val="20"/>
        </w:rPr>
      </w:pPr>
    </w:p>
    <w:p w:rsidR="006D7A0F" w:rsidRPr="006D7A0F" w:rsidRDefault="006D7A0F" w:rsidP="000923E7">
      <w:pPr>
        <w:pStyle w:val="Prrafodelista"/>
        <w:numPr>
          <w:ilvl w:val="0"/>
          <w:numId w:val="22"/>
        </w:numPr>
        <w:rPr>
          <w:rFonts w:ascii="Calibri" w:hAnsi="Calibri" w:cs="Calibri"/>
          <w:sz w:val="20"/>
          <w:szCs w:val="20"/>
        </w:rPr>
      </w:pPr>
      <w:r w:rsidRPr="00E6385E">
        <w:rPr>
          <w:rFonts w:ascii="Calibri" w:hAnsi="Calibri" w:cs="Calibri"/>
          <w:sz w:val="20"/>
          <w:szCs w:val="20"/>
          <w:u w:val="single"/>
        </w:rPr>
        <w:t>Denuncia ID 35-I-2019:</w:t>
      </w:r>
      <w:r w:rsidRPr="006D7A0F">
        <w:rPr>
          <w:rFonts w:ascii="Calibri" w:hAnsi="Calibri" w:cs="Calibri"/>
          <w:sz w:val="20"/>
          <w:szCs w:val="20"/>
        </w:rPr>
        <w:t xml:space="preserve"> construcción de una zanja al costado de la ruta A-97B de dimensiones del orden de 18 kilómetros de largo y profundidad variable llegando a 4 metros en algunos sectores, además de otra zanja construida en el sector Campamento Pabellón del Inca hasta intersectar con la ruta A-97B, obra que se extiende por 1,5 kilómetros aproximadamente.</w:t>
      </w:r>
    </w:p>
    <w:p w:rsidR="006D7A0F" w:rsidRPr="006D7A0F" w:rsidRDefault="006D7A0F" w:rsidP="000923E7">
      <w:pPr>
        <w:spacing w:after="0" w:line="240" w:lineRule="auto"/>
        <w:jc w:val="both"/>
        <w:rPr>
          <w:rFonts w:ascii="Calibri" w:eastAsia="Calibri" w:hAnsi="Calibri" w:cs="Calibri"/>
          <w:sz w:val="20"/>
          <w:szCs w:val="20"/>
        </w:rPr>
      </w:pPr>
    </w:p>
    <w:p w:rsidR="006D7A0F" w:rsidRPr="006D7A0F" w:rsidRDefault="006D7A0F" w:rsidP="000923E7">
      <w:pPr>
        <w:pStyle w:val="Prrafodelista"/>
        <w:numPr>
          <w:ilvl w:val="0"/>
          <w:numId w:val="22"/>
        </w:numPr>
        <w:rPr>
          <w:rFonts w:ascii="Calibri" w:hAnsi="Calibri" w:cs="Calibri"/>
          <w:sz w:val="20"/>
          <w:szCs w:val="20"/>
        </w:rPr>
      </w:pPr>
      <w:r w:rsidRPr="00E6385E">
        <w:rPr>
          <w:rFonts w:ascii="Calibri" w:hAnsi="Calibri" w:cs="Calibri"/>
          <w:sz w:val="20"/>
          <w:szCs w:val="20"/>
          <w:u w:val="single"/>
        </w:rPr>
        <w:t>Denuncia ID 36-I-2019:</w:t>
      </w:r>
      <w:r w:rsidRPr="006D7A0F">
        <w:rPr>
          <w:rFonts w:ascii="Calibri" w:hAnsi="Calibri" w:cs="Calibri"/>
          <w:sz w:val="20"/>
          <w:szCs w:val="20"/>
        </w:rPr>
        <w:t xml:space="preserve"> labores de ensanchamiento de caminos ejecutados por la Compañía en los sectores de Acceso Chico Coposa y Acceso poblado de </w:t>
      </w:r>
      <w:proofErr w:type="spellStart"/>
      <w:r w:rsidRPr="006D7A0F">
        <w:rPr>
          <w:rFonts w:ascii="Calibri" w:hAnsi="Calibri" w:cs="Calibri"/>
          <w:sz w:val="20"/>
          <w:szCs w:val="20"/>
        </w:rPr>
        <w:t>Jacho</w:t>
      </w:r>
      <w:proofErr w:type="spellEnd"/>
      <w:r w:rsidRPr="006D7A0F">
        <w:rPr>
          <w:rFonts w:ascii="Calibri" w:hAnsi="Calibri" w:cs="Calibri"/>
          <w:sz w:val="20"/>
          <w:szCs w:val="20"/>
        </w:rPr>
        <w:t xml:space="preserve"> Coposa, por aproximadamente 20 y 15 kilómetros respectivamente. </w:t>
      </w:r>
    </w:p>
    <w:p w:rsidR="006D7A0F" w:rsidRPr="006D7A0F" w:rsidRDefault="006D7A0F" w:rsidP="000923E7">
      <w:pPr>
        <w:spacing w:after="0" w:line="240" w:lineRule="auto"/>
        <w:jc w:val="both"/>
        <w:rPr>
          <w:rFonts w:ascii="Calibri" w:eastAsia="Calibri" w:hAnsi="Calibri" w:cs="Calibri"/>
          <w:sz w:val="20"/>
          <w:szCs w:val="20"/>
        </w:rPr>
      </w:pPr>
    </w:p>
    <w:p w:rsidR="006D7A0F" w:rsidRPr="006D7A0F" w:rsidRDefault="006D7A0F" w:rsidP="000923E7">
      <w:pPr>
        <w:pStyle w:val="Prrafodelista"/>
        <w:numPr>
          <w:ilvl w:val="0"/>
          <w:numId w:val="22"/>
        </w:numPr>
        <w:rPr>
          <w:rFonts w:ascii="Calibri" w:hAnsi="Calibri" w:cs="Calibri"/>
          <w:sz w:val="20"/>
          <w:szCs w:val="20"/>
        </w:rPr>
      </w:pPr>
      <w:r w:rsidRPr="00E6385E">
        <w:rPr>
          <w:rFonts w:ascii="Calibri" w:hAnsi="Calibri" w:cs="Calibri"/>
          <w:sz w:val="20"/>
          <w:szCs w:val="20"/>
          <w:u w:val="single"/>
        </w:rPr>
        <w:t>Denuncia ID 35-I-2020:</w:t>
      </w:r>
      <w:r w:rsidRPr="006D7A0F">
        <w:rPr>
          <w:rFonts w:ascii="Calibri" w:hAnsi="Calibri" w:cs="Calibri"/>
          <w:sz w:val="20"/>
          <w:szCs w:val="20"/>
        </w:rPr>
        <w:t xml:space="preserve"> intervención (ensanchamiento y emparejamiento) con maquinaria industrial, motoniveladora, cargador frontal y camión tolva de la empresa contratista de CMDIC, MSL Constructora durante el día 11 de agosto de 2020, por un camino de tierra del cual se desconoce su denominación y enrolamiento, pero que conduce hacia la zona cordillerana aledaña al Volcán </w:t>
      </w:r>
      <w:proofErr w:type="spellStart"/>
      <w:r w:rsidRPr="006D7A0F">
        <w:rPr>
          <w:rFonts w:ascii="Calibri" w:hAnsi="Calibri" w:cs="Calibri"/>
          <w:sz w:val="20"/>
          <w:szCs w:val="20"/>
        </w:rPr>
        <w:t>Irruputuncu</w:t>
      </w:r>
      <w:proofErr w:type="spellEnd"/>
      <w:r w:rsidRPr="006D7A0F">
        <w:rPr>
          <w:rFonts w:ascii="Calibri" w:hAnsi="Calibri" w:cs="Calibri"/>
          <w:sz w:val="20"/>
          <w:szCs w:val="20"/>
        </w:rPr>
        <w:t>, interviniendo flora y fauna del sector.</w:t>
      </w:r>
    </w:p>
    <w:p w:rsidR="006D7A0F" w:rsidRDefault="006D7A0F" w:rsidP="000923E7">
      <w:pPr>
        <w:spacing w:after="0" w:line="240" w:lineRule="auto"/>
        <w:jc w:val="both"/>
        <w:rPr>
          <w:rFonts w:ascii="Calibri" w:eastAsia="Calibri" w:hAnsi="Calibri" w:cs="Calibri"/>
          <w:sz w:val="20"/>
          <w:szCs w:val="20"/>
        </w:rPr>
      </w:pPr>
    </w:p>
    <w:p w:rsidR="005E1491" w:rsidRPr="005E1491" w:rsidRDefault="005E1491" w:rsidP="000923E7">
      <w:pPr>
        <w:spacing w:after="0" w:line="240" w:lineRule="auto"/>
        <w:jc w:val="both"/>
        <w:rPr>
          <w:rFonts w:ascii="Calibri" w:eastAsia="Calibri" w:hAnsi="Calibri" w:cs="Calibri"/>
          <w:sz w:val="20"/>
          <w:szCs w:val="20"/>
        </w:rPr>
      </w:pPr>
      <w:r w:rsidRPr="005E1491">
        <w:rPr>
          <w:rFonts w:ascii="Calibri" w:eastAsia="Calibri" w:hAnsi="Calibri" w:cs="Calibri"/>
          <w:sz w:val="20"/>
          <w:szCs w:val="20"/>
        </w:rPr>
        <w:t>Compañía Minera Doña Inés de Collahuasi SCM produce concentrado de cobre, cátodos de cobre y concentrado de</w:t>
      </w:r>
      <w:r>
        <w:rPr>
          <w:rFonts w:ascii="Calibri" w:eastAsia="Calibri" w:hAnsi="Calibri" w:cs="Calibri"/>
          <w:sz w:val="20"/>
          <w:szCs w:val="20"/>
        </w:rPr>
        <w:t xml:space="preserve"> </w:t>
      </w:r>
      <w:r w:rsidRPr="005E1491">
        <w:rPr>
          <w:rFonts w:ascii="Calibri" w:eastAsia="Calibri" w:hAnsi="Calibri" w:cs="Calibri"/>
          <w:sz w:val="20"/>
          <w:szCs w:val="20"/>
        </w:rPr>
        <w:t>molibdeno. La empresa basa su operación en la explotación a rajo abierto de tres yacimientos denominados Rosario, Ujina</w:t>
      </w:r>
    </w:p>
    <w:p w:rsidR="007A7DEB" w:rsidRDefault="005E1491" w:rsidP="000923E7">
      <w:pPr>
        <w:spacing w:after="0" w:line="240" w:lineRule="auto"/>
        <w:jc w:val="both"/>
        <w:rPr>
          <w:rFonts w:ascii="Calibri" w:eastAsia="Calibri" w:hAnsi="Calibri" w:cs="Calibri"/>
          <w:sz w:val="20"/>
          <w:szCs w:val="20"/>
        </w:rPr>
      </w:pPr>
      <w:r w:rsidRPr="005E1491">
        <w:rPr>
          <w:rFonts w:ascii="Calibri" w:eastAsia="Calibri" w:hAnsi="Calibri" w:cs="Calibri"/>
          <w:sz w:val="20"/>
          <w:szCs w:val="20"/>
        </w:rPr>
        <w:t>y Huinquintipa. Sus instalaciones industriales y los tres yacimientos se denominan “Área Cordillera”. En el sector de Ujina</w:t>
      </w:r>
      <w:r>
        <w:rPr>
          <w:rFonts w:ascii="Calibri" w:eastAsia="Calibri" w:hAnsi="Calibri" w:cs="Calibri"/>
          <w:sz w:val="20"/>
          <w:szCs w:val="20"/>
        </w:rPr>
        <w:t xml:space="preserve"> </w:t>
      </w:r>
      <w:r w:rsidRPr="005E1491">
        <w:rPr>
          <w:rFonts w:ascii="Calibri" w:eastAsia="Calibri" w:hAnsi="Calibri" w:cs="Calibri"/>
          <w:sz w:val="20"/>
          <w:szCs w:val="20"/>
        </w:rPr>
        <w:t>se encuentra también la planta concentradora, desde donde nace un mineroducto de 203 km, a través del cual es</w:t>
      </w:r>
      <w:r>
        <w:rPr>
          <w:rFonts w:ascii="Calibri" w:eastAsia="Calibri" w:hAnsi="Calibri" w:cs="Calibri"/>
          <w:sz w:val="20"/>
          <w:szCs w:val="20"/>
        </w:rPr>
        <w:t xml:space="preserve"> </w:t>
      </w:r>
      <w:r w:rsidRPr="005E1491">
        <w:rPr>
          <w:rFonts w:ascii="Calibri" w:eastAsia="Calibri" w:hAnsi="Calibri" w:cs="Calibri"/>
          <w:sz w:val="20"/>
          <w:szCs w:val="20"/>
        </w:rPr>
        <w:t>trasladado el concentrado de cobre hasta las instalaciones de filtrado y embarque de la compañía en el sector</w:t>
      </w:r>
      <w:r>
        <w:rPr>
          <w:rFonts w:ascii="Calibri" w:eastAsia="Calibri" w:hAnsi="Calibri" w:cs="Calibri"/>
          <w:sz w:val="20"/>
          <w:szCs w:val="20"/>
        </w:rPr>
        <w:t xml:space="preserve"> </w:t>
      </w:r>
      <w:r w:rsidRPr="005E1491">
        <w:rPr>
          <w:rFonts w:ascii="Calibri" w:eastAsia="Calibri" w:hAnsi="Calibri" w:cs="Calibri"/>
          <w:sz w:val="20"/>
          <w:szCs w:val="20"/>
        </w:rPr>
        <w:t>denominado Punta Patache.</w:t>
      </w:r>
    </w:p>
    <w:p w:rsidR="005E1491" w:rsidRPr="007A7DEB" w:rsidRDefault="005E1491" w:rsidP="000923E7">
      <w:pPr>
        <w:spacing w:after="0" w:line="240" w:lineRule="auto"/>
        <w:jc w:val="both"/>
        <w:rPr>
          <w:rFonts w:ascii="Calibri" w:eastAsia="Calibri" w:hAnsi="Calibri" w:cs="Calibri"/>
          <w:sz w:val="20"/>
          <w:szCs w:val="20"/>
        </w:rPr>
      </w:pPr>
    </w:p>
    <w:p w:rsidR="007A7DEB" w:rsidRPr="007A7DEB" w:rsidRDefault="007A7DEB" w:rsidP="000923E7">
      <w:pPr>
        <w:spacing w:after="0" w:line="240" w:lineRule="auto"/>
        <w:jc w:val="both"/>
        <w:rPr>
          <w:rFonts w:ascii="Calibri" w:eastAsia="Calibri" w:hAnsi="Calibri" w:cs="Calibri"/>
          <w:color w:val="FF0000"/>
          <w:sz w:val="20"/>
          <w:szCs w:val="20"/>
        </w:rPr>
      </w:pPr>
      <w:r w:rsidRPr="007A7DEB">
        <w:rPr>
          <w:rFonts w:ascii="Calibri" w:eastAsia="Calibri" w:hAnsi="Calibri" w:cs="Calibri"/>
          <w:sz w:val="20"/>
          <w:szCs w:val="20"/>
        </w:rPr>
        <w:t xml:space="preserve">Las materias relevantes objeto de la fiscalización incluyeron </w:t>
      </w:r>
      <w:r w:rsidR="003D4147">
        <w:rPr>
          <w:rFonts w:ascii="Calibri" w:eastAsia="Calibri" w:hAnsi="Calibri" w:cs="Calibri"/>
          <w:sz w:val="20"/>
          <w:szCs w:val="20"/>
        </w:rPr>
        <w:t>elusión al sistema de evaluación de impacto ambiental</w:t>
      </w:r>
      <w:r w:rsidRPr="007A7DEB">
        <w:rPr>
          <w:rFonts w:ascii="Calibri" w:eastAsia="Calibri" w:hAnsi="Calibri" w:cs="Calibri"/>
          <w:sz w:val="20"/>
          <w:szCs w:val="20"/>
        </w:rPr>
        <w:t xml:space="preserve">. </w:t>
      </w:r>
    </w:p>
    <w:p w:rsidR="007A7DEB" w:rsidRPr="007A7DEB" w:rsidRDefault="007A7DEB" w:rsidP="000923E7">
      <w:pPr>
        <w:spacing w:after="0" w:line="240" w:lineRule="auto"/>
        <w:jc w:val="both"/>
        <w:rPr>
          <w:rFonts w:ascii="Calibri" w:eastAsia="Calibri" w:hAnsi="Calibri" w:cs="Calibri"/>
          <w:color w:val="FF0000"/>
          <w:sz w:val="20"/>
          <w:szCs w:val="20"/>
        </w:rPr>
      </w:pPr>
    </w:p>
    <w:p w:rsidR="00C86232" w:rsidRDefault="00EA0A72" w:rsidP="000923E7">
      <w:pPr>
        <w:spacing w:after="0" w:line="240" w:lineRule="auto"/>
        <w:jc w:val="both"/>
        <w:rPr>
          <w:rFonts w:cstheme="minorHAnsi"/>
          <w:sz w:val="20"/>
          <w:szCs w:val="20"/>
        </w:rPr>
      </w:pPr>
      <w:r>
        <w:rPr>
          <w:rFonts w:cstheme="minorHAnsi"/>
          <w:sz w:val="20"/>
          <w:szCs w:val="20"/>
        </w:rPr>
        <w:t>De las actividades de fiscalización ambiental, se constató</w:t>
      </w:r>
      <w:r w:rsidR="00E6385E">
        <w:rPr>
          <w:rFonts w:cstheme="minorHAnsi"/>
          <w:sz w:val="20"/>
          <w:szCs w:val="20"/>
        </w:rPr>
        <w:t xml:space="preserve"> lo siguiente respecto a cada una de las denuncias:</w:t>
      </w:r>
    </w:p>
    <w:p w:rsidR="00C86232" w:rsidRPr="00E6385E" w:rsidRDefault="00C86232" w:rsidP="000923E7">
      <w:pPr>
        <w:pStyle w:val="Prrafodelista"/>
        <w:numPr>
          <w:ilvl w:val="0"/>
          <w:numId w:val="27"/>
        </w:numPr>
        <w:rPr>
          <w:u w:val="single"/>
        </w:rPr>
      </w:pPr>
      <w:r w:rsidRPr="00E6385E">
        <w:rPr>
          <w:rFonts w:cstheme="minorHAnsi"/>
          <w:sz w:val="20"/>
          <w:szCs w:val="20"/>
          <w:u w:val="single"/>
        </w:rPr>
        <w:t>Denuncia ID 35-I-2019:</w:t>
      </w:r>
    </w:p>
    <w:p w:rsidR="00C86232" w:rsidRDefault="00C86232" w:rsidP="000923E7">
      <w:pPr>
        <w:spacing w:after="0" w:line="240" w:lineRule="auto"/>
        <w:ind w:left="708"/>
        <w:jc w:val="both"/>
        <w:rPr>
          <w:bCs/>
          <w:sz w:val="20"/>
          <w:szCs w:val="20"/>
        </w:rPr>
      </w:pPr>
      <w:r w:rsidRPr="0024217E">
        <w:rPr>
          <w:bCs/>
          <w:sz w:val="20"/>
          <w:szCs w:val="20"/>
        </w:rPr>
        <w:t xml:space="preserve">Se constató la construcción de dos zanjas de 34,5 y 1,9 kilómetros cada una, las cuales se estima que fueron construidas entre los años 2000 y 2003, y no demuestran haber sido ejecutadas para complementar alguno de los proyectos de CMDIC. De acuerdo a las características de las zanjas, no cumplen con lo indicado en el Art. 10 de la Ley N°19.300 LBGMA, por lo cual no deben ingresar al Sistema de Evaluación de Impacto Ambiental. </w:t>
      </w:r>
    </w:p>
    <w:p w:rsidR="000923E7" w:rsidRPr="0024217E" w:rsidRDefault="000923E7" w:rsidP="000923E7">
      <w:pPr>
        <w:spacing w:after="0" w:line="240" w:lineRule="auto"/>
        <w:ind w:left="708"/>
        <w:jc w:val="both"/>
        <w:rPr>
          <w:bCs/>
          <w:sz w:val="20"/>
          <w:szCs w:val="20"/>
        </w:rPr>
      </w:pPr>
    </w:p>
    <w:p w:rsidR="00C86232" w:rsidRDefault="00C86232" w:rsidP="000923E7">
      <w:pPr>
        <w:spacing w:after="0" w:line="240" w:lineRule="auto"/>
        <w:ind w:left="708"/>
        <w:jc w:val="both"/>
        <w:rPr>
          <w:bCs/>
          <w:sz w:val="20"/>
          <w:szCs w:val="20"/>
        </w:rPr>
      </w:pPr>
      <w:r w:rsidRPr="0024217E">
        <w:rPr>
          <w:bCs/>
          <w:sz w:val="20"/>
          <w:szCs w:val="20"/>
        </w:rPr>
        <w:t xml:space="preserve">Cabe señalar que CMDIC en consideración a lo solicitado por el SAG, con fecha 20-11-2020 presentó a la SMA una propuesta de “Plan de Contingencias asociado a incidentes con fauna silvestre en las zanjas de 18 km y 1,5 km”, el cual a la fecha ha estado trabajando en conjunto con la Asociación Indígena Aymara Salar de Coposa (AIASC).  </w:t>
      </w:r>
    </w:p>
    <w:p w:rsidR="000923E7" w:rsidRPr="0024217E" w:rsidRDefault="000923E7" w:rsidP="000923E7">
      <w:pPr>
        <w:spacing w:after="0" w:line="240" w:lineRule="auto"/>
        <w:ind w:left="708"/>
        <w:jc w:val="both"/>
        <w:rPr>
          <w:bCs/>
          <w:sz w:val="20"/>
          <w:szCs w:val="20"/>
        </w:rPr>
      </w:pPr>
    </w:p>
    <w:p w:rsidR="00C86232" w:rsidRDefault="00C86232" w:rsidP="000923E7">
      <w:pPr>
        <w:spacing w:after="0" w:line="240" w:lineRule="auto"/>
        <w:ind w:left="708"/>
        <w:jc w:val="both"/>
        <w:rPr>
          <w:bCs/>
          <w:sz w:val="20"/>
          <w:szCs w:val="20"/>
        </w:rPr>
      </w:pPr>
      <w:r w:rsidRPr="0024217E">
        <w:rPr>
          <w:bCs/>
          <w:sz w:val="20"/>
          <w:szCs w:val="20"/>
        </w:rPr>
        <w:t>A la fecha de cierre del presente informe (05-08-2022) es posible indicar que, CMDIC ha realizado varias reuniones con la AIASC para acordar medidas en conjunto asociadas a la seguridad en las zanjas. En efecto, CMDIC y AIASC celebraron el 28 de octubre de 2021 un Convenio Marco, acordando específicamente, la implementación de acciones de control en las zanjas, consistentes en el compromiso por parte de CMDIC de no realizar nuevas obras que signifiquen intervenir con zanjas en la cuenca de Coposa, así como en el compromiso conjunto de implementar un Plan de Trabajo de Restauración de las zanjas. Dicha restauración se ejecutará en un máximo de 5 años a partir de la fecha del Convenio, para el cruce de animales, vehículos y pasos de agua. Según lo acordado, en el primer año de ejecución del convenio se habilitarán los primeros 16 puntos para</w:t>
      </w:r>
      <w:r w:rsidRPr="00D80FBE">
        <w:rPr>
          <w:bCs/>
        </w:rPr>
        <w:t xml:space="preserve"> </w:t>
      </w:r>
      <w:r w:rsidRPr="0024217E">
        <w:rPr>
          <w:bCs/>
          <w:sz w:val="20"/>
          <w:szCs w:val="20"/>
        </w:rPr>
        <w:t xml:space="preserve">atraviesos, incluyendo en estos un paso </w:t>
      </w:r>
      <w:r w:rsidRPr="0024217E">
        <w:rPr>
          <w:bCs/>
          <w:sz w:val="20"/>
          <w:szCs w:val="20"/>
        </w:rPr>
        <w:lastRenderedPageBreak/>
        <w:t xml:space="preserve">habilitado por AIASC (paso "Ignacio"), el cual quedará con el mismo diseño de los restantes 15 atraviesos que se habilitarán. Asimismo, se acordó que CMDIC ejecutará </w:t>
      </w:r>
      <w:r>
        <w:rPr>
          <w:bCs/>
          <w:sz w:val="20"/>
          <w:szCs w:val="20"/>
        </w:rPr>
        <w:t>la habilitación de los atravieso</w:t>
      </w:r>
      <w:r w:rsidRPr="0024217E">
        <w:rPr>
          <w:bCs/>
          <w:sz w:val="20"/>
          <w:szCs w:val="20"/>
        </w:rPr>
        <w:t>s propuestos, considerando análisis de pretiles, cobertura, instalación de pretiles u otros mecanismos pertinentes para su ejecución y que las partes validarán conjuntamente la propuesta para la habilitación de estos. Por otra parte, CMDIC se comprometió a mantener inspecciones con personal de Protección Individual.</w:t>
      </w:r>
    </w:p>
    <w:p w:rsidR="000923E7" w:rsidRPr="0024217E" w:rsidRDefault="000923E7" w:rsidP="000923E7">
      <w:pPr>
        <w:spacing w:after="0" w:line="240" w:lineRule="auto"/>
        <w:ind w:left="708"/>
        <w:jc w:val="both"/>
        <w:rPr>
          <w:bCs/>
          <w:sz w:val="20"/>
          <w:szCs w:val="20"/>
        </w:rPr>
      </w:pPr>
    </w:p>
    <w:p w:rsidR="00C86232" w:rsidRDefault="00C86232" w:rsidP="000923E7">
      <w:pPr>
        <w:spacing w:after="0" w:line="240" w:lineRule="auto"/>
        <w:ind w:left="708"/>
        <w:jc w:val="both"/>
        <w:rPr>
          <w:sz w:val="20"/>
          <w:szCs w:val="20"/>
        </w:rPr>
      </w:pPr>
      <w:r w:rsidRPr="0024217E">
        <w:rPr>
          <w:sz w:val="20"/>
          <w:szCs w:val="20"/>
        </w:rPr>
        <w:t>Finalmente, indicar que con fecha 28 de julio de 2022, CMDIC informó que el Plan está en etapa de revisión interna y se espera presentarlo para que sea aprobado por la autoridad antes del fin del año 2022.</w:t>
      </w:r>
    </w:p>
    <w:p w:rsidR="000923E7" w:rsidRPr="0024217E" w:rsidRDefault="000923E7" w:rsidP="000923E7">
      <w:pPr>
        <w:spacing w:after="0" w:line="240" w:lineRule="auto"/>
        <w:ind w:left="708"/>
        <w:jc w:val="both"/>
        <w:rPr>
          <w:sz w:val="20"/>
          <w:szCs w:val="20"/>
        </w:rPr>
      </w:pPr>
    </w:p>
    <w:p w:rsidR="00C86232" w:rsidRPr="00035492" w:rsidRDefault="00C86232" w:rsidP="000923E7">
      <w:pPr>
        <w:pStyle w:val="Prrafodelista"/>
        <w:numPr>
          <w:ilvl w:val="0"/>
          <w:numId w:val="27"/>
        </w:numPr>
        <w:rPr>
          <w:rFonts w:cstheme="minorHAnsi"/>
          <w:sz w:val="20"/>
          <w:szCs w:val="20"/>
          <w:u w:val="single"/>
        </w:rPr>
      </w:pPr>
      <w:r w:rsidRPr="00035492">
        <w:rPr>
          <w:rFonts w:cstheme="minorHAnsi"/>
          <w:sz w:val="20"/>
          <w:szCs w:val="20"/>
          <w:u w:val="single"/>
        </w:rPr>
        <w:t>Denuncia ID 36-I-2019:</w:t>
      </w:r>
    </w:p>
    <w:p w:rsidR="00C86232" w:rsidRDefault="00C86232" w:rsidP="000923E7">
      <w:pPr>
        <w:spacing w:after="0" w:line="240" w:lineRule="auto"/>
        <w:ind w:left="708"/>
        <w:jc w:val="both"/>
        <w:rPr>
          <w:sz w:val="20"/>
          <w:szCs w:val="20"/>
        </w:rPr>
      </w:pPr>
      <w:r w:rsidRPr="00035492">
        <w:rPr>
          <w:sz w:val="20"/>
          <w:szCs w:val="20"/>
        </w:rPr>
        <w:t>Se constató que las actividades realizadas por el titular corresponden a mantenimiento de caminos, para el tránsito esporádico cuando el Camino de las Torres no se encuentra habilitado, por condiciones climáticas, para poder acceder al Campo de Pozos de Coposa Norte.</w:t>
      </w:r>
    </w:p>
    <w:p w:rsidR="000923E7" w:rsidRPr="00035492" w:rsidRDefault="000923E7" w:rsidP="000923E7">
      <w:pPr>
        <w:spacing w:after="0" w:line="240" w:lineRule="auto"/>
        <w:ind w:left="708"/>
        <w:jc w:val="both"/>
        <w:rPr>
          <w:sz w:val="20"/>
          <w:szCs w:val="20"/>
        </w:rPr>
      </w:pPr>
    </w:p>
    <w:p w:rsidR="00C86232" w:rsidRPr="00035492" w:rsidRDefault="00C86232" w:rsidP="000923E7">
      <w:pPr>
        <w:pStyle w:val="Prrafodelista"/>
        <w:numPr>
          <w:ilvl w:val="0"/>
          <w:numId w:val="27"/>
        </w:numPr>
        <w:rPr>
          <w:rFonts w:cstheme="minorHAnsi"/>
          <w:sz w:val="20"/>
          <w:szCs w:val="20"/>
          <w:u w:val="single"/>
        </w:rPr>
      </w:pPr>
      <w:r w:rsidRPr="00035492">
        <w:rPr>
          <w:rFonts w:cstheme="minorHAnsi"/>
          <w:sz w:val="20"/>
          <w:szCs w:val="20"/>
          <w:u w:val="single"/>
        </w:rPr>
        <w:t>Denuncia ID 35-I-2020:</w:t>
      </w:r>
    </w:p>
    <w:p w:rsidR="00C86232" w:rsidRPr="00035492" w:rsidRDefault="00C86232" w:rsidP="000923E7">
      <w:pPr>
        <w:spacing w:after="0" w:line="240" w:lineRule="auto"/>
        <w:ind w:left="708"/>
        <w:jc w:val="both"/>
        <w:rPr>
          <w:sz w:val="20"/>
          <w:szCs w:val="20"/>
        </w:rPr>
      </w:pPr>
      <w:r w:rsidRPr="00035492">
        <w:rPr>
          <w:sz w:val="20"/>
          <w:szCs w:val="20"/>
        </w:rPr>
        <w:t>Se constató que las obras de ensanchamiento y emparejamiento de camino, correspondieron solamente a la realización de mejoras en el camino prexistente.</w:t>
      </w:r>
    </w:p>
    <w:p w:rsidR="00C86232" w:rsidRDefault="00C86232" w:rsidP="000923E7">
      <w:pPr>
        <w:spacing w:after="0" w:line="240" w:lineRule="auto"/>
        <w:jc w:val="both"/>
        <w:rPr>
          <w:rFonts w:ascii="Calibri" w:eastAsia="Calibri" w:hAnsi="Calibri" w:cs="Calibri"/>
          <w:sz w:val="20"/>
          <w:szCs w:val="20"/>
        </w:rPr>
      </w:pPr>
    </w:p>
    <w:p w:rsidR="007A7DEB" w:rsidRPr="00C640BA" w:rsidRDefault="00CD2A00" w:rsidP="000923E7">
      <w:pPr>
        <w:spacing w:after="0" w:line="240" w:lineRule="auto"/>
        <w:jc w:val="both"/>
        <w:rPr>
          <w:rFonts w:ascii="Calibri" w:eastAsia="Calibri" w:hAnsi="Calibri" w:cs="Calibri"/>
          <w:sz w:val="20"/>
          <w:szCs w:val="20"/>
        </w:rPr>
      </w:pPr>
      <w:r w:rsidRPr="00CD2A00">
        <w:rPr>
          <w:rFonts w:ascii="Calibri" w:eastAsia="Calibri" w:hAnsi="Calibri" w:cs="Calibri"/>
          <w:sz w:val="20"/>
          <w:szCs w:val="20"/>
        </w:rPr>
        <w:t>De acuerdo a los resultados de las actividades de fiscalizació</w:t>
      </w:r>
      <w:r w:rsidR="009B0054">
        <w:rPr>
          <w:rFonts w:ascii="Calibri" w:eastAsia="Calibri" w:hAnsi="Calibri" w:cs="Calibri"/>
          <w:sz w:val="20"/>
          <w:szCs w:val="20"/>
        </w:rPr>
        <w:t xml:space="preserve">n, </w:t>
      </w:r>
      <w:r w:rsidRPr="00CD2A00">
        <w:rPr>
          <w:rFonts w:ascii="Calibri" w:eastAsia="Calibri" w:hAnsi="Calibri" w:cs="Calibri"/>
          <w:sz w:val="20"/>
          <w:szCs w:val="20"/>
        </w:rPr>
        <w:t>permitieron concluir que se verifica la conformidad de las materias relevantes objeto de la fiscalización.</w:t>
      </w:r>
    </w:p>
    <w:p w:rsidR="00D36627" w:rsidRDefault="00D36627" w:rsidP="000923E7">
      <w:pPr>
        <w:spacing w:after="0" w:line="240" w:lineRule="auto"/>
        <w:jc w:val="both"/>
        <w:rPr>
          <w:rFonts w:ascii="Calibri" w:eastAsia="Calibri" w:hAnsi="Calibri" w:cs="Calibri"/>
          <w:sz w:val="20"/>
          <w:szCs w:val="20"/>
        </w:rPr>
      </w:pPr>
    </w:p>
    <w:p w:rsidR="007A7DEB" w:rsidRPr="00C640BA" w:rsidRDefault="00D36627" w:rsidP="000923E7">
      <w:pPr>
        <w:spacing w:after="0" w:line="240" w:lineRule="auto"/>
        <w:jc w:val="both"/>
        <w:rPr>
          <w:rFonts w:ascii="Calibri" w:eastAsia="Calibri" w:hAnsi="Calibri" w:cs="Calibri"/>
          <w:sz w:val="20"/>
          <w:szCs w:val="20"/>
        </w:rPr>
      </w:pPr>
      <w:r w:rsidRPr="00D36627">
        <w:rPr>
          <w:rFonts w:ascii="Calibri" w:eastAsia="Calibri" w:hAnsi="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7A7DEB" w:rsidRPr="00C640BA" w:rsidRDefault="007A7DEB" w:rsidP="00C640BA">
      <w:pPr>
        <w:spacing w:line="240" w:lineRule="auto"/>
        <w:jc w:val="both"/>
        <w:rPr>
          <w:rFonts w:ascii="Calibri" w:eastAsia="Calibri" w:hAnsi="Calibri" w:cs="Calibri"/>
          <w:sz w:val="20"/>
          <w:szCs w:val="20"/>
        </w:rPr>
      </w:pPr>
    </w:p>
    <w:p w:rsidR="00451136" w:rsidRDefault="00451136">
      <w:pPr>
        <w:rPr>
          <w:rFonts w:ascii="Calibri" w:eastAsia="Calibri" w:hAnsi="Calibri" w:cs="Calibri"/>
          <w:b/>
          <w:sz w:val="24"/>
          <w:szCs w:val="20"/>
        </w:rPr>
      </w:pPr>
      <w:bookmarkStart w:id="10" w:name="_Toc390777017"/>
      <w:bookmarkStart w:id="11" w:name="_Toc35875653"/>
      <w:r>
        <w:br w:type="page"/>
      </w:r>
    </w:p>
    <w:p w:rsidR="007A7DEB" w:rsidRPr="007A7DEB" w:rsidRDefault="007A7DEB" w:rsidP="007A7DEB">
      <w:pPr>
        <w:pStyle w:val="IFA1"/>
      </w:pPr>
      <w:r w:rsidRPr="007A7DEB">
        <w:lastRenderedPageBreak/>
        <w:t xml:space="preserve">IDENTIFICACIÓN </w:t>
      </w:r>
      <w:bookmarkEnd w:id="10"/>
      <w:r w:rsidRPr="007A7DEB">
        <w:t>DE LA UNIDAD FISCALIZABLE</w:t>
      </w:r>
      <w:r w:rsidR="00EA5F52">
        <w:t>.</w:t>
      </w:r>
      <w:bookmarkEnd w:id="11"/>
    </w:p>
    <w:p w:rsidR="007A7DEB" w:rsidRPr="007A7DEB" w:rsidRDefault="007A7DEB" w:rsidP="007A7DEB">
      <w:pPr>
        <w:spacing w:after="0" w:line="240" w:lineRule="auto"/>
        <w:ind w:left="989"/>
        <w:contextualSpacing/>
        <w:outlineLvl w:val="0"/>
        <w:rPr>
          <w:rFonts w:ascii="Calibri" w:eastAsia="Calibri" w:hAnsi="Calibri" w:cs="Calibri"/>
          <w:b/>
          <w:sz w:val="24"/>
          <w:szCs w:val="20"/>
        </w:rPr>
      </w:pPr>
    </w:p>
    <w:p w:rsidR="007A7DEB" w:rsidRPr="007A7DEB" w:rsidRDefault="007A7DEB" w:rsidP="007A7DEB">
      <w:pPr>
        <w:pStyle w:val="Ttulo1"/>
      </w:pPr>
      <w:bookmarkStart w:id="12" w:name="_Toc35875654"/>
      <w:r w:rsidRPr="007A7DEB">
        <w:t>Antecedentes Generales</w:t>
      </w:r>
      <w:r w:rsidR="00EA5F52">
        <w:t>.</w:t>
      </w:r>
      <w:bookmarkEnd w:id="12"/>
    </w:p>
    <w:p w:rsidR="007A7DEB" w:rsidRPr="007A7DEB" w:rsidRDefault="007A7DEB" w:rsidP="007A7DEB">
      <w:pPr>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2904C4" w:rsidRPr="00D42470" w:rsidTr="009F452D">
        <w:trPr>
          <w:trHeight w:val="482"/>
          <w:jc w:val="center"/>
        </w:trPr>
        <w:tc>
          <w:tcPr>
            <w:tcW w:w="2704" w:type="pct"/>
            <w:shd w:val="clear" w:color="auto" w:fill="FFFFFF"/>
            <w:tcMar>
              <w:top w:w="58" w:type="dxa"/>
              <w:left w:w="58" w:type="dxa"/>
              <w:bottom w:w="58" w:type="dxa"/>
              <w:right w:w="58" w:type="dxa"/>
            </w:tcMar>
            <w:hideMark/>
          </w:tcPr>
          <w:p w:rsidR="002904C4" w:rsidRPr="00D42470" w:rsidRDefault="002904C4" w:rsidP="000E3A9D">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2904C4" w:rsidRPr="00781416" w:rsidRDefault="00781416" w:rsidP="000E3A9D">
            <w:pPr>
              <w:spacing w:after="0" w:line="240" w:lineRule="auto"/>
              <w:jc w:val="both"/>
              <w:rPr>
                <w:rFonts w:ascii="Calibri" w:eastAsia="Calibri" w:hAnsi="Calibri" w:cs="Times New Roman"/>
                <w:sz w:val="20"/>
                <w:szCs w:val="20"/>
              </w:rPr>
            </w:pPr>
            <w:r w:rsidRPr="00781416">
              <w:rPr>
                <w:rFonts w:ascii="Calibri" w:eastAsia="Calibri" w:hAnsi="Calibri" w:cs="Calibri"/>
                <w:sz w:val="20"/>
                <w:szCs w:val="20"/>
              </w:rPr>
              <w:t>Faena Minera Collahuasi.</w:t>
            </w:r>
          </w:p>
          <w:p w:rsidR="00FF732F" w:rsidRPr="00D42470" w:rsidRDefault="00FF732F" w:rsidP="000E3A9D">
            <w:pPr>
              <w:spacing w:after="0" w:line="240" w:lineRule="auto"/>
              <w:jc w:val="both"/>
              <w:rPr>
                <w:rFonts w:ascii="Calibri" w:eastAsia="Calibri" w:hAnsi="Calibri" w:cs="Calibri"/>
                <w:b/>
                <w:sz w:val="20"/>
                <w:szCs w:val="20"/>
              </w:rPr>
            </w:pPr>
          </w:p>
        </w:tc>
        <w:tc>
          <w:tcPr>
            <w:tcW w:w="2296" w:type="pct"/>
            <w:shd w:val="clear" w:color="auto" w:fill="FFFFFF"/>
          </w:tcPr>
          <w:p w:rsidR="002904C4" w:rsidRDefault="002904C4" w:rsidP="000E3A9D">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0E3A9D" w:rsidRPr="000E3A9D" w:rsidRDefault="000E3A9D" w:rsidP="000E3A9D">
            <w:pPr>
              <w:spacing w:after="0" w:line="240" w:lineRule="auto"/>
              <w:jc w:val="both"/>
              <w:rPr>
                <w:rFonts w:ascii="Calibri" w:eastAsia="Calibri" w:hAnsi="Calibri" w:cs="Calibri"/>
                <w:bCs/>
                <w:sz w:val="20"/>
                <w:szCs w:val="20"/>
                <w:lang w:eastAsia="es-ES"/>
              </w:rPr>
            </w:pPr>
            <w:r w:rsidRPr="000E3A9D">
              <w:rPr>
                <w:rFonts w:ascii="Calibri" w:eastAsia="Calibri" w:hAnsi="Calibri" w:cs="Calibri"/>
                <w:bCs/>
                <w:sz w:val="20"/>
                <w:szCs w:val="20"/>
                <w:lang w:eastAsia="es-ES"/>
              </w:rPr>
              <w:t>Operación.</w:t>
            </w:r>
          </w:p>
        </w:tc>
      </w:tr>
      <w:tr w:rsidR="007A7DEB" w:rsidRPr="007A7DEB" w:rsidTr="009F452D">
        <w:trPr>
          <w:trHeight w:val="482"/>
          <w:jc w:val="center"/>
        </w:trPr>
        <w:tc>
          <w:tcPr>
            <w:tcW w:w="2704" w:type="pct"/>
            <w:shd w:val="clear" w:color="auto" w:fill="FFFFFF"/>
            <w:tcMar>
              <w:top w:w="58" w:type="dxa"/>
              <w:left w:w="58" w:type="dxa"/>
              <w:bottom w:w="58" w:type="dxa"/>
              <w:right w:w="58" w:type="dxa"/>
            </w:tcMar>
            <w:hideMark/>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Región:</w:t>
            </w:r>
            <w:r w:rsidRPr="007A7DEB">
              <w:rPr>
                <w:rFonts w:ascii="Calibri" w:eastAsia="Calibri" w:hAnsi="Calibri" w:cs="Calibri"/>
                <w:sz w:val="20"/>
                <w:szCs w:val="20"/>
              </w:rPr>
              <w:t xml:space="preserve"> </w:t>
            </w:r>
          </w:p>
          <w:p w:rsidR="000E3A9D" w:rsidRDefault="000E3A9D" w:rsidP="000E3A9D">
            <w:pPr>
              <w:spacing w:after="0" w:line="240" w:lineRule="auto"/>
              <w:jc w:val="both"/>
              <w:rPr>
                <w:rFonts w:ascii="Calibri" w:eastAsia="Calibri" w:hAnsi="Calibri" w:cs="Calibri"/>
                <w:sz w:val="20"/>
                <w:szCs w:val="20"/>
              </w:rPr>
            </w:pPr>
            <w:r>
              <w:rPr>
                <w:rFonts w:ascii="Calibri" w:eastAsia="Calibri" w:hAnsi="Calibri" w:cs="Calibri"/>
                <w:sz w:val="20"/>
                <w:szCs w:val="20"/>
              </w:rPr>
              <w:t>Tarapacá.</w:t>
            </w:r>
          </w:p>
          <w:p w:rsidR="000E3A9D" w:rsidRPr="007A7DEB" w:rsidRDefault="000E3A9D" w:rsidP="000E3A9D">
            <w:pPr>
              <w:spacing w:after="0" w:line="240" w:lineRule="auto"/>
              <w:jc w:val="both"/>
              <w:rPr>
                <w:rFonts w:ascii="Calibri" w:eastAsia="Calibri" w:hAnsi="Calibri" w:cs="Calibri"/>
                <w:b/>
                <w:sz w:val="20"/>
                <w:szCs w:val="20"/>
              </w:rPr>
            </w:pPr>
          </w:p>
        </w:tc>
        <w:tc>
          <w:tcPr>
            <w:tcW w:w="2296" w:type="pct"/>
            <w:vMerge w:val="restart"/>
            <w:shd w:val="clear" w:color="auto" w:fill="FFFFFF"/>
            <w:hideMark/>
          </w:tcPr>
          <w:p w:rsidR="007A7DEB" w:rsidRDefault="007A7DEB" w:rsidP="000E3A9D">
            <w:pPr>
              <w:spacing w:after="0" w:line="240" w:lineRule="auto"/>
              <w:ind w:left="46"/>
              <w:jc w:val="both"/>
              <w:rPr>
                <w:rFonts w:ascii="Calibri" w:eastAsia="Calibri" w:hAnsi="Calibri" w:cs="Calibri"/>
                <w:sz w:val="20"/>
                <w:szCs w:val="20"/>
              </w:rPr>
            </w:pPr>
            <w:r w:rsidRPr="007A7DEB">
              <w:rPr>
                <w:rFonts w:ascii="Calibri" w:eastAsia="Calibri" w:hAnsi="Calibri" w:cs="Calibri"/>
                <w:b/>
                <w:sz w:val="20"/>
                <w:szCs w:val="20"/>
              </w:rPr>
              <w:t>Ubicación específica de la unidad fiscalizable:</w:t>
            </w:r>
            <w:r w:rsidRPr="007A7DEB">
              <w:rPr>
                <w:rFonts w:ascii="Calibri" w:eastAsia="Calibri" w:hAnsi="Calibri" w:cs="Calibri"/>
                <w:sz w:val="20"/>
                <w:szCs w:val="20"/>
              </w:rPr>
              <w:t xml:space="preserve"> </w:t>
            </w:r>
          </w:p>
          <w:p w:rsidR="005E280E" w:rsidRPr="005E280E" w:rsidRDefault="005E280E" w:rsidP="005E280E">
            <w:pPr>
              <w:spacing w:after="0" w:line="240" w:lineRule="auto"/>
              <w:ind w:left="46"/>
              <w:jc w:val="both"/>
              <w:rPr>
                <w:rFonts w:ascii="Calibri" w:eastAsia="Calibri" w:hAnsi="Calibri" w:cs="Calibri"/>
                <w:sz w:val="20"/>
                <w:szCs w:val="20"/>
              </w:rPr>
            </w:pPr>
            <w:r w:rsidRPr="005E280E">
              <w:rPr>
                <w:rFonts w:ascii="Calibri" w:eastAsia="Calibri" w:hAnsi="Calibri" w:cs="Calibri"/>
                <w:sz w:val="20"/>
                <w:szCs w:val="20"/>
              </w:rPr>
              <w:t>Sector Faena Cordillera de la Compañía Minera Doña</w:t>
            </w:r>
          </w:p>
          <w:p w:rsidR="005E280E" w:rsidRPr="007A7DEB" w:rsidRDefault="005E280E" w:rsidP="005E280E">
            <w:pPr>
              <w:spacing w:after="0" w:line="240" w:lineRule="auto"/>
              <w:ind w:left="46"/>
              <w:jc w:val="both"/>
              <w:rPr>
                <w:rFonts w:ascii="Calibri" w:eastAsia="Calibri" w:hAnsi="Calibri" w:cs="Calibri"/>
                <w:sz w:val="20"/>
                <w:szCs w:val="20"/>
              </w:rPr>
            </w:pPr>
            <w:r w:rsidRPr="005E280E">
              <w:rPr>
                <w:rFonts w:ascii="Calibri" w:eastAsia="Calibri" w:hAnsi="Calibri" w:cs="Calibri"/>
                <w:sz w:val="20"/>
                <w:szCs w:val="20"/>
              </w:rPr>
              <w:t>Inés de Collahuasi SCM.</w:t>
            </w:r>
          </w:p>
        </w:tc>
      </w:tr>
      <w:tr w:rsidR="007A7DEB" w:rsidRPr="007A7DEB" w:rsidTr="009F452D">
        <w:trPr>
          <w:trHeight w:val="467"/>
          <w:jc w:val="center"/>
        </w:trPr>
        <w:tc>
          <w:tcPr>
            <w:tcW w:w="2704" w:type="pc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Provincia:</w:t>
            </w:r>
            <w:r w:rsidRPr="007A7DEB">
              <w:rPr>
                <w:rFonts w:ascii="Calibri" w:eastAsia="Calibri" w:hAnsi="Calibri" w:cs="Calibri"/>
                <w:sz w:val="20"/>
                <w:szCs w:val="20"/>
              </w:rPr>
              <w:t xml:space="preserve"> </w:t>
            </w:r>
          </w:p>
          <w:p w:rsidR="000E3A9D" w:rsidRDefault="000E3A9D" w:rsidP="000E3A9D">
            <w:pPr>
              <w:spacing w:after="0" w:line="240" w:lineRule="auto"/>
              <w:jc w:val="both"/>
              <w:rPr>
                <w:rFonts w:ascii="Calibri" w:eastAsia="Calibri" w:hAnsi="Calibri" w:cs="Calibri"/>
                <w:sz w:val="20"/>
                <w:szCs w:val="20"/>
              </w:rPr>
            </w:pPr>
            <w:r>
              <w:rPr>
                <w:rFonts w:ascii="Calibri" w:eastAsia="Calibri" w:hAnsi="Calibri" w:cs="Calibri"/>
                <w:sz w:val="20"/>
                <w:szCs w:val="20"/>
              </w:rPr>
              <w:t>Del Tamarugal.</w:t>
            </w:r>
          </w:p>
          <w:p w:rsidR="000E3A9D" w:rsidRPr="007A7DEB" w:rsidRDefault="000E3A9D" w:rsidP="000E3A9D">
            <w:pPr>
              <w:spacing w:after="0" w:line="240" w:lineRule="auto"/>
              <w:jc w:val="both"/>
              <w:rPr>
                <w:rFonts w:ascii="Calibri" w:eastAsia="Calibri" w:hAnsi="Calibri" w:cs="Calibri"/>
                <w:sz w:val="20"/>
                <w:szCs w:val="20"/>
              </w:rPr>
            </w:pPr>
          </w:p>
        </w:tc>
        <w:tc>
          <w:tcPr>
            <w:tcW w:w="2296" w:type="pct"/>
            <w:vMerge/>
            <w:shd w:val="clear" w:color="auto" w:fill="FFFFFF"/>
          </w:tcPr>
          <w:p w:rsidR="007A7DEB" w:rsidRPr="007A7DEB" w:rsidRDefault="007A7DEB" w:rsidP="000E3A9D">
            <w:pPr>
              <w:spacing w:after="0" w:line="240" w:lineRule="auto"/>
              <w:ind w:left="188"/>
              <w:jc w:val="both"/>
              <w:rPr>
                <w:rFonts w:ascii="Calibri" w:eastAsia="Calibri" w:hAnsi="Calibri" w:cs="Calibri"/>
                <w:b/>
                <w:sz w:val="20"/>
                <w:szCs w:val="20"/>
              </w:rPr>
            </w:pPr>
          </w:p>
        </w:tc>
      </w:tr>
      <w:tr w:rsidR="007A7DEB" w:rsidRPr="007A7DEB" w:rsidTr="009F452D">
        <w:trPr>
          <w:trHeight w:val="482"/>
          <w:jc w:val="center"/>
        </w:trPr>
        <w:tc>
          <w:tcPr>
            <w:tcW w:w="2704" w:type="pc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Comuna:</w:t>
            </w:r>
            <w:r w:rsidRPr="007A7DEB">
              <w:rPr>
                <w:rFonts w:ascii="Calibri" w:eastAsia="Calibri" w:hAnsi="Calibri" w:cs="Calibri"/>
                <w:sz w:val="20"/>
                <w:szCs w:val="20"/>
              </w:rPr>
              <w:t xml:space="preserve"> </w:t>
            </w:r>
          </w:p>
          <w:p w:rsidR="000E3A9D" w:rsidRDefault="000E3A9D" w:rsidP="000E3A9D">
            <w:pPr>
              <w:spacing w:after="0" w:line="240" w:lineRule="auto"/>
              <w:jc w:val="both"/>
              <w:rPr>
                <w:rFonts w:ascii="Calibri" w:eastAsia="Calibri" w:hAnsi="Calibri" w:cs="Calibri"/>
                <w:sz w:val="20"/>
                <w:szCs w:val="20"/>
              </w:rPr>
            </w:pPr>
            <w:r>
              <w:rPr>
                <w:rFonts w:ascii="Calibri" w:eastAsia="Calibri" w:hAnsi="Calibri" w:cs="Calibri"/>
                <w:sz w:val="20"/>
                <w:szCs w:val="20"/>
              </w:rPr>
              <w:t>Pica.</w:t>
            </w:r>
          </w:p>
          <w:p w:rsidR="00FF732F" w:rsidRPr="007A7DEB" w:rsidRDefault="00FF732F" w:rsidP="000E3A9D">
            <w:pPr>
              <w:spacing w:after="0" w:line="240" w:lineRule="auto"/>
              <w:jc w:val="both"/>
              <w:rPr>
                <w:rFonts w:ascii="Calibri" w:eastAsia="Calibri" w:hAnsi="Calibri" w:cs="Calibri"/>
                <w:sz w:val="20"/>
                <w:szCs w:val="20"/>
              </w:rPr>
            </w:pPr>
          </w:p>
        </w:tc>
        <w:tc>
          <w:tcPr>
            <w:tcW w:w="2296" w:type="pct"/>
            <w:vMerge/>
            <w:shd w:val="clear" w:color="auto" w:fill="FFFFFF"/>
          </w:tcPr>
          <w:p w:rsidR="007A7DEB" w:rsidRPr="007A7DEB" w:rsidRDefault="007A7DEB" w:rsidP="000E3A9D">
            <w:pPr>
              <w:spacing w:after="0" w:line="240" w:lineRule="auto"/>
              <w:ind w:left="188"/>
              <w:jc w:val="both"/>
              <w:rPr>
                <w:rFonts w:ascii="Calibri" w:eastAsia="Calibri" w:hAnsi="Calibri" w:cs="Calibri"/>
                <w:b/>
                <w:sz w:val="20"/>
                <w:szCs w:val="20"/>
              </w:rPr>
            </w:pPr>
          </w:p>
        </w:tc>
      </w:tr>
      <w:tr w:rsidR="007A7DEB" w:rsidRPr="007A7DEB" w:rsidTr="009F452D">
        <w:trPr>
          <w:trHeight w:val="571"/>
          <w:jc w:val="center"/>
        </w:trPr>
        <w:tc>
          <w:tcPr>
            <w:tcW w:w="2704" w:type="pct"/>
            <w:shd w:val="clear" w:color="auto" w:fill="FFFFFF"/>
            <w:tcMar>
              <w:top w:w="58" w:type="dxa"/>
              <w:left w:w="58" w:type="dxa"/>
              <w:bottom w:w="58" w:type="dxa"/>
              <w:right w:w="58" w:type="dxa"/>
            </w:tcMar>
            <w:hideMark/>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Titular de la unidad fiscalizable:</w:t>
            </w:r>
            <w:r w:rsidRPr="007A7DEB">
              <w:rPr>
                <w:rFonts w:ascii="Calibri" w:eastAsia="Calibri" w:hAnsi="Calibri" w:cs="Calibri"/>
                <w:sz w:val="20"/>
                <w:szCs w:val="20"/>
              </w:rPr>
              <w:t xml:space="preserve"> </w:t>
            </w:r>
          </w:p>
          <w:p w:rsidR="00FF732F" w:rsidRDefault="00102C0B" w:rsidP="000E3A9D">
            <w:pPr>
              <w:spacing w:after="0" w:line="240" w:lineRule="auto"/>
              <w:jc w:val="both"/>
              <w:rPr>
                <w:rFonts w:ascii="Calibri" w:eastAsia="Calibri" w:hAnsi="Calibri" w:cs="Calibri"/>
                <w:sz w:val="20"/>
                <w:szCs w:val="20"/>
                <w:lang w:eastAsia="es-ES"/>
              </w:rPr>
            </w:pPr>
            <w:r w:rsidRPr="00102C0B">
              <w:rPr>
                <w:rFonts w:ascii="Calibri" w:eastAsia="Calibri" w:hAnsi="Calibri" w:cs="Calibri"/>
                <w:sz w:val="20"/>
                <w:szCs w:val="20"/>
                <w:lang w:eastAsia="es-ES"/>
              </w:rPr>
              <w:t>Compañía Minera Doña Inés de Collahuasi SCM.</w:t>
            </w:r>
          </w:p>
          <w:p w:rsidR="00FF732F" w:rsidRPr="007A7DEB" w:rsidRDefault="00FF732F" w:rsidP="000E3A9D">
            <w:pPr>
              <w:spacing w:after="0" w:line="240" w:lineRule="auto"/>
              <w:jc w:val="both"/>
              <w:rPr>
                <w:rFonts w:ascii="Calibri" w:eastAsia="Calibri" w:hAnsi="Calibri" w:cs="Calibri"/>
                <w:sz w:val="20"/>
                <w:szCs w:val="20"/>
                <w:lang w:eastAsia="es-ES"/>
              </w:rPr>
            </w:pPr>
          </w:p>
        </w:tc>
        <w:tc>
          <w:tcPr>
            <w:tcW w:w="2296" w:type="pc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rsidR="00FF732F" w:rsidRPr="007A7DEB" w:rsidRDefault="00102C0B" w:rsidP="000E3A9D">
            <w:pPr>
              <w:spacing w:after="0" w:line="240" w:lineRule="auto"/>
              <w:jc w:val="both"/>
              <w:rPr>
                <w:rFonts w:ascii="Calibri" w:eastAsia="Calibri" w:hAnsi="Calibri" w:cs="Calibri"/>
                <w:sz w:val="20"/>
                <w:szCs w:val="20"/>
                <w:lang w:val="es-ES" w:eastAsia="es-ES"/>
              </w:rPr>
            </w:pPr>
            <w:r w:rsidRPr="00102C0B">
              <w:rPr>
                <w:rFonts w:ascii="Calibri" w:eastAsia="Calibri" w:hAnsi="Calibri" w:cs="Calibri"/>
                <w:sz w:val="20"/>
                <w:szCs w:val="20"/>
                <w:lang w:val="es-ES" w:eastAsia="es-ES"/>
              </w:rPr>
              <w:t>89.468.900‐5</w:t>
            </w:r>
          </w:p>
        </w:tc>
      </w:tr>
      <w:tr w:rsidR="00A20E72" w:rsidRPr="007A7DEB" w:rsidTr="009F452D">
        <w:trPr>
          <w:trHeight w:val="425"/>
          <w:jc w:val="center"/>
        </w:trPr>
        <w:tc>
          <w:tcPr>
            <w:tcW w:w="2704" w:type="pct"/>
            <w:vMerge w:val="restart"/>
            <w:shd w:val="clear" w:color="auto" w:fill="FFFFFF"/>
            <w:tcMar>
              <w:top w:w="58" w:type="dxa"/>
              <w:left w:w="58" w:type="dxa"/>
              <w:bottom w:w="58" w:type="dxa"/>
              <w:right w:w="58" w:type="dxa"/>
            </w:tcMar>
          </w:tcPr>
          <w:p w:rsidR="00A20E72" w:rsidRDefault="00A20E72" w:rsidP="00A20E72">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Domicilio titular:</w:t>
            </w:r>
            <w:r w:rsidRPr="007A7DEB">
              <w:rPr>
                <w:rFonts w:ascii="Calibri" w:eastAsia="Calibri" w:hAnsi="Calibri" w:cs="Calibri"/>
                <w:sz w:val="20"/>
                <w:szCs w:val="20"/>
              </w:rPr>
              <w:t xml:space="preserve"> </w:t>
            </w:r>
          </w:p>
          <w:p w:rsidR="00A20E72" w:rsidRPr="007A7DEB" w:rsidRDefault="00A20E72" w:rsidP="00A20E72">
            <w:pPr>
              <w:spacing w:after="0" w:line="240" w:lineRule="auto"/>
              <w:jc w:val="both"/>
              <w:rPr>
                <w:rFonts w:ascii="Calibri" w:eastAsia="Calibri" w:hAnsi="Calibri" w:cs="Calibri"/>
                <w:sz w:val="20"/>
                <w:szCs w:val="20"/>
              </w:rPr>
            </w:pPr>
            <w:r w:rsidRPr="00102C0B">
              <w:rPr>
                <w:rFonts w:ascii="Calibri" w:eastAsia="Calibri" w:hAnsi="Calibri" w:cs="Calibri"/>
                <w:sz w:val="20"/>
                <w:szCs w:val="20"/>
              </w:rPr>
              <w:t>Avda. Andrés Bello 2687, piso 11, Santiago.</w:t>
            </w:r>
          </w:p>
        </w:tc>
        <w:tc>
          <w:tcPr>
            <w:tcW w:w="2296" w:type="pct"/>
            <w:shd w:val="clear" w:color="auto" w:fill="FFFFFF"/>
            <w:tcMar>
              <w:top w:w="58" w:type="dxa"/>
              <w:left w:w="58" w:type="dxa"/>
              <w:bottom w:w="58" w:type="dxa"/>
              <w:right w:w="58" w:type="dxa"/>
            </w:tcMar>
          </w:tcPr>
          <w:p w:rsidR="00A20E72" w:rsidRDefault="00A20E72" w:rsidP="00A20E72">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rsidR="00A20E72" w:rsidRDefault="00215B3B" w:rsidP="00A20E72">
            <w:pPr>
              <w:spacing w:after="0" w:line="240" w:lineRule="auto"/>
              <w:jc w:val="both"/>
              <w:rPr>
                <w:rFonts w:ascii="Calibri" w:eastAsia="Calibri" w:hAnsi="Calibri" w:cs="Calibri"/>
                <w:sz w:val="20"/>
                <w:szCs w:val="20"/>
                <w:lang w:val="es-ES" w:eastAsia="es-ES"/>
              </w:rPr>
            </w:pPr>
            <w:hyperlink r:id="rId12" w:history="1">
              <w:r w:rsidR="00A20E72" w:rsidRPr="00F27860">
                <w:rPr>
                  <w:rStyle w:val="Hipervnculo"/>
                  <w:rFonts w:ascii="Calibri" w:eastAsia="Calibri" w:hAnsi="Calibri" w:cs="Calibri"/>
                  <w:sz w:val="20"/>
                  <w:szCs w:val="20"/>
                  <w:lang w:val="es-ES" w:eastAsia="es-ES"/>
                </w:rPr>
                <w:t>psquinch@collahuasi.cl</w:t>
              </w:r>
            </w:hyperlink>
          </w:p>
          <w:p w:rsidR="00A20E72" w:rsidRPr="007A7DEB" w:rsidRDefault="00A20E72" w:rsidP="00A20E72">
            <w:pPr>
              <w:spacing w:after="0" w:line="240" w:lineRule="auto"/>
              <w:jc w:val="both"/>
              <w:rPr>
                <w:rFonts w:ascii="Calibri" w:eastAsia="Calibri" w:hAnsi="Calibri" w:cs="Calibri"/>
                <w:sz w:val="20"/>
                <w:szCs w:val="20"/>
                <w:lang w:val="es-ES" w:eastAsia="es-ES"/>
              </w:rPr>
            </w:pPr>
          </w:p>
        </w:tc>
      </w:tr>
      <w:tr w:rsidR="00A20E72" w:rsidRPr="007A7DEB" w:rsidTr="009F452D">
        <w:trPr>
          <w:trHeight w:val="589"/>
          <w:jc w:val="center"/>
        </w:trPr>
        <w:tc>
          <w:tcPr>
            <w:tcW w:w="2704" w:type="pct"/>
            <w:vMerge/>
            <w:vAlign w:val="center"/>
            <w:hideMark/>
          </w:tcPr>
          <w:p w:rsidR="00A20E72" w:rsidRPr="007A7DEB" w:rsidRDefault="00A20E72" w:rsidP="00A20E72">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rsidR="00A20E72" w:rsidRDefault="00A20E72" w:rsidP="00A20E72">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rsidR="00A20E72" w:rsidRDefault="00A20E72" w:rsidP="00A20E72">
            <w:pPr>
              <w:spacing w:after="0" w:line="240" w:lineRule="auto"/>
              <w:jc w:val="both"/>
              <w:rPr>
                <w:rFonts w:ascii="Calibri" w:eastAsia="Calibri" w:hAnsi="Calibri" w:cs="Calibri"/>
                <w:sz w:val="20"/>
                <w:szCs w:val="20"/>
                <w:lang w:val="es-ES" w:eastAsia="es-ES"/>
              </w:rPr>
            </w:pPr>
            <w:r w:rsidRPr="00A20E72">
              <w:rPr>
                <w:rFonts w:ascii="Calibri" w:eastAsia="Calibri" w:hAnsi="Calibri" w:cs="Calibri"/>
                <w:sz w:val="20"/>
                <w:szCs w:val="20"/>
              </w:rPr>
              <w:t>236265000</w:t>
            </w:r>
          </w:p>
          <w:p w:rsidR="00A20E72" w:rsidRPr="007A7DEB" w:rsidRDefault="00A20E72" w:rsidP="00A20E72">
            <w:pPr>
              <w:spacing w:after="0" w:line="240" w:lineRule="auto"/>
              <w:jc w:val="both"/>
              <w:rPr>
                <w:rFonts w:ascii="Calibri" w:eastAsia="Calibri" w:hAnsi="Calibri" w:cs="Calibri"/>
                <w:sz w:val="20"/>
                <w:szCs w:val="20"/>
                <w:lang w:val="es-ES" w:eastAsia="es-ES"/>
              </w:rPr>
            </w:pPr>
          </w:p>
        </w:tc>
      </w:tr>
      <w:tr w:rsidR="007A7DEB" w:rsidRPr="007A7DEB" w:rsidTr="009F452D">
        <w:trPr>
          <w:trHeight w:val="515"/>
          <w:jc w:val="center"/>
        </w:trPr>
        <w:tc>
          <w:tcPr>
            <w:tcW w:w="2704" w:type="pct"/>
            <w:shd w:val="clear" w:color="auto" w:fill="FFFFFF"/>
            <w:tcMar>
              <w:top w:w="58" w:type="dxa"/>
              <w:left w:w="58" w:type="dxa"/>
              <w:bottom w:w="58" w:type="dxa"/>
              <w:right w:w="58" w:type="dxa"/>
            </w:tcMar>
          </w:tcPr>
          <w:p w:rsidR="007A7DEB" w:rsidRDefault="00A1289E" w:rsidP="000E3A9D">
            <w:pPr>
              <w:spacing w:after="0" w:line="240" w:lineRule="auto"/>
              <w:jc w:val="both"/>
              <w:rPr>
                <w:rFonts w:ascii="Calibri" w:eastAsia="Calibri" w:hAnsi="Calibri" w:cs="Calibri"/>
                <w:sz w:val="20"/>
                <w:szCs w:val="20"/>
              </w:rPr>
            </w:pPr>
            <w:r>
              <w:rPr>
                <w:rFonts w:ascii="Calibri" w:eastAsia="Calibri" w:hAnsi="Calibri" w:cs="Calibri"/>
                <w:b/>
                <w:sz w:val="20"/>
                <w:szCs w:val="20"/>
              </w:rPr>
              <w:t>Identificación</w:t>
            </w:r>
            <w:r w:rsidR="007A7DEB" w:rsidRPr="007A7DEB">
              <w:rPr>
                <w:rFonts w:ascii="Calibri" w:eastAsia="Calibri" w:hAnsi="Calibri" w:cs="Calibri"/>
                <w:b/>
                <w:sz w:val="20"/>
                <w:szCs w:val="20"/>
              </w:rPr>
              <w:t xml:space="preserve"> representante legal:</w:t>
            </w:r>
            <w:r w:rsidR="007A7DEB" w:rsidRPr="007A7DEB">
              <w:rPr>
                <w:rFonts w:ascii="Calibri" w:eastAsia="Calibri" w:hAnsi="Calibri" w:cs="Calibri"/>
                <w:sz w:val="20"/>
                <w:szCs w:val="20"/>
              </w:rPr>
              <w:t xml:space="preserve"> </w:t>
            </w:r>
          </w:p>
          <w:p w:rsidR="00A20E72" w:rsidRDefault="00A20E72" w:rsidP="000E3A9D">
            <w:pPr>
              <w:spacing w:after="0" w:line="240" w:lineRule="auto"/>
              <w:jc w:val="both"/>
              <w:rPr>
                <w:rFonts w:ascii="Calibri" w:eastAsia="Calibri" w:hAnsi="Calibri" w:cs="Calibri"/>
                <w:sz w:val="20"/>
                <w:szCs w:val="20"/>
              </w:rPr>
            </w:pPr>
            <w:r w:rsidRPr="00A20E72">
              <w:rPr>
                <w:rFonts w:ascii="Calibri" w:eastAsia="Calibri" w:hAnsi="Calibri" w:cs="Calibri"/>
                <w:sz w:val="20"/>
                <w:szCs w:val="20"/>
              </w:rPr>
              <w:t>Paula Soledad Quinchel Naranjo.</w:t>
            </w:r>
          </w:p>
          <w:p w:rsidR="00FF732F" w:rsidRPr="007A7DEB" w:rsidRDefault="00FF732F" w:rsidP="000E3A9D">
            <w:pPr>
              <w:spacing w:after="0" w:line="240" w:lineRule="auto"/>
              <w:jc w:val="both"/>
              <w:rPr>
                <w:rFonts w:ascii="Calibri" w:eastAsia="Calibri" w:hAnsi="Calibri" w:cs="Calibri"/>
                <w:sz w:val="20"/>
                <w:szCs w:val="20"/>
              </w:rPr>
            </w:pPr>
          </w:p>
        </w:tc>
        <w:tc>
          <w:tcPr>
            <w:tcW w:w="2296" w:type="pc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RUT o RUN:</w:t>
            </w:r>
            <w:r w:rsidRPr="007A7DEB">
              <w:rPr>
                <w:rFonts w:ascii="Calibri" w:eastAsia="Calibri" w:hAnsi="Calibri" w:cs="Calibri"/>
                <w:sz w:val="20"/>
                <w:szCs w:val="20"/>
              </w:rPr>
              <w:t xml:space="preserve"> </w:t>
            </w:r>
          </w:p>
          <w:p w:rsidR="00FF732F" w:rsidRDefault="00AC0E12" w:rsidP="000E3A9D">
            <w:pPr>
              <w:spacing w:after="0" w:line="240" w:lineRule="auto"/>
              <w:jc w:val="both"/>
              <w:rPr>
                <w:rFonts w:ascii="Calibri" w:eastAsia="Calibri" w:hAnsi="Calibri" w:cs="Calibri"/>
                <w:sz w:val="20"/>
                <w:szCs w:val="20"/>
                <w:lang w:val="es-ES" w:eastAsia="es-ES"/>
              </w:rPr>
            </w:pPr>
            <w:r w:rsidRPr="00AC0E12">
              <w:rPr>
                <w:rFonts w:ascii="Calibri" w:eastAsia="Calibri" w:hAnsi="Calibri" w:cs="Calibri"/>
                <w:sz w:val="20"/>
                <w:szCs w:val="20"/>
                <w:lang w:val="es-ES" w:eastAsia="es-ES"/>
              </w:rPr>
              <w:t>14.904.922-3</w:t>
            </w:r>
          </w:p>
          <w:p w:rsidR="00FF732F" w:rsidRPr="007A7DEB" w:rsidRDefault="00FF732F" w:rsidP="000E3A9D">
            <w:pPr>
              <w:spacing w:after="0" w:line="240" w:lineRule="auto"/>
              <w:jc w:val="both"/>
              <w:rPr>
                <w:rFonts w:ascii="Calibri" w:eastAsia="Calibri" w:hAnsi="Calibri" w:cs="Calibri"/>
                <w:sz w:val="20"/>
                <w:szCs w:val="20"/>
                <w:lang w:val="es-ES" w:eastAsia="es-ES"/>
              </w:rPr>
            </w:pPr>
          </w:p>
        </w:tc>
      </w:tr>
      <w:tr w:rsidR="007A7DEB" w:rsidRPr="007A7DEB" w:rsidTr="009F452D">
        <w:trPr>
          <w:trHeight w:val="469"/>
          <w:jc w:val="center"/>
        </w:trPr>
        <w:tc>
          <w:tcPr>
            <w:tcW w:w="2704" w:type="pct"/>
            <w:vMerge w:val="restar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Domicilio representante legal:</w:t>
            </w:r>
            <w:r w:rsidRPr="007A7DEB">
              <w:rPr>
                <w:rFonts w:ascii="Calibri" w:eastAsia="Calibri" w:hAnsi="Calibri" w:cs="Calibri"/>
                <w:sz w:val="20"/>
                <w:szCs w:val="20"/>
              </w:rPr>
              <w:t xml:space="preserve"> </w:t>
            </w:r>
          </w:p>
          <w:p w:rsidR="00102C0B" w:rsidRPr="007A7DEB" w:rsidRDefault="00102C0B" w:rsidP="000E3A9D">
            <w:pPr>
              <w:spacing w:after="0" w:line="240" w:lineRule="auto"/>
              <w:jc w:val="both"/>
              <w:rPr>
                <w:rFonts w:ascii="Calibri" w:eastAsia="Calibri" w:hAnsi="Calibri" w:cs="Calibri"/>
                <w:sz w:val="20"/>
                <w:szCs w:val="20"/>
                <w:lang w:val="es-ES" w:eastAsia="es-ES"/>
              </w:rPr>
            </w:pPr>
            <w:r w:rsidRPr="00102C0B">
              <w:rPr>
                <w:rFonts w:ascii="Calibri" w:eastAsia="Calibri" w:hAnsi="Calibri" w:cs="Calibri"/>
                <w:sz w:val="20"/>
                <w:szCs w:val="20"/>
                <w:lang w:val="es-ES" w:eastAsia="es-ES"/>
              </w:rPr>
              <w:t>Avenida Baquedano 902, Iquique.</w:t>
            </w:r>
          </w:p>
        </w:tc>
        <w:tc>
          <w:tcPr>
            <w:tcW w:w="2296" w:type="pct"/>
            <w:shd w:val="clear" w:color="auto" w:fill="FFFFFF"/>
            <w:tcMar>
              <w:top w:w="58" w:type="dxa"/>
              <w:left w:w="58" w:type="dxa"/>
              <w:bottom w:w="58" w:type="dxa"/>
              <w:right w:w="58" w:type="dxa"/>
            </w:tcMar>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Correo electrónico:</w:t>
            </w:r>
            <w:r w:rsidRPr="007A7DEB">
              <w:rPr>
                <w:rFonts w:ascii="Calibri" w:eastAsia="Calibri" w:hAnsi="Calibri" w:cs="Calibri"/>
                <w:sz w:val="20"/>
                <w:szCs w:val="20"/>
              </w:rPr>
              <w:t xml:space="preserve"> </w:t>
            </w:r>
          </w:p>
          <w:p w:rsidR="00A20E72" w:rsidRDefault="00215B3B" w:rsidP="000E3A9D">
            <w:pPr>
              <w:spacing w:after="0" w:line="240" w:lineRule="auto"/>
              <w:jc w:val="both"/>
              <w:rPr>
                <w:rFonts w:ascii="Calibri" w:eastAsia="Calibri" w:hAnsi="Calibri" w:cs="Calibri"/>
                <w:sz w:val="20"/>
                <w:szCs w:val="20"/>
                <w:lang w:val="es-ES" w:eastAsia="es-ES"/>
              </w:rPr>
            </w:pPr>
            <w:hyperlink r:id="rId13" w:history="1">
              <w:r w:rsidR="00A20E72" w:rsidRPr="00F27860">
                <w:rPr>
                  <w:rStyle w:val="Hipervnculo"/>
                  <w:rFonts w:ascii="Calibri" w:eastAsia="Calibri" w:hAnsi="Calibri" w:cs="Calibri"/>
                  <w:sz w:val="20"/>
                  <w:szCs w:val="20"/>
                  <w:lang w:val="es-ES" w:eastAsia="es-ES"/>
                </w:rPr>
                <w:t>psquinch@collahuasi.cl</w:t>
              </w:r>
            </w:hyperlink>
          </w:p>
          <w:p w:rsidR="00FF732F" w:rsidRPr="007A7DEB" w:rsidRDefault="00FF732F" w:rsidP="000E3A9D">
            <w:pPr>
              <w:spacing w:after="0" w:line="240" w:lineRule="auto"/>
              <w:jc w:val="both"/>
              <w:rPr>
                <w:rFonts w:ascii="Calibri" w:eastAsia="Calibri" w:hAnsi="Calibri" w:cs="Calibri"/>
                <w:sz w:val="20"/>
                <w:szCs w:val="20"/>
                <w:lang w:val="es-ES" w:eastAsia="es-ES"/>
              </w:rPr>
            </w:pPr>
          </w:p>
        </w:tc>
      </w:tr>
      <w:tr w:rsidR="007A7DEB" w:rsidRPr="007A7DEB" w:rsidTr="009F452D">
        <w:trPr>
          <w:trHeight w:val="507"/>
          <w:jc w:val="center"/>
        </w:trPr>
        <w:tc>
          <w:tcPr>
            <w:tcW w:w="2704" w:type="pct"/>
            <w:vMerge/>
            <w:vAlign w:val="center"/>
            <w:hideMark/>
          </w:tcPr>
          <w:p w:rsidR="007A7DEB" w:rsidRPr="007A7DEB" w:rsidRDefault="007A7DEB" w:rsidP="000E3A9D">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rsidR="007A7DEB" w:rsidRDefault="007A7DEB" w:rsidP="000E3A9D">
            <w:pPr>
              <w:spacing w:after="0" w:line="240" w:lineRule="auto"/>
              <w:jc w:val="both"/>
              <w:rPr>
                <w:rFonts w:ascii="Calibri" w:eastAsia="Calibri" w:hAnsi="Calibri" w:cs="Calibri"/>
                <w:sz w:val="20"/>
                <w:szCs w:val="20"/>
              </w:rPr>
            </w:pPr>
            <w:r w:rsidRPr="007A7DEB">
              <w:rPr>
                <w:rFonts w:ascii="Calibri" w:eastAsia="Calibri" w:hAnsi="Calibri" w:cs="Calibri"/>
                <w:b/>
                <w:sz w:val="20"/>
                <w:szCs w:val="20"/>
              </w:rPr>
              <w:t>Teléfono:</w:t>
            </w:r>
            <w:r w:rsidRPr="007A7DEB">
              <w:rPr>
                <w:rFonts w:ascii="Calibri" w:eastAsia="Calibri" w:hAnsi="Calibri" w:cs="Calibri"/>
                <w:sz w:val="20"/>
                <w:szCs w:val="20"/>
              </w:rPr>
              <w:t xml:space="preserve"> </w:t>
            </w:r>
          </w:p>
          <w:p w:rsidR="00FF732F" w:rsidRDefault="00A20E72" w:rsidP="000E3A9D">
            <w:pPr>
              <w:spacing w:after="0" w:line="240" w:lineRule="auto"/>
              <w:jc w:val="both"/>
              <w:rPr>
                <w:rFonts w:ascii="Calibri" w:eastAsia="Calibri" w:hAnsi="Calibri" w:cs="Calibri"/>
                <w:sz w:val="20"/>
                <w:szCs w:val="20"/>
                <w:lang w:val="es-ES" w:eastAsia="es-ES"/>
              </w:rPr>
            </w:pPr>
            <w:r w:rsidRPr="00A20E72">
              <w:rPr>
                <w:rFonts w:ascii="Calibri" w:eastAsia="Calibri" w:hAnsi="Calibri" w:cs="Calibri"/>
                <w:sz w:val="20"/>
                <w:szCs w:val="20"/>
              </w:rPr>
              <w:t>236265000</w:t>
            </w:r>
          </w:p>
          <w:p w:rsidR="00FF732F" w:rsidRPr="007A7DEB" w:rsidRDefault="00FF732F" w:rsidP="000E3A9D">
            <w:pPr>
              <w:spacing w:after="0" w:line="240" w:lineRule="auto"/>
              <w:jc w:val="both"/>
              <w:rPr>
                <w:rFonts w:ascii="Calibri" w:eastAsia="Calibri" w:hAnsi="Calibri" w:cs="Calibri"/>
                <w:sz w:val="20"/>
                <w:szCs w:val="20"/>
                <w:lang w:val="es-ES" w:eastAsia="es-ES"/>
              </w:rPr>
            </w:pPr>
          </w:p>
        </w:tc>
      </w:tr>
    </w:tbl>
    <w:p w:rsidR="007A7DEB" w:rsidRDefault="007A7DEB"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4D2ABA" w:rsidRDefault="004D2ABA" w:rsidP="004D2ABA">
      <w:pPr>
        <w:spacing w:line="240" w:lineRule="auto"/>
        <w:ind w:left="360" w:hanging="360"/>
        <w:contextualSpacing/>
        <w:jc w:val="both"/>
        <w:rPr>
          <w:sz w:val="20"/>
          <w:szCs w:val="20"/>
        </w:rPr>
      </w:pPr>
    </w:p>
    <w:p w:rsidR="007A7DEB" w:rsidRDefault="007A7DEB" w:rsidP="007A7DEB">
      <w:pPr>
        <w:pStyle w:val="IFA1"/>
      </w:pPr>
      <w:bookmarkStart w:id="13" w:name="_Toc390777020"/>
      <w:bookmarkStart w:id="14" w:name="_Toc35875655"/>
      <w:r w:rsidRPr="007A7DEB">
        <w:lastRenderedPageBreak/>
        <w:t>INSTRUMENTOS DE CARÁCTER AMBIENTAL FISCALIZADOS</w:t>
      </w:r>
      <w:bookmarkEnd w:id="13"/>
      <w:r w:rsidR="00EA5F52">
        <w:t>.</w:t>
      </w:r>
      <w:bookmarkEnd w:id="14"/>
    </w:p>
    <w:p w:rsidR="002904C4" w:rsidRPr="002904C4" w:rsidRDefault="002904C4" w:rsidP="002904C4">
      <w:pPr>
        <w:pStyle w:val="Ttulo1"/>
        <w:numPr>
          <w:ilvl w:val="0"/>
          <w:numId w:val="0"/>
        </w:numPr>
        <w:ind w:left="576" w:hanging="57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8"/>
        <w:gridCol w:w="1241"/>
        <w:gridCol w:w="1446"/>
        <w:gridCol w:w="1550"/>
        <w:gridCol w:w="1353"/>
        <w:gridCol w:w="3744"/>
      </w:tblGrid>
      <w:tr w:rsidR="002904C4" w:rsidRPr="00D42470" w:rsidTr="00AC25C8">
        <w:trPr>
          <w:trHeight w:val="498"/>
        </w:trPr>
        <w:tc>
          <w:tcPr>
            <w:tcW w:w="5000" w:type="pct"/>
            <w:gridSpan w:val="6"/>
            <w:shd w:val="clear" w:color="000000" w:fill="D9D9D9"/>
            <w:noWrap/>
          </w:tcPr>
          <w:p w:rsidR="002904C4" w:rsidRPr="00D42470" w:rsidRDefault="002904C4" w:rsidP="00AC25C8">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7B5DAA" w:rsidRPr="00D42470" w:rsidTr="007B5DAA">
        <w:trPr>
          <w:trHeight w:val="498"/>
        </w:trPr>
        <w:tc>
          <w:tcPr>
            <w:tcW w:w="315" w:type="pct"/>
            <w:shd w:val="clear" w:color="auto" w:fill="auto"/>
            <w:vAlign w:val="center"/>
            <w:hideMark/>
          </w:tcPr>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23" w:type="pct"/>
            <w:shd w:val="clear" w:color="auto" w:fill="auto"/>
            <w:vAlign w:val="center"/>
            <w:hideMark/>
          </w:tcPr>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726" w:type="pct"/>
            <w:shd w:val="clear" w:color="auto" w:fill="auto"/>
            <w:vAlign w:val="center"/>
            <w:hideMark/>
          </w:tcPr>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778" w:type="pct"/>
            <w:vAlign w:val="center"/>
          </w:tcPr>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79" w:type="pct"/>
            <w:shd w:val="clear" w:color="auto" w:fill="auto"/>
            <w:vAlign w:val="center"/>
            <w:hideMark/>
          </w:tcPr>
          <w:p w:rsidR="007B5DAA" w:rsidRPr="00D42470" w:rsidRDefault="007B5DAA" w:rsidP="00AC25C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879" w:type="pct"/>
            <w:shd w:val="clear" w:color="auto" w:fill="auto"/>
            <w:vAlign w:val="center"/>
            <w:hideMark/>
          </w:tcPr>
          <w:p w:rsidR="007B5DAA" w:rsidRPr="00D42470" w:rsidRDefault="007B5DAA" w:rsidP="005B5F74">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FA35A5" w:rsidRPr="00D42470" w:rsidTr="00FA35A5">
        <w:trPr>
          <w:trHeight w:val="365"/>
        </w:trPr>
        <w:tc>
          <w:tcPr>
            <w:tcW w:w="5000" w:type="pct"/>
            <w:gridSpan w:val="6"/>
            <w:shd w:val="clear" w:color="auto" w:fill="auto"/>
            <w:noWrap/>
            <w:vAlign w:val="center"/>
            <w:hideMark/>
          </w:tcPr>
          <w:p w:rsidR="00FA35A5" w:rsidRPr="00D42470" w:rsidRDefault="00FA35A5" w:rsidP="00AC25C8">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hay.</w:t>
            </w:r>
          </w:p>
        </w:tc>
      </w:tr>
    </w:tbl>
    <w:p w:rsidR="007A7DEB" w:rsidRPr="007A7DEB" w:rsidRDefault="007A7DEB" w:rsidP="007A7DEB">
      <w:pPr>
        <w:spacing w:line="240" w:lineRule="auto"/>
        <w:ind w:left="360"/>
        <w:contextualSpacing/>
        <w:rPr>
          <w:sz w:val="24"/>
          <w:szCs w:val="24"/>
        </w:rPr>
      </w:pPr>
    </w:p>
    <w:p w:rsidR="007A7DEB" w:rsidRDefault="007A7DEB" w:rsidP="007A7DEB">
      <w:pPr>
        <w:pStyle w:val="IFA1"/>
      </w:pPr>
      <w:bookmarkStart w:id="15" w:name="_Toc352840385"/>
      <w:bookmarkStart w:id="16" w:name="_Toc352841445"/>
      <w:bookmarkStart w:id="17" w:name="_Toc447875232"/>
      <w:bookmarkStart w:id="18" w:name="_Toc35875656"/>
      <w:r w:rsidRPr="007A7DEB">
        <w:t>ANTECEDENTES DE LA ACTIVIDAD DE FISCALIZACIÓN</w:t>
      </w:r>
      <w:bookmarkEnd w:id="15"/>
      <w:bookmarkEnd w:id="16"/>
      <w:bookmarkEnd w:id="17"/>
      <w:r w:rsidR="00EA5F52">
        <w:t>.</w:t>
      </w:r>
      <w:bookmarkEnd w:id="18"/>
    </w:p>
    <w:p w:rsidR="00340394" w:rsidRPr="00340394" w:rsidRDefault="00340394" w:rsidP="00340394">
      <w:pPr>
        <w:pStyle w:val="Ttulo1"/>
        <w:numPr>
          <w:ilvl w:val="0"/>
          <w:numId w:val="0"/>
        </w:numPr>
        <w:ind w:left="576"/>
      </w:pPr>
    </w:p>
    <w:p w:rsidR="007A7DEB" w:rsidRPr="007A7DEB" w:rsidRDefault="007A7DEB" w:rsidP="00BF33C7">
      <w:pPr>
        <w:pStyle w:val="Ttulo1"/>
      </w:pPr>
      <w:bookmarkStart w:id="19" w:name="_Toc352840386"/>
      <w:bookmarkStart w:id="20" w:name="_Toc352841446"/>
      <w:bookmarkStart w:id="21" w:name="_Toc353998112"/>
      <w:bookmarkStart w:id="22" w:name="_Toc353998185"/>
      <w:bookmarkStart w:id="23" w:name="_Toc382383537"/>
      <w:bookmarkStart w:id="24" w:name="_Toc382472359"/>
      <w:bookmarkStart w:id="25" w:name="_Toc390184270"/>
      <w:bookmarkStart w:id="26" w:name="_Toc390360001"/>
      <w:bookmarkStart w:id="27" w:name="_Toc390777022"/>
      <w:bookmarkStart w:id="28" w:name="_Toc447875233"/>
      <w:bookmarkStart w:id="29" w:name="_Toc35875657"/>
      <w:r w:rsidRPr="007A7DEB">
        <w:t>Motivo de la Actividad de Fiscalización</w:t>
      </w:r>
      <w:bookmarkEnd w:id="19"/>
      <w:bookmarkEnd w:id="20"/>
      <w:bookmarkEnd w:id="21"/>
      <w:bookmarkEnd w:id="22"/>
      <w:bookmarkEnd w:id="23"/>
      <w:bookmarkEnd w:id="24"/>
      <w:bookmarkEnd w:id="25"/>
      <w:bookmarkEnd w:id="26"/>
      <w:bookmarkEnd w:id="27"/>
      <w:bookmarkEnd w:id="28"/>
      <w:r w:rsidR="00EA5F52">
        <w:t>.</w:t>
      </w:r>
      <w:bookmarkEnd w:id="29"/>
    </w:p>
    <w:p w:rsidR="007A7DEB" w:rsidRPr="007A7DEB" w:rsidRDefault="007A7DEB" w:rsidP="007A7DEB">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7A7DEB" w:rsidTr="00C640BA">
        <w:trPr>
          <w:trHeight w:val="350"/>
        </w:trPr>
        <w:tc>
          <w:tcPr>
            <w:tcW w:w="1210" w:type="pct"/>
            <w:gridSpan w:val="2"/>
            <w:vAlign w:val="center"/>
          </w:tcPr>
          <w:p w:rsidR="007A7DEB" w:rsidRPr="007A7DEB" w:rsidRDefault="007A7DEB" w:rsidP="007A7DEB">
            <w:pPr>
              <w:rPr>
                <w:b/>
              </w:rPr>
            </w:pPr>
            <w:r w:rsidRPr="007A7DEB">
              <w:rPr>
                <w:b/>
              </w:rPr>
              <w:t>Motivo</w:t>
            </w:r>
          </w:p>
        </w:tc>
        <w:tc>
          <w:tcPr>
            <w:tcW w:w="3790" w:type="pct"/>
            <w:gridSpan w:val="2"/>
            <w:vAlign w:val="center"/>
          </w:tcPr>
          <w:p w:rsidR="007A7DEB" w:rsidRPr="007A7DEB" w:rsidRDefault="007A7DEB" w:rsidP="007A7DEB">
            <w:pPr>
              <w:rPr>
                <w:b/>
              </w:rPr>
            </w:pPr>
            <w:r w:rsidRPr="007A7DEB">
              <w:rPr>
                <w:b/>
              </w:rPr>
              <w:t>Descripción</w:t>
            </w:r>
          </w:p>
        </w:tc>
      </w:tr>
      <w:tr w:rsidR="007A7DEB" w:rsidRPr="007A7DEB" w:rsidTr="00C640BA">
        <w:trPr>
          <w:trHeight w:val="350"/>
        </w:trPr>
        <w:tc>
          <w:tcPr>
            <w:tcW w:w="246" w:type="pct"/>
            <w:vMerge w:val="restart"/>
            <w:vAlign w:val="center"/>
          </w:tcPr>
          <w:p w:rsidR="007A7DEB" w:rsidRPr="00902D82" w:rsidRDefault="007A7DEB" w:rsidP="007A7DEB">
            <w:pPr>
              <w:jc w:val="center"/>
            </w:pPr>
            <w:r w:rsidRPr="00902D82">
              <w:t>X</w:t>
            </w:r>
          </w:p>
        </w:tc>
        <w:tc>
          <w:tcPr>
            <w:tcW w:w="964" w:type="pct"/>
            <w:vMerge w:val="restart"/>
            <w:vAlign w:val="center"/>
          </w:tcPr>
          <w:p w:rsidR="007A7DEB" w:rsidRPr="00902D82" w:rsidRDefault="007A7DEB" w:rsidP="007A7DEB">
            <w:r w:rsidRPr="00902D82">
              <w:t>No programada</w:t>
            </w:r>
          </w:p>
        </w:tc>
        <w:tc>
          <w:tcPr>
            <w:tcW w:w="266" w:type="pct"/>
            <w:vAlign w:val="center"/>
          </w:tcPr>
          <w:p w:rsidR="007A7DEB" w:rsidRPr="00902D82" w:rsidRDefault="007A7DEB" w:rsidP="007A7DEB">
            <w:pPr>
              <w:jc w:val="center"/>
            </w:pPr>
            <w:r w:rsidRPr="00902D82">
              <w:t>X</w:t>
            </w:r>
          </w:p>
        </w:tc>
        <w:tc>
          <w:tcPr>
            <w:tcW w:w="3524" w:type="pct"/>
            <w:vAlign w:val="center"/>
          </w:tcPr>
          <w:p w:rsidR="007A7DEB" w:rsidRPr="00902D82" w:rsidRDefault="007A7DEB" w:rsidP="007A7DEB">
            <w:r w:rsidRPr="00902D82">
              <w:t>Denuncia</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3790" w:type="pct"/>
            <w:gridSpan w:val="2"/>
            <w:vAlign w:val="center"/>
          </w:tcPr>
          <w:p w:rsidR="00D6643C" w:rsidRDefault="007A7DEB" w:rsidP="007A7DEB">
            <w:r w:rsidRPr="007A7DEB">
              <w:t xml:space="preserve">Motivo: </w:t>
            </w:r>
          </w:p>
          <w:p w:rsidR="00166D77" w:rsidRDefault="00D6643C" w:rsidP="003C6E6D">
            <w:pPr>
              <w:jc w:val="both"/>
            </w:pPr>
            <w:r>
              <w:t xml:space="preserve">Con fecha </w:t>
            </w:r>
            <w:r w:rsidR="00166D77">
              <w:t xml:space="preserve">24-10-2019, </w:t>
            </w:r>
            <w:r w:rsidR="003C6E6D">
              <w:t>la</w:t>
            </w:r>
            <w:r w:rsidR="00166D77">
              <w:t xml:space="preserve"> SMA </w:t>
            </w:r>
            <w:r w:rsidR="003C6E6D">
              <w:t xml:space="preserve">Región de Tarapacá </w:t>
            </w:r>
            <w:r w:rsidR="00166D77">
              <w:t xml:space="preserve">recepcionó </w:t>
            </w:r>
            <w:r w:rsidR="00CD4EB8">
              <w:t>dos</w:t>
            </w:r>
            <w:r w:rsidR="00166D77">
              <w:t xml:space="preserve"> denuncias en contra de la Faena Minera Doña Inés de Collahuasi</w:t>
            </w:r>
            <w:r w:rsidR="00CD4EB8">
              <w:t xml:space="preserve"> y con fecha 12-08-2020 recepcionó una tercera denuncia. </w:t>
            </w:r>
            <w:r w:rsidR="00166D77">
              <w:t>En particular tratan de lo siguiente:</w:t>
            </w:r>
          </w:p>
          <w:p w:rsidR="00166D77" w:rsidRPr="00166D77" w:rsidRDefault="00166D77" w:rsidP="007A7DEB"/>
          <w:p w:rsidR="007A7DEB" w:rsidRDefault="00166D77" w:rsidP="003F3827">
            <w:pPr>
              <w:pStyle w:val="Prrafodelista"/>
              <w:numPr>
                <w:ilvl w:val="0"/>
                <w:numId w:val="5"/>
              </w:numPr>
            </w:pPr>
            <w:r w:rsidRPr="0077626B">
              <w:rPr>
                <w:u w:val="single"/>
              </w:rPr>
              <w:t>Denuncia ID SIDEN 35-I-2019:</w:t>
            </w:r>
            <w:r w:rsidRPr="0077626B">
              <w:t xml:space="preserve"> construcción de una zanja al costado de la ruta A-97B</w:t>
            </w:r>
            <w:r w:rsidR="0077626B" w:rsidRPr="0077626B">
              <w:t xml:space="preserve"> de dimensiones del orden de 18 kilómetros de largo y profundidad variable llegando a 4 metros en algunos sectores, además de otra zanja construida en el sector Campamento Pabellón del Inca hasta intersectar con la ruta A-97B, obra que se extiende por 1,5 kilómetros aproximadamente.</w:t>
            </w:r>
          </w:p>
          <w:p w:rsidR="00E11FB1" w:rsidRDefault="00E11FB1" w:rsidP="00E11FB1">
            <w:pPr>
              <w:pStyle w:val="Prrafodelista"/>
            </w:pPr>
          </w:p>
          <w:p w:rsidR="0077626B" w:rsidRDefault="0077626B" w:rsidP="003F3827">
            <w:pPr>
              <w:pStyle w:val="Prrafodelista"/>
              <w:numPr>
                <w:ilvl w:val="0"/>
                <w:numId w:val="5"/>
              </w:numPr>
            </w:pPr>
            <w:r>
              <w:rPr>
                <w:u w:val="single"/>
              </w:rPr>
              <w:t>Denuncia ID SIDEN 36-</w:t>
            </w:r>
            <w:r w:rsidRPr="0077626B">
              <w:rPr>
                <w:u w:val="single"/>
              </w:rPr>
              <w:t>I-2019:</w:t>
            </w:r>
            <w:r w:rsidR="00835A5D">
              <w:t xml:space="preserve"> </w:t>
            </w:r>
            <w:r w:rsidR="00841B85">
              <w:t>labores de ensanchamiento de caminos ejecutados por la Compañía en los sectores de Acceso Chico Coposa y Acceso poblado de Jacho Coposa, por aproximadamente 20 y 15 kilómetros respectivamente.</w:t>
            </w:r>
            <w:r>
              <w:t xml:space="preserve"> </w:t>
            </w:r>
          </w:p>
          <w:p w:rsidR="00CD7E25" w:rsidRPr="00CD7E25" w:rsidRDefault="00CD7E25" w:rsidP="00CD7E25">
            <w:pPr>
              <w:pStyle w:val="Prrafodelista"/>
            </w:pPr>
          </w:p>
          <w:p w:rsidR="00CD7E25" w:rsidRPr="0077626B" w:rsidRDefault="00CD7E25" w:rsidP="003F3827">
            <w:pPr>
              <w:pStyle w:val="Prrafodelista"/>
              <w:numPr>
                <w:ilvl w:val="0"/>
                <w:numId w:val="5"/>
              </w:numPr>
            </w:pPr>
            <w:r w:rsidRPr="00CD4EB8">
              <w:rPr>
                <w:u w:val="single"/>
              </w:rPr>
              <w:t xml:space="preserve">Denuncia ID SIDEN </w:t>
            </w:r>
            <w:r w:rsidR="000E2D6A" w:rsidRPr="00CD4EB8">
              <w:rPr>
                <w:u w:val="single"/>
              </w:rPr>
              <w:t>35-I-2020:</w:t>
            </w:r>
            <w:r w:rsidR="000E2D6A">
              <w:t xml:space="preserve"> </w:t>
            </w:r>
            <w:r w:rsidR="000E2D6A" w:rsidRPr="000E2D6A">
              <w:t>intervención (ensanchamiento y emparejamiento) con maquinaria industrial, motoniveladora, cargador frontal y camión tolva de la empresa contratista de CMDIC, MSL Constructora durante el día 11 de agosto de 2020, por un camino de tierra del cual se desconoce su denominación y enrolamiento, pero que conduce hacia la zona cordillerana aledaña al Volcán Irruputuncu, interviniendo flora y fauna del sector</w:t>
            </w:r>
            <w:r w:rsidR="00887CFF">
              <w:t>.</w:t>
            </w:r>
          </w:p>
          <w:p w:rsidR="0077626B" w:rsidRPr="007A7DEB" w:rsidRDefault="0077626B" w:rsidP="007A7DEB"/>
        </w:tc>
      </w:tr>
    </w:tbl>
    <w:p w:rsidR="007A7DEB" w:rsidRPr="007A7DEB" w:rsidRDefault="007A7DEB" w:rsidP="007A7DEB">
      <w:pPr>
        <w:spacing w:line="240" w:lineRule="auto"/>
        <w:ind w:left="360" w:hanging="360"/>
        <w:contextualSpacing/>
      </w:pPr>
    </w:p>
    <w:p w:rsidR="007A7DEB" w:rsidRPr="007A7DEB" w:rsidRDefault="007A7DEB" w:rsidP="007A7DEB">
      <w:pPr>
        <w:spacing w:after="0" w:line="240" w:lineRule="auto"/>
        <w:rPr>
          <w:rFonts w:ascii="Calibri" w:eastAsia="Calibri" w:hAnsi="Calibri" w:cs="Calibri"/>
          <w:b/>
          <w:color w:val="FF0000"/>
        </w:rPr>
      </w:pPr>
    </w:p>
    <w:p w:rsidR="007A7DEB" w:rsidRPr="007A7DEB" w:rsidRDefault="007A7DEB" w:rsidP="007A7DEB">
      <w:pPr>
        <w:numPr>
          <w:ilvl w:val="1"/>
          <w:numId w:val="0"/>
        </w:numPr>
        <w:spacing w:after="0" w:line="240" w:lineRule="auto"/>
        <w:ind w:left="576" w:hanging="576"/>
        <w:contextualSpacing/>
        <w:outlineLvl w:val="1"/>
        <w:rPr>
          <w:rFonts w:ascii="Calibri" w:eastAsia="Calibri" w:hAnsi="Calibri" w:cs="Calibri"/>
          <w:b/>
          <w:bCs/>
          <w:sz w:val="24"/>
          <w:szCs w:val="20"/>
        </w:rPr>
        <w:sectPr w:rsidR="007A7DEB" w:rsidRPr="007A7DEB" w:rsidSect="000A28D4">
          <w:type w:val="nextColumn"/>
          <w:pgSz w:w="12240" w:h="15840" w:code="1"/>
          <w:pgMar w:top="1134" w:right="1134" w:bottom="1134" w:left="1134" w:header="708" w:footer="708" w:gutter="0"/>
          <w:cols w:space="708"/>
          <w:docGrid w:linePitch="360"/>
        </w:sectPr>
      </w:pPr>
      <w:bookmarkStart w:id="30" w:name="_Toc382383544"/>
      <w:bookmarkStart w:id="31" w:name="_Toc382472366"/>
      <w:bookmarkStart w:id="32" w:name="_Toc390184276"/>
      <w:bookmarkStart w:id="33" w:name="_Toc390360007"/>
      <w:bookmarkStart w:id="34" w:name="_Toc390777028"/>
      <w:bookmarkStart w:id="35" w:name="_Toc352840392"/>
      <w:bookmarkStart w:id="36" w:name="_Toc352841452"/>
    </w:p>
    <w:p w:rsidR="007A7DEB" w:rsidRDefault="007A7DEB" w:rsidP="004D2ABA">
      <w:pPr>
        <w:pStyle w:val="Ttulo1"/>
      </w:pPr>
      <w:bookmarkStart w:id="37" w:name="_Toc35875658"/>
      <w:bookmarkEnd w:id="30"/>
      <w:bookmarkEnd w:id="31"/>
      <w:bookmarkEnd w:id="32"/>
      <w:bookmarkEnd w:id="33"/>
      <w:bookmarkEnd w:id="34"/>
      <w:r w:rsidRPr="00BF33C7">
        <w:lastRenderedPageBreak/>
        <w:t>Revisión Documental</w:t>
      </w:r>
      <w:r w:rsidR="00EA5F52">
        <w:t>.</w:t>
      </w:r>
      <w:bookmarkEnd w:id="37"/>
    </w:p>
    <w:p w:rsidR="00810D59" w:rsidRPr="00810D59" w:rsidRDefault="00810D59" w:rsidP="004D2ABA">
      <w:pPr>
        <w:pStyle w:val="Listaconnmeros"/>
        <w:numPr>
          <w:ilvl w:val="0"/>
          <w:numId w:val="0"/>
        </w:numPr>
        <w:spacing w:line="240" w:lineRule="auto"/>
        <w:ind w:left="360" w:hanging="360"/>
      </w:pPr>
    </w:p>
    <w:p w:rsidR="007A7DEB" w:rsidRDefault="007A7DEB" w:rsidP="004D2ABA">
      <w:pPr>
        <w:pStyle w:val="Ttulo2"/>
      </w:pPr>
      <w:bookmarkStart w:id="38" w:name="_Toc382383545"/>
      <w:bookmarkStart w:id="39" w:name="_Toc382472367"/>
      <w:bookmarkStart w:id="40" w:name="_Toc390184277"/>
      <w:bookmarkStart w:id="41" w:name="_Toc390360008"/>
      <w:bookmarkStart w:id="42" w:name="_Toc390777029"/>
      <w:bookmarkStart w:id="43" w:name="_Toc35875659"/>
      <w:r w:rsidRPr="007A7DEB">
        <w:t>Documentos Revisados</w:t>
      </w:r>
      <w:bookmarkEnd w:id="38"/>
      <w:bookmarkEnd w:id="39"/>
      <w:bookmarkEnd w:id="40"/>
      <w:bookmarkEnd w:id="41"/>
      <w:bookmarkEnd w:id="42"/>
      <w:r w:rsidR="00EA5F52">
        <w:t>.</w:t>
      </w:r>
      <w:bookmarkEnd w:id="43"/>
    </w:p>
    <w:p w:rsidR="004D2ABA" w:rsidRPr="004D2ABA" w:rsidRDefault="004D2ABA" w:rsidP="004D2ABA"/>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2835"/>
        <w:gridCol w:w="5223"/>
        <w:gridCol w:w="1577"/>
        <w:gridCol w:w="3502"/>
      </w:tblGrid>
      <w:tr w:rsidR="004D2ABA" w:rsidRPr="00D42470" w:rsidTr="002B3CCB">
        <w:trPr>
          <w:trHeight w:val="1221"/>
        </w:trPr>
        <w:tc>
          <w:tcPr>
            <w:tcW w:w="153"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046" w:type="pct"/>
            <w:shd w:val="clear" w:color="auto" w:fill="D9D9D9"/>
            <w:tcMar>
              <w:top w:w="0" w:type="dxa"/>
              <w:left w:w="108" w:type="dxa"/>
              <w:bottom w:w="0" w:type="dxa"/>
              <w:right w:w="108" w:type="dxa"/>
            </w:tcMar>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927" w:type="pct"/>
            <w:shd w:val="clear" w:color="auto" w:fill="D9D9D9"/>
            <w:vAlign w:val="center"/>
          </w:tcPr>
          <w:p w:rsidR="004D2ABA" w:rsidRPr="00D42470" w:rsidRDefault="006D3E67" w:rsidP="00C5522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4D2ABA" w:rsidRPr="00D42470">
              <w:rPr>
                <w:rFonts w:ascii="Calibri" w:eastAsia="Calibri" w:hAnsi="Calibri" w:cs="Times New Roman"/>
                <w:b/>
                <w:bCs/>
                <w:sz w:val="20"/>
                <w:szCs w:val="20"/>
                <w:lang w:val="es-ES" w:eastAsia="es-ES"/>
              </w:rPr>
              <w:t xml:space="preserve">Fuente </w:t>
            </w:r>
            <w:r w:rsidR="00DB3816">
              <w:rPr>
                <w:rFonts w:ascii="Calibri" w:eastAsia="Calibri" w:hAnsi="Calibri" w:cs="Times New Roman"/>
                <w:b/>
                <w:bCs/>
                <w:sz w:val="20"/>
                <w:szCs w:val="20"/>
                <w:lang w:val="es-ES" w:eastAsia="es-ES"/>
              </w:rPr>
              <w:t>del documento</w:t>
            </w:r>
          </w:p>
        </w:tc>
        <w:tc>
          <w:tcPr>
            <w:tcW w:w="582"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045AF8" w:rsidRPr="00D42470" w:rsidTr="002B3CCB">
        <w:trPr>
          <w:trHeight w:val="409"/>
        </w:trPr>
        <w:tc>
          <w:tcPr>
            <w:tcW w:w="153" w:type="pct"/>
          </w:tcPr>
          <w:p w:rsidR="00045AF8" w:rsidRPr="00D42470" w:rsidRDefault="00045AF8" w:rsidP="00045AF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046" w:type="pct"/>
            <w:tcMar>
              <w:top w:w="0" w:type="dxa"/>
              <w:left w:w="108" w:type="dxa"/>
              <w:bottom w:w="0" w:type="dxa"/>
              <w:right w:w="108" w:type="dxa"/>
            </w:tcMar>
            <w:vAlign w:val="center"/>
          </w:tcPr>
          <w:p w:rsidR="00045AF8" w:rsidRPr="00D42470" w:rsidRDefault="00045AF8" w:rsidP="002B3CCB">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002B3CCB" w:rsidRPr="002B3CCB">
              <w:rPr>
                <w:rFonts w:ascii="Calibri" w:eastAsia="Calibri" w:hAnsi="Calibri" w:cs="Times New Roman"/>
                <w:sz w:val="20"/>
                <w:szCs w:val="20"/>
                <w:lang w:val="es-ES"/>
              </w:rPr>
              <w:t xml:space="preserve">S/N° </w:t>
            </w:r>
            <w:r w:rsidR="002B3CCB">
              <w:rPr>
                <w:rFonts w:ascii="Calibri" w:eastAsia="Calibri" w:hAnsi="Calibri" w:cs="Times New Roman"/>
                <w:sz w:val="20"/>
                <w:szCs w:val="20"/>
                <w:lang w:val="es-ES"/>
              </w:rPr>
              <w:t>de</w:t>
            </w:r>
            <w:r w:rsidR="002B3CCB" w:rsidRPr="002B3CCB">
              <w:rPr>
                <w:rFonts w:ascii="Calibri" w:eastAsia="Calibri" w:hAnsi="Calibri" w:cs="Times New Roman"/>
                <w:sz w:val="20"/>
                <w:szCs w:val="20"/>
                <w:lang w:val="es-ES"/>
              </w:rPr>
              <w:t xml:space="preserve"> fecha 03</w:t>
            </w:r>
            <w:r w:rsidR="002B3CCB">
              <w:rPr>
                <w:rFonts w:ascii="Calibri" w:eastAsia="Calibri" w:hAnsi="Calibri" w:cs="Times New Roman"/>
                <w:sz w:val="20"/>
                <w:szCs w:val="20"/>
                <w:lang w:val="es-ES"/>
              </w:rPr>
              <w:t>-12-2019.</w:t>
            </w:r>
          </w:p>
        </w:tc>
        <w:tc>
          <w:tcPr>
            <w:tcW w:w="1927" w:type="pct"/>
            <w:vAlign w:val="center"/>
          </w:tcPr>
          <w:p w:rsidR="00045AF8" w:rsidRPr="002B1AED" w:rsidRDefault="00045AF8" w:rsidP="00045AF8">
            <w:pPr>
              <w:spacing w:after="0" w:line="240" w:lineRule="auto"/>
              <w:jc w:val="center"/>
              <w:rPr>
                <w:rFonts w:ascii="Calibri" w:eastAsia="Calibri" w:hAnsi="Calibri" w:cs="Times New Roman"/>
                <w:sz w:val="20"/>
                <w:szCs w:val="20"/>
                <w:lang w:val="es-ES"/>
              </w:rPr>
            </w:pPr>
            <w:r w:rsidRPr="002B1AED">
              <w:rPr>
                <w:rFonts w:ascii="Calibri" w:eastAsia="Calibri" w:hAnsi="Calibri" w:cs="Times New Roman"/>
                <w:bCs/>
                <w:sz w:val="20"/>
                <w:szCs w:val="20"/>
                <w:lang w:val="es-ES" w:eastAsia="es-ES"/>
              </w:rPr>
              <w:t>Documentación solicitada al titular a través de requerimiento</w:t>
            </w:r>
          </w:p>
        </w:tc>
        <w:tc>
          <w:tcPr>
            <w:tcW w:w="582" w:type="pct"/>
            <w:vAlign w:val="center"/>
          </w:tcPr>
          <w:p w:rsidR="00045AF8" w:rsidRPr="00D42470" w:rsidRDefault="00045AF8" w:rsidP="00045AF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rsidR="00045AF8" w:rsidRPr="00D42470" w:rsidRDefault="00045AF8" w:rsidP="00045AF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r w:rsidR="00B87619" w:rsidRPr="00D42470" w:rsidTr="002B3CCB">
        <w:trPr>
          <w:trHeight w:val="409"/>
        </w:trPr>
        <w:tc>
          <w:tcPr>
            <w:tcW w:w="153" w:type="pct"/>
          </w:tcPr>
          <w:p w:rsidR="00B87619" w:rsidRDefault="00B87619"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046" w:type="pct"/>
            <w:tcMar>
              <w:top w:w="0" w:type="dxa"/>
              <w:left w:w="108" w:type="dxa"/>
              <w:bottom w:w="0" w:type="dxa"/>
              <w:right w:w="108" w:type="dxa"/>
            </w:tcMar>
            <w:vAlign w:val="center"/>
          </w:tcPr>
          <w:p w:rsidR="00B87619" w:rsidRDefault="00B87619" w:rsidP="00B87619">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Pr="002B3CCB">
              <w:rPr>
                <w:rFonts w:ascii="Calibri" w:eastAsia="Calibri" w:hAnsi="Calibri" w:cs="Times New Roman"/>
                <w:sz w:val="20"/>
                <w:szCs w:val="20"/>
                <w:lang w:val="es-ES"/>
              </w:rPr>
              <w:t xml:space="preserve">S/N° </w:t>
            </w:r>
            <w:r>
              <w:rPr>
                <w:rFonts w:ascii="Calibri" w:eastAsia="Calibri" w:hAnsi="Calibri" w:cs="Times New Roman"/>
                <w:sz w:val="20"/>
                <w:szCs w:val="20"/>
                <w:lang w:val="es-ES"/>
              </w:rPr>
              <w:t>de</w:t>
            </w:r>
            <w:r w:rsidRPr="002B3CCB">
              <w:rPr>
                <w:rFonts w:ascii="Calibri" w:eastAsia="Calibri" w:hAnsi="Calibri" w:cs="Times New Roman"/>
                <w:sz w:val="20"/>
                <w:szCs w:val="20"/>
                <w:lang w:val="es-ES"/>
              </w:rPr>
              <w:t xml:space="preserve"> fecha</w:t>
            </w:r>
            <w:r>
              <w:rPr>
                <w:rFonts w:ascii="Calibri" w:eastAsia="Calibri" w:hAnsi="Calibri" w:cs="Times New Roman"/>
                <w:sz w:val="20"/>
                <w:szCs w:val="20"/>
                <w:lang w:val="es-ES"/>
              </w:rPr>
              <w:t xml:space="preserve"> 10-06-2020.</w:t>
            </w:r>
          </w:p>
        </w:tc>
        <w:tc>
          <w:tcPr>
            <w:tcW w:w="1927" w:type="pct"/>
            <w:vAlign w:val="center"/>
          </w:tcPr>
          <w:p w:rsidR="00B87619" w:rsidRPr="002B1AED" w:rsidRDefault="00B87619" w:rsidP="00B87619">
            <w:pPr>
              <w:spacing w:after="0" w:line="240" w:lineRule="auto"/>
              <w:jc w:val="center"/>
              <w:rPr>
                <w:rFonts w:ascii="Calibri" w:eastAsia="Calibri" w:hAnsi="Calibri" w:cs="Times New Roman"/>
                <w:sz w:val="20"/>
                <w:szCs w:val="20"/>
                <w:lang w:val="es-ES"/>
              </w:rPr>
            </w:pPr>
            <w:r w:rsidRPr="002B1AED">
              <w:rPr>
                <w:rFonts w:ascii="Calibri" w:eastAsia="Calibri" w:hAnsi="Calibri" w:cs="Times New Roman"/>
                <w:bCs/>
                <w:sz w:val="20"/>
                <w:szCs w:val="20"/>
                <w:lang w:val="es-ES" w:eastAsia="es-ES"/>
              </w:rPr>
              <w:t>Documentación solicitada al titular a través de requerimiento</w:t>
            </w:r>
          </w:p>
        </w:tc>
        <w:tc>
          <w:tcPr>
            <w:tcW w:w="582" w:type="pct"/>
            <w:vAlign w:val="center"/>
          </w:tcPr>
          <w:p w:rsidR="00B87619" w:rsidRDefault="00B87619"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rsidR="00B87619" w:rsidRPr="00D42470" w:rsidRDefault="00B87619"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r w:rsidR="00B87619" w:rsidRPr="00D42470" w:rsidTr="002B3CCB">
        <w:trPr>
          <w:trHeight w:val="409"/>
        </w:trPr>
        <w:tc>
          <w:tcPr>
            <w:tcW w:w="153" w:type="pct"/>
          </w:tcPr>
          <w:p w:rsidR="00B87619" w:rsidRDefault="00B87619"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046" w:type="pct"/>
            <w:tcMar>
              <w:top w:w="0" w:type="dxa"/>
              <w:left w:w="108" w:type="dxa"/>
              <w:bottom w:w="0" w:type="dxa"/>
              <w:right w:w="108" w:type="dxa"/>
            </w:tcMar>
            <w:vAlign w:val="center"/>
          </w:tcPr>
          <w:p w:rsidR="00B87619" w:rsidRDefault="00B87619"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Pr="002B3CCB">
              <w:rPr>
                <w:rFonts w:ascii="Calibri" w:eastAsia="Calibri" w:hAnsi="Calibri" w:cs="Times New Roman"/>
                <w:sz w:val="20"/>
                <w:szCs w:val="20"/>
                <w:lang w:val="es-ES"/>
              </w:rPr>
              <w:t xml:space="preserve">S/N° </w:t>
            </w:r>
            <w:r>
              <w:rPr>
                <w:rFonts w:ascii="Calibri" w:eastAsia="Calibri" w:hAnsi="Calibri" w:cs="Times New Roman"/>
                <w:sz w:val="20"/>
                <w:szCs w:val="20"/>
                <w:lang w:val="es-ES"/>
              </w:rPr>
              <w:t>de</w:t>
            </w:r>
            <w:r w:rsidRPr="002B3CCB">
              <w:rPr>
                <w:rFonts w:ascii="Calibri" w:eastAsia="Calibri" w:hAnsi="Calibri" w:cs="Times New Roman"/>
                <w:sz w:val="20"/>
                <w:szCs w:val="20"/>
                <w:lang w:val="es-ES"/>
              </w:rPr>
              <w:t xml:space="preserve"> fecha</w:t>
            </w:r>
            <w:r>
              <w:rPr>
                <w:rFonts w:ascii="Calibri" w:eastAsia="Calibri" w:hAnsi="Calibri" w:cs="Times New Roman"/>
                <w:sz w:val="20"/>
                <w:szCs w:val="20"/>
                <w:lang w:val="es-ES"/>
              </w:rPr>
              <w:t xml:space="preserve"> 23-09-2020</w:t>
            </w:r>
          </w:p>
        </w:tc>
        <w:tc>
          <w:tcPr>
            <w:tcW w:w="1927" w:type="pct"/>
            <w:vAlign w:val="center"/>
          </w:tcPr>
          <w:p w:rsidR="00B87619" w:rsidRPr="002B1AED" w:rsidRDefault="00B87619" w:rsidP="00B87619">
            <w:pPr>
              <w:spacing w:after="0" w:line="240" w:lineRule="auto"/>
              <w:jc w:val="center"/>
              <w:rPr>
                <w:rFonts w:ascii="Calibri" w:eastAsia="Calibri" w:hAnsi="Calibri" w:cs="Times New Roman"/>
                <w:sz w:val="20"/>
                <w:szCs w:val="20"/>
                <w:lang w:val="es-ES"/>
              </w:rPr>
            </w:pPr>
            <w:r w:rsidRPr="002B1AED">
              <w:rPr>
                <w:rFonts w:ascii="Calibri" w:eastAsia="Calibri" w:hAnsi="Calibri" w:cs="Times New Roman"/>
                <w:bCs/>
                <w:sz w:val="20"/>
                <w:szCs w:val="20"/>
                <w:lang w:val="es-ES" w:eastAsia="es-ES"/>
              </w:rPr>
              <w:t>Documentación solicitada al titular a través de requerimiento</w:t>
            </w:r>
          </w:p>
        </w:tc>
        <w:tc>
          <w:tcPr>
            <w:tcW w:w="582" w:type="pct"/>
            <w:vAlign w:val="center"/>
          </w:tcPr>
          <w:p w:rsidR="00B87619" w:rsidRDefault="00B87619"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rsidR="00B87619" w:rsidRPr="00D42470" w:rsidRDefault="00B87619"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r w:rsidR="0089407E" w:rsidRPr="00D42470" w:rsidTr="002B3CCB">
        <w:trPr>
          <w:trHeight w:val="409"/>
        </w:trPr>
        <w:tc>
          <w:tcPr>
            <w:tcW w:w="153" w:type="pct"/>
          </w:tcPr>
          <w:p w:rsidR="0089407E" w:rsidRDefault="0089407E"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046" w:type="pct"/>
            <w:tcMar>
              <w:top w:w="0" w:type="dxa"/>
              <w:left w:w="108" w:type="dxa"/>
              <w:bottom w:w="0" w:type="dxa"/>
              <w:right w:w="108" w:type="dxa"/>
            </w:tcMar>
            <w:vAlign w:val="center"/>
          </w:tcPr>
          <w:p w:rsidR="0089407E" w:rsidRDefault="0089407E"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Pr="002B3CCB">
              <w:rPr>
                <w:rFonts w:ascii="Calibri" w:eastAsia="Calibri" w:hAnsi="Calibri" w:cs="Times New Roman"/>
                <w:sz w:val="20"/>
                <w:szCs w:val="20"/>
                <w:lang w:val="es-ES"/>
              </w:rPr>
              <w:t xml:space="preserve">S/N° </w:t>
            </w:r>
            <w:r>
              <w:rPr>
                <w:rFonts w:ascii="Calibri" w:eastAsia="Calibri" w:hAnsi="Calibri" w:cs="Times New Roman"/>
                <w:sz w:val="20"/>
                <w:szCs w:val="20"/>
                <w:lang w:val="es-ES"/>
              </w:rPr>
              <w:t>de</w:t>
            </w:r>
            <w:r w:rsidRPr="002B3CCB">
              <w:rPr>
                <w:rFonts w:ascii="Calibri" w:eastAsia="Calibri" w:hAnsi="Calibri" w:cs="Times New Roman"/>
                <w:sz w:val="20"/>
                <w:szCs w:val="20"/>
                <w:lang w:val="es-ES"/>
              </w:rPr>
              <w:t xml:space="preserve"> fecha</w:t>
            </w:r>
            <w:r>
              <w:rPr>
                <w:rFonts w:ascii="Calibri" w:eastAsia="Calibri" w:hAnsi="Calibri" w:cs="Times New Roman"/>
                <w:sz w:val="20"/>
                <w:szCs w:val="20"/>
                <w:lang w:val="es-ES"/>
              </w:rPr>
              <w:t xml:space="preserve"> 20-11-2020</w:t>
            </w:r>
          </w:p>
        </w:tc>
        <w:tc>
          <w:tcPr>
            <w:tcW w:w="1927" w:type="pct"/>
            <w:vAlign w:val="center"/>
          </w:tcPr>
          <w:p w:rsidR="0089407E" w:rsidRPr="002B1AED" w:rsidRDefault="0089407E" w:rsidP="00B87619">
            <w:pPr>
              <w:spacing w:after="0" w:line="240" w:lineRule="auto"/>
              <w:jc w:val="center"/>
              <w:rPr>
                <w:rFonts w:ascii="Calibri" w:eastAsia="Calibri" w:hAnsi="Calibri" w:cs="Times New Roman"/>
                <w:bCs/>
                <w:sz w:val="20"/>
                <w:szCs w:val="20"/>
                <w:lang w:val="es-ES" w:eastAsia="es-ES"/>
              </w:rPr>
            </w:pPr>
            <w:r>
              <w:rPr>
                <w:rFonts w:ascii="Calibri" w:eastAsia="Calibri" w:hAnsi="Calibri" w:cs="Times New Roman"/>
                <w:bCs/>
                <w:sz w:val="20"/>
                <w:szCs w:val="20"/>
                <w:lang w:val="es-ES" w:eastAsia="es-ES"/>
              </w:rPr>
              <w:t>Documentación solicitada al Titular a través del acta de inspección ambiental de fecha 09-09-2020</w:t>
            </w:r>
          </w:p>
        </w:tc>
        <w:tc>
          <w:tcPr>
            <w:tcW w:w="582" w:type="pct"/>
            <w:vAlign w:val="center"/>
          </w:tcPr>
          <w:p w:rsidR="0089407E" w:rsidRDefault="0089407E"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SAG</w:t>
            </w:r>
          </w:p>
        </w:tc>
        <w:tc>
          <w:tcPr>
            <w:tcW w:w="1292" w:type="pct"/>
          </w:tcPr>
          <w:p w:rsidR="0089407E" w:rsidRDefault="0089407E" w:rsidP="00B87619">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r w:rsidR="00FC1213" w:rsidRPr="00D42470" w:rsidTr="002B3CCB">
        <w:trPr>
          <w:trHeight w:val="409"/>
        </w:trPr>
        <w:tc>
          <w:tcPr>
            <w:tcW w:w="153" w:type="pct"/>
          </w:tcPr>
          <w:p w:rsidR="00FC1213" w:rsidRDefault="00FC1213"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046" w:type="pct"/>
            <w:tcMar>
              <w:top w:w="0" w:type="dxa"/>
              <w:left w:w="108" w:type="dxa"/>
              <w:bottom w:w="0" w:type="dxa"/>
              <w:right w:w="108" w:type="dxa"/>
            </w:tcMar>
            <w:vAlign w:val="center"/>
          </w:tcPr>
          <w:p w:rsidR="00FC1213" w:rsidRDefault="00FC1213" w:rsidP="00B8761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S/N° de fecha 28-07-2022</w:t>
            </w:r>
          </w:p>
        </w:tc>
        <w:tc>
          <w:tcPr>
            <w:tcW w:w="1927" w:type="pct"/>
            <w:vAlign w:val="center"/>
          </w:tcPr>
          <w:p w:rsidR="00FC1213" w:rsidRDefault="00FC1213" w:rsidP="00B87619">
            <w:pPr>
              <w:spacing w:after="0" w:line="240" w:lineRule="auto"/>
              <w:jc w:val="center"/>
              <w:rPr>
                <w:rFonts w:ascii="Calibri" w:eastAsia="Calibri" w:hAnsi="Calibri" w:cs="Times New Roman"/>
                <w:bCs/>
                <w:sz w:val="20"/>
                <w:szCs w:val="20"/>
                <w:lang w:val="es-ES" w:eastAsia="es-ES"/>
              </w:rPr>
            </w:pPr>
            <w:r w:rsidRPr="002B1AED">
              <w:rPr>
                <w:rFonts w:ascii="Calibri" w:eastAsia="Calibri" w:hAnsi="Calibri" w:cs="Times New Roman"/>
                <w:bCs/>
                <w:sz w:val="20"/>
                <w:szCs w:val="20"/>
                <w:lang w:val="es-ES" w:eastAsia="es-ES"/>
              </w:rPr>
              <w:t>Documentación solicitada al titular a través de requerimiento</w:t>
            </w:r>
          </w:p>
        </w:tc>
        <w:tc>
          <w:tcPr>
            <w:tcW w:w="582" w:type="pct"/>
            <w:vAlign w:val="center"/>
          </w:tcPr>
          <w:p w:rsidR="00FC1213" w:rsidRDefault="00FC1213" w:rsidP="00FC121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rsidR="00FC1213" w:rsidRDefault="00FC1213" w:rsidP="00FC1213">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w:t>
            </w:r>
          </w:p>
        </w:tc>
      </w:tr>
    </w:tbl>
    <w:p w:rsidR="004D2ABA" w:rsidRDefault="004D2ABA"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9C756F" w:rsidRDefault="009C756F" w:rsidP="004D2ABA">
      <w:pPr>
        <w:spacing w:line="240" w:lineRule="auto"/>
      </w:pPr>
    </w:p>
    <w:p w:rsidR="00BF33C7" w:rsidRDefault="007A7DEB" w:rsidP="00BF33C7">
      <w:pPr>
        <w:pStyle w:val="IFA1"/>
      </w:pPr>
      <w:bookmarkStart w:id="44" w:name="_Toc390777030"/>
      <w:bookmarkStart w:id="45" w:name="_Toc35875660"/>
      <w:bookmarkEnd w:id="35"/>
      <w:bookmarkEnd w:id="36"/>
      <w:r w:rsidRPr="00BF33C7">
        <w:lastRenderedPageBreak/>
        <w:t>HECHOS CONSTATADOS</w:t>
      </w:r>
      <w:bookmarkStart w:id="46" w:name="_Ref352922216"/>
      <w:bookmarkStart w:id="47" w:name="_Toc353998120"/>
      <w:bookmarkStart w:id="48" w:name="_Toc353998193"/>
      <w:bookmarkStart w:id="49" w:name="_Toc382383547"/>
      <w:bookmarkStart w:id="50" w:name="_Toc382472369"/>
      <w:bookmarkStart w:id="51" w:name="_Toc390184279"/>
      <w:bookmarkStart w:id="52" w:name="_Toc390360010"/>
      <w:bookmarkStart w:id="53" w:name="_Toc390777031"/>
      <w:bookmarkEnd w:id="44"/>
      <w:r w:rsidR="00EA5F52">
        <w:t>.</w:t>
      </w:r>
      <w:bookmarkEnd w:id="45"/>
    </w:p>
    <w:p w:rsidR="00810D59" w:rsidRPr="00810D59" w:rsidRDefault="00810D59" w:rsidP="00810D59">
      <w:pPr>
        <w:pStyle w:val="Ttulo1"/>
        <w:numPr>
          <w:ilvl w:val="0"/>
          <w:numId w:val="0"/>
        </w:numPr>
        <w:ind w:left="576"/>
      </w:pPr>
    </w:p>
    <w:p w:rsidR="007A7DEB" w:rsidRPr="00BF33C7" w:rsidRDefault="00BB458F" w:rsidP="00BF33C7">
      <w:pPr>
        <w:pStyle w:val="Ttulo1"/>
      </w:pPr>
      <w:bookmarkStart w:id="54" w:name="_Toc35875661"/>
      <w:r>
        <w:t>Elusión al Sistema de Evaluación de Impacto Ambiental</w:t>
      </w:r>
      <w:bookmarkEnd w:id="46"/>
      <w:bookmarkEnd w:id="47"/>
      <w:bookmarkEnd w:id="48"/>
      <w:bookmarkEnd w:id="49"/>
      <w:bookmarkEnd w:id="50"/>
      <w:bookmarkEnd w:id="51"/>
      <w:bookmarkEnd w:id="52"/>
      <w:bookmarkEnd w:id="53"/>
      <w:r>
        <w:t>.</w:t>
      </w:r>
      <w:bookmarkEnd w:id="54"/>
    </w:p>
    <w:p w:rsidR="007A7DEB" w:rsidRPr="007A7DEB" w:rsidRDefault="007A7DEB" w:rsidP="007A7DEB">
      <w:pPr>
        <w:ind w:left="360"/>
        <w:contextualSpacing/>
      </w:pPr>
    </w:p>
    <w:tbl>
      <w:tblPr>
        <w:tblStyle w:val="Tablaconcuadrcula"/>
        <w:tblW w:w="5000" w:type="pct"/>
        <w:tblLook w:val="04A0" w:firstRow="1" w:lastRow="0" w:firstColumn="1" w:lastColumn="0" w:noHBand="0" w:noVBand="1"/>
      </w:tblPr>
      <w:tblGrid>
        <w:gridCol w:w="13562"/>
      </w:tblGrid>
      <w:tr w:rsidR="009C756F" w:rsidRPr="00EE036A" w:rsidTr="00C640BA">
        <w:trPr>
          <w:trHeight w:val="142"/>
        </w:trPr>
        <w:tc>
          <w:tcPr>
            <w:tcW w:w="5000" w:type="pct"/>
          </w:tcPr>
          <w:p w:rsidR="009C756F" w:rsidRPr="00EE036A" w:rsidRDefault="009C756F" w:rsidP="00F608A8">
            <w:r w:rsidRPr="00EE036A">
              <w:rPr>
                <w:rFonts w:eastAsia="Times New Roman"/>
                <w:b/>
                <w:bCs/>
                <w:color w:val="000000"/>
                <w:lang w:eastAsia="es-CL"/>
              </w:rPr>
              <w:t>Número de hecho constatado: 1</w:t>
            </w:r>
          </w:p>
        </w:tc>
      </w:tr>
      <w:tr w:rsidR="009C756F" w:rsidRPr="00EE036A" w:rsidTr="00C640BA">
        <w:trPr>
          <w:trHeight w:val="142"/>
        </w:trPr>
        <w:tc>
          <w:tcPr>
            <w:tcW w:w="5000" w:type="pct"/>
          </w:tcPr>
          <w:p w:rsidR="009C756F" w:rsidRPr="00EE036A" w:rsidRDefault="009C756F" w:rsidP="00F608A8">
            <w:pPr>
              <w:rPr>
                <w:color w:val="FF0000"/>
              </w:rPr>
            </w:pPr>
            <w:bookmarkStart w:id="55" w:name="_Toc448927009"/>
            <w:bookmarkStart w:id="56" w:name="_Toc448928072"/>
            <w:r w:rsidRPr="00EE036A">
              <w:rPr>
                <w:rFonts w:eastAsia="Times New Roman"/>
                <w:b/>
                <w:bCs/>
                <w:color w:val="000000"/>
                <w:lang w:eastAsia="es-CL"/>
              </w:rPr>
              <w:t>Documentación Revisada:</w:t>
            </w:r>
            <w:r w:rsidRPr="00EE036A">
              <w:rPr>
                <w:rFonts w:eastAsia="Times New Roman"/>
                <w:bCs/>
                <w:color w:val="000000"/>
                <w:lang w:eastAsia="es-CL"/>
              </w:rPr>
              <w:t xml:space="preserve"> </w:t>
            </w:r>
            <w:bookmarkEnd w:id="55"/>
            <w:bookmarkEnd w:id="56"/>
            <w:r w:rsidR="00A2403B" w:rsidRPr="00EE036A">
              <w:rPr>
                <w:bCs/>
                <w:color w:val="000000"/>
              </w:rPr>
              <w:t>ID 1</w:t>
            </w:r>
            <w:r w:rsidR="00C052C1">
              <w:rPr>
                <w:bCs/>
                <w:color w:val="000000"/>
              </w:rPr>
              <w:t xml:space="preserve"> a 5</w:t>
            </w:r>
            <w:r w:rsidR="00A2403B" w:rsidRPr="00EE036A">
              <w:rPr>
                <w:bCs/>
                <w:color w:val="000000"/>
              </w:rPr>
              <w:t>.</w:t>
            </w:r>
          </w:p>
        </w:tc>
      </w:tr>
      <w:tr w:rsidR="00FA35A5" w:rsidRPr="007A7DEB" w:rsidTr="00AC25C8">
        <w:trPr>
          <w:trHeight w:val="7578"/>
        </w:trPr>
        <w:tc>
          <w:tcPr>
            <w:tcW w:w="5000" w:type="pct"/>
          </w:tcPr>
          <w:p w:rsidR="00FA35A5" w:rsidRPr="00EE036A" w:rsidRDefault="00FA35A5" w:rsidP="00FA35A5">
            <w:pPr>
              <w:rPr>
                <w:b/>
              </w:rPr>
            </w:pPr>
            <w:r w:rsidRPr="00EE036A">
              <w:rPr>
                <w:b/>
              </w:rPr>
              <w:t xml:space="preserve">Resultados examen de Información: </w:t>
            </w:r>
          </w:p>
          <w:p w:rsidR="00FA35A5" w:rsidRPr="00EE036A" w:rsidRDefault="00FA35A5" w:rsidP="00FA35A5"/>
          <w:p w:rsidR="002A0A58" w:rsidRPr="00EE036A" w:rsidRDefault="002A0A58" w:rsidP="003F3827">
            <w:pPr>
              <w:pStyle w:val="Prrafodelista"/>
              <w:numPr>
                <w:ilvl w:val="0"/>
                <w:numId w:val="6"/>
              </w:numPr>
            </w:pPr>
            <w:r w:rsidRPr="00EE036A">
              <w:t xml:space="preserve">Con fecha 24 de octubre de 2019, la SMA de la Región de Tarapacá recepcionó dos denuncias en contra de la Compañía Minera Doña Inés de Collahuasi, </w:t>
            </w:r>
            <w:r w:rsidR="004B2A7C" w:rsidRPr="00EE036A">
              <w:t xml:space="preserve">una de </w:t>
            </w:r>
            <w:r w:rsidRPr="00EE036A">
              <w:t>las cuales se detalla a continuación:</w:t>
            </w:r>
          </w:p>
          <w:p w:rsidR="002A0A58" w:rsidRPr="00EE036A" w:rsidRDefault="002A0A58" w:rsidP="00FA35A5"/>
          <w:p w:rsidR="009A14F2" w:rsidRPr="00EE036A" w:rsidRDefault="00FA35A5" w:rsidP="003F3827">
            <w:pPr>
              <w:pStyle w:val="Prrafodelista"/>
              <w:numPr>
                <w:ilvl w:val="0"/>
                <w:numId w:val="6"/>
              </w:numPr>
            </w:pPr>
            <w:r w:rsidRPr="00EE036A">
              <w:rPr>
                <w:b/>
                <w:bCs/>
                <w:u w:val="single"/>
              </w:rPr>
              <w:t>Denuncia ID SIDEN 35-I-2019:</w:t>
            </w:r>
            <w:r w:rsidRPr="00EE036A">
              <w:t xml:space="preserve"> construcción de una zanja al costado de la ruta A-97B de dimensiones del orden de 18 kilómetros de largo y profundidad variable llegando a 4 metros en algunos sectores, además de otra zanja construida en el sector Campamento Pabellón del Inca hasta intersectar con la ruta A-97B, obra que se extiende por 1,5 kilómetros aproximadamente.</w:t>
            </w:r>
            <w:r w:rsidR="00E131E7" w:rsidRPr="00EE036A">
              <w:t xml:space="preserve"> Dichas labores, según la parte denunciante no habrían sido evaluadas ambientalmente. </w:t>
            </w:r>
          </w:p>
          <w:p w:rsidR="00E131E7" w:rsidRPr="00EE036A" w:rsidRDefault="00E131E7" w:rsidP="009B189C">
            <w:pPr>
              <w:ind w:left="348"/>
            </w:pPr>
          </w:p>
          <w:p w:rsidR="00E131E7" w:rsidRPr="00EE036A" w:rsidRDefault="00E131E7" w:rsidP="009B189C">
            <w:pPr>
              <w:ind w:left="1056"/>
            </w:pPr>
            <w:r w:rsidRPr="00EE036A">
              <w:t>A continuación, se detalla la ubicación de los hechos denunciados:</w:t>
            </w:r>
          </w:p>
          <w:p w:rsidR="00E131E7" w:rsidRPr="00EE036A" w:rsidRDefault="00E131E7" w:rsidP="00FA35A5"/>
          <w:tbl>
            <w:tblPr>
              <w:tblStyle w:val="Tablaconcuadrcula"/>
              <w:tblW w:w="0" w:type="auto"/>
              <w:jc w:val="center"/>
              <w:tblLook w:val="04A0" w:firstRow="1" w:lastRow="0" w:firstColumn="1" w:lastColumn="0" w:noHBand="0" w:noVBand="1"/>
            </w:tblPr>
            <w:tblGrid>
              <w:gridCol w:w="1870"/>
              <w:gridCol w:w="1417"/>
              <w:gridCol w:w="1418"/>
              <w:gridCol w:w="1559"/>
              <w:gridCol w:w="1418"/>
            </w:tblGrid>
            <w:tr w:rsidR="0061768F" w:rsidRPr="00EE036A" w:rsidTr="00205DC9">
              <w:trPr>
                <w:jc w:val="center"/>
              </w:trPr>
              <w:tc>
                <w:tcPr>
                  <w:tcW w:w="1870" w:type="dxa"/>
                  <w:vMerge w:val="restart"/>
                </w:tcPr>
                <w:p w:rsidR="003A0957" w:rsidRPr="00EE036A" w:rsidRDefault="003A0957" w:rsidP="0061768F">
                  <w:pPr>
                    <w:jc w:val="center"/>
                    <w:rPr>
                      <w:b/>
                      <w:bCs/>
                    </w:rPr>
                  </w:pPr>
                </w:p>
                <w:p w:rsidR="0061768F" w:rsidRPr="00EE036A" w:rsidRDefault="0061768F" w:rsidP="0061768F">
                  <w:pPr>
                    <w:jc w:val="center"/>
                    <w:rPr>
                      <w:b/>
                      <w:bCs/>
                    </w:rPr>
                  </w:pPr>
                  <w:r w:rsidRPr="00EE036A">
                    <w:rPr>
                      <w:b/>
                      <w:bCs/>
                    </w:rPr>
                    <w:t>Sector</w:t>
                  </w:r>
                </w:p>
              </w:tc>
              <w:tc>
                <w:tcPr>
                  <w:tcW w:w="5812" w:type="dxa"/>
                  <w:gridSpan w:val="4"/>
                </w:tcPr>
                <w:p w:rsidR="0061768F" w:rsidRPr="00EE036A" w:rsidRDefault="00B01D8C" w:rsidP="0061768F">
                  <w:pPr>
                    <w:jc w:val="center"/>
                    <w:rPr>
                      <w:b/>
                      <w:bCs/>
                    </w:rPr>
                  </w:pPr>
                  <w:r w:rsidRPr="00EE036A">
                    <w:rPr>
                      <w:b/>
                      <w:bCs/>
                    </w:rPr>
                    <w:t>Coordenadas UTM WGS 84 Huso 19S</w:t>
                  </w:r>
                </w:p>
              </w:tc>
            </w:tr>
            <w:tr w:rsidR="0061768F" w:rsidRPr="00EE036A" w:rsidTr="00205DC9">
              <w:trPr>
                <w:jc w:val="center"/>
              </w:trPr>
              <w:tc>
                <w:tcPr>
                  <w:tcW w:w="1870" w:type="dxa"/>
                  <w:vMerge/>
                </w:tcPr>
                <w:p w:rsidR="0061768F" w:rsidRPr="00EE036A" w:rsidRDefault="0061768F" w:rsidP="0061768F">
                  <w:pPr>
                    <w:jc w:val="center"/>
                    <w:rPr>
                      <w:b/>
                      <w:bCs/>
                    </w:rPr>
                  </w:pPr>
                </w:p>
              </w:tc>
              <w:tc>
                <w:tcPr>
                  <w:tcW w:w="2835" w:type="dxa"/>
                  <w:gridSpan w:val="2"/>
                </w:tcPr>
                <w:p w:rsidR="0061768F" w:rsidRPr="00EE036A" w:rsidRDefault="0061768F" w:rsidP="0061768F">
                  <w:pPr>
                    <w:jc w:val="center"/>
                    <w:rPr>
                      <w:b/>
                      <w:bCs/>
                    </w:rPr>
                  </w:pPr>
                  <w:r w:rsidRPr="00EE036A">
                    <w:rPr>
                      <w:b/>
                      <w:bCs/>
                    </w:rPr>
                    <w:t>Inicio</w:t>
                  </w:r>
                </w:p>
              </w:tc>
              <w:tc>
                <w:tcPr>
                  <w:tcW w:w="2977" w:type="dxa"/>
                  <w:gridSpan w:val="2"/>
                </w:tcPr>
                <w:p w:rsidR="0061768F" w:rsidRPr="00EE036A" w:rsidRDefault="0061768F" w:rsidP="0061768F">
                  <w:pPr>
                    <w:jc w:val="center"/>
                    <w:rPr>
                      <w:b/>
                      <w:bCs/>
                    </w:rPr>
                  </w:pPr>
                  <w:r w:rsidRPr="00EE036A">
                    <w:rPr>
                      <w:b/>
                      <w:bCs/>
                    </w:rPr>
                    <w:t>Término</w:t>
                  </w:r>
                </w:p>
              </w:tc>
            </w:tr>
            <w:tr w:rsidR="0061768F" w:rsidRPr="00EE036A" w:rsidTr="00205DC9">
              <w:trPr>
                <w:jc w:val="center"/>
              </w:trPr>
              <w:tc>
                <w:tcPr>
                  <w:tcW w:w="1870" w:type="dxa"/>
                  <w:vMerge/>
                </w:tcPr>
                <w:p w:rsidR="0061768F" w:rsidRPr="00EE036A" w:rsidRDefault="0061768F" w:rsidP="0061768F">
                  <w:pPr>
                    <w:jc w:val="center"/>
                    <w:rPr>
                      <w:b/>
                      <w:bCs/>
                    </w:rPr>
                  </w:pPr>
                </w:p>
              </w:tc>
              <w:tc>
                <w:tcPr>
                  <w:tcW w:w="1417" w:type="dxa"/>
                </w:tcPr>
                <w:p w:rsidR="0061768F" w:rsidRPr="00EE036A" w:rsidRDefault="0061768F" w:rsidP="0061768F">
                  <w:pPr>
                    <w:jc w:val="center"/>
                    <w:rPr>
                      <w:b/>
                      <w:bCs/>
                    </w:rPr>
                  </w:pPr>
                  <w:r w:rsidRPr="00EE036A">
                    <w:rPr>
                      <w:b/>
                      <w:bCs/>
                    </w:rPr>
                    <w:t>Norte</w:t>
                  </w:r>
                </w:p>
              </w:tc>
              <w:tc>
                <w:tcPr>
                  <w:tcW w:w="1418" w:type="dxa"/>
                </w:tcPr>
                <w:p w:rsidR="0061768F" w:rsidRPr="00EE036A" w:rsidRDefault="0061768F" w:rsidP="0061768F">
                  <w:pPr>
                    <w:jc w:val="center"/>
                    <w:rPr>
                      <w:b/>
                      <w:bCs/>
                    </w:rPr>
                  </w:pPr>
                  <w:r w:rsidRPr="00EE036A">
                    <w:rPr>
                      <w:b/>
                      <w:bCs/>
                    </w:rPr>
                    <w:t>Este</w:t>
                  </w:r>
                </w:p>
              </w:tc>
              <w:tc>
                <w:tcPr>
                  <w:tcW w:w="1559" w:type="dxa"/>
                </w:tcPr>
                <w:p w:rsidR="0061768F" w:rsidRPr="00EE036A" w:rsidRDefault="0061768F" w:rsidP="0061768F">
                  <w:pPr>
                    <w:jc w:val="center"/>
                    <w:rPr>
                      <w:b/>
                      <w:bCs/>
                    </w:rPr>
                  </w:pPr>
                  <w:r w:rsidRPr="00EE036A">
                    <w:rPr>
                      <w:b/>
                      <w:bCs/>
                    </w:rPr>
                    <w:t>Norte</w:t>
                  </w:r>
                </w:p>
              </w:tc>
              <w:tc>
                <w:tcPr>
                  <w:tcW w:w="1418" w:type="dxa"/>
                </w:tcPr>
                <w:p w:rsidR="0061768F" w:rsidRPr="00EE036A" w:rsidRDefault="0061768F" w:rsidP="0061768F">
                  <w:pPr>
                    <w:jc w:val="center"/>
                    <w:rPr>
                      <w:b/>
                      <w:bCs/>
                    </w:rPr>
                  </w:pPr>
                  <w:r w:rsidRPr="00EE036A">
                    <w:rPr>
                      <w:b/>
                      <w:bCs/>
                    </w:rPr>
                    <w:t>Este</w:t>
                  </w:r>
                </w:p>
              </w:tc>
            </w:tr>
            <w:tr w:rsidR="0061768F" w:rsidRPr="00EE036A" w:rsidTr="00205DC9">
              <w:trPr>
                <w:jc w:val="center"/>
              </w:trPr>
              <w:tc>
                <w:tcPr>
                  <w:tcW w:w="1870" w:type="dxa"/>
                </w:tcPr>
                <w:p w:rsidR="0061768F" w:rsidRPr="00EE036A" w:rsidRDefault="0061768F" w:rsidP="0061768F">
                  <w:pPr>
                    <w:jc w:val="center"/>
                  </w:pPr>
                  <w:r w:rsidRPr="00EE036A">
                    <w:t>Zanja Tramo 18 km</w:t>
                  </w:r>
                </w:p>
              </w:tc>
              <w:tc>
                <w:tcPr>
                  <w:tcW w:w="1417" w:type="dxa"/>
                </w:tcPr>
                <w:p w:rsidR="0061768F" w:rsidRPr="00EE036A" w:rsidRDefault="0061768F" w:rsidP="0061768F">
                  <w:pPr>
                    <w:jc w:val="center"/>
                  </w:pPr>
                  <w:r w:rsidRPr="00EE036A">
                    <w:t>7.710.078</w:t>
                  </w:r>
                </w:p>
              </w:tc>
              <w:tc>
                <w:tcPr>
                  <w:tcW w:w="1418" w:type="dxa"/>
                </w:tcPr>
                <w:p w:rsidR="0061768F" w:rsidRPr="00EE036A" w:rsidRDefault="0061768F" w:rsidP="0061768F">
                  <w:pPr>
                    <w:jc w:val="center"/>
                  </w:pPr>
                  <w:r w:rsidRPr="00EE036A">
                    <w:t>531.847</w:t>
                  </w:r>
                </w:p>
              </w:tc>
              <w:tc>
                <w:tcPr>
                  <w:tcW w:w="1559" w:type="dxa"/>
                </w:tcPr>
                <w:p w:rsidR="0061768F" w:rsidRPr="00EE036A" w:rsidRDefault="0061768F" w:rsidP="0061768F">
                  <w:pPr>
                    <w:jc w:val="center"/>
                  </w:pPr>
                  <w:r w:rsidRPr="00EE036A">
                    <w:t>7.695.086</w:t>
                  </w:r>
                </w:p>
              </w:tc>
              <w:tc>
                <w:tcPr>
                  <w:tcW w:w="1418" w:type="dxa"/>
                </w:tcPr>
                <w:p w:rsidR="0061768F" w:rsidRPr="00EE036A" w:rsidRDefault="0061768F" w:rsidP="0061768F">
                  <w:pPr>
                    <w:jc w:val="center"/>
                  </w:pPr>
                  <w:r w:rsidRPr="00EE036A">
                    <w:t>540.633</w:t>
                  </w:r>
                </w:p>
              </w:tc>
            </w:tr>
            <w:tr w:rsidR="0061768F" w:rsidRPr="00EE036A" w:rsidTr="00205DC9">
              <w:trPr>
                <w:jc w:val="center"/>
              </w:trPr>
              <w:tc>
                <w:tcPr>
                  <w:tcW w:w="1870" w:type="dxa"/>
                </w:tcPr>
                <w:p w:rsidR="0061768F" w:rsidRPr="00EE036A" w:rsidRDefault="0061768F" w:rsidP="0061768F">
                  <w:pPr>
                    <w:jc w:val="center"/>
                  </w:pPr>
                  <w:r w:rsidRPr="00EE036A">
                    <w:t>Zanja Tramo 1,5 km</w:t>
                  </w:r>
                </w:p>
              </w:tc>
              <w:tc>
                <w:tcPr>
                  <w:tcW w:w="1417" w:type="dxa"/>
                </w:tcPr>
                <w:p w:rsidR="0061768F" w:rsidRPr="00EE036A" w:rsidRDefault="0061768F" w:rsidP="0061768F">
                  <w:pPr>
                    <w:jc w:val="center"/>
                  </w:pPr>
                  <w:r w:rsidRPr="00EE036A">
                    <w:t>7.698.097</w:t>
                  </w:r>
                </w:p>
              </w:tc>
              <w:tc>
                <w:tcPr>
                  <w:tcW w:w="1418" w:type="dxa"/>
                </w:tcPr>
                <w:p w:rsidR="0061768F" w:rsidRPr="00EE036A" w:rsidRDefault="0061768F" w:rsidP="0061768F">
                  <w:pPr>
                    <w:jc w:val="center"/>
                  </w:pPr>
                  <w:r w:rsidRPr="00EE036A">
                    <w:t>537.592</w:t>
                  </w:r>
                </w:p>
              </w:tc>
              <w:tc>
                <w:tcPr>
                  <w:tcW w:w="1559" w:type="dxa"/>
                </w:tcPr>
                <w:p w:rsidR="0061768F" w:rsidRPr="00EE036A" w:rsidRDefault="0061768F" w:rsidP="0061768F">
                  <w:pPr>
                    <w:jc w:val="center"/>
                  </w:pPr>
                  <w:r w:rsidRPr="00EE036A">
                    <w:t>7.698.932</w:t>
                  </w:r>
                </w:p>
              </w:tc>
              <w:tc>
                <w:tcPr>
                  <w:tcW w:w="1418" w:type="dxa"/>
                </w:tcPr>
                <w:p w:rsidR="0061768F" w:rsidRPr="00EE036A" w:rsidRDefault="00990E76" w:rsidP="00990E76">
                  <w:pPr>
                    <w:pStyle w:val="Ttulo1"/>
                    <w:numPr>
                      <w:ilvl w:val="0"/>
                      <w:numId w:val="0"/>
                    </w:numPr>
                    <w:jc w:val="center"/>
                    <w:rPr>
                      <w:rFonts w:cs="Times New Roman"/>
                      <w:sz w:val="20"/>
                    </w:rPr>
                  </w:pPr>
                  <w:bookmarkStart w:id="57" w:name="_Toc35875662"/>
                  <w:bookmarkEnd w:id="57"/>
                  <w:r w:rsidRPr="00EE036A">
                    <w:rPr>
                      <w:rFonts w:cs="Times New Roman"/>
                      <w:b w:val="0"/>
                      <w:sz w:val="20"/>
                    </w:rPr>
                    <w:t>538.840</w:t>
                  </w:r>
                </w:p>
              </w:tc>
            </w:tr>
          </w:tbl>
          <w:p w:rsidR="0061768F" w:rsidRPr="00EE036A" w:rsidRDefault="0061768F" w:rsidP="00FA35A5"/>
          <w:p w:rsidR="002A0A58" w:rsidRPr="00EE036A" w:rsidRDefault="002A0A58" w:rsidP="003F3827">
            <w:pPr>
              <w:pStyle w:val="Prrafodelista"/>
              <w:numPr>
                <w:ilvl w:val="0"/>
                <w:numId w:val="6"/>
              </w:numPr>
              <w:rPr>
                <w:bCs/>
              </w:rPr>
            </w:pPr>
            <w:r w:rsidRPr="00EE036A">
              <w:rPr>
                <w:bCs/>
              </w:rPr>
              <w:t xml:space="preserve">A través de la Resolución Exenta N°43 de fecha 29 de octubre del 2019 (Anexo </w:t>
            </w:r>
            <w:r w:rsidR="00FA1574" w:rsidRPr="00EE036A">
              <w:rPr>
                <w:bCs/>
              </w:rPr>
              <w:t>1</w:t>
            </w:r>
            <w:r w:rsidRPr="00EE036A">
              <w:rPr>
                <w:bCs/>
              </w:rPr>
              <w:t>), se realizó al Titular un requerimiento de información, en el cual se solicitó lo siguiente:</w:t>
            </w:r>
          </w:p>
          <w:p w:rsidR="002A0A58" w:rsidRPr="00EE036A" w:rsidRDefault="00880A88" w:rsidP="003F3827">
            <w:pPr>
              <w:pStyle w:val="Prrafodelista"/>
              <w:numPr>
                <w:ilvl w:val="0"/>
                <w:numId w:val="13"/>
              </w:numPr>
              <w:rPr>
                <w:bCs/>
              </w:rPr>
            </w:pPr>
            <w:r w:rsidRPr="00EE036A">
              <w:rPr>
                <w:bCs/>
              </w:rPr>
              <w:t>Layout actual del proyecto, con énfasis en los hechos denunciados.</w:t>
            </w:r>
          </w:p>
          <w:p w:rsidR="00880A88" w:rsidRPr="00EE036A" w:rsidRDefault="00880A88" w:rsidP="003F3827">
            <w:pPr>
              <w:pStyle w:val="Prrafodelista"/>
              <w:numPr>
                <w:ilvl w:val="0"/>
                <w:numId w:val="13"/>
              </w:numPr>
              <w:rPr>
                <w:bCs/>
              </w:rPr>
            </w:pPr>
            <w:r w:rsidRPr="00EE036A">
              <w:rPr>
                <w:bCs/>
              </w:rPr>
              <w:t xml:space="preserve">Descripción de las obras y/o labores que se están ejecutando, señalando la(s) RCA(s) que le otorga(n) autorización y el considerando específico al cual se asocia </w:t>
            </w:r>
            <w:r w:rsidR="00B852C8" w:rsidRPr="00EE036A">
              <w:rPr>
                <w:bCs/>
              </w:rPr>
              <w:t>cada una de esas acciones. A lo anterior, adjuntar fotografías fechadas.</w:t>
            </w:r>
          </w:p>
          <w:p w:rsidR="00B852C8" w:rsidRPr="00EE036A" w:rsidRDefault="00B852C8" w:rsidP="003F3827">
            <w:pPr>
              <w:pStyle w:val="Prrafodelista"/>
              <w:numPr>
                <w:ilvl w:val="0"/>
                <w:numId w:val="13"/>
              </w:numPr>
              <w:rPr>
                <w:bCs/>
              </w:rPr>
            </w:pPr>
            <w:r w:rsidRPr="00EE036A">
              <w:rPr>
                <w:bCs/>
              </w:rPr>
              <w:t>Indicar qué medidas de manejo ambiental se están ejecutando, en relación con los hechos denunciados. Se debe indicar el considerando de acuerdo a la RCA que le aplique a cada medida de: manejo ambiental, mitigación y/o compensación, según corresponda.</w:t>
            </w:r>
          </w:p>
          <w:p w:rsidR="00741AF0" w:rsidRPr="00EE036A" w:rsidRDefault="00B852C8" w:rsidP="003F3827">
            <w:pPr>
              <w:pStyle w:val="Prrafodelista"/>
              <w:numPr>
                <w:ilvl w:val="0"/>
                <w:numId w:val="13"/>
              </w:numPr>
              <w:rPr>
                <w:bCs/>
                <w:lang w:val="es-CL"/>
              </w:rPr>
            </w:pPr>
            <w:r w:rsidRPr="00EE036A">
              <w:rPr>
                <w:bCs/>
                <w:lang w:val="es-CL"/>
              </w:rPr>
              <w:t xml:space="preserve">Archivo KMZ ó SHAPE que indique </w:t>
            </w:r>
            <w:r w:rsidR="00741AF0" w:rsidRPr="00EE036A">
              <w:rPr>
                <w:bCs/>
                <w:lang w:val="es-CL"/>
              </w:rPr>
              <w:t>áreas de trabajo respecto a la construcción de zanjas y mejoramiento de caminos, en los sectores denunciados.</w:t>
            </w:r>
          </w:p>
          <w:p w:rsidR="00741AF0" w:rsidRPr="00EE036A" w:rsidRDefault="00741AF0" w:rsidP="003F3827">
            <w:pPr>
              <w:pStyle w:val="Prrafodelista"/>
              <w:numPr>
                <w:ilvl w:val="0"/>
                <w:numId w:val="13"/>
              </w:numPr>
              <w:rPr>
                <w:bCs/>
                <w:lang w:val="es-CL"/>
              </w:rPr>
            </w:pPr>
            <w:r w:rsidRPr="00EE036A">
              <w:rPr>
                <w:bCs/>
                <w:lang w:val="es-CL"/>
              </w:rPr>
              <w:t>Carta Gantt que muestre las acciones futuras que se encuentran planificadas para cada uno de los hechos denunciados.</w:t>
            </w:r>
          </w:p>
          <w:p w:rsidR="00880A88" w:rsidRPr="00EE036A" w:rsidRDefault="00880A88" w:rsidP="002A0A58">
            <w:pPr>
              <w:rPr>
                <w:bCs/>
                <w:lang w:val="es-CL"/>
              </w:rPr>
            </w:pPr>
          </w:p>
          <w:p w:rsidR="002A0A58" w:rsidRPr="00EE036A" w:rsidRDefault="002A0A58" w:rsidP="003F3827">
            <w:pPr>
              <w:pStyle w:val="Prrafodelista"/>
              <w:numPr>
                <w:ilvl w:val="0"/>
                <w:numId w:val="6"/>
              </w:numPr>
              <w:rPr>
                <w:bCs/>
              </w:rPr>
            </w:pPr>
            <w:r w:rsidRPr="00EE036A">
              <w:rPr>
                <w:bCs/>
              </w:rPr>
              <w:t xml:space="preserve">De acuerdo a lo solicitado, el Titular remitió a la SMA una Carta S/N° con fecha </w:t>
            </w:r>
            <w:r w:rsidR="0058652E" w:rsidRPr="00EE036A">
              <w:rPr>
                <w:bCs/>
              </w:rPr>
              <w:t xml:space="preserve">03 </w:t>
            </w:r>
            <w:r w:rsidRPr="00EE036A">
              <w:rPr>
                <w:bCs/>
              </w:rPr>
              <w:t xml:space="preserve">de </w:t>
            </w:r>
            <w:r w:rsidR="0058652E" w:rsidRPr="00EE036A">
              <w:rPr>
                <w:bCs/>
              </w:rPr>
              <w:t>diciembre</w:t>
            </w:r>
            <w:r w:rsidRPr="00EE036A">
              <w:rPr>
                <w:bCs/>
              </w:rPr>
              <w:t xml:space="preserve"> de 20</w:t>
            </w:r>
            <w:r w:rsidR="0058652E" w:rsidRPr="00EE036A">
              <w:rPr>
                <w:bCs/>
              </w:rPr>
              <w:t>19</w:t>
            </w:r>
            <w:r w:rsidRPr="00EE036A">
              <w:rPr>
                <w:bCs/>
              </w:rPr>
              <w:t xml:space="preserve"> (Anexo </w:t>
            </w:r>
            <w:r w:rsidR="00FA1574" w:rsidRPr="00EE036A">
              <w:rPr>
                <w:bCs/>
              </w:rPr>
              <w:t>2</w:t>
            </w:r>
            <w:r w:rsidRPr="00EE036A">
              <w:rPr>
                <w:bCs/>
              </w:rPr>
              <w:t>) a modo de respuesta al requerimiento de información realizado. Mediante la Carta indicó textualmente lo siguiente:</w:t>
            </w:r>
          </w:p>
          <w:p w:rsidR="001D0764" w:rsidRPr="00EE036A" w:rsidRDefault="001D0764" w:rsidP="001D0764">
            <w:pPr>
              <w:rPr>
                <w:bCs/>
              </w:rPr>
            </w:pPr>
          </w:p>
          <w:p w:rsidR="002A0A58" w:rsidRPr="00EE036A" w:rsidRDefault="002A0A58" w:rsidP="00603A2E">
            <w:pPr>
              <w:ind w:left="360"/>
              <w:contextualSpacing/>
              <w:jc w:val="both"/>
              <w:rPr>
                <w:i/>
                <w:iCs/>
              </w:rPr>
            </w:pPr>
            <w:r w:rsidRPr="00EE036A">
              <w:rPr>
                <w:i/>
                <w:iCs/>
              </w:rPr>
              <w:lastRenderedPageBreak/>
              <w:t>“</w:t>
            </w:r>
            <w:r w:rsidR="00593920" w:rsidRPr="00EE036A">
              <w:rPr>
                <w:i/>
                <w:iCs/>
              </w:rPr>
              <w:t>Respecto de cada uno de los requerimientos formulados en relación con los hechos</w:t>
            </w:r>
            <w:r w:rsidR="00030C17" w:rsidRPr="00EE036A">
              <w:rPr>
                <w:i/>
                <w:iCs/>
              </w:rPr>
              <w:t xml:space="preserve"> </w:t>
            </w:r>
            <w:r w:rsidR="00593920" w:rsidRPr="00EE036A">
              <w:rPr>
                <w:i/>
                <w:iCs/>
              </w:rPr>
              <w:t>denunciados, se acompañan los documentos que para cada caso se indica, y en su caso,</w:t>
            </w:r>
            <w:r w:rsidR="00030C17" w:rsidRPr="00EE036A">
              <w:rPr>
                <w:i/>
                <w:iCs/>
              </w:rPr>
              <w:t xml:space="preserve"> </w:t>
            </w:r>
            <w:r w:rsidR="00593920" w:rsidRPr="00EE036A">
              <w:rPr>
                <w:i/>
                <w:iCs/>
              </w:rPr>
              <w:t>se hacen presente las siguientes consideraciones:</w:t>
            </w:r>
          </w:p>
          <w:p w:rsidR="00030C17" w:rsidRPr="00EE036A" w:rsidRDefault="00030C17" w:rsidP="00603A2E">
            <w:pPr>
              <w:ind w:left="360"/>
              <w:contextualSpacing/>
              <w:jc w:val="both"/>
              <w:rPr>
                <w:i/>
                <w:iCs/>
              </w:rPr>
            </w:pPr>
          </w:p>
          <w:p w:rsidR="00593920" w:rsidRPr="00EE036A" w:rsidRDefault="00593920" w:rsidP="00603A2E">
            <w:pPr>
              <w:ind w:left="360"/>
              <w:contextualSpacing/>
              <w:jc w:val="both"/>
              <w:rPr>
                <w:b/>
                <w:bCs/>
                <w:i/>
                <w:iCs/>
              </w:rPr>
            </w:pPr>
            <w:r w:rsidRPr="00EE036A">
              <w:rPr>
                <w:b/>
                <w:bCs/>
                <w:i/>
                <w:iCs/>
              </w:rPr>
              <w:t>(i) Layout actual del proyecto, con énfasis en los hechos denunciados.</w:t>
            </w:r>
          </w:p>
          <w:p w:rsidR="00593920" w:rsidRPr="00EE036A" w:rsidRDefault="00593920" w:rsidP="00603A2E">
            <w:pPr>
              <w:ind w:left="360"/>
              <w:contextualSpacing/>
              <w:jc w:val="both"/>
              <w:rPr>
                <w:i/>
                <w:iCs/>
              </w:rPr>
            </w:pPr>
            <w:r w:rsidRPr="00EE036A">
              <w:rPr>
                <w:i/>
                <w:iCs/>
              </w:rPr>
              <w:t>Conforme a lo solicitado, en ANEXO 1 se acompaña registro imágenes satelitales con el</w:t>
            </w:r>
            <w:r w:rsidR="00030C17" w:rsidRPr="00EE036A">
              <w:rPr>
                <w:i/>
                <w:iCs/>
              </w:rPr>
              <w:t xml:space="preserve"> </w:t>
            </w:r>
            <w:r w:rsidRPr="00EE036A">
              <w:rPr>
                <w:i/>
                <w:iCs/>
              </w:rPr>
              <w:t>layout del área de emplazamiento del proyecto, en el que se individualizan los sectores de</w:t>
            </w:r>
            <w:r w:rsidR="00030C17" w:rsidRPr="00EE036A">
              <w:rPr>
                <w:i/>
                <w:iCs/>
              </w:rPr>
              <w:t xml:space="preserve"> </w:t>
            </w:r>
            <w:r w:rsidRPr="00EE036A">
              <w:rPr>
                <w:i/>
                <w:iCs/>
              </w:rPr>
              <w:t>construcción de las zanjas y los caminos objetos de las denuncias.</w:t>
            </w:r>
          </w:p>
          <w:p w:rsidR="00030C17" w:rsidRPr="00EE036A" w:rsidRDefault="00030C17" w:rsidP="00603A2E">
            <w:pPr>
              <w:ind w:left="360"/>
              <w:contextualSpacing/>
              <w:jc w:val="both"/>
              <w:rPr>
                <w:i/>
                <w:iCs/>
              </w:rPr>
            </w:pPr>
          </w:p>
          <w:p w:rsidR="00593920" w:rsidRPr="00EE036A" w:rsidRDefault="00593920" w:rsidP="00603A2E">
            <w:pPr>
              <w:ind w:left="360"/>
              <w:contextualSpacing/>
              <w:jc w:val="both"/>
              <w:rPr>
                <w:b/>
                <w:bCs/>
                <w:i/>
                <w:iCs/>
              </w:rPr>
            </w:pPr>
            <w:r w:rsidRPr="00EE036A">
              <w:rPr>
                <w:b/>
                <w:bCs/>
                <w:i/>
                <w:iCs/>
              </w:rPr>
              <w:t>(ii) Descripción de las obras y/o labores [que] se están ejecutando, señalando</w:t>
            </w:r>
            <w:r w:rsidR="00030C17" w:rsidRPr="00EE036A">
              <w:rPr>
                <w:b/>
                <w:bCs/>
                <w:i/>
                <w:iCs/>
              </w:rPr>
              <w:t xml:space="preserve"> </w:t>
            </w:r>
            <w:r w:rsidRPr="00EE036A">
              <w:rPr>
                <w:b/>
                <w:bCs/>
                <w:i/>
                <w:iCs/>
              </w:rPr>
              <w:t>la(s) RCA(s) que le otorga(n) autorización y el considerando específico al</w:t>
            </w:r>
            <w:r w:rsidR="00030C17" w:rsidRPr="00EE036A">
              <w:rPr>
                <w:b/>
                <w:bCs/>
                <w:i/>
                <w:iCs/>
              </w:rPr>
              <w:t xml:space="preserve"> </w:t>
            </w:r>
            <w:r w:rsidRPr="00EE036A">
              <w:rPr>
                <w:b/>
                <w:bCs/>
                <w:i/>
                <w:iCs/>
              </w:rPr>
              <w:t>cual se asocia cada una de esas acciones. A lo anterior, adjuntar</w:t>
            </w:r>
            <w:r w:rsidR="00030C17" w:rsidRPr="00EE036A">
              <w:rPr>
                <w:b/>
                <w:bCs/>
                <w:i/>
                <w:iCs/>
              </w:rPr>
              <w:t xml:space="preserve"> </w:t>
            </w:r>
            <w:r w:rsidRPr="00EE036A">
              <w:rPr>
                <w:b/>
                <w:bCs/>
                <w:i/>
                <w:iCs/>
              </w:rPr>
              <w:t>fotografías fechadas.</w:t>
            </w:r>
          </w:p>
          <w:p w:rsidR="00030C17" w:rsidRPr="00EE036A" w:rsidRDefault="00030C17" w:rsidP="00593920">
            <w:pPr>
              <w:contextualSpacing/>
              <w:jc w:val="both"/>
              <w:rPr>
                <w:i/>
                <w:iCs/>
              </w:rPr>
            </w:pPr>
          </w:p>
          <w:p w:rsidR="00593920" w:rsidRPr="00EE036A" w:rsidRDefault="00593920" w:rsidP="00603A2E">
            <w:pPr>
              <w:ind w:left="360"/>
              <w:contextualSpacing/>
              <w:jc w:val="both"/>
              <w:rPr>
                <w:i/>
                <w:iCs/>
                <w:u w:val="single"/>
              </w:rPr>
            </w:pPr>
            <w:r w:rsidRPr="00EE036A">
              <w:rPr>
                <w:i/>
                <w:iCs/>
                <w:u w:val="single"/>
              </w:rPr>
              <w:t>Denuncia N</w:t>
            </w:r>
            <w:r w:rsidR="00603A2E" w:rsidRPr="00EE036A">
              <w:rPr>
                <w:i/>
                <w:iCs/>
                <w:u w:val="single"/>
              </w:rPr>
              <w:t>°</w:t>
            </w:r>
            <w:r w:rsidRPr="00EE036A">
              <w:rPr>
                <w:i/>
                <w:iCs/>
                <w:u w:val="single"/>
              </w:rPr>
              <w:t xml:space="preserve"> 1 - Construcción de zanjas</w:t>
            </w:r>
          </w:p>
          <w:p w:rsidR="00593920" w:rsidRPr="00EE036A" w:rsidRDefault="00593920" w:rsidP="00603A2E">
            <w:pPr>
              <w:ind w:left="360"/>
              <w:contextualSpacing/>
              <w:jc w:val="both"/>
              <w:rPr>
                <w:i/>
                <w:iCs/>
              </w:rPr>
            </w:pPr>
            <w:r w:rsidRPr="00EE036A">
              <w:rPr>
                <w:i/>
                <w:iCs/>
              </w:rPr>
              <w:t>En relación a la denuncia consistente en que CMDIC habría construido 2 zanjas que se</w:t>
            </w:r>
            <w:r w:rsidR="00030C17" w:rsidRPr="00EE036A">
              <w:rPr>
                <w:i/>
                <w:iCs/>
              </w:rPr>
              <w:t xml:space="preserve"> </w:t>
            </w:r>
            <w:r w:rsidRPr="00EE036A">
              <w:rPr>
                <w:i/>
                <w:iCs/>
              </w:rPr>
              <w:t>extienden aproximadamente por 18 y 1 ,5 kilómetros aproximadamente en un sector ubicado</w:t>
            </w:r>
            <w:r w:rsidR="00030C17" w:rsidRPr="00EE036A">
              <w:rPr>
                <w:i/>
                <w:iCs/>
              </w:rPr>
              <w:t xml:space="preserve"> </w:t>
            </w:r>
            <w:r w:rsidRPr="00EE036A">
              <w:rPr>
                <w:i/>
                <w:iCs/>
              </w:rPr>
              <w:t>al Sur del Salar de Coposa, con profundidades variables, llegando en algunos sectores</w:t>
            </w:r>
            <w:r w:rsidR="00030C17" w:rsidRPr="00EE036A">
              <w:rPr>
                <w:i/>
                <w:iCs/>
              </w:rPr>
              <w:t xml:space="preserve"> </w:t>
            </w:r>
            <w:r w:rsidRPr="00EE036A">
              <w:rPr>
                <w:i/>
                <w:iCs/>
              </w:rPr>
              <w:t>hasta 4 metros y que no habrían sido evaluadas ambientalmente, vale hacer presente las</w:t>
            </w:r>
            <w:r w:rsidR="00030C17" w:rsidRPr="00EE036A">
              <w:rPr>
                <w:i/>
                <w:iCs/>
              </w:rPr>
              <w:t xml:space="preserve"> </w:t>
            </w:r>
            <w:r w:rsidRPr="00EE036A">
              <w:rPr>
                <w:i/>
                <w:iCs/>
              </w:rPr>
              <w:t>siguientes consideraciones:</w:t>
            </w:r>
          </w:p>
          <w:p w:rsidR="00030C17" w:rsidRPr="00EE036A" w:rsidRDefault="00030C17" w:rsidP="00603A2E">
            <w:pPr>
              <w:ind w:left="360"/>
              <w:contextualSpacing/>
              <w:jc w:val="both"/>
              <w:rPr>
                <w:i/>
                <w:iCs/>
              </w:rPr>
            </w:pPr>
          </w:p>
          <w:p w:rsidR="00593920" w:rsidRPr="00EE036A" w:rsidRDefault="00593920" w:rsidP="003F3827">
            <w:pPr>
              <w:pStyle w:val="Prrafodelista"/>
              <w:numPr>
                <w:ilvl w:val="0"/>
                <w:numId w:val="14"/>
              </w:numPr>
              <w:rPr>
                <w:i/>
                <w:iCs/>
              </w:rPr>
            </w:pPr>
            <w:r w:rsidRPr="00EE036A">
              <w:rPr>
                <w:i/>
                <w:iCs/>
              </w:rPr>
              <w:t>Es efectivo que CMDIC ha construido zanjas en las cercanías del Salar de Coposa,</w:t>
            </w:r>
            <w:r w:rsidR="00030C17" w:rsidRPr="00EE036A">
              <w:rPr>
                <w:i/>
                <w:iCs/>
              </w:rPr>
              <w:t xml:space="preserve"> </w:t>
            </w:r>
            <w:r w:rsidRPr="00EE036A">
              <w:rPr>
                <w:i/>
                <w:iCs/>
              </w:rPr>
              <w:t>las cuales han tenido por objeto brindar seguridad al personal, maquinaria e</w:t>
            </w:r>
            <w:r w:rsidR="00030C17" w:rsidRPr="00EE036A">
              <w:rPr>
                <w:i/>
                <w:iCs/>
              </w:rPr>
              <w:t xml:space="preserve"> </w:t>
            </w:r>
            <w:r w:rsidRPr="00EE036A">
              <w:rPr>
                <w:i/>
                <w:iCs/>
              </w:rPr>
              <w:t>instalaciones de CMDIC frente al ingreso no autorizado -y en ocasiones armado- de</w:t>
            </w:r>
            <w:r w:rsidR="00030C17" w:rsidRPr="00EE036A">
              <w:rPr>
                <w:i/>
                <w:iCs/>
              </w:rPr>
              <w:t xml:space="preserve"> </w:t>
            </w:r>
            <w:r w:rsidRPr="00EE036A">
              <w:rPr>
                <w:i/>
                <w:iCs/>
              </w:rPr>
              <w:t>personas desde el otro lado de la frontera (con Bolivia) con el fin de robar vehículos</w:t>
            </w:r>
            <w:r w:rsidR="009F2A47" w:rsidRPr="00EE036A">
              <w:rPr>
                <w:i/>
                <w:iCs/>
              </w:rPr>
              <w:t xml:space="preserve"> </w:t>
            </w:r>
            <w:r w:rsidRPr="00EE036A">
              <w:rPr>
                <w:i/>
                <w:iCs/>
              </w:rPr>
              <w:t>y maquinaria.</w:t>
            </w:r>
            <w:r w:rsidR="00030C17" w:rsidRPr="00EE036A">
              <w:rPr>
                <w:i/>
                <w:iCs/>
              </w:rPr>
              <w:t xml:space="preserve"> </w:t>
            </w:r>
          </w:p>
          <w:p w:rsidR="00030C17" w:rsidRPr="00EE036A" w:rsidRDefault="00030C17" w:rsidP="00593920">
            <w:pPr>
              <w:contextualSpacing/>
              <w:jc w:val="both"/>
              <w:rPr>
                <w:i/>
                <w:iCs/>
              </w:rPr>
            </w:pPr>
          </w:p>
          <w:p w:rsidR="00593920" w:rsidRPr="00EE036A" w:rsidRDefault="00593920" w:rsidP="00900A66">
            <w:pPr>
              <w:ind w:left="708"/>
              <w:contextualSpacing/>
              <w:jc w:val="both"/>
              <w:rPr>
                <w:i/>
                <w:iCs/>
              </w:rPr>
            </w:pPr>
            <w:r w:rsidRPr="00EE036A">
              <w:rPr>
                <w:i/>
                <w:iCs/>
              </w:rPr>
              <w:t>Las zanjas construidas tienen una finalidad esencialmente de seguridad, para</w:t>
            </w:r>
            <w:r w:rsidR="00030C17" w:rsidRPr="00EE036A">
              <w:rPr>
                <w:i/>
                <w:iCs/>
              </w:rPr>
              <w:t xml:space="preserve"> </w:t>
            </w:r>
            <w:r w:rsidRPr="00EE036A">
              <w:rPr>
                <w:i/>
                <w:iCs/>
              </w:rPr>
              <w:t>impedir, o al menos dificultar, el paso de vehículos entre la faena Minera Collahuasi</w:t>
            </w:r>
            <w:r w:rsidR="00030C17" w:rsidRPr="00EE036A">
              <w:rPr>
                <w:i/>
                <w:iCs/>
              </w:rPr>
              <w:t xml:space="preserve"> </w:t>
            </w:r>
            <w:r w:rsidRPr="00EE036A">
              <w:rPr>
                <w:i/>
                <w:iCs/>
              </w:rPr>
              <w:t>y la frontera con Bolivia, siendo ella la razón que justifica su larga extensión, ancho</w:t>
            </w:r>
            <w:r w:rsidR="00E9259A" w:rsidRPr="00EE036A">
              <w:rPr>
                <w:i/>
                <w:iCs/>
              </w:rPr>
              <w:t xml:space="preserve"> </w:t>
            </w:r>
            <w:r w:rsidRPr="00EE036A">
              <w:rPr>
                <w:i/>
                <w:iCs/>
              </w:rPr>
              <w:t>y profundidad.</w:t>
            </w:r>
          </w:p>
          <w:p w:rsidR="00E9259A" w:rsidRPr="00EE036A" w:rsidRDefault="00E9259A" w:rsidP="009F2A47">
            <w:pPr>
              <w:ind w:left="360"/>
              <w:contextualSpacing/>
              <w:jc w:val="both"/>
              <w:rPr>
                <w:i/>
                <w:iCs/>
              </w:rPr>
            </w:pPr>
          </w:p>
          <w:p w:rsidR="00593920" w:rsidRPr="00EE036A" w:rsidRDefault="00593920" w:rsidP="003F3827">
            <w:pPr>
              <w:pStyle w:val="Prrafodelista"/>
              <w:numPr>
                <w:ilvl w:val="0"/>
                <w:numId w:val="14"/>
              </w:numPr>
              <w:rPr>
                <w:i/>
                <w:iCs/>
              </w:rPr>
            </w:pPr>
            <w:r w:rsidRPr="00EE036A">
              <w:rPr>
                <w:i/>
                <w:iCs/>
              </w:rPr>
              <w:t>La construcción de estas zanjas no forma parte de algún proyecto evaluado</w:t>
            </w:r>
            <w:r w:rsidR="00E9259A" w:rsidRPr="00EE036A">
              <w:rPr>
                <w:i/>
                <w:iCs/>
              </w:rPr>
              <w:t xml:space="preserve"> </w:t>
            </w:r>
            <w:r w:rsidRPr="00EE036A">
              <w:rPr>
                <w:i/>
                <w:iCs/>
              </w:rPr>
              <w:t>ambientalmente -pues como se ha mencionado sólo han sido construidas por</w:t>
            </w:r>
            <w:r w:rsidR="00E9259A" w:rsidRPr="00EE036A">
              <w:rPr>
                <w:i/>
                <w:iCs/>
              </w:rPr>
              <w:t xml:space="preserve"> </w:t>
            </w:r>
            <w:r w:rsidRPr="00EE036A">
              <w:rPr>
                <w:i/>
                <w:iCs/>
              </w:rPr>
              <w:t>motivos de seguridad- no obstante, ello, es importante hacer presente que tal como</w:t>
            </w:r>
            <w:r w:rsidR="00E9259A" w:rsidRPr="00EE036A">
              <w:rPr>
                <w:i/>
                <w:iCs/>
              </w:rPr>
              <w:t xml:space="preserve"> </w:t>
            </w:r>
            <w:r w:rsidRPr="00EE036A">
              <w:rPr>
                <w:i/>
                <w:iCs/>
              </w:rPr>
              <w:t>dan cuenta las fotografías adjuntas en ANEXO 2, las mismas fueron construidas en</w:t>
            </w:r>
            <w:r w:rsidR="00E9259A" w:rsidRPr="00EE036A">
              <w:rPr>
                <w:i/>
                <w:iCs/>
              </w:rPr>
              <w:t xml:space="preserve"> </w:t>
            </w:r>
            <w:r w:rsidRPr="00EE036A">
              <w:rPr>
                <w:i/>
                <w:iCs/>
              </w:rPr>
              <w:t>zonas con escasa vegetación y han considerado la existencia de pasos para los</w:t>
            </w:r>
            <w:r w:rsidR="00E9259A" w:rsidRPr="00EE036A">
              <w:rPr>
                <w:i/>
                <w:iCs/>
              </w:rPr>
              <w:t xml:space="preserve"> </w:t>
            </w:r>
            <w:r w:rsidRPr="00EE036A">
              <w:rPr>
                <w:i/>
                <w:iCs/>
              </w:rPr>
              <w:t>animales silvestres o ganaderos que circulan por el sector.</w:t>
            </w:r>
          </w:p>
          <w:p w:rsidR="00E9259A" w:rsidRPr="00EE036A" w:rsidRDefault="00E9259A" w:rsidP="009F2A47">
            <w:pPr>
              <w:ind w:left="360"/>
              <w:contextualSpacing/>
              <w:jc w:val="both"/>
              <w:rPr>
                <w:i/>
                <w:iCs/>
              </w:rPr>
            </w:pPr>
          </w:p>
          <w:p w:rsidR="00593920" w:rsidRPr="00EE036A" w:rsidRDefault="00593920" w:rsidP="003F3827">
            <w:pPr>
              <w:pStyle w:val="Prrafodelista"/>
              <w:numPr>
                <w:ilvl w:val="0"/>
                <w:numId w:val="14"/>
              </w:numPr>
              <w:rPr>
                <w:i/>
                <w:iCs/>
              </w:rPr>
            </w:pPr>
            <w:r w:rsidRPr="00EE036A">
              <w:rPr>
                <w:i/>
                <w:iCs/>
              </w:rPr>
              <w:t>Sin perjuicio de lo expresado, vale hacer presente que la construcción de zanjas (de</w:t>
            </w:r>
            <w:r w:rsidR="00E9259A" w:rsidRPr="00EE036A">
              <w:rPr>
                <w:i/>
                <w:iCs/>
              </w:rPr>
              <w:t xml:space="preserve"> </w:t>
            </w:r>
            <w:r w:rsidRPr="00EE036A">
              <w:rPr>
                <w:i/>
                <w:iCs/>
              </w:rPr>
              <w:t>seguridad o cualquier otra especie) no constituye por sí misma una de las tipologías</w:t>
            </w:r>
            <w:r w:rsidR="009F2A47" w:rsidRPr="00EE036A">
              <w:rPr>
                <w:i/>
                <w:iCs/>
              </w:rPr>
              <w:t xml:space="preserve"> </w:t>
            </w:r>
            <w:r w:rsidRPr="00EE036A">
              <w:rPr>
                <w:i/>
                <w:iCs/>
              </w:rPr>
              <w:t>de ingreso al SElA listada en el artículo 1</w:t>
            </w:r>
            <w:r w:rsidR="006C0D9A" w:rsidRPr="00EE036A">
              <w:rPr>
                <w:i/>
                <w:iCs/>
              </w:rPr>
              <w:t>0</w:t>
            </w:r>
            <w:r w:rsidRPr="00EE036A">
              <w:rPr>
                <w:i/>
                <w:iCs/>
              </w:rPr>
              <w:t xml:space="preserve"> de la Ley N</w:t>
            </w:r>
            <w:r w:rsidR="006C0D9A" w:rsidRPr="00EE036A">
              <w:rPr>
                <w:i/>
                <w:iCs/>
              </w:rPr>
              <w:t>°</w:t>
            </w:r>
            <w:r w:rsidRPr="00EE036A">
              <w:rPr>
                <w:i/>
                <w:iCs/>
              </w:rPr>
              <w:t xml:space="preserve"> 19.300, ni representan</w:t>
            </w:r>
            <w:r w:rsidR="00E9259A" w:rsidRPr="00EE036A">
              <w:rPr>
                <w:i/>
                <w:iCs/>
              </w:rPr>
              <w:t xml:space="preserve"> </w:t>
            </w:r>
            <w:r w:rsidRPr="00EE036A">
              <w:rPr>
                <w:i/>
                <w:iCs/>
              </w:rPr>
              <w:t>modificación de alguno de los proyectos evaluados ambientalmente.</w:t>
            </w:r>
          </w:p>
          <w:p w:rsidR="00E9259A" w:rsidRPr="00EE036A" w:rsidRDefault="00E9259A" w:rsidP="007D216B">
            <w:pPr>
              <w:ind w:left="360"/>
              <w:contextualSpacing/>
              <w:jc w:val="both"/>
              <w:rPr>
                <w:i/>
                <w:iCs/>
              </w:rPr>
            </w:pPr>
          </w:p>
          <w:p w:rsidR="00593920" w:rsidRPr="00EE036A" w:rsidRDefault="00593920" w:rsidP="00900A66">
            <w:pPr>
              <w:ind w:left="708"/>
              <w:contextualSpacing/>
              <w:jc w:val="both"/>
              <w:rPr>
                <w:i/>
                <w:iCs/>
              </w:rPr>
            </w:pPr>
            <w:r w:rsidRPr="00EE036A">
              <w:rPr>
                <w:i/>
                <w:iCs/>
              </w:rPr>
              <w:t>En efecto, las zanjas antes referidas no constituyen obras, acciones o medidas</w:t>
            </w:r>
            <w:r w:rsidR="00E9259A" w:rsidRPr="00EE036A">
              <w:rPr>
                <w:i/>
                <w:iCs/>
              </w:rPr>
              <w:t xml:space="preserve"> </w:t>
            </w:r>
            <w:r w:rsidRPr="00EE036A">
              <w:rPr>
                <w:i/>
                <w:iCs/>
              </w:rPr>
              <w:t>tendientes a intervenir o complementar la faena minera, de modo tal que éste sufra</w:t>
            </w:r>
            <w:r w:rsidR="00E9259A" w:rsidRPr="00EE036A">
              <w:rPr>
                <w:i/>
                <w:iCs/>
              </w:rPr>
              <w:t xml:space="preserve"> </w:t>
            </w:r>
            <w:r w:rsidRPr="00EE036A">
              <w:rPr>
                <w:i/>
                <w:iCs/>
              </w:rPr>
              <w:t>cambios de consideración de acuerdo al artículo 2° letra g del Reglamento del</w:t>
            </w:r>
            <w:r w:rsidR="00E9259A" w:rsidRPr="00EE036A">
              <w:rPr>
                <w:i/>
                <w:iCs/>
              </w:rPr>
              <w:t xml:space="preserve"> </w:t>
            </w:r>
            <w:r w:rsidRPr="00EE036A">
              <w:rPr>
                <w:i/>
                <w:iCs/>
              </w:rPr>
              <w:t>SEIA. Las zanjas no han modificado sustancialmente los impactos ni las medidas</w:t>
            </w:r>
            <w:r w:rsidR="00E9259A" w:rsidRPr="00EE036A">
              <w:rPr>
                <w:i/>
                <w:iCs/>
              </w:rPr>
              <w:t xml:space="preserve"> </w:t>
            </w:r>
            <w:r w:rsidRPr="00EE036A">
              <w:rPr>
                <w:i/>
                <w:iCs/>
              </w:rPr>
              <w:t>de los proyectos aprobados ambientalmente.</w:t>
            </w:r>
          </w:p>
          <w:p w:rsidR="00E9259A" w:rsidRPr="00EE036A" w:rsidRDefault="00E9259A" w:rsidP="007D216B">
            <w:pPr>
              <w:ind w:left="360"/>
              <w:contextualSpacing/>
              <w:jc w:val="both"/>
              <w:rPr>
                <w:i/>
                <w:iCs/>
              </w:rPr>
            </w:pPr>
          </w:p>
          <w:p w:rsidR="00593920" w:rsidRPr="00EE036A" w:rsidRDefault="00593920" w:rsidP="007D216B">
            <w:pPr>
              <w:ind w:left="360"/>
              <w:contextualSpacing/>
              <w:jc w:val="both"/>
              <w:rPr>
                <w:i/>
                <w:iCs/>
              </w:rPr>
            </w:pPr>
            <w:r w:rsidRPr="00EE036A">
              <w:rPr>
                <w:i/>
                <w:iCs/>
              </w:rPr>
              <w:t>En ANEXO 4 se adjuntan planos KMZ de las zanjas, mientras que en ANEXO 2, planillas</w:t>
            </w:r>
            <w:r w:rsidR="00E9259A" w:rsidRPr="00EE036A">
              <w:rPr>
                <w:i/>
                <w:iCs/>
              </w:rPr>
              <w:t xml:space="preserve"> </w:t>
            </w:r>
            <w:r w:rsidRPr="00EE036A">
              <w:rPr>
                <w:i/>
                <w:iCs/>
              </w:rPr>
              <w:t>Excel con el levantamiento de cada una de las zanjas, que incluye detalles de profundidad,</w:t>
            </w:r>
            <w:r w:rsidR="00E9259A" w:rsidRPr="00EE036A">
              <w:rPr>
                <w:i/>
                <w:iCs/>
              </w:rPr>
              <w:t xml:space="preserve"> </w:t>
            </w:r>
            <w:r w:rsidRPr="00EE036A">
              <w:rPr>
                <w:i/>
                <w:iCs/>
              </w:rPr>
              <w:t>ancho y registros fotográficos de las mismas.</w:t>
            </w:r>
          </w:p>
          <w:p w:rsidR="00E9259A" w:rsidRPr="00EE036A" w:rsidRDefault="00E9259A" w:rsidP="007D216B">
            <w:pPr>
              <w:ind w:left="360"/>
              <w:contextualSpacing/>
              <w:jc w:val="both"/>
              <w:rPr>
                <w:i/>
                <w:iCs/>
              </w:rPr>
            </w:pPr>
          </w:p>
          <w:p w:rsidR="00EB4415" w:rsidRPr="00EE036A" w:rsidRDefault="00EB4415" w:rsidP="007D216B">
            <w:pPr>
              <w:ind w:left="360"/>
              <w:contextualSpacing/>
              <w:jc w:val="both"/>
              <w:rPr>
                <w:i/>
                <w:iCs/>
              </w:rPr>
            </w:pPr>
          </w:p>
          <w:p w:rsidR="00EB4415" w:rsidRPr="00EE036A" w:rsidRDefault="00EB4415" w:rsidP="007D216B">
            <w:pPr>
              <w:ind w:left="360"/>
              <w:contextualSpacing/>
              <w:jc w:val="both"/>
              <w:rPr>
                <w:i/>
                <w:iCs/>
              </w:rPr>
            </w:pPr>
          </w:p>
          <w:p w:rsidR="008817EF" w:rsidRPr="00EE036A" w:rsidRDefault="00EB4415" w:rsidP="003F3827">
            <w:pPr>
              <w:pStyle w:val="Prrafodelista"/>
              <w:numPr>
                <w:ilvl w:val="0"/>
                <w:numId w:val="6"/>
              </w:numPr>
              <w:rPr>
                <w:bCs/>
              </w:rPr>
            </w:pPr>
            <w:r w:rsidRPr="00EE036A">
              <w:rPr>
                <w:bCs/>
              </w:rPr>
              <w:lastRenderedPageBreak/>
              <w:t xml:space="preserve">Con fecha </w:t>
            </w:r>
            <w:r w:rsidR="009260B8" w:rsidRPr="00EE036A">
              <w:rPr>
                <w:bCs/>
              </w:rPr>
              <w:t xml:space="preserve">12 de mayo de 2020, a través del Ord. N°86 (Anexo </w:t>
            </w:r>
            <w:r w:rsidR="00FA1574" w:rsidRPr="00EE036A">
              <w:rPr>
                <w:bCs/>
              </w:rPr>
              <w:t>3</w:t>
            </w:r>
            <w:r w:rsidR="009260B8" w:rsidRPr="00EE036A">
              <w:rPr>
                <w:bCs/>
              </w:rPr>
              <w:t xml:space="preserve">), se solicitó al Servicio de Evaluación Ambiental </w:t>
            </w:r>
            <w:r w:rsidR="003D7529" w:rsidRPr="00EE036A">
              <w:rPr>
                <w:bCs/>
              </w:rPr>
              <w:t xml:space="preserve">(SEA) </w:t>
            </w:r>
            <w:r w:rsidR="009260B8" w:rsidRPr="00EE036A">
              <w:rPr>
                <w:bCs/>
              </w:rPr>
              <w:t>de la Región de Tarapacá</w:t>
            </w:r>
            <w:r w:rsidR="00E2360D" w:rsidRPr="00EE036A">
              <w:rPr>
                <w:bCs/>
              </w:rPr>
              <w:t xml:space="preserve"> lo siguiente:</w:t>
            </w:r>
          </w:p>
          <w:p w:rsidR="00E2360D" w:rsidRPr="00EE036A" w:rsidRDefault="00E2360D" w:rsidP="00E2360D">
            <w:pPr>
              <w:rPr>
                <w:bCs/>
              </w:rPr>
            </w:pPr>
          </w:p>
          <w:p w:rsidR="00E2360D" w:rsidRPr="00EE036A" w:rsidRDefault="00E2360D" w:rsidP="00E2360D">
            <w:pPr>
              <w:ind w:left="708"/>
              <w:rPr>
                <w:bCs/>
              </w:rPr>
            </w:pPr>
            <w:r w:rsidRPr="00EE036A">
              <w:rPr>
                <w:bCs/>
              </w:rPr>
              <w:t>De acuerdo a sus competencias, y en consideración a la magnitud de las obras realizadas, solicito a Usted poder informarnos lo siguiente:</w:t>
            </w:r>
          </w:p>
          <w:p w:rsidR="00E2360D" w:rsidRPr="00EE036A" w:rsidRDefault="00E2360D" w:rsidP="00E2360D">
            <w:pPr>
              <w:ind w:left="708"/>
              <w:rPr>
                <w:bCs/>
              </w:rPr>
            </w:pPr>
            <w:r w:rsidRPr="00EE036A">
              <w:rPr>
                <w:bCs/>
              </w:rPr>
              <w:t>i.</w:t>
            </w:r>
            <w:r w:rsidRPr="00EE036A">
              <w:rPr>
                <w:bCs/>
              </w:rPr>
              <w:tab/>
              <w:t>En este caso aplicaría la realización de una consulta de pertinencia por parte de CMDIC.</w:t>
            </w:r>
          </w:p>
          <w:p w:rsidR="00E2360D" w:rsidRPr="00EE036A" w:rsidRDefault="00E2360D" w:rsidP="00E2360D">
            <w:pPr>
              <w:ind w:left="708"/>
              <w:rPr>
                <w:bCs/>
              </w:rPr>
            </w:pPr>
            <w:r w:rsidRPr="00EE036A">
              <w:rPr>
                <w:bCs/>
              </w:rPr>
              <w:t>ii.</w:t>
            </w:r>
            <w:r w:rsidRPr="00EE036A">
              <w:rPr>
                <w:bCs/>
              </w:rPr>
              <w:tab/>
              <w:t>Lo realizado configura la modificación a alguna de las Resoluciones de Calificación Ambiental con que cuenta actualmente CMDIC.</w:t>
            </w:r>
          </w:p>
          <w:p w:rsidR="00E2360D" w:rsidRPr="00EE036A" w:rsidRDefault="00E2360D" w:rsidP="00E2360D">
            <w:pPr>
              <w:rPr>
                <w:bCs/>
              </w:rPr>
            </w:pPr>
          </w:p>
          <w:p w:rsidR="00D642D0" w:rsidRPr="00EE036A" w:rsidRDefault="003D7529" w:rsidP="003F3827">
            <w:pPr>
              <w:pStyle w:val="Prrafodelista"/>
              <w:numPr>
                <w:ilvl w:val="0"/>
                <w:numId w:val="6"/>
              </w:numPr>
              <w:rPr>
                <w:bCs/>
              </w:rPr>
            </w:pPr>
            <w:r w:rsidRPr="00EE036A">
              <w:rPr>
                <w:bCs/>
              </w:rPr>
              <w:t xml:space="preserve">Al respecto, </w:t>
            </w:r>
            <w:r w:rsidR="00E534C2" w:rsidRPr="00EE036A">
              <w:rPr>
                <w:bCs/>
              </w:rPr>
              <w:t>el</w:t>
            </w:r>
            <w:r w:rsidRPr="00EE036A">
              <w:rPr>
                <w:bCs/>
              </w:rPr>
              <w:t xml:space="preserve"> SEA</w:t>
            </w:r>
            <w:r w:rsidR="002F4886" w:rsidRPr="00EE036A">
              <w:rPr>
                <w:bCs/>
              </w:rPr>
              <w:t xml:space="preserve"> respondió mediante Oficio Ordinario N°20200110211 de fecha 10 de agosto de 2020 </w:t>
            </w:r>
            <w:r w:rsidR="003D3CB6" w:rsidRPr="00EE036A">
              <w:rPr>
                <w:bCs/>
              </w:rPr>
              <w:t>(Anexo</w:t>
            </w:r>
            <w:r w:rsidR="00D173CB" w:rsidRPr="00EE036A">
              <w:rPr>
                <w:bCs/>
              </w:rPr>
              <w:t xml:space="preserve"> 4</w:t>
            </w:r>
            <w:r w:rsidR="003D3CB6" w:rsidRPr="00EE036A">
              <w:rPr>
                <w:bCs/>
              </w:rPr>
              <w:t>) textualmente lo siguiente:</w:t>
            </w:r>
          </w:p>
          <w:p w:rsidR="003D3CB6" w:rsidRPr="00EE036A" w:rsidRDefault="003D3CB6" w:rsidP="003D7529">
            <w:pPr>
              <w:ind w:left="360"/>
              <w:rPr>
                <w:bCs/>
                <w:i/>
                <w:iCs/>
              </w:rPr>
            </w:pPr>
          </w:p>
          <w:p w:rsidR="003D3CB6" w:rsidRPr="00EE036A" w:rsidRDefault="00E534C2" w:rsidP="00436B95">
            <w:pPr>
              <w:pStyle w:val="Prrafodelista"/>
              <w:ind w:left="360"/>
              <w:rPr>
                <w:bCs/>
                <w:i/>
                <w:iCs/>
              </w:rPr>
            </w:pPr>
            <w:r w:rsidRPr="00EE036A">
              <w:rPr>
                <w:bCs/>
                <w:i/>
                <w:iCs/>
              </w:rPr>
              <w:t>“</w:t>
            </w:r>
            <w:r w:rsidR="003D3CB6" w:rsidRPr="00EE036A">
              <w:rPr>
                <w:bCs/>
                <w:i/>
                <w:iCs/>
              </w:rPr>
              <w:t>En relación a señalarle si aplicaría la realización de una consulta de pertinencia por parte de CMDIC, como es de su conocimiento, el art. 26 del RSEIA estab</w:t>
            </w:r>
            <w:r w:rsidR="002148CD" w:rsidRPr="00EE036A">
              <w:rPr>
                <w:bCs/>
                <w:i/>
                <w:iCs/>
              </w:rPr>
              <w:t>l</w:t>
            </w:r>
            <w:r w:rsidR="003D3CB6" w:rsidRPr="00EE036A">
              <w:rPr>
                <w:bCs/>
                <w:i/>
                <w:iCs/>
              </w:rPr>
              <w:t>ece que “Sin perjuicio de las facultades de la Superintendencia para requerir el ingreso de un proyecto o actividad, los proponentes podrán dirigirse al Director Regional o al Director Ejecutivo del Servicio, según corresponda, a fin de solicitar un pronunciamiento sobre si, en base a los antecedentes proporcionados al efecto, un proyecto o actividad, o su modificación, debe someterse al Sistema de Evaluación de Impacto Ambiental. La respuesta que emita el Servicio deberá ser comunicada a la Superintendencia.”, y en este sentido, tal como lo señala lo instruido por la Dirección Ejecutiva del SEA, mediante su Oficio Ordinario N°142090, de fecha 27 de Noviembre de 2014 sobre Consultas de Pertinencia de Ingreso al Sistema de Evaluación de Impacto Ambiental, la solicitud de pronunciamiento o consulta de pertinencia de ingreso al SEIA, no constituye un requisito previo necesario para el otorgamiento de un permiso sectorial, sino que más bien consiste en un trámite efectuado por los proponentes, de carácter voluntario y previo al eventual sometimiento de un proyecto o actividad, o de su modificación, al SEIA. Por lo anteriormente expuesto, no corresponde que el SEA señale si corresponde que un titular presente una consulta de pertinencia de ingreso a SEIA.</w:t>
            </w:r>
          </w:p>
          <w:p w:rsidR="00884078" w:rsidRPr="00EE036A" w:rsidRDefault="00884078" w:rsidP="00884078">
            <w:pPr>
              <w:pStyle w:val="Prrafodelista"/>
              <w:rPr>
                <w:bCs/>
                <w:i/>
                <w:iCs/>
              </w:rPr>
            </w:pPr>
          </w:p>
          <w:p w:rsidR="00884078" w:rsidRPr="00EE036A" w:rsidRDefault="00884078" w:rsidP="00436B95">
            <w:pPr>
              <w:pStyle w:val="Prrafodelista"/>
              <w:ind w:left="360"/>
              <w:rPr>
                <w:bCs/>
                <w:i/>
                <w:iCs/>
              </w:rPr>
            </w:pPr>
            <w:r w:rsidRPr="00EE036A">
              <w:rPr>
                <w:bCs/>
                <w:i/>
                <w:iCs/>
              </w:rPr>
              <w:t>Respecto de si las zanjas por usted descritas, y que ha realizado CMDIC, configuran la modificación a alguna de las Resoluciones de Calificación Ambiental con que cuenta actualmente dicha Compañía Minera, informo a usted que, de acuerdo a los antecedentes revisados, las zanjas construidas, una al costado de la ruta A-97B y otra en el sector Campamento Pabellón del Inca, no se encuentran descritas en ninguna de las RCA vigentes. Para mayor información, adjunto listado de proyectos del Titular Compañía Minera Doña Inés de Collahuasi SCM, con RCA Favorable, los cuales se encuentran publicados en la página www.sea.gob.cl.</w:t>
            </w:r>
            <w:r w:rsidR="00E534C2" w:rsidRPr="00EE036A">
              <w:rPr>
                <w:bCs/>
                <w:i/>
                <w:iCs/>
              </w:rPr>
              <w:t>”</w:t>
            </w:r>
          </w:p>
          <w:p w:rsidR="003D7529" w:rsidRPr="00EE036A" w:rsidRDefault="003D7529" w:rsidP="003D7529">
            <w:pPr>
              <w:ind w:left="360"/>
              <w:rPr>
                <w:bCs/>
              </w:rPr>
            </w:pPr>
          </w:p>
          <w:p w:rsidR="003D7529" w:rsidRPr="00EE036A" w:rsidRDefault="008817EF" w:rsidP="003F3827">
            <w:pPr>
              <w:pStyle w:val="Prrafodelista"/>
              <w:numPr>
                <w:ilvl w:val="0"/>
                <w:numId w:val="6"/>
              </w:numPr>
              <w:rPr>
                <w:bCs/>
              </w:rPr>
            </w:pPr>
            <w:r w:rsidRPr="00EE036A">
              <w:rPr>
                <w:bCs/>
              </w:rPr>
              <w:t xml:space="preserve">Con fecha </w:t>
            </w:r>
            <w:r w:rsidR="003D7529" w:rsidRPr="00EE036A">
              <w:rPr>
                <w:bCs/>
              </w:rPr>
              <w:t xml:space="preserve">12 de mayo de 2020, a través del Ord. N°85 (Anexo </w:t>
            </w:r>
            <w:r w:rsidR="002A68E3" w:rsidRPr="00EE036A">
              <w:rPr>
                <w:bCs/>
              </w:rPr>
              <w:t>5</w:t>
            </w:r>
            <w:r w:rsidR="003D7529" w:rsidRPr="00EE036A">
              <w:rPr>
                <w:bCs/>
              </w:rPr>
              <w:t xml:space="preserve">), se solicitó al Servicio Agrícola y Ganadero (SAG) de la Región de Tarapacá </w:t>
            </w:r>
            <w:r w:rsidR="00D62715" w:rsidRPr="00EE036A">
              <w:rPr>
                <w:bCs/>
              </w:rPr>
              <w:t xml:space="preserve">informarnos respecto a una posible afectación a flora y/o fauna en </w:t>
            </w:r>
            <w:r w:rsidR="002E0066" w:rsidRPr="00EE036A">
              <w:rPr>
                <w:bCs/>
              </w:rPr>
              <w:t>los</w:t>
            </w:r>
            <w:r w:rsidR="00D62715" w:rsidRPr="00EE036A">
              <w:rPr>
                <w:bCs/>
              </w:rPr>
              <w:t xml:space="preserve"> sector</w:t>
            </w:r>
            <w:r w:rsidR="002E0066" w:rsidRPr="00EE036A">
              <w:rPr>
                <w:bCs/>
              </w:rPr>
              <w:t>es</w:t>
            </w:r>
            <w:r w:rsidR="00D62715" w:rsidRPr="00EE036A">
              <w:rPr>
                <w:bCs/>
              </w:rPr>
              <w:t xml:space="preserve"> </w:t>
            </w:r>
            <w:r w:rsidR="002E0066" w:rsidRPr="00EE036A">
              <w:rPr>
                <w:bCs/>
              </w:rPr>
              <w:t>donde se realizó la construcción de las zanjas: al costado de la ruta A-97B (18 kilómetros de largo y profundidad aproximada de 4 metros), además de otra zanja construida en el sector Campamento Pabellón del Inca hasta intersectar con la ruta A-97B (1,5 kilómetros de largo)</w:t>
            </w:r>
            <w:r w:rsidR="001D3ED0" w:rsidRPr="00EE036A">
              <w:rPr>
                <w:bCs/>
              </w:rPr>
              <w:t>.</w:t>
            </w:r>
          </w:p>
          <w:p w:rsidR="001D3ED0" w:rsidRPr="00EE036A" w:rsidRDefault="001D3ED0" w:rsidP="001D3ED0">
            <w:pPr>
              <w:rPr>
                <w:bCs/>
              </w:rPr>
            </w:pPr>
          </w:p>
          <w:p w:rsidR="00AF4D5F" w:rsidRPr="00EE036A" w:rsidRDefault="001D3ED0" w:rsidP="003F3827">
            <w:pPr>
              <w:pStyle w:val="Prrafodelista"/>
              <w:numPr>
                <w:ilvl w:val="0"/>
                <w:numId w:val="6"/>
              </w:numPr>
              <w:rPr>
                <w:bCs/>
              </w:rPr>
            </w:pPr>
            <w:r w:rsidRPr="00EE036A">
              <w:rPr>
                <w:bCs/>
              </w:rPr>
              <w:t>Al respecto</w:t>
            </w:r>
            <w:r w:rsidR="008741B3" w:rsidRPr="00EE036A">
              <w:rPr>
                <w:bCs/>
              </w:rPr>
              <w:t>,</w:t>
            </w:r>
            <w:r w:rsidRPr="00EE036A">
              <w:rPr>
                <w:bCs/>
              </w:rPr>
              <w:t xml:space="preserve"> el SAG</w:t>
            </w:r>
            <w:r w:rsidR="008741B3" w:rsidRPr="00EE036A">
              <w:rPr>
                <w:bCs/>
              </w:rPr>
              <w:t xml:space="preserve"> </w:t>
            </w:r>
            <w:r w:rsidR="002E08FA" w:rsidRPr="00EE036A">
              <w:rPr>
                <w:bCs/>
              </w:rPr>
              <w:t xml:space="preserve">con fecha 18 de mayo de 2020, mediante el Ord. N°115 (Anexo </w:t>
            </w:r>
            <w:r w:rsidR="000925E9" w:rsidRPr="00EE036A">
              <w:rPr>
                <w:bCs/>
              </w:rPr>
              <w:t>6</w:t>
            </w:r>
            <w:r w:rsidR="002E08FA" w:rsidRPr="00EE036A">
              <w:rPr>
                <w:bCs/>
              </w:rPr>
              <w:t>)</w:t>
            </w:r>
            <w:r w:rsidR="00AF4D5F" w:rsidRPr="00EE036A">
              <w:rPr>
                <w:bCs/>
              </w:rPr>
              <w:t xml:space="preserve"> respondió textualmente lo siguiente:</w:t>
            </w:r>
          </w:p>
          <w:p w:rsidR="00AF4D5F" w:rsidRPr="00EE036A" w:rsidRDefault="00AF4D5F" w:rsidP="00AF4D5F">
            <w:pPr>
              <w:ind w:left="360"/>
              <w:rPr>
                <w:bCs/>
              </w:rPr>
            </w:pPr>
          </w:p>
          <w:p w:rsidR="00AF4D5F" w:rsidRPr="00EE036A" w:rsidRDefault="00AF4D5F" w:rsidP="00AF4D5F">
            <w:pPr>
              <w:ind w:left="360"/>
              <w:jc w:val="both"/>
              <w:rPr>
                <w:bCs/>
                <w:i/>
                <w:iCs/>
              </w:rPr>
            </w:pPr>
            <w:r w:rsidRPr="00EE036A">
              <w:rPr>
                <w:bCs/>
                <w:i/>
                <w:iCs/>
              </w:rPr>
              <w:t>“De acuerdo a los antecedentes presentados en relación a la construcción de una zanja al costado de la ruta A-97B en los alrededores del Salar de Coposa, correspondiente a la Compañía minera Doña Inés de Collahuasi y según la información proporcionada por la empresa, efectivamente se trata de zanjas de gran profundidad que tienen una larga data. Respecto a su consulta sobre la posible afectación de flora y/o fauna silvestre, es importante señalar que estas obras ya se encuentran construidas, por lo cual no es posible realizar una evaluación de los posibles efectos que esta actividad causó al momento de la construcción, así como no se cuenta con la información referente a la flora que pudo verse afectada por las obras.</w:t>
            </w:r>
          </w:p>
          <w:p w:rsidR="00AF4D5F" w:rsidRPr="00EE036A" w:rsidRDefault="00AF4D5F" w:rsidP="00AF4D5F">
            <w:pPr>
              <w:ind w:left="360"/>
              <w:jc w:val="both"/>
              <w:rPr>
                <w:bCs/>
                <w:i/>
                <w:iCs/>
              </w:rPr>
            </w:pPr>
          </w:p>
          <w:p w:rsidR="00AF4D5F" w:rsidRPr="00EE036A" w:rsidRDefault="00AF4D5F" w:rsidP="00AF4D5F">
            <w:pPr>
              <w:ind w:left="360"/>
              <w:jc w:val="both"/>
              <w:rPr>
                <w:bCs/>
                <w:i/>
                <w:iCs/>
              </w:rPr>
            </w:pPr>
            <w:r w:rsidRPr="00EE036A">
              <w:rPr>
                <w:bCs/>
                <w:i/>
                <w:iCs/>
              </w:rPr>
              <w:lastRenderedPageBreak/>
              <w:t>Igualmente, es menester de este Servicio mencionar que sector intervenido es utilizado frecuentemente por grupos de camélidos, entre otros animales silvestres. Por lo anterior, esta fauna pudo verse afectada en su hábitat natural de desplazamiento y uso, ocasionando una eventual fragmentación del mismo, sin embargo, no se cuenta con antecedentes previos sobre la estructura ecológica de ese ambiente específico.</w:t>
            </w:r>
          </w:p>
          <w:p w:rsidR="00AF4D5F" w:rsidRPr="00EE036A" w:rsidRDefault="00AF4D5F" w:rsidP="00AF4D5F">
            <w:pPr>
              <w:ind w:left="360"/>
              <w:jc w:val="both"/>
              <w:rPr>
                <w:bCs/>
                <w:i/>
                <w:iCs/>
              </w:rPr>
            </w:pPr>
          </w:p>
          <w:p w:rsidR="00AF4D5F" w:rsidRPr="00EE036A" w:rsidRDefault="00AF4D5F" w:rsidP="00AF4D5F">
            <w:pPr>
              <w:ind w:left="360"/>
              <w:jc w:val="both"/>
              <w:rPr>
                <w:bCs/>
                <w:i/>
                <w:iCs/>
              </w:rPr>
            </w:pPr>
            <w:r w:rsidRPr="00EE036A">
              <w:rPr>
                <w:bCs/>
                <w:i/>
                <w:iCs/>
              </w:rPr>
              <w:t>De acuerdo a la respuesta entregada por el titular, se hace mención de la construcción de atraviesos de fauna silvestre en diferentes sectores de las zanjas, respecto a esto último, se solicita aclarar lo siguiente:</w:t>
            </w:r>
          </w:p>
          <w:p w:rsidR="00AF4D5F" w:rsidRPr="00EE036A" w:rsidRDefault="00AF4D5F" w:rsidP="00AF4D5F">
            <w:pPr>
              <w:ind w:left="360"/>
              <w:jc w:val="both"/>
              <w:rPr>
                <w:bCs/>
                <w:i/>
                <w:iCs/>
              </w:rPr>
            </w:pPr>
          </w:p>
          <w:p w:rsidR="00AF4D5F" w:rsidRPr="00EE036A" w:rsidRDefault="00AF4D5F" w:rsidP="00AF4D5F">
            <w:pPr>
              <w:ind w:left="360"/>
              <w:jc w:val="both"/>
              <w:rPr>
                <w:bCs/>
                <w:i/>
                <w:iCs/>
              </w:rPr>
            </w:pPr>
            <w:r w:rsidRPr="00EE036A">
              <w:rPr>
                <w:bCs/>
                <w:i/>
                <w:iCs/>
              </w:rPr>
              <w:t>1. Fecha de inicio y término de construcción de las zanjas.</w:t>
            </w:r>
          </w:p>
          <w:p w:rsidR="00AF4D5F" w:rsidRPr="00EE036A" w:rsidRDefault="00AF4D5F" w:rsidP="00AF4D5F">
            <w:pPr>
              <w:ind w:left="360"/>
              <w:jc w:val="both"/>
              <w:rPr>
                <w:bCs/>
                <w:i/>
                <w:iCs/>
              </w:rPr>
            </w:pPr>
            <w:r w:rsidRPr="00EE036A">
              <w:rPr>
                <w:bCs/>
                <w:i/>
                <w:iCs/>
              </w:rPr>
              <w:t>2. Información sobre la posible construcción de nuevas zanjas o ampliación de las ya existentes.</w:t>
            </w:r>
          </w:p>
          <w:p w:rsidR="00AF4D5F" w:rsidRPr="00EE036A" w:rsidRDefault="00AF4D5F" w:rsidP="00AF4D5F">
            <w:pPr>
              <w:ind w:left="360"/>
              <w:jc w:val="both"/>
              <w:rPr>
                <w:bCs/>
                <w:i/>
                <w:iCs/>
              </w:rPr>
            </w:pPr>
            <w:r w:rsidRPr="00EE036A">
              <w:rPr>
                <w:bCs/>
                <w:i/>
                <w:iCs/>
              </w:rPr>
              <w:t>3. Ubicación georreferenciada de cada uno de los atraviesos de fauna UTM WGS84.</w:t>
            </w:r>
          </w:p>
          <w:p w:rsidR="00AF4D5F" w:rsidRPr="00EE036A" w:rsidRDefault="00AF4D5F" w:rsidP="00AF4D5F">
            <w:pPr>
              <w:ind w:left="360"/>
              <w:jc w:val="both"/>
              <w:rPr>
                <w:bCs/>
                <w:i/>
                <w:iCs/>
              </w:rPr>
            </w:pPr>
            <w:r w:rsidRPr="00EE036A">
              <w:rPr>
                <w:bCs/>
                <w:i/>
                <w:iCs/>
              </w:rPr>
              <w:t>4. Diseño y características de los atraviesos de fauna actuales y registro fotográfico de cada uno de ellos.</w:t>
            </w:r>
          </w:p>
          <w:p w:rsidR="00AF4D5F" w:rsidRPr="00EE036A" w:rsidRDefault="00AF4D5F" w:rsidP="00AF4D5F">
            <w:pPr>
              <w:ind w:left="360"/>
              <w:jc w:val="both"/>
              <w:rPr>
                <w:bCs/>
                <w:i/>
                <w:iCs/>
              </w:rPr>
            </w:pPr>
            <w:r w:rsidRPr="00EE036A">
              <w:rPr>
                <w:bCs/>
                <w:i/>
                <w:iCs/>
              </w:rPr>
              <w:t>5. Reporte de incidentes con fauna silvestre en las zanjas durante los últimos 5 años.”</w:t>
            </w:r>
          </w:p>
          <w:p w:rsidR="00AF4D5F" w:rsidRPr="00EE036A" w:rsidRDefault="00AF4D5F" w:rsidP="00AF4D5F">
            <w:pPr>
              <w:ind w:left="360"/>
              <w:jc w:val="both"/>
              <w:rPr>
                <w:bCs/>
                <w:i/>
                <w:iCs/>
              </w:rPr>
            </w:pPr>
          </w:p>
          <w:p w:rsidR="00AF4D5F" w:rsidRPr="00EE036A" w:rsidRDefault="00BE3DAA" w:rsidP="003F3827">
            <w:pPr>
              <w:pStyle w:val="Prrafodelista"/>
              <w:numPr>
                <w:ilvl w:val="0"/>
                <w:numId w:val="6"/>
              </w:numPr>
              <w:rPr>
                <w:bCs/>
              </w:rPr>
            </w:pPr>
            <w:r w:rsidRPr="00EE036A">
              <w:rPr>
                <w:bCs/>
              </w:rPr>
              <w:t>De acuerdo a lo anterior, se solicitó a CMDIC a través de</w:t>
            </w:r>
            <w:r w:rsidR="00D74A49" w:rsidRPr="00EE036A">
              <w:rPr>
                <w:bCs/>
              </w:rPr>
              <w:t xml:space="preserve"> la Res. Ex. N°31 de fecha 19 de mayo del 2020 (Anexo </w:t>
            </w:r>
            <w:r w:rsidR="005934A2" w:rsidRPr="00EE036A">
              <w:rPr>
                <w:bCs/>
              </w:rPr>
              <w:t>7</w:t>
            </w:r>
            <w:r w:rsidR="00D74A49" w:rsidRPr="00EE036A">
              <w:rPr>
                <w:bCs/>
              </w:rPr>
              <w:t>), aclarar lo</w:t>
            </w:r>
            <w:r w:rsidR="00D700DF" w:rsidRPr="00EE036A">
              <w:rPr>
                <w:bCs/>
              </w:rPr>
              <w:t>s cinco puntos</w:t>
            </w:r>
            <w:r w:rsidR="00D74A49" w:rsidRPr="00EE036A">
              <w:rPr>
                <w:bCs/>
              </w:rPr>
              <w:t xml:space="preserve"> requerido</w:t>
            </w:r>
            <w:r w:rsidR="00D700DF" w:rsidRPr="00EE036A">
              <w:rPr>
                <w:bCs/>
              </w:rPr>
              <w:t>s</w:t>
            </w:r>
            <w:r w:rsidR="00D74A49" w:rsidRPr="00EE036A">
              <w:rPr>
                <w:bCs/>
              </w:rPr>
              <w:t xml:space="preserve"> por el SAG. </w:t>
            </w:r>
            <w:r w:rsidR="00107485" w:rsidRPr="00EE036A">
              <w:rPr>
                <w:bCs/>
              </w:rPr>
              <w:t xml:space="preserve">Con fecha </w:t>
            </w:r>
            <w:r w:rsidR="006C719E" w:rsidRPr="00EE036A">
              <w:rPr>
                <w:bCs/>
              </w:rPr>
              <w:t>10</w:t>
            </w:r>
            <w:r w:rsidR="00107485" w:rsidRPr="00EE036A">
              <w:rPr>
                <w:bCs/>
              </w:rPr>
              <w:t xml:space="preserve"> de ju</w:t>
            </w:r>
            <w:r w:rsidR="006C719E" w:rsidRPr="00EE036A">
              <w:rPr>
                <w:bCs/>
              </w:rPr>
              <w:t>n</w:t>
            </w:r>
            <w:r w:rsidR="00107485" w:rsidRPr="00EE036A">
              <w:rPr>
                <w:bCs/>
              </w:rPr>
              <w:t xml:space="preserve">io 2020 mediante </w:t>
            </w:r>
            <w:r w:rsidR="00077D77" w:rsidRPr="00EE036A">
              <w:rPr>
                <w:bCs/>
              </w:rPr>
              <w:t>la Carta</w:t>
            </w:r>
            <w:r w:rsidR="00107485" w:rsidRPr="00EE036A">
              <w:rPr>
                <w:bCs/>
              </w:rPr>
              <w:t xml:space="preserve"> </w:t>
            </w:r>
            <w:r w:rsidR="006C719E" w:rsidRPr="00EE036A">
              <w:rPr>
                <w:bCs/>
              </w:rPr>
              <w:t>S/</w:t>
            </w:r>
            <w:r w:rsidR="00107485" w:rsidRPr="00EE036A">
              <w:rPr>
                <w:bCs/>
              </w:rPr>
              <w:t xml:space="preserve">N° (Anexo </w:t>
            </w:r>
            <w:r w:rsidR="00B33082" w:rsidRPr="00EE036A">
              <w:rPr>
                <w:bCs/>
              </w:rPr>
              <w:t>8</w:t>
            </w:r>
            <w:r w:rsidR="00107485" w:rsidRPr="00EE036A">
              <w:rPr>
                <w:bCs/>
              </w:rPr>
              <w:t xml:space="preserve">) </w:t>
            </w:r>
            <w:r w:rsidR="00077D77" w:rsidRPr="00EE036A">
              <w:rPr>
                <w:bCs/>
              </w:rPr>
              <w:t>CMDIC</w:t>
            </w:r>
            <w:r w:rsidR="00107485" w:rsidRPr="00EE036A">
              <w:rPr>
                <w:bCs/>
              </w:rPr>
              <w:t xml:space="preserve"> indicó lo siguiente:</w:t>
            </w:r>
          </w:p>
          <w:p w:rsidR="00107485" w:rsidRPr="00EE036A" w:rsidRDefault="00107485" w:rsidP="00AF4D5F">
            <w:pPr>
              <w:ind w:left="360"/>
              <w:jc w:val="both"/>
              <w:rPr>
                <w:bCs/>
              </w:rPr>
            </w:pPr>
          </w:p>
          <w:p w:rsidR="0028057B" w:rsidRPr="00EE036A" w:rsidRDefault="004B2846" w:rsidP="0028057B">
            <w:pPr>
              <w:ind w:left="360"/>
              <w:jc w:val="both"/>
              <w:rPr>
                <w:bCs/>
                <w:i/>
                <w:iCs/>
              </w:rPr>
            </w:pPr>
            <w:r w:rsidRPr="00EE036A">
              <w:rPr>
                <w:bCs/>
                <w:i/>
                <w:iCs/>
              </w:rPr>
              <w:t>“</w:t>
            </w:r>
            <w:r w:rsidR="0028057B" w:rsidRPr="00EE036A">
              <w:rPr>
                <w:bCs/>
                <w:i/>
                <w:iCs/>
              </w:rPr>
              <w:t>En cumplimiento de lo solicitado mediante la Resolución Exenta N°31/2020, se da</w:t>
            </w:r>
            <w:r w:rsidR="006C719E" w:rsidRPr="00EE036A">
              <w:rPr>
                <w:bCs/>
                <w:i/>
                <w:iCs/>
              </w:rPr>
              <w:t xml:space="preserve"> </w:t>
            </w:r>
            <w:r w:rsidR="0028057B" w:rsidRPr="00EE036A">
              <w:rPr>
                <w:bCs/>
                <w:i/>
                <w:iCs/>
              </w:rPr>
              <w:t>respuesta a las preguntas formuladas y/o se entregan los antecedentes solicitados, en los</w:t>
            </w:r>
            <w:r w:rsidR="006C719E" w:rsidRPr="00EE036A">
              <w:rPr>
                <w:bCs/>
                <w:i/>
                <w:iCs/>
              </w:rPr>
              <w:t xml:space="preserve"> </w:t>
            </w:r>
            <w:r w:rsidR="0028057B" w:rsidRPr="00EE036A">
              <w:rPr>
                <w:bCs/>
                <w:i/>
                <w:iCs/>
              </w:rPr>
              <w:t>siguientes términos:</w:t>
            </w:r>
          </w:p>
          <w:p w:rsidR="0028057B" w:rsidRPr="00EE036A" w:rsidRDefault="0028057B" w:rsidP="00AF4D5F">
            <w:pPr>
              <w:ind w:left="360"/>
              <w:jc w:val="both"/>
              <w:rPr>
                <w:bCs/>
              </w:rPr>
            </w:pPr>
          </w:p>
          <w:p w:rsidR="009049C1" w:rsidRPr="00EE036A" w:rsidRDefault="009049C1" w:rsidP="009049C1">
            <w:pPr>
              <w:ind w:left="360"/>
              <w:jc w:val="both"/>
              <w:rPr>
                <w:b/>
                <w:u w:val="single"/>
              </w:rPr>
            </w:pPr>
            <w:r w:rsidRPr="00EE036A">
              <w:rPr>
                <w:b/>
                <w:u w:val="single"/>
              </w:rPr>
              <w:t>(i) Fecha de inicio y término de construcción de las zanjas.</w:t>
            </w:r>
          </w:p>
          <w:p w:rsidR="009049C1" w:rsidRPr="00EE036A" w:rsidRDefault="005D165C" w:rsidP="009049C1">
            <w:pPr>
              <w:ind w:left="360"/>
              <w:jc w:val="both"/>
              <w:rPr>
                <w:bCs/>
                <w:i/>
                <w:iCs/>
              </w:rPr>
            </w:pPr>
            <w:r w:rsidRPr="00EE036A">
              <w:rPr>
                <w:bCs/>
                <w:i/>
                <w:iCs/>
              </w:rPr>
              <w:t>“</w:t>
            </w:r>
            <w:r w:rsidR="009049C1" w:rsidRPr="00EE036A">
              <w:rPr>
                <w:bCs/>
                <w:i/>
                <w:iCs/>
              </w:rPr>
              <w:t>Tal como fue indicado en Carta de Respuesta a la Resolución Exenta N° 43/2019,</w:t>
            </w:r>
            <w:r w:rsidR="00A82C6D" w:rsidRPr="00EE036A">
              <w:rPr>
                <w:bCs/>
                <w:i/>
                <w:iCs/>
              </w:rPr>
              <w:t xml:space="preserve"> </w:t>
            </w:r>
            <w:r w:rsidR="009049C1" w:rsidRPr="00EE036A">
              <w:rPr>
                <w:bCs/>
                <w:i/>
                <w:iCs/>
              </w:rPr>
              <w:t>presentada con fecha 03 de diciembre de 2019, CMDIC ha construido dos zanjas, las cuales</w:t>
            </w:r>
            <w:r w:rsidR="00A82C6D" w:rsidRPr="00EE036A">
              <w:rPr>
                <w:bCs/>
                <w:i/>
                <w:iCs/>
              </w:rPr>
              <w:t xml:space="preserve"> </w:t>
            </w:r>
            <w:r w:rsidR="009049C1" w:rsidRPr="00EE036A">
              <w:rPr>
                <w:bCs/>
                <w:i/>
                <w:iCs/>
              </w:rPr>
              <w:t>han tenido por objeto brindar seguridad al personal, maquinaria e instalaciones de CMDIC</w:t>
            </w:r>
            <w:r w:rsidR="00A82C6D" w:rsidRPr="00EE036A">
              <w:rPr>
                <w:bCs/>
                <w:i/>
                <w:iCs/>
              </w:rPr>
              <w:t xml:space="preserve"> </w:t>
            </w:r>
            <w:r w:rsidR="009049C1" w:rsidRPr="00EE036A">
              <w:rPr>
                <w:bCs/>
                <w:i/>
                <w:iCs/>
              </w:rPr>
              <w:t>frente al ingreso no autorizado -y en ocasiones armado- de personas externas a la</w:t>
            </w:r>
            <w:r w:rsidR="00A82C6D" w:rsidRPr="00EE036A">
              <w:rPr>
                <w:bCs/>
                <w:i/>
                <w:iCs/>
              </w:rPr>
              <w:t xml:space="preserve"> </w:t>
            </w:r>
            <w:r w:rsidR="009049C1" w:rsidRPr="00EE036A">
              <w:rPr>
                <w:bCs/>
                <w:i/>
                <w:iCs/>
              </w:rPr>
              <w:t>compañía, principalmente desde el otro lado de la frontera (con Bolivia) con el fin de robar</w:t>
            </w:r>
            <w:r w:rsidR="00A82C6D" w:rsidRPr="00EE036A">
              <w:rPr>
                <w:bCs/>
                <w:i/>
                <w:iCs/>
              </w:rPr>
              <w:t xml:space="preserve"> </w:t>
            </w:r>
            <w:r w:rsidR="009049C1" w:rsidRPr="00EE036A">
              <w:rPr>
                <w:bCs/>
                <w:i/>
                <w:iCs/>
              </w:rPr>
              <w:t>vehículos y maquinaria. Dichas zanjas pretenden impedir, o al menos dificultar, el paso de</w:t>
            </w:r>
            <w:r w:rsidR="00A82C6D" w:rsidRPr="00EE036A">
              <w:rPr>
                <w:bCs/>
                <w:i/>
                <w:iCs/>
              </w:rPr>
              <w:t xml:space="preserve"> </w:t>
            </w:r>
            <w:r w:rsidR="009049C1" w:rsidRPr="00EE036A">
              <w:rPr>
                <w:bCs/>
                <w:i/>
                <w:iCs/>
              </w:rPr>
              <w:t>vehículos entre la faena Minera Collahuasi, la frontera con Bolivia y cualquier otra persona</w:t>
            </w:r>
            <w:r w:rsidR="00A82C6D" w:rsidRPr="00EE036A">
              <w:rPr>
                <w:bCs/>
                <w:i/>
                <w:iCs/>
              </w:rPr>
              <w:t xml:space="preserve"> </w:t>
            </w:r>
            <w:r w:rsidR="009049C1" w:rsidRPr="00EE036A">
              <w:rPr>
                <w:bCs/>
                <w:i/>
                <w:iCs/>
              </w:rPr>
              <w:t>que circule por el camino público A-97-B, siendo ella la razón que justifica su larga</w:t>
            </w:r>
            <w:r w:rsidR="00A82C6D" w:rsidRPr="00EE036A">
              <w:rPr>
                <w:bCs/>
                <w:i/>
                <w:iCs/>
              </w:rPr>
              <w:t xml:space="preserve"> </w:t>
            </w:r>
            <w:r w:rsidR="009049C1" w:rsidRPr="00EE036A">
              <w:rPr>
                <w:bCs/>
                <w:i/>
                <w:iCs/>
              </w:rPr>
              <w:t>extensión, ancho y profundidad.</w:t>
            </w:r>
          </w:p>
          <w:p w:rsidR="00A82C6D" w:rsidRPr="00EE036A" w:rsidRDefault="00A82C6D" w:rsidP="009049C1">
            <w:pPr>
              <w:ind w:left="360"/>
              <w:jc w:val="both"/>
              <w:rPr>
                <w:bCs/>
                <w:i/>
                <w:iCs/>
              </w:rPr>
            </w:pPr>
          </w:p>
          <w:p w:rsidR="0028057B" w:rsidRPr="00EE036A" w:rsidRDefault="009049C1" w:rsidP="009049C1">
            <w:pPr>
              <w:ind w:left="360"/>
              <w:jc w:val="both"/>
              <w:rPr>
                <w:bCs/>
                <w:i/>
                <w:iCs/>
              </w:rPr>
            </w:pPr>
            <w:r w:rsidRPr="00EE036A">
              <w:rPr>
                <w:bCs/>
                <w:i/>
                <w:iCs/>
              </w:rPr>
              <w:t>La Zanja N° 1 (más corta) en dirección sureste-noroeste, se ubica en el sector del</w:t>
            </w:r>
            <w:r w:rsidR="00A82C6D" w:rsidRPr="00EE036A">
              <w:rPr>
                <w:bCs/>
                <w:i/>
                <w:iCs/>
              </w:rPr>
              <w:t xml:space="preserve"> </w:t>
            </w:r>
            <w:r w:rsidRPr="00EE036A">
              <w:rPr>
                <w:bCs/>
                <w:i/>
                <w:iCs/>
              </w:rPr>
              <w:t>Campamento Pioneros. La Zanja N° 2 (más extensa) en dirección norte-sur, se extiende en</w:t>
            </w:r>
            <w:r w:rsidR="00A82C6D" w:rsidRPr="00EE036A">
              <w:rPr>
                <w:bCs/>
                <w:i/>
                <w:iCs/>
              </w:rPr>
              <w:t xml:space="preserve"> </w:t>
            </w:r>
            <w:r w:rsidRPr="00EE036A">
              <w:rPr>
                <w:bCs/>
                <w:i/>
                <w:iCs/>
              </w:rPr>
              <w:t>forma paralela al Camino Internacional A-97-B.</w:t>
            </w:r>
          </w:p>
          <w:p w:rsidR="009049C1" w:rsidRPr="00EE036A" w:rsidRDefault="009049C1" w:rsidP="009049C1">
            <w:pPr>
              <w:ind w:left="360"/>
              <w:jc w:val="both"/>
              <w:rPr>
                <w:bCs/>
                <w:i/>
                <w:iCs/>
              </w:rPr>
            </w:pPr>
            <w:r w:rsidRPr="00EE036A">
              <w:rPr>
                <w:bCs/>
                <w:i/>
                <w:iCs/>
              </w:rPr>
              <w:t>En relación con la fecha de inicio y termino de construcción de las zanjas es posible señalar</w:t>
            </w:r>
            <w:r w:rsidR="00A82C6D" w:rsidRPr="00EE036A">
              <w:rPr>
                <w:bCs/>
                <w:i/>
                <w:iCs/>
              </w:rPr>
              <w:t xml:space="preserve"> </w:t>
            </w:r>
            <w:r w:rsidRPr="00EE036A">
              <w:rPr>
                <w:bCs/>
                <w:i/>
                <w:iCs/>
              </w:rPr>
              <w:t>que dichas obras se materializaron aproximadamente entre los años 2009 y 2010.</w:t>
            </w:r>
            <w:r w:rsidR="005D165C" w:rsidRPr="00EE036A">
              <w:rPr>
                <w:bCs/>
                <w:i/>
                <w:iCs/>
              </w:rPr>
              <w:t>”</w:t>
            </w:r>
            <w:r w:rsidR="00A82C6D" w:rsidRPr="00EE036A">
              <w:rPr>
                <w:bCs/>
                <w:i/>
                <w:iCs/>
              </w:rPr>
              <w:t xml:space="preserve"> </w:t>
            </w:r>
          </w:p>
          <w:p w:rsidR="00A82C6D" w:rsidRPr="00EE036A" w:rsidRDefault="00A82C6D" w:rsidP="009049C1">
            <w:pPr>
              <w:ind w:left="360"/>
              <w:jc w:val="both"/>
              <w:rPr>
                <w:bCs/>
              </w:rPr>
            </w:pPr>
          </w:p>
          <w:p w:rsidR="009049C1" w:rsidRPr="00EE036A" w:rsidRDefault="009049C1" w:rsidP="009049C1">
            <w:pPr>
              <w:ind w:left="360"/>
              <w:jc w:val="both"/>
              <w:rPr>
                <w:b/>
                <w:u w:val="single"/>
              </w:rPr>
            </w:pPr>
            <w:r w:rsidRPr="00EE036A">
              <w:rPr>
                <w:b/>
                <w:u w:val="single"/>
              </w:rPr>
              <w:t>(ii) Información sobre la posible construcción de nuevas zanjas o ampliación de</w:t>
            </w:r>
            <w:r w:rsidR="00A82C6D" w:rsidRPr="00EE036A">
              <w:rPr>
                <w:b/>
                <w:u w:val="single"/>
              </w:rPr>
              <w:t xml:space="preserve"> </w:t>
            </w:r>
            <w:r w:rsidRPr="00EE036A">
              <w:rPr>
                <w:b/>
                <w:u w:val="single"/>
              </w:rPr>
              <w:t>las ya existentes.</w:t>
            </w:r>
          </w:p>
          <w:p w:rsidR="009049C1" w:rsidRPr="00EE036A" w:rsidRDefault="005D165C" w:rsidP="009049C1">
            <w:pPr>
              <w:ind w:left="360"/>
              <w:jc w:val="both"/>
              <w:rPr>
                <w:bCs/>
                <w:i/>
                <w:iCs/>
              </w:rPr>
            </w:pPr>
            <w:r w:rsidRPr="00EE036A">
              <w:rPr>
                <w:bCs/>
                <w:i/>
                <w:iCs/>
              </w:rPr>
              <w:t>“</w:t>
            </w:r>
            <w:r w:rsidR="009049C1" w:rsidRPr="00EE036A">
              <w:rPr>
                <w:bCs/>
                <w:i/>
                <w:iCs/>
              </w:rPr>
              <w:t>Actualmente, las zanjas existentes satisfacen suficientemente los motivos de seguridad que</w:t>
            </w:r>
            <w:r w:rsidR="00A82C6D" w:rsidRPr="00EE036A">
              <w:rPr>
                <w:bCs/>
                <w:i/>
                <w:iCs/>
              </w:rPr>
              <w:t xml:space="preserve"> </w:t>
            </w:r>
            <w:r w:rsidR="009049C1" w:rsidRPr="00EE036A">
              <w:rPr>
                <w:bCs/>
                <w:i/>
                <w:iCs/>
              </w:rPr>
              <w:t>motivaron su construcción, por lo que CMDIC no tiene contemplado, en el corto plazo, la</w:t>
            </w:r>
            <w:r w:rsidR="00A82C6D" w:rsidRPr="00EE036A">
              <w:rPr>
                <w:bCs/>
                <w:i/>
                <w:iCs/>
              </w:rPr>
              <w:t xml:space="preserve"> </w:t>
            </w:r>
            <w:r w:rsidR="009049C1" w:rsidRPr="00EE036A">
              <w:rPr>
                <w:bCs/>
                <w:i/>
                <w:iCs/>
              </w:rPr>
              <w:t>construcción de zanjas adicionales, ni la ampliación de las ya existentes.</w:t>
            </w:r>
            <w:r w:rsidRPr="00EE036A">
              <w:rPr>
                <w:bCs/>
                <w:i/>
                <w:iCs/>
              </w:rPr>
              <w:t>”</w:t>
            </w:r>
          </w:p>
          <w:p w:rsidR="00A82C6D" w:rsidRPr="00EE036A" w:rsidRDefault="00A82C6D" w:rsidP="009049C1">
            <w:pPr>
              <w:ind w:left="360"/>
              <w:jc w:val="both"/>
              <w:rPr>
                <w:bCs/>
              </w:rPr>
            </w:pPr>
          </w:p>
          <w:p w:rsidR="009049C1" w:rsidRPr="00EE036A" w:rsidRDefault="009049C1" w:rsidP="009049C1">
            <w:pPr>
              <w:ind w:left="360"/>
              <w:jc w:val="both"/>
              <w:rPr>
                <w:b/>
                <w:u w:val="single"/>
              </w:rPr>
            </w:pPr>
            <w:r w:rsidRPr="00EE036A">
              <w:rPr>
                <w:b/>
                <w:u w:val="single"/>
              </w:rPr>
              <w:t>(iii) Ubicación georreferenciada de cada uno de los atraviesos de fauna en</w:t>
            </w:r>
            <w:r w:rsidR="00A82C6D" w:rsidRPr="00EE036A">
              <w:rPr>
                <w:b/>
                <w:u w:val="single"/>
              </w:rPr>
              <w:t xml:space="preserve"> </w:t>
            </w:r>
            <w:r w:rsidRPr="00EE036A">
              <w:rPr>
                <w:b/>
                <w:u w:val="single"/>
              </w:rPr>
              <w:t>coordenadas UTM WGS84 Huso 19S.</w:t>
            </w:r>
          </w:p>
          <w:p w:rsidR="009049C1" w:rsidRPr="00EE036A" w:rsidRDefault="005D165C" w:rsidP="009049C1">
            <w:pPr>
              <w:ind w:left="360"/>
              <w:jc w:val="both"/>
              <w:rPr>
                <w:bCs/>
                <w:i/>
                <w:iCs/>
              </w:rPr>
            </w:pPr>
            <w:r w:rsidRPr="00EE036A">
              <w:rPr>
                <w:bCs/>
                <w:i/>
                <w:iCs/>
              </w:rPr>
              <w:t>“</w:t>
            </w:r>
            <w:r w:rsidR="009049C1" w:rsidRPr="00EE036A">
              <w:rPr>
                <w:bCs/>
                <w:i/>
                <w:iCs/>
              </w:rPr>
              <w:t>Conforme a lo solicitado, en Anexos 01 y 02, se adjuntan archivos KMZ con la ubicación</w:t>
            </w:r>
            <w:r w:rsidR="00A82C6D" w:rsidRPr="00EE036A">
              <w:rPr>
                <w:bCs/>
                <w:i/>
                <w:iCs/>
              </w:rPr>
              <w:t xml:space="preserve"> </w:t>
            </w:r>
            <w:r w:rsidR="009049C1" w:rsidRPr="00EE036A">
              <w:rPr>
                <w:bCs/>
                <w:i/>
                <w:iCs/>
              </w:rPr>
              <w:t>georreferenciada de cada uno de los atraviesos de fauna existente en la Zanja N° 1 y Zanja</w:t>
            </w:r>
            <w:r w:rsidR="004B2846" w:rsidRPr="00EE036A">
              <w:rPr>
                <w:bCs/>
                <w:i/>
                <w:iCs/>
              </w:rPr>
              <w:t xml:space="preserve"> </w:t>
            </w:r>
            <w:r w:rsidR="009049C1" w:rsidRPr="00EE036A">
              <w:rPr>
                <w:bCs/>
                <w:i/>
                <w:iCs/>
              </w:rPr>
              <w:t>N° 2.</w:t>
            </w:r>
          </w:p>
          <w:p w:rsidR="009049C1" w:rsidRPr="00EE036A" w:rsidRDefault="009049C1" w:rsidP="009049C1">
            <w:pPr>
              <w:ind w:left="360"/>
              <w:jc w:val="both"/>
              <w:rPr>
                <w:bCs/>
                <w:i/>
                <w:iCs/>
              </w:rPr>
            </w:pPr>
            <w:r w:rsidRPr="00EE036A">
              <w:rPr>
                <w:bCs/>
                <w:i/>
                <w:iCs/>
              </w:rPr>
              <w:lastRenderedPageBreak/>
              <w:t>Cabe señalar que la Zanja N° 1 cuenta con 6 atraviesos de fauna a su lado norte, y 4</w:t>
            </w:r>
            <w:r w:rsidR="004B2846" w:rsidRPr="00EE036A">
              <w:rPr>
                <w:bCs/>
                <w:i/>
                <w:iCs/>
              </w:rPr>
              <w:t xml:space="preserve"> </w:t>
            </w:r>
            <w:r w:rsidRPr="00EE036A">
              <w:rPr>
                <w:bCs/>
                <w:i/>
                <w:iCs/>
              </w:rPr>
              <w:t>atraviesos en su lado sur. Por su parte, la Zanja N° 2, cuenta con 51 atraviesos de fauna.</w:t>
            </w:r>
            <w:r w:rsidR="005D165C" w:rsidRPr="00EE036A">
              <w:rPr>
                <w:bCs/>
                <w:i/>
                <w:iCs/>
              </w:rPr>
              <w:t>”</w:t>
            </w:r>
          </w:p>
          <w:p w:rsidR="004B2846" w:rsidRPr="00EE036A" w:rsidRDefault="004B2846" w:rsidP="009049C1">
            <w:pPr>
              <w:ind w:left="360"/>
              <w:jc w:val="both"/>
              <w:rPr>
                <w:bCs/>
              </w:rPr>
            </w:pPr>
          </w:p>
          <w:p w:rsidR="009049C1" w:rsidRPr="00EE036A" w:rsidRDefault="009049C1" w:rsidP="009049C1">
            <w:pPr>
              <w:ind w:left="360"/>
              <w:jc w:val="both"/>
              <w:rPr>
                <w:b/>
                <w:u w:val="single"/>
              </w:rPr>
            </w:pPr>
            <w:r w:rsidRPr="00EE036A">
              <w:rPr>
                <w:b/>
                <w:u w:val="single"/>
              </w:rPr>
              <w:t>(iv) Diseño y características de los atraviesos de fauna actuales y registro</w:t>
            </w:r>
            <w:r w:rsidR="004B2846" w:rsidRPr="00EE036A">
              <w:rPr>
                <w:b/>
                <w:u w:val="single"/>
              </w:rPr>
              <w:t xml:space="preserve"> </w:t>
            </w:r>
            <w:r w:rsidRPr="00EE036A">
              <w:rPr>
                <w:b/>
                <w:u w:val="single"/>
              </w:rPr>
              <w:t>fotográfico de cada uno de ellos.</w:t>
            </w:r>
          </w:p>
          <w:p w:rsidR="009049C1" w:rsidRPr="00EE036A" w:rsidRDefault="005D165C" w:rsidP="009049C1">
            <w:pPr>
              <w:ind w:left="360"/>
              <w:jc w:val="both"/>
              <w:rPr>
                <w:bCs/>
                <w:i/>
                <w:iCs/>
              </w:rPr>
            </w:pPr>
            <w:r w:rsidRPr="00EE036A">
              <w:rPr>
                <w:bCs/>
                <w:i/>
                <w:iCs/>
              </w:rPr>
              <w:t>“</w:t>
            </w:r>
            <w:r w:rsidR="009049C1" w:rsidRPr="00EE036A">
              <w:rPr>
                <w:bCs/>
                <w:i/>
                <w:iCs/>
              </w:rPr>
              <w:t>En Anexos 03 y 04, se acompañan planillas Excel con el detalle de la ubicación,</w:t>
            </w:r>
            <w:r w:rsidR="004B2846" w:rsidRPr="00EE036A">
              <w:rPr>
                <w:bCs/>
                <w:i/>
                <w:iCs/>
              </w:rPr>
              <w:t xml:space="preserve"> </w:t>
            </w:r>
            <w:r w:rsidR="009049C1" w:rsidRPr="00EE036A">
              <w:rPr>
                <w:bCs/>
                <w:i/>
                <w:iCs/>
              </w:rPr>
              <w:t>características (longitud, ancho y profundidad) de cada unos de los atraviesos de fauna</w:t>
            </w:r>
            <w:r w:rsidR="004B2846" w:rsidRPr="00EE036A">
              <w:rPr>
                <w:bCs/>
                <w:i/>
                <w:iCs/>
              </w:rPr>
              <w:t xml:space="preserve"> </w:t>
            </w:r>
            <w:r w:rsidR="009049C1" w:rsidRPr="00EE036A">
              <w:rPr>
                <w:bCs/>
                <w:i/>
                <w:iCs/>
              </w:rPr>
              <w:t>existentes en las Zanjas N° 1 y N° 2. Dicha planilla incluye además registro fotográfico</w:t>
            </w:r>
            <w:r w:rsidR="004B2846" w:rsidRPr="00EE036A">
              <w:rPr>
                <w:bCs/>
                <w:i/>
                <w:iCs/>
              </w:rPr>
              <w:t xml:space="preserve"> </w:t>
            </w:r>
            <w:r w:rsidR="009049C1" w:rsidRPr="00EE036A">
              <w:rPr>
                <w:bCs/>
                <w:i/>
                <w:iCs/>
              </w:rPr>
              <w:t>reciente (mayo de 2020) de cada uno de los atraviesos de fauna existente.</w:t>
            </w:r>
          </w:p>
          <w:p w:rsidR="009049C1" w:rsidRPr="00EE036A" w:rsidRDefault="009049C1" w:rsidP="009049C1">
            <w:pPr>
              <w:ind w:left="360"/>
              <w:jc w:val="both"/>
              <w:rPr>
                <w:bCs/>
                <w:i/>
                <w:iCs/>
              </w:rPr>
            </w:pPr>
            <w:r w:rsidRPr="00EE036A">
              <w:rPr>
                <w:bCs/>
                <w:i/>
                <w:iCs/>
              </w:rPr>
              <w:t>Sin perjuicio de lo anterior, las mismas fotografías son acompañadas en formato JPG en</w:t>
            </w:r>
            <w:r w:rsidR="004B2846" w:rsidRPr="00EE036A">
              <w:rPr>
                <w:bCs/>
                <w:i/>
                <w:iCs/>
              </w:rPr>
              <w:t xml:space="preserve"> </w:t>
            </w:r>
            <w:r w:rsidRPr="00EE036A">
              <w:rPr>
                <w:bCs/>
                <w:i/>
                <w:iCs/>
              </w:rPr>
              <w:t>Anexos 05 y 06.</w:t>
            </w:r>
            <w:r w:rsidR="005D165C" w:rsidRPr="00EE036A">
              <w:rPr>
                <w:bCs/>
                <w:i/>
                <w:iCs/>
              </w:rPr>
              <w:t>”</w:t>
            </w:r>
          </w:p>
          <w:p w:rsidR="004B2846" w:rsidRPr="00EE036A" w:rsidRDefault="004B2846" w:rsidP="009049C1">
            <w:pPr>
              <w:ind w:left="360"/>
              <w:jc w:val="both"/>
              <w:rPr>
                <w:bCs/>
              </w:rPr>
            </w:pPr>
          </w:p>
          <w:p w:rsidR="009049C1" w:rsidRPr="00EE036A" w:rsidRDefault="009049C1" w:rsidP="009049C1">
            <w:pPr>
              <w:ind w:left="360"/>
              <w:jc w:val="both"/>
              <w:rPr>
                <w:b/>
                <w:u w:val="single"/>
              </w:rPr>
            </w:pPr>
            <w:r w:rsidRPr="00EE036A">
              <w:rPr>
                <w:b/>
                <w:u w:val="single"/>
              </w:rPr>
              <w:t>(v) Reporte de incidentes con fauna silvestre en zanjas durante los últimos años.</w:t>
            </w:r>
          </w:p>
          <w:p w:rsidR="009049C1" w:rsidRPr="00EE036A" w:rsidRDefault="005D165C" w:rsidP="009049C1">
            <w:pPr>
              <w:ind w:left="360"/>
              <w:jc w:val="both"/>
              <w:rPr>
                <w:bCs/>
                <w:i/>
                <w:iCs/>
              </w:rPr>
            </w:pPr>
            <w:r w:rsidRPr="00EE036A">
              <w:rPr>
                <w:bCs/>
                <w:i/>
                <w:iCs/>
              </w:rPr>
              <w:t>“</w:t>
            </w:r>
            <w:r w:rsidR="009049C1" w:rsidRPr="00EE036A">
              <w:rPr>
                <w:bCs/>
                <w:i/>
                <w:iCs/>
              </w:rPr>
              <w:t>Tal como fue indicado en carta de fecha 13 de enero de 2020, al responder el requerimiento</w:t>
            </w:r>
            <w:r w:rsidR="004B2846" w:rsidRPr="00EE036A">
              <w:rPr>
                <w:bCs/>
                <w:i/>
                <w:iCs/>
              </w:rPr>
              <w:t xml:space="preserve"> </w:t>
            </w:r>
            <w:r w:rsidR="009049C1" w:rsidRPr="00EE036A">
              <w:rPr>
                <w:bCs/>
                <w:i/>
                <w:iCs/>
              </w:rPr>
              <w:t>de información formulado mediante Resolución Exenta N° 58/2019, de 13 de diciembre de</w:t>
            </w:r>
            <w:r w:rsidR="004B2846" w:rsidRPr="00EE036A">
              <w:rPr>
                <w:bCs/>
                <w:i/>
                <w:iCs/>
              </w:rPr>
              <w:t xml:space="preserve"> </w:t>
            </w:r>
            <w:r w:rsidR="009049C1" w:rsidRPr="00EE036A">
              <w:rPr>
                <w:bCs/>
                <w:i/>
                <w:iCs/>
              </w:rPr>
              <w:t>2019, durante los últimos años, los escasos incidentes con fauna silvestre ocurridos en la</w:t>
            </w:r>
            <w:r w:rsidR="004B2846" w:rsidRPr="00EE036A">
              <w:rPr>
                <w:bCs/>
                <w:i/>
                <w:iCs/>
              </w:rPr>
              <w:t xml:space="preserve"> </w:t>
            </w:r>
            <w:r w:rsidR="009049C1" w:rsidRPr="00EE036A">
              <w:rPr>
                <w:bCs/>
                <w:i/>
                <w:iCs/>
              </w:rPr>
              <w:t>faena minera de CMDIC han consistido en atropello de vicuñas, no registrándose incidentes</w:t>
            </w:r>
            <w:r w:rsidR="004B2846" w:rsidRPr="00EE036A">
              <w:rPr>
                <w:bCs/>
                <w:i/>
                <w:iCs/>
              </w:rPr>
              <w:t xml:space="preserve"> </w:t>
            </w:r>
            <w:r w:rsidR="009049C1" w:rsidRPr="00EE036A">
              <w:rPr>
                <w:bCs/>
                <w:i/>
                <w:iCs/>
              </w:rPr>
              <w:t>de fauna asociados a las zanjas objeto del presente requerimiento.</w:t>
            </w:r>
          </w:p>
          <w:p w:rsidR="004B2846" w:rsidRPr="00EE036A" w:rsidRDefault="004B2846" w:rsidP="009049C1">
            <w:pPr>
              <w:ind w:left="360"/>
              <w:jc w:val="both"/>
              <w:rPr>
                <w:bCs/>
                <w:i/>
                <w:iCs/>
              </w:rPr>
            </w:pPr>
          </w:p>
          <w:p w:rsidR="009049C1" w:rsidRPr="00EE036A" w:rsidRDefault="009049C1" w:rsidP="009049C1">
            <w:pPr>
              <w:ind w:left="360"/>
              <w:jc w:val="both"/>
              <w:rPr>
                <w:bCs/>
                <w:i/>
                <w:iCs/>
              </w:rPr>
            </w:pPr>
            <w:r w:rsidRPr="00EE036A">
              <w:rPr>
                <w:bCs/>
                <w:i/>
                <w:iCs/>
              </w:rPr>
              <w:t>En Anexo 07, se presenta el registro de incidentes con fauna silvestre en faena minera</w:t>
            </w:r>
            <w:r w:rsidR="004B2846" w:rsidRPr="00EE036A">
              <w:rPr>
                <w:bCs/>
                <w:i/>
                <w:iCs/>
              </w:rPr>
              <w:t xml:space="preserve"> </w:t>
            </w:r>
            <w:r w:rsidRPr="00EE036A">
              <w:rPr>
                <w:bCs/>
                <w:i/>
                <w:iCs/>
              </w:rPr>
              <w:t>Collahuasi, actualizado al mes de mayo de 2020.</w:t>
            </w:r>
          </w:p>
          <w:p w:rsidR="009049C1" w:rsidRPr="00EE036A" w:rsidRDefault="009049C1" w:rsidP="009049C1">
            <w:pPr>
              <w:ind w:left="360"/>
              <w:jc w:val="both"/>
              <w:rPr>
                <w:bCs/>
                <w:i/>
                <w:iCs/>
              </w:rPr>
            </w:pPr>
            <w:r w:rsidRPr="00EE036A">
              <w:rPr>
                <w:bCs/>
                <w:i/>
                <w:iCs/>
              </w:rPr>
              <w:t>Sin perjuicio de lo anterior, se hace presente que con ocasión del recorrido exhaustivo</w:t>
            </w:r>
            <w:r w:rsidR="004B2846" w:rsidRPr="00EE036A">
              <w:rPr>
                <w:bCs/>
                <w:i/>
                <w:iCs/>
              </w:rPr>
              <w:t xml:space="preserve"> </w:t>
            </w:r>
            <w:r w:rsidRPr="00EE036A">
              <w:rPr>
                <w:bCs/>
                <w:i/>
                <w:iCs/>
              </w:rPr>
              <w:t>realizado por ambas zanjas entre los días 26 y 28 de mayo de 2020 –con el objeto de</w:t>
            </w:r>
            <w:r w:rsidR="004B2846" w:rsidRPr="00EE036A">
              <w:rPr>
                <w:bCs/>
                <w:i/>
                <w:iCs/>
              </w:rPr>
              <w:t xml:space="preserve"> </w:t>
            </w:r>
            <w:r w:rsidRPr="00EE036A">
              <w:rPr>
                <w:bCs/>
                <w:i/>
                <w:iCs/>
              </w:rPr>
              <w:t>obtener los registros fotográficos de los atraviesos de fauna solicitados por vuestra</w:t>
            </w:r>
            <w:r w:rsidR="004B2846" w:rsidRPr="00EE036A">
              <w:rPr>
                <w:bCs/>
                <w:i/>
                <w:iCs/>
              </w:rPr>
              <w:t xml:space="preserve"> </w:t>
            </w:r>
            <w:r w:rsidRPr="00EE036A">
              <w:rPr>
                <w:bCs/>
                <w:i/>
                <w:iCs/>
              </w:rPr>
              <w:t>superintendencia- fueron hallados 3 cadáveres de fauna en un avanzado estado de</w:t>
            </w:r>
            <w:r w:rsidR="004B2846" w:rsidRPr="00EE036A">
              <w:rPr>
                <w:bCs/>
                <w:i/>
                <w:iCs/>
              </w:rPr>
              <w:t xml:space="preserve"> </w:t>
            </w:r>
            <w:r w:rsidRPr="00EE036A">
              <w:rPr>
                <w:bCs/>
                <w:i/>
                <w:iCs/>
              </w:rPr>
              <w:t>descomposición (presumiblemente camélidos del tipo llamas o vicuñas). Se desconoce la</w:t>
            </w:r>
            <w:r w:rsidR="004B2846" w:rsidRPr="00EE036A">
              <w:rPr>
                <w:bCs/>
                <w:i/>
                <w:iCs/>
              </w:rPr>
              <w:t xml:space="preserve"> </w:t>
            </w:r>
            <w:r w:rsidRPr="00EE036A">
              <w:rPr>
                <w:bCs/>
                <w:i/>
                <w:iCs/>
              </w:rPr>
              <w:t>fecha y causa de muerte de estos animales, así como si estos fallecieron en el lugar o</w:t>
            </w:r>
            <w:r w:rsidR="004B2846" w:rsidRPr="00EE036A">
              <w:rPr>
                <w:bCs/>
                <w:i/>
                <w:iCs/>
              </w:rPr>
              <w:t xml:space="preserve"> </w:t>
            </w:r>
            <w:r w:rsidRPr="00EE036A">
              <w:rPr>
                <w:bCs/>
                <w:i/>
                <w:iCs/>
              </w:rPr>
              <w:t>fueron trasladados allí con posterioridad.</w:t>
            </w:r>
            <w:r w:rsidR="005D165C" w:rsidRPr="00EE036A">
              <w:rPr>
                <w:bCs/>
                <w:i/>
                <w:iCs/>
              </w:rPr>
              <w:t>”</w:t>
            </w:r>
          </w:p>
          <w:p w:rsidR="0062151C" w:rsidRPr="00EE036A" w:rsidRDefault="0062151C" w:rsidP="003D7529">
            <w:pPr>
              <w:pStyle w:val="Prrafodelista"/>
              <w:ind w:left="360"/>
              <w:rPr>
                <w:bCs/>
              </w:rPr>
            </w:pPr>
          </w:p>
          <w:p w:rsidR="004D1D5E" w:rsidRPr="00EE036A" w:rsidRDefault="009049C1" w:rsidP="003F3827">
            <w:pPr>
              <w:pStyle w:val="Prrafodelista"/>
              <w:numPr>
                <w:ilvl w:val="0"/>
                <w:numId w:val="6"/>
              </w:numPr>
            </w:pPr>
            <w:r w:rsidRPr="00EE036A">
              <w:rPr>
                <w:bCs/>
              </w:rPr>
              <w:t xml:space="preserve">Con fecha </w:t>
            </w:r>
            <w:r w:rsidR="0057213F" w:rsidRPr="00EE036A">
              <w:rPr>
                <w:bCs/>
              </w:rPr>
              <w:t>15 de mayo del</w:t>
            </w:r>
            <w:r w:rsidRPr="00EE036A">
              <w:rPr>
                <w:bCs/>
              </w:rPr>
              <w:t xml:space="preserve"> 2020</w:t>
            </w:r>
            <w:r w:rsidR="000144AD" w:rsidRPr="00EE036A">
              <w:rPr>
                <w:bCs/>
              </w:rPr>
              <w:t>, se solicitó el apoyo al equipo de Geoinformación del Departamento de Gestión de la Información (DGI) de la SMA, con el objetivo de contar con imágenes satelitales que permitan identificar la fecha estimada en que comenzaron a realizarse las obras denunciadas</w:t>
            </w:r>
            <w:r w:rsidR="00343850" w:rsidRPr="00EE036A">
              <w:rPr>
                <w:bCs/>
              </w:rPr>
              <w:t xml:space="preserve"> y su impacto en el medio</w:t>
            </w:r>
            <w:r w:rsidR="000144AD" w:rsidRPr="00EE036A">
              <w:rPr>
                <w:bCs/>
              </w:rPr>
              <w:t>.</w:t>
            </w:r>
            <w:r w:rsidR="00343850" w:rsidRPr="00EE036A">
              <w:rPr>
                <w:bCs/>
              </w:rPr>
              <w:t xml:space="preserve"> </w:t>
            </w:r>
            <w:r w:rsidR="000144AD" w:rsidRPr="00EE036A">
              <w:t xml:space="preserve">Al respecto, </w:t>
            </w:r>
            <w:r w:rsidR="004D1D5E" w:rsidRPr="00EE036A">
              <w:t xml:space="preserve">los resultados obtenidos por </w:t>
            </w:r>
            <w:r w:rsidR="000144AD" w:rsidRPr="00EE036A">
              <w:t xml:space="preserve">el equipo DGI </w:t>
            </w:r>
            <w:r w:rsidR="004D1D5E" w:rsidRPr="00EE036A">
              <w:t>se resumen a continuación</w:t>
            </w:r>
            <w:r w:rsidR="00207893" w:rsidRPr="00EE036A">
              <w:t xml:space="preserve"> (Anexo 9)</w:t>
            </w:r>
            <w:r w:rsidR="004D1D5E" w:rsidRPr="00EE036A">
              <w:t>:</w:t>
            </w:r>
          </w:p>
          <w:p w:rsidR="004A7C62" w:rsidRPr="00EE036A" w:rsidRDefault="004A7C62" w:rsidP="004A7C62">
            <w:pPr>
              <w:pStyle w:val="Prrafodelista"/>
              <w:ind w:left="360"/>
            </w:pPr>
          </w:p>
          <w:p w:rsidR="000144AD" w:rsidRPr="00EE036A" w:rsidRDefault="004D1D5E" w:rsidP="004D1D5E">
            <w:pPr>
              <w:pStyle w:val="Prrafodelista"/>
              <w:ind w:left="360"/>
            </w:pPr>
            <w:r w:rsidRPr="00EE036A">
              <w:t xml:space="preserve">En la Figura </w:t>
            </w:r>
            <w:r w:rsidR="00074737" w:rsidRPr="00EE036A">
              <w:t>A</w:t>
            </w:r>
            <w:r w:rsidRPr="00EE036A">
              <w:t xml:space="preserve">, se pueden observar imágenes de Google Earth utilizadas de forma referencial para identificar la presencia de las zanjas construidas en la orilla del camino. Se presenta una imagen de la zona norte del área cubierta por la zanja, justo al sur del Salar de Coposa y un acercamiento de una zona donde la Quebrada Pabellón atraviesa la zanja y camino. La primera imagen corresponde a la primera imagen disponible para la zona, del 31 de agosto del 2004, donde ya se puede observar la zanja, la cual también es posible observar en una imagen </w:t>
            </w:r>
            <w:r w:rsidR="00683A21" w:rsidRPr="00EE036A">
              <w:t>más</w:t>
            </w:r>
            <w:r w:rsidRPr="00EE036A">
              <w:t xml:space="preserve"> actual del 22 de diciembre de 2018, donde sabemos que esta zanja ya existía. A partir de las imágenes del satélite Landsat 7 en color verdadero a 15 metros de resolución espacial (Figura </w:t>
            </w:r>
            <w:r w:rsidR="00683A21" w:rsidRPr="00EE036A">
              <w:t>B</w:t>
            </w:r>
            <w:r w:rsidRPr="00EE036A">
              <w:t xml:space="preserve">), se pueden observar cambios sutiles en el ancho del camino entre la imagen de enero de 2003 y la composición de imágenes de noviembre y diciembre de 2003, lo cual podría ser indicador de que la zanja fue construida entre estas dos fechas. Las imágenes Landsat utilizadas se muestran en la </w:t>
            </w:r>
            <w:r w:rsidR="005652E2" w:rsidRPr="00EE036A">
              <w:t>T</w:t>
            </w:r>
            <w:r w:rsidRPr="00EE036A">
              <w:t xml:space="preserve">abla </w:t>
            </w:r>
            <w:r w:rsidR="005652E2" w:rsidRPr="00EE036A">
              <w:t>1</w:t>
            </w:r>
            <w:r w:rsidRPr="00EE036A">
              <w:t>. A partir de esta información, se puede decir que en la imagen de Google Earth del 2004, la zanja estaba construida hace aproximadamente 1 año y comparando esta con la imagen de 2018, se pueden observar cambios tanto en el comportamiento del cauce como el aumento de vegetación en la orilla de la zanja que podrían ser indicio de cómo esta modifica el flujo de agua hacia los cuerpos de vegetación aguas abajo.</w:t>
            </w:r>
            <w:r w:rsidR="000144AD" w:rsidRPr="00EE036A">
              <w:t xml:space="preserve"> </w:t>
            </w:r>
          </w:p>
          <w:p w:rsidR="000144AD" w:rsidRPr="00EE036A" w:rsidRDefault="000144AD" w:rsidP="000144AD">
            <w:pPr>
              <w:rPr>
                <w:bCs/>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074737" w:rsidRPr="00EE036A" w:rsidRDefault="00074737" w:rsidP="00074737">
            <w:pPr>
              <w:jc w:val="center"/>
              <w:rPr>
                <w:b/>
              </w:rPr>
            </w:pPr>
            <w:r w:rsidRPr="00EE036A">
              <w:rPr>
                <w:b/>
              </w:rPr>
              <w:t>Figura A. Imágenes referenciales Google Earth de área de estudio.</w:t>
            </w:r>
          </w:p>
          <w:p w:rsidR="000144AD" w:rsidRPr="00EE036A" w:rsidRDefault="00074737" w:rsidP="00074737">
            <w:pPr>
              <w:jc w:val="center"/>
              <w:rPr>
                <w:bCs/>
              </w:rPr>
            </w:pPr>
            <w:r w:rsidRPr="00EE036A">
              <w:rPr>
                <w:bCs/>
                <w:noProof/>
                <w:lang w:eastAsia="es-CL"/>
              </w:rPr>
              <w:drawing>
                <wp:inline distT="0" distB="0" distL="0" distR="0">
                  <wp:extent cx="6219790" cy="37756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9814" cy="3781780"/>
                          </a:xfrm>
                          <a:prstGeom prst="rect">
                            <a:avLst/>
                          </a:prstGeom>
                          <a:noFill/>
                          <a:ln>
                            <a:noFill/>
                          </a:ln>
                        </pic:spPr>
                      </pic:pic>
                    </a:graphicData>
                  </a:graphic>
                </wp:inline>
              </w:drawing>
            </w:r>
          </w:p>
          <w:p w:rsidR="00E730DA" w:rsidRPr="00EE036A" w:rsidRDefault="00E730DA" w:rsidP="00074737">
            <w:pPr>
              <w:jc w:val="center"/>
              <w:rPr>
                <w:bCs/>
                <w:sz w:val="16"/>
                <w:szCs w:val="16"/>
              </w:rPr>
            </w:pPr>
            <w:r w:rsidRPr="00EE036A">
              <w:rPr>
                <w:bCs/>
                <w:sz w:val="16"/>
                <w:szCs w:val="16"/>
              </w:rPr>
              <w:t>Fuente: Elabora</w:t>
            </w:r>
            <w:r w:rsidR="00A208A3" w:rsidRPr="00EE036A">
              <w:rPr>
                <w:bCs/>
                <w:sz w:val="16"/>
                <w:szCs w:val="16"/>
              </w:rPr>
              <w:t>do</w:t>
            </w:r>
            <w:r w:rsidRPr="00EE036A">
              <w:rPr>
                <w:bCs/>
                <w:sz w:val="16"/>
                <w:szCs w:val="16"/>
              </w:rPr>
              <w:t xml:space="preserve"> por el Equipo DGI-SMA.</w:t>
            </w:r>
          </w:p>
          <w:p w:rsidR="005A3263" w:rsidRPr="00EE036A" w:rsidRDefault="005A3263" w:rsidP="00074737">
            <w:pPr>
              <w:jc w:val="center"/>
              <w:rPr>
                <w:bCs/>
                <w:sz w:val="16"/>
                <w:szCs w:val="16"/>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FE77CC" w:rsidRPr="00EE036A" w:rsidRDefault="00FE77CC" w:rsidP="00074737">
            <w:pPr>
              <w:jc w:val="center"/>
              <w:rPr>
                <w:b/>
              </w:rPr>
            </w:pPr>
          </w:p>
          <w:p w:rsidR="00535F53" w:rsidRPr="00EE036A" w:rsidRDefault="00535F53" w:rsidP="00074737">
            <w:pPr>
              <w:jc w:val="center"/>
              <w:rPr>
                <w:b/>
                <w:sz w:val="16"/>
                <w:szCs w:val="16"/>
              </w:rPr>
            </w:pPr>
            <w:r w:rsidRPr="00EE036A">
              <w:rPr>
                <w:b/>
              </w:rPr>
              <w:lastRenderedPageBreak/>
              <w:t xml:space="preserve">Figura B. Imágenes Landsat 7 fusionadas a 15 metros de resolución espacial. </w:t>
            </w:r>
          </w:p>
          <w:p w:rsidR="005A3263" w:rsidRPr="00EE036A" w:rsidRDefault="00535F53" w:rsidP="00535F53">
            <w:pPr>
              <w:jc w:val="center"/>
              <w:rPr>
                <w:bCs/>
              </w:rPr>
            </w:pPr>
            <w:r w:rsidRPr="00EE036A">
              <w:rPr>
                <w:bCs/>
                <w:noProof/>
                <w:lang w:eastAsia="es-CL"/>
              </w:rPr>
              <w:drawing>
                <wp:inline distT="0" distB="0" distL="0" distR="0">
                  <wp:extent cx="6411958" cy="4090819"/>
                  <wp:effectExtent l="0" t="0" r="8255"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6424" cy="4093668"/>
                          </a:xfrm>
                          <a:prstGeom prst="rect">
                            <a:avLst/>
                          </a:prstGeom>
                          <a:noFill/>
                          <a:ln>
                            <a:noFill/>
                          </a:ln>
                        </pic:spPr>
                      </pic:pic>
                    </a:graphicData>
                  </a:graphic>
                </wp:inline>
              </w:drawing>
            </w:r>
          </w:p>
          <w:p w:rsidR="00A208A3" w:rsidRPr="00EE036A" w:rsidRDefault="00A208A3" w:rsidP="00A208A3">
            <w:pPr>
              <w:jc w:val="center"/>
              <w:rPr>
                <w:bCs/>
                <w:sz w:val="16"/>
                <w:szCs w:val="16"/>
              </w:rPr>
            </w:pPr>
            <w:r w:rsidRPr="00EE036A">
              <w:rPr>
                <w:bCs/>
                <w:sz w:val="16"/>
                <w:szCs w:val="16"/>
              </w:rPr>
              <w:t>Fuente: Elaborado por el Equipo DGI-SMA.</w:t>
            </w:r>
          </w:p>
          <w:p w:rsidR="000144AD" w:rsidRPr="00EE036A" w:rsidRDefault="000144AD" w:rsidP="000144AD">
            <w:pPr>
              <w:rPr>
                <w:b/>
              </w:rPr>
            </w:pPr>
          </w:p>
          <w:p w:rsidR="000144AD" w:rsidRPr="00EE036A" w:rsidRDefault="00B64D82" w:rsidP="00B64D82">
            <w:pPr>
              <w:jc w:val="center"/>
              <w:rPr>
                <w:b/>
              </w:rPr>
            </w:pPr>
            <w:r w:rsidRPr="00EE036A">
              <w:rPr>
                <w:b/>
              </w:rPr>
              <w:t>Tabla 1. Imágenes Landsat 7 utilizadas para observar cambios.</w:t>
            </w:r>
          </w:p>
          <w:p w:rsidR="000144AD" w:rsidRPr="00EE036A" w:rsidRDefault="00B64D82" w:rsidP="00B64D82">
            <w:pPr>
              <w:jc w:val="center"/>
              <w:rPr>
                <w:bCs/>
              </w:rPr>
            </w:pPr>
            <w:r w:rsidRPr="00EE036A">
              <w:rPr>
                <w:noProof/>
                <w:lang w:eastAsia="es-CL"/>
              </w:rPr>
              <w:drawing>
                <wp:inline distT="0" distB="0" distL="0" distR="0" wp14:anchorId="74CC8498" wp14:editId="24E9D14E">
                  <wp:extent cx="4818964" cy="932420"/>
                  <wp:effectExtent l="0" t="0" r="127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979" t="41331" r="14858" b="34878"/>
                          <a:stretch/>
                        </pic:blipFill>
                        <pic:spPr bwMode="auto">
                          <a:xfrm>
                            <a:off x="0" y="0"/>
                            <a:ext cx="4867527" cy="941816"/>
                          </a:xfrm>
                          <a:prstGeom prst="rect">
                            <a:avLst/>
                          </a:prstGeom>
                          <a:ln>
                            <a:noFill/>
                          </a:ln>
                          <a:extLst>
                            <a:ext uri="{53640926-AAD7-44D8-BBD7-CCE9431645EC}">
                              <a14:shadowObscured xmlns:a14="http://schemas.microsoft.com/office/drawing/2010/main"/>
                            </a:ext>
                          </a:extLst>
                        </pic:spPr>
                      </pic:pic>
                    </a:graphicData>
                  </a:graphic>
                </wp:inline>
              </w:drawing>
            </w:r>
          </w:p>
          <w:p w:rsidR="00B64D82" w:rsidRPr="00EE036A" w:rsidRDefault="00B64D82" w:rsidP="00B64D82">
            <w:pPr>
              <w:jc w:val="center"/>
              <w:rPr>
                <w:bCs/>
                <w:sz w:val="16"/>
                <w:szCs w:val="16"/>
              </w:rPr>
            </w:pPr>
            <w:r w:rsidRPr="00EE036A">
              <w:rPr>
                <w:bCs/>
                <w:sz w:val="16"/>
                <w:szCs w:val="16"/>
              </w:rPr>
              <w:t>Fuente: Elaborado por el Equipo DGI-SMA.</w:t>
            </w:r>
          </w:p>
          <w:p w:rsidR="00207893" w:rsidRPr="00EE036A" w:rsidRDefault="00207893" w:rsidP="00B61EAF">
            <w:pPr>
              <w:ind w:left="708"/>
              <w:jc w:val="both"/>
              <w:rPr>
                <w:bCs/>
              </w:rPr>
            </w:pPr>
          </w:p>
          <w:p w:rsidR="00B61EAF" w:rsidRPr="00EE036A" w:rsidRDefault="00B61EAF" w:rsidP="00B61EAF">
            <w:pPr>
              <w:ind w:left="708"/>
              <w:jc w:val="both"/>
              <w:rPr>
                <w:bCs/>
              </w:rPr>
            </w:pPr>
            <w:r w:rsidRPr="00EE036A">
              <w:rPr>
                <w:bCs/>
              </w:rPr>
              <w:lastRenderedPageBreak/>
              <w:t>En la Figura C, se presenta la serie temporal anual de la mediana de NDVI para las 3 áreas con vegetación analizadas. Se puede observar que tanto SN2 como coposa presentan una disminución del NDVI, coposa con una tendencia negativa desde antes del 2000 y SN2 a partir del año 2002 aproximadamente. Sin embargo, SN2 llega a valores medios significativamente más bajos.</w:t>
            </w:r>
          </w:p>
          <w:p w:rsidR="00B61EAF" w:rsidRPr="00EE036A" w:rsidRDefault="00B61EAF" w:rsidP="000144AD">
            <w:pPr>
              <w:rPr>
                <w:bCs/>
              </w:rPr>
            </w:pPr>
          </w:p>
          <w:p w:rsidR="00B61EAF" w:rsidRPr="00EE036A" w:rsidRDefault="003468C7" w:rsidP="003468C7">
            <w:pPr>
              <w:jc w:val="center"/>
              <w:rPr>
                <w:b/>
              </w:rPr>
            </w:pPr>
            <w:r w:rsidRPr="00EE036A">
              <w:rPr>
                <w:b/>
              </w:rPr>
              <w:t>Figura C. Serie temporal anual de NDVI para áreas de vegetación analizadas.</w:t>
            </w:r>
          </w:p>
          <w:p w:rsidR="00B61EAF" w:rsidRPr="00EE036A" w:rsidRDefault="00B61EAF" w:rsidP="003468C7">
            <w:pPr>
              <w:jc w:val="center"/>
              <w:rPr>
                <w:bCs/>
              </w:rPr>
            </w:pPr>
            <w:r w:rsidRPr="00EE036A">
              <w:rPr>
                <w:bCs/>
                <w:noProof/>
                <w:lang w:eastAsia="es-CL"/>
              </w:rPr>
              <w:drawing>
                <wp:inline distT="0" distB="0" distL="0" distR="0">
                  <wp:extent cx="5442585" cy="2719250"/>
                  <wp:effectExtent l="0" t="0" r="5715"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6981" cy="2726442"/>
                          </a:xfrm>
                          <a:prstGeom prst="rect">
                            <a:avLst/>
                          </a:prstGeom>
                          <a:noFill/>
                          <a:ln>
                            <a:noFill/>
                          </a:ln>
                        </pic:spPr>
                      </pic:pic>
                    </a:graphicData>
                  </a:graphic>
                </wp:inline>
              </w:drawing>
            </w:r>
          </w:p>
          <w:p w:rsidR="00C067BD" w:rsidRPr="00EE036A" w:rsidRDefault="00C067BD" w:rsidP="00C067BD">
            <w:pPr>
              <w:jc w:val="center"/>
              <w:rPr>
                <w:bCs/>
                <w:sz w:val="16"/>
                <w:szCs w:val="16"/>
              </w:rPr>
            </w:pPr>
            <w:r w:rsidRPr="00EE036A">
              <w:rPr>
                <w:bCs/>
                <w:sz w:val="16"/>
                <w:szCs w:val="16"/>
              </w:rPr>
              <w:t>Fuente: Elaborado por el Equipo DGI-SMA.</w:t>
            </w:r>
          </w:p>
          <w:p w:rsidR="009A6921" w:rsidRPr="00EE036A" w:rsidRDefault="009A6921" w:rsidP="00C067BD">
            <w:pPr>
              <w:jc w:val="center"/>
              <w:rPr>
                <w:bCs/>
                <w:sz w:val="16"/>
                <w:szCs w:val="16"/>
              </w:rPr>
            </w:pPr>
          </w:p>
          <w:p w:rsidR="00D07628" w:rsidRPr="00EE036A" w:rsidRDefault="00D07628" w:rsidP="009A6921">
            <w:pPr>
              <w:ind w:left="360"/>
              <w:jc w:val="both"/>
              <w:rPr>
                <w:bCs/>
              </w:rPr>
            </w:pPr>
          </w:p>
          <w:p w:rsidR="00B61EAF" w:rsidRPr="00EE036A" w:rsidRDefault="009A6921" w:rsidP="009A6921">
            <w:pPr>
              <w:ind w:left="360"/>
              <w:jc w:val="both"/>
              <w:rPr>
                <w:bCs/>
              </w:rPr>
            </w:pPr>
            <w:r w:rsidRPr="00EE036A">
              <w:rPr>
                <w:bCs/>
              </w:rPr>
              <w:t>En cuanto a la banda SWIR como indicador de humedad, se puede observar que tanto SN1 como SN2 presentan cambios notorios, a pesar de SN1 no mostrar indicaciones de cambio en su vegetación. Esto se podría interpretar como una disminución del contenido de agua en estas dos áreas.</w:t>
            </w:r>
          </w:p>
          <w:p w:rsidR="00B61EAF" w:rsidRPr="00EE036A" w:rsidRDefault="00B61EAF"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D07628" w:rsidRPr="00EE036A" w:rsidRDefault="00D07628" w:rsidP="000144AD">
            <w:pPr>
              <w:rPr>
                <w:bCs/>
              </w:rPr>
            </w:pPr>
          </w:p>
          <w:p w:rsidR="00207893" w:rsidRPr="00EE036A" w:rsidRDefault="00207893" w:rsidP="000144AD">
            <w:pPr>
              <w:rPr>
                <w:bCs/>
              </w:rPr>
            </w:pPr>
          </w:p>
          <w:p w:rsidR="00D07628" w:rsidRPr="00EE036A" w:rsidRDefault="00D07628" w:rsidP="00D07628">
            <w:pPr>
              <w:jc w:val="center"/>
              <w:rPr>
                <w:bCs/>
              </w:rPr>
            </w:pPr>
            <w:r w:rsidRPr="00EE036A">
              <w:rPr>
                <w:b/>
                <w:bCs/>
              </w:rPr>
              <w:lastRenderedPageBreak/>
              <w:t>Figura D. Serie temporal anual reflectancia banda SWIR para áreas de vegetación analizadas.</w:t>
            </w:r>
          </w:p>
          <w:p w:rsidR="00B61EAF" w:rsidRPr="00EE036A" w:rsidRDefault="00D07628" w:rsidP="00D07628">
            <w:pPr>
              <w:jc w:val="center"/>
              <w:rPr>
                <w:bCs/>
              </w:rPr>
            </w:pPr>
            <w:r w:rsidRPr="00EE036A">
              <w:rPr>
                <w:bCs/>
                <w:noProof/>
                <w:lang w:eastAsia="es-CL"/>
              </w:rPr>
              <w:drawing>
                <wp:inline distT="0" distB="0" distL="0" distR="0">
                  <wp:extent cx="5633085" cy="2814429"/>
                  <wp:effectExtent l="0" t="0" r="5715"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6426" cy="2821094"/>
                          </a:xfrm>
                          <a:prstGeom prst="rect">
                            <a:avLst/>
                          </a:prstGeom>
                          <a:noFill/>
                          <a:ln>
                            <a:noFill/>
                          </a:ln>
                        </pic:spPr>
                      </pic:pic>
                    </a:graphicData>
                  </a:graphic>
                </wp:inline>
              </w:drawing>
            </w:r>
          </w:p>
          <w:p w:rsidR="009A6921" w:rsidRPr="00EE036A" w:rsidRDefault="00D07628" w:rsidP="00D07628">
            <w:pPr>
              <w:jc w:val="center"/>
              <w:rPr>
                <w:bCs/>
              </w:rPr>
            </w:pPr>
            <w:r w:rsidRPr="00EE036A">
              <w:rPr>
                <w:bCs/>
                <w:sz w:val="16"/>
                <w:szCs w:val="16"/>
              </w:rPr>
              <w:t>Fuente: Elaborado por el Equipo DGI-SMA.</w:t>
            </w:r>
          </w:p>
          <w:p w:rsidR="009A6921" w:rsidRPr="00EE036A" w:rsidRDefault="009A6921" w:rsidP="000144AD">
            <w:pPr>
              <w:rPr>
                <w:bCs/>
              </w:rPr>
            </w:pPr>
          </w:p>
          <w:p w:rsidR="00B503D0" w:rsidRPr="00EE036A" w:rsidRDefault="00B503D0" w:rsidP="000144AD">
            <w:pPr>
              <w:rPr>
                <w:bCs/>
              </w:rPr>
            </w:pPr>
          </w:p>
          <w:p w:rsidR="00207893" w:rsidRPr="00EE036A" w:rsidRDefault="00207893" w:rsidP="000144AD">
            <w:pPr>
              <w:rPr>
                <w:bCs/>
              </w:rPr>
            </w:pPr>
          </w:p>
          <w:p w:rsidR="009A6921" w:rsidRPr="00EE036A" w:rsidRDefault="000A4D61" w:rsidP="00686744">
            <w:pPr>
              <w:ind w:left="360"/>
              <w:jc w:val="both"/>
              <w:rPr>
                <w:bCs/>
              </w:rPr>
            </w:pPr>
            <w:r w:rsidRPr="00EE036A">
              <w:rPr>
                <w:bCs/>
              </w:rPr>
              <w:t>Finalmente, para ver de forma espacial los cambios ocurridos en la vegetación de las 3 áreas analizadas, se presentan mapas de NDVI para el año 1990 y 2000 y un mapa de diferencia de NDVI entre el año 1990 y 2020 (</w:t>
            </w:r>
            <w:r w:rsidR="00D61E6A" w:rsidRPr="00EE036A">
              <w:rPr>
                <w:bCs/>
              </w:rPr>
              <w:t>F</w:t>
            </w:r>
            <w:r w:rsidRPr="00EE036A">
              <w:rPr>
                <w:bCs/>
              </w:rPr>
              <w:t xml:space="preserve">igura </w:t>
            </w:r>
            <w:r w:rsidR="00D61E6A" w:rsidRPr="00EE036A">
              <w:rPr>
                <w:bCs/>
              </w:rPr>
              <w:t>E</w:t>
            </w:r>
            <w:r w:rsidRPr="00EE036A">
              <w:rPr>
                <w:bCs/>
              </w:rPr>
              <w:t>), donde los colores rojos (valores negativos) representan una disminución en el índice entre 1990 y 2020. En este se puede observar, que por ejemplo para SN2, tal como muestra la serie temporal, este tuvo una disminución del NDVI, llegando a valores por debajo de lo considerado vegetación. También es posible observar que, aunque la serie temporal de Coposa no expresa disminuciones en general, a partir de la mediana de sus pixeles en el NDVI, si ocurrieron cambios dentro del humedal, tanto de ganancias como de pérdidas de vegetación.</w:t>
            </w:r>
          </w:p>
          <w:p w:rsidR="00686744" w:rsidRPr="00EE036A" w:rsidRDefault="00686744"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0144AD">
            <w:pPr>
              <w:rPr>
                <w:bCs/>
              </w:rPr>
            </w:pPr>
          </w:p>
          <w:p w:rsidR="00B503D0" w:rsidRPr="00EE036A" w:rsidRDefault="00B503D0" w:rsidP="00B503D0">
            <w:pPr>
              <w:jc w:val="center"/>
              <w:rPr>
                <w:b/>
              </w:rPr>
            </w:pPr>
            <w:r w:rsidRPr="00EE036A">
              <w:rPr>
                <w:b/>
              </w:rPr>
              <w:lastRenderedPageBreak/>
              <w:t>Figura E. Imágenes anuales de NDVI y diferencia de NDVI.</w:t>
            </w:r>
          </w:p>
          <w:p w:rsidR="00B503D0" w:rsidRPr="00EE036A" w:rsidRDefault="00B503D0" w:rsidP="00B503D0">
            <w:pPr>
              <w:jc w:val="center"/>
              <w:rPr>
                <w:bCs/>
              </w:rPr>
            </w:pPr>
            <w:r w:rsidRPr="00EE036A">
              <w:rPr>
                <w:bCs/>
                <w:noProof/>
                <w:lang w:eastAsia="es-CL"/>
              </w:rPr>
              <w:drawing>
                <wp:inline distT="0" distB="0" distL="0" distR="0">
                  <wp:extent cx="4158342" cy="5352432"/>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5915" cy="5362179"/>
                          </a:xfrm>
                          <a:prstGeom prst="rect">
                            <a:avLst/>
                          </a:prstGeom>
                          <a:noFill/>
                          <a:ln>
                            <a:noFill/>
                          </a:ln>
                        </pic:spPr>
                      </pic:pic>
                    </a:graphicData>
                  </a:graphic>
                </wp:inline>
              </w:drawing>
            </w:r>
          </w:p>
          <w:p w:rsidR="00B503D0" w:rsidRPr="00EE036A" w:rsidRDefault="00B503D0" w:rsidP="00B503D0">
            <w:pPr>
              <w:jc w:val="center"/>
              <w:rPr>
                <w:bCs/>
              </w:rPr>
            </w:pPr>
            <w:r w:rsidRPr="00EE036A">
              <w:rPr>
                <w:bCs/>
                <w:sz w:val="16"/>
                <w:szCs w:val="16"/>
              </w:rPr>
              <w:t>Fuente: Elaborado por el Equipo DGI-SMA.</w:t>
            </w:r>
          </w:p>
          <w:p w:rsidR="00B503D0" w:rsidRPr="00EE036A" w:rsidRDefault="00B503D0" w:rsidP="000144AD">
            <w:pPr>
              <w:rPr>
                <w:bCs/>
              </w:rPr>
            </w:pPr>
          </w:p>
          <w:p w:rsidR="00B230F7" w:rsidRPr="00EE036A" w:rsidRDefault="00B230F7" w:rsidP="000144AD">
            <w:pPr>
              <w:rPr>
                <w:bCs/>
              </w:rPr>
            </w:pPr>
          </w:p>
          <w:p w:rsidR="00B230F7" w:rsidRPr="00EE036A" w:rsidRDefault="00B230F7" w:rsidP="000144AD">
            <w:pPr>
              <w:rPr>
                <w:bCs/>
              </w:rPr>
            </w:pPr>
          </w:p>
          <w:p w:rsidR="00B230F7" w:rsidRPr="00EE036A" w:rsidRDefault="00B230F7" w:rsidP="00B230F7">
            <w:pPr>
              <w:pStyle w:val="Prrafodelista"/>
              <w:ind w:left="360"/>
              <w:jc w:val="center"/>
              <w:rPr>
                <w:b/>
              </w:rPr>
            </w:pPr>
            <w:r w:rsidRPr="00EE036A">
              <w:rPr>
                <w:b/>
              </w:rPr>
              <w:t>Figura F. Área de estudio.</w:t>
            </w:r>
          </w:p>
          <w:p w:rsidR="00B230F7" w:rsidRPr="00EE036A" w:rsidRDefault="00B230F7" w:rsidP="00B230F7">
            <w:pPr>
              <w:pStyle w:val="Prrafodelista"/>
              <w:ind w:left="360"/>
              <w:jc w:val="center"/>
              <w:rPr>
                <w:sz w:val="22"/>
                <w:szCs w:val="22"/>
              </w:rPr>
            </w:pPr>
            <w:r w:rsidRPr="00EE036A">
              <w:rPr>
                <w:noProof/>
                <w:lang w:eastAsia="es-CL"/>
              </w:rPr>
              <w:drawing>
                <wp:inline distT="0" distB="0" distL="0" distR="0" wp14:anchorId="1C8E4299" wp14:editId="189DA4CD">
                  <wp:extent cx="3844823" cy="3287395"/>
                  <wp:effectExtent l="0" t="0" r="381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431" t="18867" r="26946" b="13303"/>
                          <a:stretch/>
                        </pic:blipFill>
                        <pic:spPr bwMode="auto">
                          <a:xfrm>
                            <a:off x="0" y="0"/>
                            <a:ext cx="3845672" cy="3288121"/>
                          </a:xfrm>
                          <a:prstGeom prst="rect">
                            <a:avLst/>
                          </a:prstGeom>
                          <a:ln>
                            <a:noFill/>
                          </a:ln>
                          <a:extLst>
                            <a:ext uri="{53640926-AAD7-44D8-BBD7-CCE9431645EC}">
                              <a14:shadowObscured xmlns:a14="http://schemas.microsoft.com/office/drawing/2010/main"/>
                            </a:ext>
                          </a:extLst>
                        </pic:spPr>
                      </pic:pic>
                    </a:graphicData>
                  </a:graphic>
                </wp:inline>
              </w:drawing>
            </w:r>
          </w:p>
          <w:p w:rsidR="00B230F7" w:rsidRPr="00EE036A" w:rsidRDefault="00B230F7" w:rsidP="00B230F7">
            <w:pPr>
              <w:jc w:val="center"/>
              <w:rPr>
                <w:bCs/>
              </w:rPr>
            </w:pPr>
            <w:r w:rsidRPr="00EE036A">
              <w:rPr>
                <w:bCs/>
                <w:sz w:val="16"/>
                <w:szCs w:val="16"/>
              </w:rPr>
              <w:t>Fuente: Elaborado por el Equipo DGI-SMA.</w:t>
            </w:r>
          </w:p>
          <w:p w:rsidR="00B230F7" w:rsidRPr="00EE036A" w:rsidRDefault="00B230F7" w:rsidP="000144AD">
            <w:pPr>
              <w:rPr>
                <w:bCs/>
              </w:rPr>
            </w:pPr>
          </w:p>
          <w:p w:rsidR="00207893" w:rsidRPr="00EE036A" w:rsidRDefault="00EB4415" w:rsidP="003F3827">
            <w:pPr>
              <w:pStyle w:val="Prrafodelista"/>
              <w:numPr>
                <w:ilvl w:val="0"/>
                <w:numId w:val="6"/>
              </w:numPr>
              <w:rPr>
                <w:bCs/>
              </w:rPr>
            </w:pPr>
            <w:r w:rsidRPr="00EE036A">
              <w:rPr>
                <w:bCs/>
              </w:rPr>
              <w:t>A través de</w:t>
            </w:r>
            <w:r w:rsidR="00207893" w:rsidRPr="00EE036A">
              <w:rPr>
                <w:bCs/>
              </w:rPr>
              <w:t xml:space="preserve">l Ord. N°111 de fecha 24 de junio de 2020 </w:t>
            </w:r>
            <w:r w:rsidRPr="00EE036A">
              <w:rPr>
                <w:bCs/>
              </w:rPr>
              <w:t xml:space="preserve">(Anexo </w:t>
            </w:r>
            <w:r w:rsidR="00207893" w:rsidRPr="00EE036A">
              <w:rPr>
                <w:bCs/>
              </w:rPr>
              <w:t>10</w:t>
            </w:r>
            <w:r w:rsidRPr="00EE036A">
              <w:rPr>
                <w:bCs/>
              </w:rPr>
              <w:t xml:space="preserve">), se </w:t>
            </w:r>
            <w:r w:rsidR="00207893" w:rsidRPr="00EE036A">
              <w:rPr>
                <w:bCs/>
              </w:rPr>
              <w:t xml:space="preserve">envió </w:t>
            </w:r>
            <w:r w:rsidR="000B6530" w:rsidRPr="00EE036A">
              <w:rPr>
                <w:bCs/>
              </w:rPr>
              <w:t xml:space="preserve">la respuesta de CMDIC y el informe del equipo DGI-SMA al SAG para el análisis dentro de sus competencias. </w:t>
            </w:r>
            <w:r w:rsidR="00207893" w:rsidRPr="00EE036A">
              <w:rPr>
                <w:bCs/>
              </w:rPr>
              <w:t xml:space="preserve">Con fecha </w:t>
            </w:r>
            <w:r w:rsidR="00F21641" w:rsidRPr="00EE036A">
              <w:rPr>
                <w:bCs/>
              </w:rPr>
              <w:t>10</w:t>
            </w:r>
            <w:r w:rsidR="00207893" w:rsidRPr="00EE036A">
              <w:rPr>
                <w:bCs/>
              </w:rPr>
              <w:t xml:space="preserve"> de julio 2020 mediante el Ord. N°</w:t>
            </w:r>
            <w:r w:rsidR="00F21641" w:rsidRPr="00EE036A">
              <w:rPr>
                <w:bCs/>
              </w:rPr>
              <w:t>324</w:t>
            </w:r>
            <w:r w:rsidR="00207893" w:rsidRPr="00EE036A">
              <w:rPr>
                <w:bCs/>
              </w:rPr>
              <w:t xml:space="preserve"> (Anexo </w:t>
            </w:r>
            <w:r w:rsidR="00F21641" w:rsidRPr="00EE036A">
              <w:rPr>
                <w:bCs/>
              </w:rPr>
              <w:t>11</w:t>
            </w:r>
            <w:r w:rsidR="00207893" w:rsidRPr="00EE036A">
              <w:rPr>
                <w:bCs/>
              </w:rPr>
              <w:t>) el SAG indicó lo siguiente:</w:t>
            </w:r>
          </w:p>
          <w:p w:rsidR="00EB4415" w:rsidRPr="00EE036A" w:rsidRDefault="00EB4415" w:rsidP="001861D9">
            <w:pPr>
              <w:pStyle w:val="Prrafodelista"/>
              <w:ind w:left="360"/>
              <w:rPr>
                <w:bCs/>
              </w:rPr>
            </w:pPr>
          </w:p>
          <w:p w:rsidR="002B0BAE" w:rsidRPr="00EE036A" w:rsidRDefault="002B0BAE" w:rsidP="002B0BAE">
            <w:pPr>
              <w:pStyle w:val="Prrafodelista"/>
              <w:ind w:left="360"/>
              <w:rPr>
                <w:bCs/>
                <w:i/>
                <w:iCs/>
              </w:rPr>
            </w:pPr>
            <w:r w:rsidRPr="00EE036A">
              <w:rPr>
                <w:bCs/>
                <w:i/>
                <w:iCs/>
              </w:rPr>
              <w:t>“Junto con saludar y en relación a los antecedentes aportados mediante Ord. N°111/2020 de la Superintendencia del Medio Ambiente sobre la construcción de zanjas y atraviesos de fauna en área de la faena minera Collahuasi, este Servicio no tiene observaciones adicionales a las respuestas entregadas por la Compañía, sin embargo, se informa lo siguiente:</w:t>
            </w:r>
          </w:p>
          <w:p w:rsidR="003F7FFE" w:rsidRPr="00EE036A" w:rsidRDefault="003F7FFE" w:rsidP="002B0BAE">
            <w:pPr>
              <w:pStyle w:val="Prrafodelista"/>
              <w:ind w:left="360"/>
              <w:rPr>
                <w:bCs/>
                <w:i/>
                <w:iCs/>
              </w:rPr>
            </w:pPr>
          </w:p>
          <w:p w:rsidR="002B0BAE" w:rsidRPr="00EE036A" w:rsidRDefault="002B0BAE" w:rsidP="002B0BAE">
            <w:pPr>
              <w:pStyle w:val="Prrafodelista"/>
              <w:ind w:left="360"/>
              <w:rPr>
                <w:bCs/>
                <w:i/>
                <w:iCs/>
              </w:rPr>
            </w:pPr>
            <w:r w:rsidRPr="00EE036A">
              <w:rPr>
                <w:bCs/>
                <w:i/>
                <w:iCs/>
              </w:rPr>
              <w:t>1. Considerando la envergadura de las obras ejecutadas, se requiere un pronunciamiento formal del Servicio de Evaluación Ambiental y/o de la Superintendencia del Medio Ambiente, en relación a evaluar si dichas obras debieron haber sido ingresadas al SEIA.</w:t>
            </w:r>
          </w:p>
          <w:p w:rsidR="002B0BAE" w:rsidRPr="00EE036A" w:rsidRDefault="002B0BAE" w:rsidP="002B0BAE">
            <w:pPr>
              <w:pStyle w:val="Prrafodelista"/>
              <w:ind w:left="360"/>
              <w:rPr>
                <w:bCs/>
                <w:i/>
                <w:iCs/>
              </w:rPr>
            </w:pPr>
            <w:r w:rsidRPr="00EE036A">
              <w:rPr>
                <w:bCs/>
                <w:i/>
                <w:iCs/>
              </w:rPr>
              <w:t>2. Se requiere que cualquier incidente con fauna silvestre que ocurra en estas obras, tenga un plan de contingencias asociado y debidamente autorizado.”</w:t>
            </w:r>
          </w:p>
          <w:p w:rsidR="00EB4415" w:rsidRPr="00EE036A" w:rsidRDefault="00EB4415" w:rsidP="00B230F7">
            <w:pPr>
              <w:contextualSpacing/>
              <w:jc w:val="both"/>
              <w:rPr>
                <w:i/>
                <w:iCs/>
              </w:rPr>
            </w:pPr>
          </w:p>
          <w:p w:rsidR="00B230F7" w:rsidRPr="00EE036A" w:rsidRDefault="00B230F7" w:rsidP="003F3827">
            <w:pPr>
              <w:pStyle w:val="Prrafodelista"/>
              <w:numPr>
                <w:ilvl w:val="0"/>
                <w:numId w:val="6"/>
              </w:numPr>
              <w:rPr>
                <w:bCs/>
              </w:rPr>
            </w:pPr>
            <w:r w:rsidRPr="00EE036A">
              <w:rPr>
                <w:bCs/>
              </w:rPr>
              <w:t xml:space="preserve">Durante el día 09 de septiembre de 2020, la SMA realizó una inspección ambiental en conjunto con la Asociación Indígena Aymara Salar de Coposa, con el objetivo de chequear aspectos relativos a denuncias por incumplimientos a las Resoluciones de Calificación Ambiental de las cuales la Compañía Minera Doña Inés de </w:t>
            </w:r>
            <w:r w:rsidRPr="00EE036A">
              <w:rPr>
                <w:bCs/>
              </w:rPr>
              <w:lastRenderedPageBreak/>
              <w:t>Collahuasi (CMDIC) es Titular. Producto de lo anterior, la inspección ambiental consistió en recopilar antecedentes, testimonios de los denunciantes y recorrer los sitios de los eventuales incumplimientos.</w:t>
            </w:r>
          </w:p>
          <w:p w:rsidR="00B230F7" w:rsidRPr="00EE036A" w:rsidRDefault="00B230F7" w:rsidP="00B230F7">
            <w:pPr>
              <w:pStyle w:val="Prrafodelista"/>
              <w:ind w:left="360"/>
              <w:rPr>
                <w:bCs/>
              </w:rPr>
            </w:pPr>
          </w:p>
          <w:p w:rsidR="00B230F7" w:rsidRPr="00EE036A" w:rsidRDefault="00B230F7" w:rsidP="00B230F7">
            <w:pPr>
              <w:pStyle w:val="Prrafodelista"/>
              <w:ind w:left="360"/>
              <w:rPr>
                <w:bCs/>
              </w:rPr>
            </w:pPr>
            <w:r w:rsidRPr="00EE036A">
              <w:rPr>
                <w:bCs/>
              </w:rPr>
              <w:t>En lo que respecta a la presente denuncia, lo constatado en el acta de fiscalización ambiental (Anexo 12) corresponde a lo siguiente:</w:t>
            </w:r>
          </w:p>
          <w:p w:rsidR="00B230F7" w:rsidRPr="00EE036A" w:rsidRDefault="00B230F7" w:rsidP="00B230F7">
            <w:pPr>
              <w:pStyle w:val="Prrafodelista"/>
              <w:ind w:left="360"/>
              <w:rPr>
                <w:bCs/>
              </w:rPr>
            </w:pPr>
          </w:p>
          <w:p w:rsidR="00B230F7" w:rsidRPr="00EE036A" w:rsidRDefault="00B230F7" w:rsidP="00B230F7">
            <w:pPr>
              <w:pStyle w:val="Prrafodelista"/>
              <w:ind w:left="360"/>
              <w:rPr>
                <w:b/>
                <w:u w:val="single"/>
                <w:lang w:val="es-CL"/>
              </w:rPr>
            </w:pPr>
            <w:r w:rsidRPr="00EE036A">
              <w:rPr>
                <w:b/>
                <w:u w:val="single"/>
                <w:lang w:val="es-CL"/>
              </w:rPr>
              <w:t>Estación N°4 Zanja Sector Comisaría a Cerro Pabellón del Inca.</w:t>
            </w:r>
          </w:p>
          <w:p w:rsidR="00B230F7" w:rsidRPr="00EE036A" w:rsidRDefault="00B230F7" w:rsidP="00B230F7">
            <w:pPr>
              <w:pStyle w:val="Prrafodelista"/>
              <w:ind w:left="360"/>
              <w:rPr>
                <w:bCs/>
                <w:lang w:val="es-CL"/>
              </w:rPr>
            </w:pPr>
            <w:r w:rsidRPr="00EE036A">
              <w:rPr>
                <w:bCs/>
                <w:lang w:val="es-CL"/>
              </w:rPr>
              <w:t xml:space="preserve">Se visitó sector de coordenadas geográficas UTM WGS 84 Huso 19 S 534.685 m E; 7.706.618 m N, constatándose la existencia de una zanja excavada a orillas de la ruta A-687, de una profundidad aproximada de 2 a 3 metros y una amplitud de aproximadamente 1 metro (Fotografías 5 y 6). De acuerdo a lo señalado por la comunidad, dicha zanjas se extendería aproximadamente desde la comisaría ubicada en ruta A-687 hasta el sector donde se localiza el Cerro Pabellón del Inca, y denunció los hechos como una posible elusión al sistema de evaluación de impacto ambiental. </w:t>
            </w:r>
          </w:p>
          <w:p w:rsidR="00B230F7" w:rsidRPr="00EE036A" w:rsidRDefault="00B230F7" w:rsidP="00B230F7">
            <w:pPr>
              <w:pStyle w:val="Prrafodelista"/>
              <w:ind w:left="360"/>
              <w:rPr>
                <w:bCs/>
                <w:lang w:val="es-CL"/>
              </w:rPr>
            </w:pPr>
          </w:p>
          <w:p w:rsidR="00B230F7" w:rsidRPr="00EE036A" w:rsidRDefault="00B230F7" w:rsidP="00B230F7">
            <w:pPr>
              <w:pStyle w:val="Prrafodelista"/>
              <w:ind w:left="360"/>
              <w:rPr>
                <w:bCs/>
                <w:lang w:val="es-CL"/>
              </w:rPr>
            </w:pPr>
            <w:r w:rsidRPr="00EE036A">
              <w:rPr>
                <w:bCs/>
                <w:lang w:val="es-CL"/>
              </w:rPr>
              <w:t xml:space="preserve">Durante el recorrido por el lugar, la comunidad señaló su preocupación respecto de la afectación a la cual estaría expuesta el ganado, ya que esto habría alterado su libre tránsito por la zona, fragmentando el territorio y, por consiguiente, imposibilitando el arreo y alterando su sistema de vida en cuanto a lo relacionado con sus prácticas ancestrales de pastoreo, indicado que esto habría provocado un confinamiento del ganado en ciertos sectores, una inaccesibilidad a lugares donde anteriormente conseguían agua y alimento y un desplazamiento de sus ganados hacia Bolivia, los cuales no habrían sido posible recuperar. </w:t>
            </w:r>
          </w:p>
          <w:p w:rsidR="00B230F7" w:rsidRPr="00EE036A" w:rsidRDefault="00B230F7" w:rsidP="00B230F7">
            <w:pPr>
              <w:pStyle w:val="Prrafodelista"/>
              <w:ind w:left="360"/>
              <w:rPr>
                <w:bCs/>
                <w:lang w:val="es-CL"/>
              </w:rPr>
            </w:pPr>
            <w:r w:rsidRPr="00EE036A">
              <w:rPr>
                <w:bCs/>
                <w:lang w:val="es-CL"/>
              </w:rPr>
              <w:t>Se tomó fotografías del lugar.</w:t>
            </w:r>
          </w:p>
          <w:p w:rsidR="00B230F7" w:rsidRPr="00EE036A" w:rsidRDefault="00B230F7" w:rsidP="00B230F7">
            <w:pPr>
              <w:pStyle w:val="Prrafodelista"/>
              <w:ind w:left="360"/>
              <w:rPr>
                <w:bCs/>
              </w:rPr>
            </w:pPr>
          </w:p>
          <w:p w:rsidR="00B230F7" w:rsidRPr="00EE036A" w:rsidRDefault="00B230F7" w:rsidP="003F3827">
            <w:pPr>
              <w:pStyle w:val="Prrafodelista"/>
              <w:numPr>
                <w:ilvl w:val="0"/>
                <w:numId w:val="6"/>
              </w:numPr>
            </w:pPr>
            <w:r w:rsidRPr="00EE036A">
              <w:rPr>
                <w:bCs/>
              </w:rPr>
              <w:t>Por medio del Punto 9 del acta de fiscalización ambiental, en lo que respecta a esta denuncia se solicitó al Titular lo siguiente:</w:t>
            </w:r>
          </w:p>
          <w:p w:rsidR="00B230F7" w:rsidRPr="00EE036A" w:rsidRDefault="00B230F7" w:rsidP="00B230F7">
            <w:pPr>
              <w:pStyle w:val="Prrafodelista"/>
              <w:ind w:left="360"/>
              <w:rPr>
                <w:i/>
                <w:iCs/>
              </w:rPr>
            </w:pPr>
            <w:r w:rsidRPr="00EE036A">
              <w:rPr>
                <w:i/>
                <w:iCs/>
              </w:rPr>
              <w:t>“3. Con relación a la construcción de dos zanjas por 18 y 1,5 km, se solicita al titular elaborar un Plan de Contingencias ante cualquier incidente asociado con fauna silvestre en dichas obras, el cual debe ser autorizado por el organismo competente (SAG).”</w:t>
            </w:r>
          </w:p>
          <w:p w:rsidR="00B230F7" w:rsidRPr="00EE036A" w:rsidRDefault="00B230F7" w:rsidP="00B230F7">
            <w:pPr>
              <w:pStyle w:val="Prrafodelista"/>
              <w:ind w:left="360"/>
              <w:rPr>
                <w:i/>
                <w:iCs/>
              </w:rPr>
            </w:pPr>
          </w:p>
          <w:p w:rsidR="00B230F7" w:rsidRPr="00EE036A" w:rsidRDefault="00B230F7" w:rsidP="003F3827">
            <w:pPr>
              <w:pStyle w:val="Prrafodelista"/>
              <w:numPr>
                <w:ilvl w:val="0"/>
                <w:numId w:val="6"/>
              </w:numPr>
              <w:rPr>
                <w:bCs/>
              </w:rPr>
            </w:pPr>
            <w:r w:rsidRPr="00EE036A">
              <w:rPr>
                <w:bCs/>
              </w:rPr>
              <w:t>Con fecha 20 de noviembre de 2020, a través de la Carta S/N° (Anexo 13) el Titular dio respuesta a lo solicitado en el punto 9 del acta de inspección ambiental, indicando textualmente lo siguiente:</w:t>
            </w:r>
          </w:p>
          <w:p w:rsidR="00B230F7" w:rsidRPr="00EE036A" w:rsidRDefault="00B230F7" w:rsidP="00B230F7">
            <w:pPr>
              <w:pStyle w:val="Prrafodelista"/>
              <w:ind w:left="360"/>
            </w:pPr>
          </w:p>
          <w:p w:rsidR="00B230F7" w:rsidRPr="00EE036A" w:rsidRDefault="00B230F7" w:rsidP="00B230F7">
            <w:pPr>
              <w:pStyle w:val="Prrafodelista"/>
              <w:ind w:left="360"/>
              <w:rPr>
                <w:i/>
                <w:iCs/>
              </w:rPr>
            </w:pPr>
            <w:r w:rsidRPr="00EE036A">
              <w:rPr>
                <w:i/>
                <w:iCs/>
              </w:rPr>
              <w:t>“Conforme a lo solicitado, se ha elaborado una propuesta de Plan de Contingencia asociado a incidentes con fauna silvestre en las zanjas de 18 km y 1,5 km (adjunto en Anexo 3).</w:t>
            </w:r>
          </w:p>
          <w:p w:rsidR="00B230F7" w:rsidRPr="00EE036A" w:rsidRDefault="00B230F7" w:rsidP="00B230F7">
            <w:pPr>
              <w:pStyle w:val="Prrafodelista"/>
              <w:ind w:left="360"/>
              <w:rPr>
                <w:i/>
                <w:iCs/>
              </w:rPr>
            </w:pPr>
          </w:p>
          <w:p w:rsidR="00B230F7" w:rsidRPr="00EE036A" w:rsidRDefault="00B230F7" w:rsidP="00B230F7">
            <w:pPr>
              <w:pStyle w:val="Prrafodelista"/>
              <w:ind w:left="360"/>
              <w:rPr>
                <w:i/>
                <w:iCs/>
              </w:rPr>
            </w:pPr>
            <w:r w:rsidRPr="00EE036A">
              <w:rPr>
                <w:i/>
                <w:iCs/>
              </w:rPr>
              <w:t>Dicha propuesta será presentada a las comunidades con presencia en la zona durante los próximos días con el objeto de que puedan realizar las observaciones y/o recomendaciones que estimen adecuadas para su mejora. Una vez, recibidas las observaciones y/o recomendaciones, y mejorado, en su caso, la propuesta de Plan de Contingencias para incidentes con fauna silvestre en las zanjas 18 y 1 ,5 km, será presentada al SAG y la CONADI para su aprobación.”</w:t>
            </w:r>
          </w:p>
          <w:p w:rsidR="00B230F7" w:rsidRPr="00EE036A" w:rsidRDefault="00B230F7" w:rsidP="00B230F7">
            <w:pPr>
              <w:pStyle w:val="Prrafodelista"/>
            </w:pPr>
          </w:p>
          <w:p w:rsidR="00B230F7" w:rsidRPr="00EE036A" w:rsidRDefault="00B230F7" w:rsidP="003F3827">
            <w:pPr>
              <w:pStyle w:val="Prrafodelista"/>
              <w:numPr>
                <w:ilvl w:val="0"/>
                <w:numId w:val="6"/>
              </w:numPr>
            </w:pPr>
            <w:r w:rsidRPr="00EE036A">
              <w:rPr>
                <w:bCs/>
              </w:rPr>
              <w:t>Por su parte, el SAG remitió su análisis por medio del Ord. N°1028 de fecha 03 de diciembre de 2020 (Anexo 14), indicando textualmente lo siguiente:</w:t>
            </w:r>
          </w:p>
          <w:p w:rsidR="00D6746E" w:rsidRDefault="00B230F7" w:rsidP="00D6746E">
            <w:pPr>
              <w:pStyle w:val="Prrafodelista"/>
              <w:ind w:left="360"/>
              <w:rPr>
                <w:i/>
              </w:rPr>
            </w:pPr>
            <w:r w:rsidRPr="00EE036A">
              <w:rPr>
                <w:i/>
              </w:rPr>
              <w:t>“Junto con saludar y de acuerdo al documento aportado por Collahuasi en relación a la presentación de un Plan de Contingencias para Fauna Silvestre en Zanja de Seguridad, se informa que una vez revisado, este Servicio no tiene observaciones que incorporar”.</w:t>
            </w:r>
          </w:p>
          <w:p w:rsidR="00D6746E" w:rsidRDefault="00D6746E" w:rsidP="00D6746E">
            <w:pPr>
              <w:pStyle w:val="Prrafodelista"/>
              <w:ind w:left="360"/>
              <w:rPr>
                <w:i/>
              </w:rPr>
            </w:pPr>
          </w:p>
          <w:p w:rsidR="00D6746E" w:rsidRDefault="00D6746E" w:rsidP="00D6746E">
            <w:pPr>
              <w:pStyle w:val="Prrafodelista"/>
              <w:numPr>
                <w:ilvl w:val="0"/>
                <w:numId w:val="6"/>
              </w:numPr>
              <w:rPr>
                <w:bCs/>
              </w:rPr>
            </w:pPr>
            <w:r w:rsidRPr="00D6746E">
              <w:rPr>
                <w:bCs/>
              </w:rPr>
              <w:t xml:space="preserve">Con fecha 07 de julio de 2022, a través de la Resolución Exenta TPCA N°36 (Anexo 17), se realizó un nuevo requerimiento de información al Titular, con el objetivo </w:t>
            </w:r>
            <w:r w:rsidR="0020100E">
              <w:rPr>
                <w:bCs/>
              </w:rPr>
              <w:t xml:space="preserve">de actualizar la información y </w:t>
            </w:r>
            <w:r w:rsidRPr="00D6746E">
              <w:rPr>
                <w:bCs/>
              </w:rPr>
              <w:t>de verificar el cumplimiento de las acciones comprometidas a realizar con las Comunidades y con el SAG, relativas a la presentación y acuerdos del “Plan de Contingencia asociado a incidentes con fauna silvestre en las zanjas de 18 y 1,5 km”.</w:t>
            </w:r>
          </w:p>
          <w:p w:rsidR="00F308E2" w:rsidRDefault="00F308E2" w:rsidP="00D6746E">
            <w:pPr>
              <w:pStyle w:val="Prrafodelista"/>
              <w:numPr>
                <w:ilvl w:val="0"/>
                <w:numId w:val="6"/>
              </w:numPr>
              <w:rPr>
                <w:bCs/>
              </w:rPr>
            </w:pPr>
            <w:r>
              <w:rPr>
                <w:bCs/>
              </w:rPr>
              <w:lastRenderedPageBreak/>
              <w:t xml:space="preserve">Al respecto, mediante la Carta S/N° de fecha 28 de julio de 2022 (Anexo 18), el Titular </w:t>
            </w:r>
            <w:r w:rsidR="00903F34">
              <w:rPr>
                <w:bCs/>
              </w:rPr>
              <w:t>indicó textualmente lo siguiente:</w:t>
            </w:r>
          </w:p>
          <w:p w:rsidR="00903F34" w:rsidRDefault="00903F34" w:rsidP="00903F34">
            <w:pPr>
              <w:pStyle w:val="Prrafodelista"/>
              <w:ind w:left="360"/>
              <w:rPr>
                <w:bCs/>
              </w:rPr>
            </w:pPr>
          </w:p>
          <w:p w:rsidR="00DC2169" w:rsidRPr="00DC2169" w:rsidRDefault="00DC2169" w:rsidP="00DC2169">
            <w:pPr>
              <w:pStyle w:val="Prrafodelista"/>
              <w:ind w:left="360"/>
              <w:rPr>
                <w:b/>
                <w:bCs/>
                <w:u w:val="single"/>
              </w:rPr>
            </w:pPr>
            <w:r w:rsidRPr="00DC2169">
              <w:rPr>
                <w:b/>
                <w:bCs/>
                <w:u w:val="single"/>
              </w:rPr>
              <w:t>1. Remitir Plan de Contingencias asociado a incidentes con fauna silvestre en</w:t>
            </w:r>
            <w:r>
              <w:rPr>
                <w:b/>
                <w:bCs/>
                <w:u w:val="single"/>
              </w:rPr>
              <w:t xml:space="preserve"> </w:t>
            </w:r>
            <w:r w:rsidRPr="00DC2169">
              <w:rPr>
                <w:b/>
                <w:bCs/>
                <w:u w:val="single"/>
              </w:rPr>
              <w:t>las zanjas de 18 km y 1,5 km vigente.</w:t>
            </w:r>
          </w:p>
          <w:p w:rsidR="00DC2169" w:rsidRDefault="00DC2169" w:rsidP="00DC2169">
            <w:pPr>
              <w:pStyle w:val="Prrafodelista"/>
              <w:ind w:left="360"/>
              <w:rPr>
                <w:bCs/>
                <w:i/>
              </w:rPr>
            </w:pPr>
            <w:r w:rsidRPr="00DC2169">
              <w:rPr>
                <w:bCs/>
                <w:i/>
              </w:rPr>
              <w:t>“Sobre el particular, se remite en el Anexo 1 de esta presentación, el borrador del Plan de</w:t>
            </w:r>
            <w:r>
              <w:rPr>
                <w:bCs/>
                <w:i/>
              </w:rPr>
              <w:t xml:space="preserve"> </w:t>
            </w:r>
            <w:r w:rsidRPr="00DC2169">
              <w:rPr>
                <w:bCs/>
                <w:i/>
              </w:rPr>
              <w:t>Contingencias asociado a las zanjas. Dicho documento se encuentra todavía en</w:t>
            </w:r>
            <w:r>
              <w:rPr>
                <w:bCs/>
                <w:i/>
              </w:rPr>
              <w:t xml:space="preserve"> </w:t>
            </w:r>
            <w:r w:rsidRPr="00DC2169">
              <w:rPr>
                <w:bCs/>
                <w:i/>
              </w:rPr>
              <w:t>elaboración dado que, como más adelante se indicará en detalle, las acciones que contiene</w:t>
            </w:r>
            <w:r>
              <w:rPr>
                <w:bCs/>
                <w:i/>
              </w:rPr>
              <w:t xml:space="preserve"> </w:t>
            </w:r>
            <w:r w:rsidRPr="00DC2169">
              <w:rPr>
                <w:bCs/>
                <w:i/>
              </w:rPr>
              <w:t>han sido largamente revisadas en conjunto con la Asociación Indígena Aymara del Salar de</w:t>
            </w:r>
            <w:r>
              <w:rPr>
                <w:bCs/>
                <w:i/>
              </w:rPr>
              <w:t xml:space="preserve"> </w:t>
            </w:r>
            <w:r w:rsidRPr="00DC2169">
              <w:rPr>
                <w:bCs/>
                <w:i/>
              </w:rPr>
              <w:t>Coposa (en adelante "AIASC"), con el objeto de que la versión final del documento aborde</w:t>
            </w:r>
            <w:r>
              <w:rPr>
                <w:bCs/>
                <w:i/>
              </w:rPr>
              <w:t xml:space="preserve"> </w:t>
            </w:r>
            <w:r w:rsidRPr="00DC2169">
              <w:rPr>
                <w:bCs/>
                <w:i/>
              </w:rPr>
              <w:t>de la mejor manera las contingencias asociadas a las zanjas. En tal sentido, señalamos a</w:t>
            </w:r>
            <w:r>
              <w:rPr>
                <w:bCs/>
                <w:i/>
              </w:rPr>
              <w:t xml:space="preserve"> </w:t>
            </w:r>
            <w:r w:rsidRPr="00DC2169">
              <w:rPr>
                <w:bCs/>
                <w:i/>
              </w:rPr>
              <w:t>esta autoridad que el proceso de revisión del Plan ha demorado desde las primeras</w:t>
            </w:r>
            <w:r>
              <w:rPr>
                <w:bCs/>
                <w:i/>
              </w:rPr>
              <w:t xml:space="preserve"> </w:t>
            </w:r>
            <w:r w:rsidRPr="00DC2169">
              <w:rPr>
                <w:bCs/>
                <w:i/>
              </w:rPr>
              <w:t>propuestas a la comunidad, efectuadas con posterioridad al envío de la carta de 20 de</w:t>
            </w:r>
            <w:r>
              <w:rPr>
                <w:bCs/>
                <w:i/>
              </w:rPr>
              <w:t xml:space="preserve"> </w:t>
            </w:r>
            <w:r w:rsidRPr="00DC2169">
              <w:rPr>
                <w:bCs/>
                <w:i/>
              </w:rPr>
              <w:t>noviembre de 2020, antes señalada, justamente debido a dicho proceso de diálogo con la</w:t>
            </w:r>
            <w:r>
              <w:rPr>
                <w:bCs/>
                <w:i/>
              </w:rPr>
              <w:t xml:space="preserve"> </w:t>
            </w:r>
            <w:r w:rsidRPr="00DC2169">
              <w:rPr>
                <w:bCs/>
                <w:i/>
              </w:rPr>
              <w:t>referida asociación.</w:t>
            </w:r>
          </w:p>
          <w:p w:rsidR="00CF762A" w:rsidRPr="00DC2169" w:rsidRDefault="00CF762A" w:rsidP="00DC2169">
            <w:pPr>
              <w:pStyle w:val="Prrafodelista"/>
              <w:ind w:left="360"/>
              <w:rPr>
                <w:bCs/>
                <w:i/>
              </w:rPr>
            </w:pPr>
          </w:p>
          <w:p w:rsidR="00903F34" w:rsidRPr="00BB2184" w:rsidRDefault="00DC2169" w:rsidP="00DC2169">
            <w:pPr>
              <w:pStyle w:val="Prrafodelista"/>
              <w:ind w:left="360"/>
              <w:rPr>
                <w:bCs/>
                <w:i/>
              </w:rPr>
            </w:pPr>
            <w:r w:rsidRPr="00BB2184">
              <w:rPr>
                <w:bCs/>
                <w:i/>
              </w:rPr>
              <w:t>Sin perjuicio de lo anterior, es posible señalar que el borrador actual del Plan contiene la definición de su objetivo y alcance, la identificación del riesgo o contingencia, así como acciones de prevención y acciones a adoptar en caso de la ocurrencia del riesgo.</w:t>
            </w:r>
          </w:p>
          <w:p w:rsidR="00CF762A" w:rsidRPr="00BB2184" w:rsidRDefault="00CF762A" w:rsidP="00DC2169">
            <w:pPr>
              <w:pStyle w:val="Prrafodelista"/>
              <w:ind w:left="360"/>
              <w:rPr>
                <w:bCs/>
                <w:i/>
              </w:rPr>
            </w:pPr>
          </w:p>
          <w:p w:rsidR="00CF762A" w:rsidRPr="00BB2184" w:rsidRDefault="00CF762A" w:rsidP="00CF762A">
            <w:pPr>
              <w:pStyle w:val="Prrafodelista"/>
              <w:ind w:left="360"/>
              <w:rPr>
                <w:bCs/>
                <w:i/>
              </w:rPr>
            </w:pPr>
            <w:r w:rsidRPr="00BB2184">
              <w:rPr>
                <w:bCs/>
                <w:i/>
              </w:rPr>
              <w:t xml:space="preserve">Respecto a este punto, se informa que las acciones de prevención identificadas en el Plan, consistentes en la habilitación de atraviesas en las zanjas, requieren de la aprobación de AIASC para su implementación. En efecto, CMDIC y AIASC celebraron el 28 de octubre de 2021 un Convenio Marco, acordando específicamente, en su Anexo </w:t>
            </w:r>
            <w:r w:rsidR="00A87127" w:rsidRPr="00BB2184">
              <w:rPr>
                <w:bCs/>
                <w:i/>
              </w:rPr>
              <w:t>III</w:t>
            </w:r>
            <w:r w:rsidRPr="00BB2184">
              <w:rPr>
                <w:bCs/>
                <w:i/>
              </w:rPr>
              <w:t xml:space="preserve">, la implementación de acciones de control en las zanjas, consistentes en el compromiso por parte de CMDIC de no realizar nuevas obras que signifiquen intervenir con zanjas en la cuenca de Coposa así como en el compromiso conjunto de implementar un Plan de Trabajo de Restauración de las zanjas. Dicha restauración se ejecutará en un máximo de 5 años a partir de la fecha del Convenio, para el cruce de animales, vehículos y pasos de agua. Según lo acordado, en el primer año de ejecución del convenio se habilitarán los primeros 16 puntos para </w:t>
            </w:r>
            <w:r w:rsidR="00896739" w:rsidRPr="00BB2184">
              <w:rPr>
                <w:bCs/>
                <w:i/>
              </w:rPr>
              <w:t>atraviesas”.</w:t>
            </w:r>
          </w:p>
          <w:p w:rsidR="00903F34" w:rsidRPr="00BB2184" w:rsidRDefault="00903F34" w:rsidP="00CF762A">
            <w:pPr>
              <w:pStyle w:val="Prrafodelista"/>
              <w:ind w:left="360"/>
              <w:jc w:val="center"/>
              <w:rPr>
                <w:bCs/>
              </w:rPr>
            </w:pPr>
          </w:p>
          <w:p w:rsidR="00896739" w:rsidRPr="00896739" w:rsidRDefault="00896739" w:rsidP="00896739">
            <w:pPr>
              <w:pStyle w:val="Prrafodelista"/>
              <w:ind w:left="360"/>
              <w:rPr>
                <w:b/>
                <w:bCs/>
                <w:u w:val="single"/>
              </w:rPr>
            </w:pPr>
            <w:r w:rsidRPr="00BB2184">
              <w:rPr>
                <w:b/>
                <w:bCs/>
                <w:u w:val="single"/>
              </w:rPr>
              <w:t>2. Informar sobre el proceso de elaboración del Plan consultado. Incluir detalles como: actividades realizadas con la comunidad, actas de dichas actividades, reuniones con servicios competentes, actas de dichas reuniones, pronunciamientos</w:t>
            </w:r>
            <w:r w:rsidRPr="00896739">
              <w:rPr>
                <w:b/>
                <w:bCs/>
                <w:u w:val="single"/>
              </w:rPr>
              <w:t xml:space="preserve"> y/o comunicaciones con los servicios (correos, cartas, etc.)</w:t>
            </w:r>
            <w:r>
              <w:rPr>
                <w:b/>
                <w:bCs/>
                <w:u w:val="single"/>
              </w:rPr>
              <w:t xml:space="preserve"> </w:t>
            </w:r>
            <w:r w:rsidRPr="00896739">
              <w:rPr>
                <w:b/>
                <w:bCs/>
                <w:u w:val="single"/>
              </w:rPr>
              <w:t>en el marco de la elaboración del plan, y, en general, cualquier información</w:t>
            </w:r>
            <w:r>
              <w:rPr>
                <w:b/>
                <w:bCs/>
                <w:u w:val="single"/>
              </w:rPr>
              <w:t xml:space="preserve"> </w:t>
            </w:r>
            <w:r w:rsidRPr="00896739">
              <w:rPr>
                <w:b/>
                <w:bCs/>
                <w:u w:val="single"/>
              </w:rPr>
              <w:t>relativa a las tareas/actividades llevadas a cabo para la confección del plan,</w:t>
            </w:r>
            <w:r>
              <w:rPr>
                <w:b/>
                <w:bCs/>
                <w:u w:val="single"/>
              </w:rPr>
              <w:t xml:space="preserve"> </w:t>
            </w:r>
            <w:r w:rsidRPr="00896739">
              <w:rPr>
                <w:b/>
                <w:bCs/>
                <w:u w:val="single"/>
              </w:rPr>
              <w:t>con sus respectivos medios de verificación.</w:t>
            </w:r>
          </w:p>
          <w:p w:rsidR="00CF762A" w:rsidRDefault="00896739" w:rsidP="00896739">
            <w:pPr>
              <w:pStyle w:val="Prrafodelista"/>
              <w:ind w:left="360"/>
              <w:rPr>
                <w:bCs/>
                <w:i/>
              </w:rPr>
            </w:pPr>
            <w:r w:rsidRPr="00896739">
              <w:rPr>
                <w:bCs/>
                <w:i/>
              </w:rPr>
              <w:t>“Respecto de este punto, se hace presente que CMDIC ha implementado una mesa de</w:t>
            </w:r>
            <w:r w:rsidR="00E75E21">
              <w:rPr>
                <w:bCs/>
                <w:i/>
              </w:rPr>
              <w:t xml:space="preserve"> </w:t>
            </w:r>
            <w:r w:rsidRPr="00896739">
              <w:rPr>
                <w:bCs/>
                <w:i/>
              </w:rPr>
              <w:t>trabajo con AIASC, con el fin de analizar las diversas problemáticas y preocupaciones</w:t>
            </w:r>
            <w:r w:rsidR="00E75E21">
              <w:rPr>
                <w:bCs/>
                <w:i/>
              </w:rPr>
              <w:t xml:space="preserve"> </w:t>
            </w:r>
            <w:r w:rsidRPr="00896739">
              <w:rPr>
                <w:bCs/>
                <w:i/>
              </w:rPr>
              <w:t>ambientales asociadas a la operación y funcionamiento de las diversas instalaciones de</w:t>
            </w:r>
            <w:r w:rsidR="00E75E21">
              <w:rPr>
                <w:bCs/>
                <w:i/>
              </w:rPr>
              <w:t xml:space="preserve"> </w:t>
            </w:r>
            <w:r w:rsidRPr="00896739">
              <w:rPr>
                <w:bCs/>
                <w:i/>
              </w:rPr>
              <w:t>CMDIC en Coposa y, en definitiva, abordar y trabajar en conjunto posibles soluciones a los</w:t>
            </w:r>
            <w:r w:rsidR="00E75E21">
              <w:rPr>
                <w:bCs/>
                <w:i/>
              </w:rPr>
              <w:t xml:space="preserve"> </w:t>
            </w:r>
            <w:r w:rsidRPr="00896739">
              <w:rPr>
                <w:bCs/>
                <w:i/>
              </w:rPr>
              <w:t>problemas planteados. Las reuniones de esta mesa de trabajo han servido como instancia</w:t>
            </w:r>
            <w:r w:rsidR="00E75E21">
              <w:rPr>
                <w:bCs/>
                <w:i/>
              </w:rPr>
              <w:t xml:space="preserve"> </w:t>
            </w:r>
            <w:r w:rsidRPr="00896739">
              <w:rPr>
                <w:bCs/>
                <w:i/>
              </w:rPr>
              <w:t>de detección y/o anticipación de situaciones que generan o podrían generar preocupación</w:t>
            </w:r>
            <w:r w:rsidR="00E75E21">
              <w:rPr>
                <w:bCs/>
                <w:i/>
              </w:rPr>
              <w:t xml:space="preserve"> </w:t>
            </w:r>
            <w:r w:rsidRPr="00896739">
              <w:rPr>
                <w:bCs/>
                <w:i/>
              </w:rPr>
              <w:t>a la AIASC. Dicha situación da cuenta de la intención de CMDIC de mantenerse receptiva</w:t>
            </w:r>
            <w:r w:rsidR="00E75E21">
              <w:rPr>
                <w:bCs/>
                <w:i/>
              </w:rPr>
              <w:t xml:space="preserve"> </w:t>
            </w:r>
            <w:r w:rsidRPr="00896739">
              <w:rPr>
                <w:bCs/>
                <w:i/>
              </w:rPr>
              <w:t>a las sugerencias de la comunidad, así como de mantener una comunicación sostenida en</w:t>
            </w:r>
            <w:r w:rsidR="00E75E21">
              <w:rPr>
                <w:bCs/>
                <w:i/>
              </w:rPr>
              <w:t xml:space="preserve"> </w:t>
            </w:r>
            <w:r w:rsidRPr="00896739">
              <w:rPr>
                <w:bCs/>
                <w:i/>
              </w:rPr>
              <w:t>relación con las actividades de su proyecto.</w:t>
            </w:r>
          </w:p>
          <w:p w:rsidR="001F5B66" w:rsidRDefault="001F5B66" w:rsidP="00896739">
            <w:pPr>
              <w:pStyle w:val="Prrafodelista"/>
              <w:ind w:left="360"/>
              <w:rPr>
                <w:bCs/>
                <w:i/>
              </w:rPr>
            </w:pPr>
          </w:p>
          <w:p w:rsidR="001F5B66" w:rsidRPr="001F5B66" w:rsidRDefault="001F5B66" w:rsidP="001F5B66">
            <w:pPr>
              <w:pStyle w:val="Prrafodelista"/>
              <w:ind w:left="360"/>
              <w:rPr>
                <w:bCs/>
                <w:i/>
              </w:rPr>
            </w:pPr>
            <w:r w:rsidRPr="001F5B66">
              <w:rPr>
                <w:bCs/>
                <w:i/>
              </w:rPr>
              <w:t>Cabe destacar que dicha mesa de trabajo no tiene por único objeto abordar el tema de las</w:t>
            </w:r>
            <w:r w:rsidR="00E75E21">
              <w:rPr>
                <w:bCs/>
                <w:i/>
              </w:rPr>
              <w:t xml:space="preserve"> </w:t>
            </w:r>
            <w:r w:rsidRPr="001F5B66">
              <w:rPr>
                <w:bCs/>
                <w:i/>
              </w:rPr>
              <w:t>zanjas sino que, como ya se señaló, todas las inquietudes de AIASC relacionadas con la</w:t>
            </w:r>
            <w:r w:rsidR="00E75E21">
              <w:rPr>
                <w:bCs/>
                <w:i/>
              </w:rPr>
              <w:t xml:space="preserve"> </w:t>
            </w:r>
            <w:r w:rsidRPr="001F5B66">
              <w:rPr>
                <w:bCs/>
                <w:i/>
              </w:rPr>
              <w:t>operación del Proyecto. En tal sentido, se ha dado prioridad a distintos temas dentro de la</w:t>
            </w:r>
            <w:r w:rsidR="00E75E21">
              <w:rPr>
                <w:bCs/>
                <w:i/>
              </w:rPr>
              <w:t xml:space="preserve"> </w:t>
            </w:r>
            <w:r w:rsidRPr="001F5B66">
              <w:rPr>
                <w:bCs/>
                <w:i/>
              </w:rPr>
              <w:t>agenda de dicha mesa de trabajo, la cual no se ha concentrado únicamente en las acciones</w:t>
            </w:r>
            <w:r w:rsidR="00E75E21">
              <w:rPr>
                <w:bCs/>
                <w:i/>
              </w:rPr>
              <w:t xml:space="preserve"> </w:t>
            </w:r>
            <w:r w:rsidRPr="001F5B66">
              <w:rPr>
                <w:bCs/>
                <w:i/>
              </w:rPr>
              <w:t>preventivas asociadas a las zanjas, lo que explica la dilatada iteración del Plan solicitado</w:t>
            </w:r>
            <w:r w:rsidR="00E75E21">
              <w:rPr>
                <w:bCs/>
                <w:i/>
              </w:rPr>
              <w:t xml:space="preserve"> </w:t>
            </w:r>
            <w:r w:rsidRPr="001F5B66">
              <w:rPr>
                <w:bCs/>
                <w:i/>
              </w:rPr>
              <w:t>por la resolución del ANT.</w:t>
            </w:r>
          </w:p>
          <w:p w:rsidR="00E75E21" w:rsidRDefault="00E75E21" w:rsidP="001F5B66">
            <w:pPr>
              <w:pStyle w:val="Prrafodelista"/>
              <w:ind w:left="360"/>
              <w:rPr>
                <w:bCs/>
                <w:i/>
              </w:rPr>
            </w:pPr>
          </w:p>
          <w:p w:rsidR="001F5B66" w:rsidRDefault="001F5B66" w:rsidP="001F5B66">
            <w:pPr>
              <w:pStyle w:val="Prrafodelista"/>
              <w:ind w:left="360"/>
              <w:rPr>
                <w:bCs/>
                <w:i/>
              </w:rPr>
            </w:pPr>
            <w:r w:rsidRPr="001F5B66">
              <w:rPr>
                <w:bCs/>
                <w:i/>
              </w:rPr>
              <w:t>Teniendo presente este contexto, luego de la carta enviada a la SMA en noviembre de 2020</w:t>
            </w:r>
            <w:r w:rsidR="00E75E21">
              <w:rPr>
                <w:bCs/>
                <w:i/>
              </w:rPr>
              <w:t xml:space="preserve"> </w:t>
            </w:r>
            <w:r w:rsidRPr="001F5B66">
              <w:rPr>
                <w:bCs/>
                <w:i/>
              </w:rPr>
              <w:t>respecto del primer borrador del Plan, se llevaron a cabo múltiples conversaciones con la</w:t>
            </w:r>
            <w:r w:rsidR="00E75E21">
              <w:rPr>
                <w:bCs/>
                <w:i/>
              </w:rPr>
              <w:t xml:space="preserve"> </w:t>
            </w:r>
            <w:r w:rsidRPr="001F5B66">
              <w:rPr>
                <w:bCs/>
                <w:i/>
              </w:rPr>
              <w:t>comunidad, las cuales devengaron en que finalmente, en 2021, se celebrara el Convenio</w:t>
            </w:r>
            <w:r w:rsidR="00E75E21">
              <w:rPr>
                <w:bCs/>
                <w:i/>
              </w:rPr>
              <w:t xml:space="preserve"> </w:t>
            </w:r>
            <w:r w:rsidRPr="001F5B66">
              <w:rPr>
                <w:bCs/>
                <w:i/>
              </w:rPr>
              <w:t>Marco señalado en el punto anterior, entre CMDIC y AIASC, por el cual se comprometió la</w:t>
            </w:r>
            <w:r w:rsidR="00E75E21">
              <w:rPr>
                <w:bCs/>
                <w:i/>
              </w:rPr>
              <w:t xml:space="preserve"> </w:t>
            </w:r>
            <w:r w:rsidRPr="001F5B66">
              <w:rPr>
                <w:bCs/>
                <w:i/>
              </w:rPr>
              <w:t>implementación de acciones preventivas asociadas al riesgo de caída en zanjas,</w:t>
            </w:r>
            <w:r w:rsidR="00E75E21">
              <w:rPr>
                <w:bCs/>
                <w:i/>
              </w:rPr>
              <w:t xml:space="preserve"> </w:t>
            </w:r>
            <w:r w:rsidRPr="001F5B66">
              <w:rPr>
                <w:bCs/>
                <w:i/>
              </w:rPr>
              <w:t>consistentes en la habilitación de los atraviesas indicados en la respuesta al punto 1.</w:t>
            </w:r>
          </w:p>
          <w:p w:rsidR="001F5B66" w:rsidRDefault="001F5B66" w:rsidP="001F5B66">
            <w:pPr>
              <w:pStyle w:val="Prrafodelista"/>
              <w:ind w:left="360"/>
              <w:rPr>
                <w:bCs/>
                <w:i/>
              </w:rPr>
            </w:pPr>
          </w:p>
          <w:p w:rsidR="001F5B66" w:rsidRPr="001F5B66" w:rsidRDefault="001F5B66" w:rsidP="001F5B66">
            <w:pPr>
              <w:pStyle w:val="Prrafodelista"/>
              <w:ind w:left="360"/>
              <w:rPr>
                <w:bCs/>
                <w:i/>
              </w:rPr>
            </w:pPr>
            <w:r w:rsidRPr="001F5B66">
              <w:rPr>
                <w:bCs/>
                <w:i/>
              </w:rPr>
              <w:t>En tal sentido, para la elaboración del Plan de Contingencias, el cual comprende la</w:t>
            </w:r>
            <w:r w:rsidR="00E75E21">
              <w:rPr>
                <w:bCs/>
                <w:i/>
              </w:rPr>
              <w:t xml:space="preserve"> </w:t>
            </w:r>
            <w:r w:rsidRPr="001F5B66">
              <w:rPr>
                <w:bCs/>
                <w:i/>
              </w:rPr>
              <w:t xml:space="preserve">habilitación de </w:t>
            </w:r>
            <w:proofErr w:type="gramStart"/>
            <w:r w:rsidRPr="001F5B66">
              <w:rPr>
                <w:bCs/>
                <w:i/>
              </w:rPr>
              <w:t>los atraviesas antes referidos</w:t>
            </w:r>
            <w:proofErr w:type="gramEnd"/>
            <w:r w:rsidRPr="001F5B66">
              <w:rPr>
                <w:bCs/>
                <w:i/>
              </w:rPr>
              <w:t xml:space="preserve"> como acción preventiva, ha sido necesario</w:t>
            </w:r>
            <w:r w:rsidR="00E75E21">
              <w:rPr>
                <w:bCs/>
                <w:i/>
              </w:rPr>
              <w:t xml:space="preserve"> </w:t>
            </w:r>
            <w:r w:rsidRPr="001F5B66">
              <w:rPr>
                <w:bCs/>
                <w:i/>
              </w:rPr>
              <w:t>mantener una comunicación constante con la AIASC, a fin de definir la forma de</w:t>
            </w:r>
            <w:r w:rsidR="00E75E21">
              <w:rPr>
                <w:bCs/>
                <w:i/>
              </w:rPr>
              <w:t xml:space="preserve"> </w:t>
            </w:r>
            <w:r w:rsidRPr="001F5B66">
              <w:rPr>
                <w:bCs/>
                <w:i/>
              </w:rPr>
              <w:t>implementación de dichas medidas y los compromisos a adoptar por cada parte.</w:t>
            </w:r>
            <w:r w:rsidR="00E75E21">
              <w:rPr>
                <w:bCs/>
                <w:i/>
              </w:rPr>
              <w:t xml:space="preserve"> </w:t>
            </w:r>
          </w:p>
          <w:p w:rsidR="00E75E21" w:rsidRDefault="00E75E21" w:rsidP="001F5B66">
            <w:pPr>
              <w:pStyle w:val="Prrafodelista"/>
              <w:ind w:left="360"/>
              <w:rPr>
                <w:bCs/>
                <w:i/>
              </w:rPr>
            </w:pPr>
          </w:p>
          <w:p w:rsidR="001F5B66" w:rsidRPr="001F5B66" w:rsidRDefault="001F5B66" w:rsidP="001F5B66">
            <w:pPr>
              <w:pStyle w:val="Prrafodelista"/>
              <w:ind w:left="360"/>
              <w:rPr>
                <w:bCs/>
                <w:i/>
              </w:rPr>
            </w:pPr>
            <w:r w:rsidRPr="001F5B66">
              <w:rPr>
                <w:bCs/>
                <w:i/>
              </w:rPr>
              <w:t>Así, durante el año 2022 se ha implementado el Convenio suscrito, mediante la celebración</w:t>
            </w:r>
            <w:r w:rsidR="00E75E21">
              <w:rPr>
                <w:bCs/>
                <w:i/>
              </w:rPr>
              <w:t xml:space="preserve"> </w:t>
            </w:r>
            <w:r w:rsidRPr="001F5B66">
              <w:rPr>
                <w:bCs/>
                <w:i/>
              </w:rPr>
              <w:t>de reuniones e intercambio de comunicaciones con AIASC, a fin de definir como se</w:t>
            </w:r>
            <w:r w:rsidR="00E75E21">
              <w:rPr>
                <w:bCs/>
                <w:i/>
              </w:rPr>
              <w:t xml:space="preserve"> </w:t>
            </w:r>
            <w:r w:rsidRPr="001F5B66">
              <w:rPr>
                <w:bCs/>
                <w:i/>
              </w:rPr>
              <w:t>ejecutará la habilitación de distintos atraviesas en las zanjas antes descritas y de esta</w:t>
            </w:r>
            <w:r w:rsidR="00E75E21">
              <w:rPr>
                <w:bCs/>
                <w:i/>
              </w:rPr>
              <w:t xml:space="preserve"> </w:t>
            </w:r>
            <w:r w:rsidRPr="001F5B66">
              <w:rPr>
                <w:bCs/>
                <w:i/>
              </w:rPr>
              <w:t>manera acordar también con AIASC la redacción del Plan de Contingencias en relación a</w:t>
            </w:r>
            <w:r w:rsidR="00E75E21">
              <w:rPr>
                <w:bCs/>
                <w:i/>
              </w:rPr>
              <w:t xml:space="preserve"> </w:t>
            </w:r>
            <w:r w:rsidRPr="001F5B66">
              <w:rPr>
                <w:bCs/>
                <w:i/>
              </w:rPr>
              <w:t>este punto. Los antecedentes que respaldan lo anterior se acompañan en el Anexo 2 de</w:t>
            </w:r>
            <w:r w:rsidR="00E75E21">
              <w:rPr>
                <w:bCs/>
                <w:i/>
              </w:rPr>
              <w:t xml:space="preserve"> </w:t>
            </w:r>
            <w:r w:rsidRPr="001F5B66">
              <w:rPr>
                <w:bCs/>
                <w:i/>
              </w:rPr>
              <w:t>esta presentación y se detallan a continuación:</w:t>
            </w:r>
            <w:r w:rsidR="00E75E21">
              <w:rPr>
                <w:bCs/>
                <w:i/>
              </w:rPr>
              <w:t xml:space="preserve"> </w:t>
            </w:r>
          </w:p>
          <w:p w:rsidR="00E75E21" w:rsidRDefault="00E75E21" w:rsidP="001F5B66">
            <w:pPr>
              <w:pStyle w:val="Prrafodelista"/>
              <w:ind w:left="360"/>
              <w:rPr>
                <w:bCs/>
                <w:i/>
              </w:rPr>
            </w:pPr>
          </w:p>
          <w:p w:rsidR="001F5B66" w:rsidRPr="001F5B66" w:rsidRDefault="001F5B66" w:rsidP="00EF36D2">
            <w:pPr>
              <w:pStyle w:val="Prrafodelista"/>
              <w:numPr>
                <w:ilvl w:val="0"/>
                <w:numId w:val="14"/>
              </w:numPr>
              <w:rPr>
                <w:bCs/>
                <w:i/>
              </w:rPr>
            </w:pPr>
            <w:r w:rsidRPr="001F5B66">
              <w:rPr>
                <w:bCs/>
                <w:i/>
              </w:rPr>
              <w:t>Con fecha 19 de abril de 2022, se efectuó una sesión de la mesa de trabajo en la</w:t>
            </w:r>
            <w:r w:rsidR="00E75E21">
              <w:rPr>
                <w:bCs/>
                <w:i/>
              </w:rPr>
              <w:t xml:space="preserve"> </w:t>
            </w:r>
            <w:r w:rsidRPr="001F5B66">
              <w:rPr>
                <w:bCs/>
                <w:i/>
              </w:rPr>
              <w:t>cual se abordó el tema de implementar acciones de control en las zanjas. Se</w:t>
            </w:r>
            <w:r w:rsidR="00E75E21">
              <w:rPr>
                <w:bCs/>
                <w:i/>
              </w:rPr>
              <w:t xml:space="preserve"> </w:t>
            </w:r>
            <w:r w:rsidRPr="001F5B66">
              <w:rPr>
                <w:bCs/>
                <w:i/>
              </w:rPr>
              <w:t>indicaron los puntos levantados para la habilitación de pasos para que AIASC pueda</w:t>
            </w:r>
            <w:r w:rsidR="00E75E21">
              <w:rPr>
                <w:bCs/>
                <w:i/>
              </w:rPr>
              <w:t xml:space="preserve"> </w:t>
            </w:r>
            <w:r w:rsidRPr="001F5B66">
              <w:rPr>
                <w:bCs/>
                <w:i/>
              </w:rPr>
              <w:t>priorizar los puntos que se habilitarán en el primer año de trabajo. Respecto de esta</w:t>
            </w:r>
            <w:r w:rsidR="00E75E21">
              <w:rPr>
                <w:bCs/>
                <w:i/>
              </w:rPr>
              <w:t xml:space="preserve"> </w:t>
            </w:r>
            <w:r w:rsidRPr="001F5B66">
              <w:rPr>
                <w:bCs/>
                <w:i/>
              </w:rPr>
              <w:t>reunión, se acompañan al Anexo 2 de esta presentación, los siguientes documentos:</w:t>
            </w:r>
          </w:p>
          <w:p w:rsidR="001F5B66" w:rsidRPr="001F5B66" w:rsidRDefault="001F5B66" w:rsidP="00EF36D2">
            <w:pPr>
              <w:pStyle w:val="Prrafodelista"/>
              <w:numPr>
                <w:ilvl w:val="0"/>
                <w:numId w:val="23"/>
              </w:numPr>
              <w:rPr>
                <w:bCs/>
                <w:i/>
              </w:rPr>
            </w:pPr>
            <w:r w:rsidRPr="001F5B66">
              <w:rPr>
                <w:bCs/>
                <w:i/>
              </w:rPr>
              <w:t>Acta de reunión del 19.04.2022.</w:t>
            </w:r>
          </w:p>
          <w:p w:rsidR="001F5B66" w:rsidRPr="001F5B66" w:rsidRDefault="001F5B66" w:rsidP="00EF36D2">
            <w:pPr>
              <w:pStyle w:val="Prrafodelista"/>
              <w:numPr>
                <w:ilvl w:val="0"/>
                <w:numId w:val="23"/>
              </w:numPr>
              <w:rPr>
                <w:bCs/>
                <w:i/>
              </w:rPr>
            </w:pPr>
            <w:r w:rsidRPr="001F5B66">
              <w:rPr>
                <w:bCs/>
                <w:i/>
              </w:rPr>
              <w:t>Registro de asistencia a la reunión.</w:t>
            </w:r>
          </w:p>
          <w:p w:rsidR="001F5B66" w:rsidRPr="001F5B66" w:rsidRDefault="001F5B66" w:rsidP="00EF36D2">
            <w:pPr>
              <w:pStyle w:val="Prrafodelista"/>
              <w:numPr>
                <w:ilvl w:val="0"/>
                <w:numId w:val="23"/>
              </w:numPr>
              <w:rPr>
                <w:bCs/>
                <w:i/>
              </w:rPr>
            </w:pPr>
            <w:r w:rsidRPr="001F5B66">
              <w:rPr>
                <w:bCs/>
                <w:i/>
              </w:rPr>
              <w:t>Calendario de próximas reuniones.</w:t>
            </w:r>
          </w:p>
          <w:p w:rsidR="00E75E21" w:rsidRDefault="00E75E21" w:rsidP="001F5B66">
            <w:pPr>
              <w:pStyle w:val="Prrafodelista"/>
              <w:ind w:left="360"/>
              <w:rPr>
                <w:bCs/>
                <w:i/>
              </w:rPr>
            </w:pPr>
          </w:p>
          <w:p w:rsidR="001F5B66" w:rsidRDefault="001F5B66" w:rsidP="00EF36D2">
            <w:pPr>
              <w:pStyle w:val="Prrafodelista"/>
              <w:numPr>
                <w:ilvl w:val="0"/>
                <w:numId w:val="14"/>
              </w:numPr>
              <w:rPr>
                <w:bCs/>
                <w:i/>
              </w:rPr>
            </w:pPr>
            <w:r w:rsidRPr="001F5B66">
              <w:rPr>
                <w:bCs/>
                <w:i/>
              </w:rPr>
              <w:t>Con fecha 29 de abril de 2022, se envió por parte de CMDIC a AIASC un correo</w:t>
            </w:r>
            <w:r w:rsidR="00E75E21">
              <w:rPr>
                <w:bCs/>
                <w:i/>
              </w:rPr>
              <w:t xml:space="preserve"> </w:t>
            </w:r>
            <w:r w:rsidRPr="001F5B66">
              <w:rPr>
                <w:bCs/>
                <w:i/>
              </w:rPr>
              <w:t>electrónico informando los puntos definidos por AIASC, que serían habilitados en</w:t>
            </w:r>
            <w:r w:rsidR="00E75E21">
              <w:rPr>
                <w:bCs/>
                <w:i/>
              </w:rPr>
              <w:t xml:space="preserve"> </w:t>
            </w:r>
            <w:r w:rsidRPr="001F5B66">
              <w:rPr>
                <w:bCs/>
                <w:i/>
              </w:rPr>
              <w:t>las zanjas durante el primer año de trabajo del proyecto, para el cruce de animales</w:t>
            </w:r>
            <w:r w:rsidR="00E75E21">
              <w:rPr>
                <w:bCs/>
                <w:i/>
              </w:rPr>
              <w:t xml:space="preserve"> </w:t>
            </w:r>
            <w:r w:rsidRPr="001F5B66">
              <w:rPr>
                <w:bCs/>
                <w:i/>
              </w:rPr>
              <w:t>y cruce de vehículos.</w:t>
            </w:r>
          </w:p>
          <w:p w:rsidR="001F5B66" w:rsidRDefault="001F5B66" w:rsidP="001F5B66">
            <w:pPr>
              <w:pStyle w:val="Prrafodelista"/>
              <w:ind w:left="360"/>
              <w:rPr>
                <w:bCs/>
                <w:i/>
              </w:rPr>
            </w:pPr>
          </w:p>
          <w:p w:rsidR="001F5B66" w:rsidRPr="00BB2184" w:rsidRDefault="001F5B66" w:rsidP="00EF36D2">
            <w:pPr>
              <w:pStyle w:val="Prrafodelista"/>
              <w:numPr>
                <w:ilvl w:val="0"/>
                <w:numId w:val="14"/>
              </w:numPr>
              <w:rPr>
                <w:bCs/>
                <w:i/>
              </w:rPr>
            </w:pPr>
            <w:r w:rsidRPr="001F5B66">
              <w:rPr>
                <w:bCs/>
                <w:i/>
              </w:rPr>
              <w:t>Con fecha 3 de junio de 2022 se celebró una nueva reunión de la Mesa de Trabajo,</w:t>
            </w:r>
            <w:r w:rsidR="00E75E21">
              <w:rPr>
                <w:bCs/>
                <w:i/>
              </w:rPr>
              <w:t xml:space="preserve"> </w:t>
            </w:r>
            <w:r w:rsidRPr="001F5B66">
              <w:rPr>
                <w:bCs/>
                <w:i/>
              </w:rPr>
              <w:t>en la cual se abordaron diversos temas. En particular, respecto a las zanjas, AIASC</w:t>
            </w:r>
            <w:r w:rsidR="00E75E21">
              <w:rPr>
                <w:bCs/>
                <w:i/>
              </w:rPr>
              <w:t xml:space="preserve"> </w:t>
            </w:r>
            <w:r w:rsidRPr="001F5B66">
              <w:rPr>
                <w:bCs/>
                <w:i/>
              </w:rPr>
              <w:t>solicitó la llave del portón que da al camino internacional, mientras se habilitan los</w:t>
            </w:r>
            <w:r w:rsidR="00E75E21">
              <w:rPr>
                <w:bCs/>
                <w:i/>
              </w:rPr>
              <w:t xml:space="preserve"> </w:t>
            </w:r>
            <w:r w:rsidRPr="001F5B66">
              <w:rPr>
                <w:bCs/>
                <w:i/>
              </w:rPr>
              <w:t>pasos y atraviesas. Al respecto, CMDIC planteó que por temas de seguridad no era</w:t>
            </w:r>
            <w:r w:rsidR="00E75E21">
              <w:rPr>
                <w:bCs/>
                <w:i/>
              </w:rPr>
              <w:t xml:space="preserve"> </w:t>
            </w:r>
            <w:r w:rsidRPr="001F5B66">
              <w:rPr>
                <w:bCs/>
                <w:i/>
              </w:rPr>
              <w:t xml:space="preserve">posible dar curso a </w:t>
            </w:r>
            <w:r w:rsidRPr="00BB2184">
              <w:rPr>
                <w:bCs/>
                <w:i/>
              </w:rPr>
              <w:t>dicha solicitud de inmediato sin perjuicio de que se iba a revisar</w:t>
            </w:r>
            <w:r w:rsidR="00E75E21" w:rsidRPr="00BB2184">
              <w:rPr>
                <w:bCs/>
                <w:i/>
              </w:rPr>
              <w:t xml:space="preserve"> </w:t>
            </w:r>
            <w:r w:rsidRPr="00BB2184">
              <w:rPr>
                <w:bCs/>
                <w:i/>
              </w:rPr>
              <w:t>internamente. Adicionalmente, CMDIC se comprometió a trabajar en una Carta</w:t>
            </w:r>
            <w:r w:rsidR="00E75E21" w:rsidRPr="00BB2184">
              <w:rPr>
                <w:bCs/>
                <w:i/>
              </w:rPr>
              <w:t xml:space="preserve"> </w:t>
            </w:r>
            <w:r w:rsidRPr="00BB2184">
              <w:rPr>
                <w:bCs/>
                <w:i/>
              </w:rPr>
              <w:t>Gantt del proyecto para presentarla a AIASC. Respecto a este punto, se acompañan</w:t>
            </w:r>
            <w:r w:rsidR="00E75E21" w:rsidRPr="00BB2184">
              <w:rPr>
                <w:bCs/>
                <w:i/>
              </w:rPr>
              <w:t xml:space="preserve"> </w:t>
            </w:r>
            <w:r w:rsidRPr="00BB2184">
              <w:rPr>
                <w:bCs/>
                <w:i/>
              </w:rPr>
              <w:t>en el Anexo 2:</w:t>
            </w:r>
          </w:p>
          <w:p w:rsidR="001F5B66" w:rsidRPr="00BB2184" w:rsidRDefault="001F5B66" w:rsidP="00FE166B">
            <w:pPr>
              <w:pStyle w:val="Prrafodelista"/>
              <w:numPr>
                <w:ilvl w:val="0"/>
                <w:numId w:val="25"/>
              </w:numPr>
              <w:rPr>
                <w:bCs/>
                <w:i/>
              </w:rPr>
            </w:pPr>
            <w:r w:rsidRPr="00BB2184">
              <w:rPr>
                <w:bCs/>
                <w:i/>
              </w:rPr>
              <w:t xml:space="preserve">Presentación de </w:t>
            </w:r>
            <w:proofErr w:type="spellStart"/>
            <w:r w:rsidRPr="00BB2184">
              <w:rPr>
                <w:bCs/>
                <w:i/>
              </w:rPr>
              <w:t>Power</w:t>
            </w:r>
            <w:proofErr w:type="spellEnd"/>
            <w:r w:rsidRPr="00BB2184">
              <w:rPr>
                <w:bCs/>
                <w:i/>
              </w:rPr>
              <w:t xml:space="preserve"> Point expuesta en la reunión.</w:t>
            </w:r>
          </w:p>
          <w:p w:rsidR="001F5B66" w:rsidRPr="00BB2184" w:rsidRDefault="001F5B66" w:rsidP="00FE166B">
            <w:pPr>
              <w:pStyle w:val="Prrafodelista"/>
              <w:numPr>
                <w:ilvl w:val="0"/>
                <w:numId w:val="25"/>
              </w:numPr>
              <w:rPr>
                <w:bCs/>
                <w:i/>
              </w:rPr>
            </w:pPr>
            <w:r w:rsidRPr="00BB2184">
              <w:rPr>
                <w:bCs/>
                <w:i/>
              </w:rPr>
              <w:t>Registro de asistencia a la reunión.</w:t>
            </w:r>
          </w:p>
          <w:p w:rsidR="001F5B66" w:rsidRPr="00BB2184" w:rsidRDefault="001F5B66" w:rsidP="00FE166B">
            <w:pPr>
              <w:pStyle w:val="Prrafodelista"/>
              <w:numPr>
                <w:ilvl w:val="0"/>
                <w:numId w:val="25"/>
              </w:numPr>
              <w:rPr>
                <w:bCs/>
                <w:i/>
              </w:rPr>
            </w:pPr>
            <w:r w:rsidRPr="00BB2184">
              <w:rPr>
                <w:bCs/>
                <w:i/>
              </w:rPr>
              <w:t>Copia de correo electrónico de CMDIC a AIASC remitiendo estos</w:t>
            </w:r>
            <w:r w:rsidR="00E75E21" w:rsidRPr="00BB2184">
              <w:rPr>
                <w:bCs/>
                <w:i/>
              </w:rPr>
              <w:t xml:space="preserve"> </w:t>
            </w:r>
            <w:r w:rsidRPr="00BB2184">
              <w:rPr>
                <w:bCs/>
                <w:i/>
              </w:rPr>
              <w:t>antecedentes.</w:t>
            </w:r>
          </w:p>
          <w:p w:rsidR="00E75E21" w:rsidRPr="00BB2184" w:rsidRDefault="00E75E21" w:rsidP="001F5B66">
            <w:pPr>
              <w:pStyle w:val="Prrafodelista"/>
              <w:ind w:left="360"/>
              <w:rPr>
                <w:bCs/>
                <w:i/>
              </w:rPr>
            </w:pPr>
          </w:p>
          <w:p w:rsidR="001F5B66" w:rsidRPr="00BB2184" w:rsidRDefault="001F5B66" w:rsidP="0054689A">
            <w:pPr>
              <w:pStyle w:val="Prrafodelista"/>
              <w:numPr>
                <w:ilvl w:val="0"/>
                <w:numId w:val="14"/>
              </w:numPr>
              <w:rPr>
                <w:bCs/>
                <w:i/>
              </w:rPr>
            </w:pPr>
            <w:r w:rsidRPr="00BB2184">
              <w:rPr>
                <w:bCs/>
                <w:i/>
              </w:rPr>
              <w:t>Con fecha 12 de julio de 2022, se efectuó una nueva reunión en la que se revisó el</w:t>
            </w:r>
            <w:r w:rsidR="00E75E21" w:rsidRPr="00BB2184">
              <w:rPr>
                <w:bCs/>
                <w:i/>
              </w:rPr>
              <w:t xml:space="preserve"> </w:t>
            </w:r>
            <w:r w:rsidRPr="00BB2184">
              <w:rPr>
                <w:bCs/>
                <w:i/>
              </w:rPr>
              <w:t>avance y diseño de habilitación de atraviesas en las Zanjas. En particular, se acordó</w:t>
            </w:r>
            <w:r w:rsidR="00E75E21" w:rsidRPr="00BB2184">
              <w:rPr>
                <w:bCs/>
                <w:i/>
              </w:rPr>
              <w:t xml:space="preserve"> </w:t>
            </w:r>
            <w:r w:rsidRPr="00BB2184">
              <w:rPr>
                <w:bCs/>
                <w:i/>
              </w:rPr>
              <w:t>finalmente que en el primer año de trabajo se habilitarían un total de 16 atraviesas,</w:t>
            </w:r>
            <w:r w:rsidR="00E75E21" w:rsidRPr="00BB2184">
              <w:rPr>
                <w:bCs/>
                <w:i/>
              </w:rPr>
              <w:t xml:space="preserve"> </w:t>
            </w:r>
            <w:r w:rsidRPr="00BB2184">
              <w:rPr>
                <w:bCs/>
                <w:i/>
              </w:rPr>
              <w:t>incluyendo en estos un paso habilitado por AIASC (paso "Ignacio"), el cual quedará</w:t>
            </w:r>
            <w:r w:rsidR="00E75E21" w:rsidRPr="00BB2184">
              <w:rPr>
                <w:bCs/>
                <w:i/>
              </w:rPr>
              <w:t xml:space="preserve"> </w:t>
            </w:r>
            <w:r w:rsidRPr="00BB2184">
              <w:rPr>
                <w:bCs/>
                <w:i/>
              </w:rPr>
              <w:t>con el mismo diseño de los restantes 15 atraviesas que se habilitarán. Se adjunta</w:t>
            </w:r>
            <w:r w:rsidR="00E75E21" w:rsidRPr="00BB2184">
              <w:rPr>
                <w:bCs/>
                <w:i/>
              </w:rPr>
              <w:t xml:space="preserve"> </w:t>
            </w:r>
            <w:r w:rsidRPr="00BB2184">
              <w:rPr>
                <w:bCs/>
                <w:i/>
              </w:rPr>
              <w:t>en el Anexo 2 el Acta de dicha reunión.</w:t>
            </w:r>
          </w:p>
          <w:p w:rsidR="00E75E21" w:rsidRPr="00BB2184" w:rsidRDefault="00E75E21" w:rsidP="001F5B66">
            <w:pPr>
              <w:pStyle w:val="Prrafodelista"/>
              <w:ind w:left="360"/>
              <w:rPr>
                <w:bCs/>
                <w:i/>
              </w:rPr>
            </w:pPr>
          </w:p>
          <w:p w:rsidR="001F5B66" w:rsidRDefault="001F5B66" w:rsidP="001F5B66">
            <w:pPr>
              <w:pStyle w:val="Prrafodelista"/>
              <w:ind w:left="360"/>
              <w:rPr>
                <w:bCs/>
                <w:i/>
              </w:rPr>
            </w:pPr>
            <w:r w:rsidRPr="00BB2184">
              <w:rPr>
                <w:bCs/>
                <w:i/>
              </w:rPr>
              <w:t>Dicho proceso ha permitido el desarrollo de una propuesta de Plan de Contingencias</w:t>
            </w:r>
            <w:r w:rsidR="00E75E21" w:rsidRPr="00BB2184">
              <w:rPr>
                <w:bCs/>
                <w:i/>
              </w:rPr>
              <w:t xml:space="preserve"> </w:t>
            </w:r>
            <w:r w:rsidRPr="00BB2184">
              <w:rPr>
                <w:bCs/>
                <w:i/>
              </w:rPr>
              <w:t>(acompañada en el Anexo 1) en la cual se detalla el acuerdo alcanzado a la fecha con la comunidad consistente en la identificación de 3 grupos de atraviesas (para animales,</w:t>
            </w:r>
            <w:r w:rsidR="00E75E21" w:rsidRPr="00BB2184">
              <w:rPr>
                <w:bCs/>
                <w:i/>
              </w:rPr>
              <w:t xml:space="preserve"> </w:t>
            </w:r>
            <w:r w:rsidRPr="00BB2184">
              <w:rPr>
                <w:bCs/>
                <w:i/>
              </w:rPr>
              <w:t xml:space="preserve">vehículos y paso de agua). Asimismo, se reseña que CMDIC ejecutará la habilitación de </w:t>
            </w:r>
            <w:proofErr w:type="gramStart"/>
            <w:r w:rsidRPr="00BB2184">
              <w:rPr>
                <w:bCs/>
                <w:i/>
              </w:rPr>
              <w:t>los</w:t>
            </w:r>
            <w:r w:rsidR="00E75E21" w:rsidRPr="00BB2184">
              <w:rPr>
                <w:bCs/>
                <w:i/>
              </w:rPr>
              <w:t xml:space="preserve"> </w:t>
            </w:r>
            <w:r w:rsidRPr="00BB2184">
              <w:rPr>
                <w:bCs/>
                <w:i/>
              </w:rPr>
              <w:t>atraviesas propuestos</w:t>
            </w:r>
            <w:proofErr w:type="gramEnd"/>
            <w:r w:rsidRPr="00BB2184">
              <w:rPr>
                <w:bCs/>
                <w:i/>
              </w:rPr>
              <w:t>, considerando análisis de pretiles, cobertura, instalación de pretiles</w:t>
            </w:r>
            <w:r w:rsidR="00E75E21" w:rsidRPr="00BB2184">
              <w:rPr>
                <w:bCs/>
                <w:i/>
              </w:rPr>
              <w:t xml:space="preserve"> </w:t>
            </w:r>
            <w:r w:rsidRPr="00BB2184">
              <w:rPr>
                <w:bCs/>
                <w:i/>
              </w:rPr>
              <w:t>u otros mecanismos pertinentes para su ejecución y se establece que las partes validarán</w:t>
            </w:r>
            <w:r w:rsidR="00E75E21" w:rsidRPr="00BB2184">
              <w:rPr>
                <w:bCs/>
                <w:i/>
              </w:rPr>
              <w:t xml:space="preserve"> </w:t>
            </w:r>
            <w:r w:rsidRPr="00BB2184">
              <w:rPr>
                <w:bCs/>
                <w:i/>
              </w:rPr>
              <w:t>conjuntamente la propuesta para la habilitación de estos. Por otra parte, CMDIC se</w:t>
            </w:r>
            <w:r w:rsidR="00E75E21" w:rsidRPr="00BB2184">
              <w:rPr>
                <w:bCs/>
                <w:i/>
              </w:rPr>
              <w:t xml:space="preserve"> </w:t>
            </w:r>
            <w:r w:rsidRPr="00BB2184">
              <w:rPr>
                <w:bCs/>
                <w:i/>
              </w:rPr>
              <w:t>compromete a mantener inspecciones con personal de Protección Individual</w:t>
            </w:r>
            <w:r w:rsidR="008A4480" w:rsidRPr="00BB2184">
              <w:rPr>
                <w:bCs/>
                <w:i/>
              </w:rPr>
              <w:t>”</w:t>
            </w:r>
            <w:r w:rsidRPr="00BB2184">
              <w:rPr>
                <w:bCs/>
                <w:i/>
              </w:rPr>
              <w:t>.</w:t>
            </w:r>
          </w:p>
          <w:p w:rsidR="001F5B66" w:rsidRDefault="001F5B66" w:rsidP="001F5B66">
            <w:pPr>
              <w:pStyle w:val="Prrafodelista"/>
              <w:ind w:left="360"/>
              <w:rPr>
                <w:bCs/>
                <w:i/>
              </w:rPr>
            </w:pPr>
          </w:p>
          <w:p w:rsidR="001F5B66" w:rsidRPr="001F5B66" w:rsidRDefault="001F5B66" w:rsidP="001F5B66">
            <w:pPr>
              <w:pStyle w:val="Prrafodelista"/>
              <w:ind w:left="360"/>
              <w:rPr>
                <w:b/>
                <w:bCs/>
                <w:u w:val="single"/>
              </w:rPr>
            </w:pPr>
            <w:r w:rsidRPr="001F5B66">
              <w:rPr>
                <w:b/>
                <w:bCs/>
                <w:u w:val="single"/>
              </w:rPr>
              <w:lastRenderedPageBreak/>
              <w:t>3. Informar si, con posterioridad a las reuniones sostenidas con los servicios, se</w:t>
            </w:r>
            <w:r>
              <w:rPr>
                <w:b/>
                <w:bCs/>
                <w:u w:val="single"/>
              </w:rPr>
              <w:t xml:space="preserve"> </w:t>
            </w:r>
            <w:r w:rsidRPr="001F5B66">
              <w:rPr>
                <w:b/>
                <w:bCs/>
                <w:u w:val="single"/>
              </w:rPr>
              <w:t>han realizado modificaciones al Plan consultado, justificando dichas</w:t>
            </w:r>
            <w:r>
              <w:rPr>
                <w:b/>
                <w:bCs/>
                <w:u w:val="single"/>
              </w:rPr>
              <w:t xml:space="preserve"> </w:t>
            </w:r>
            <w:r w:rsidRPr="001F5B66">
              <w:rPr>
                <w:b/>
                <w:bCs/>
                <w:u w:val="single"/>
              </w:rPr>
              <w:t>modificaciones, en caso que corresponda.</w:t>
            </w:r>
          </w:p>
          <w:p w:rsidR="001F5B66" w:rsidRPr="001F5B66" w:rsidRDefault="008A4480" w:rsidP="001F5B66">
            <w:pPr>
              <w:pStyle w:val="Prrafodelista"/>
              <w:ind w:left="360"/>
              <w:rPr>
                <w:bCs/>
                <w:i/>
              </w:rPr>
            </w:pPr>
            <w:r>
              <w:rPr>
                <w:bCs/>
                <w:i/>
              </w:rPr>
              <w:t>“</w:t>
            </w:r>
            <w:r w:rsidR="001F5B66" w:rsidRPr="001F5B66">
              <w:rPr>
                <w:bCs/>
                <w:i/>
              </w:rPr>
              <w:t>Respecto a este punto, señalamos que, dado que el Plan consultado sigue en proceso de</w:t>
            </w:r>
            <w:r w:rsidR="001F5B66">
              <w:rPr>
                <w:bCs/>
                <w:i/>
              </w:rPr>
              <w:t xml:space="preserve"> </w:t>
            </w:r>
            <w:r w:rsidR="001F5B66" w:rsidRPr="001F5B66">
              <w:rPr>
                <w:bCs/>
                <w:i/>
              </w:rPr>
              <w:t>elaboración, no se han realizado modificaciones al mismo</w:t>
            </w:r>
            <w:r>
              <w:rPr>
                <w:bCs/>
                <w:i/>
              </w:rPr>
              <w:t>”</w:t>
            </w:r>
            <w:r w:rsidR="001F5B66" w:rsidRPr="001F5B66">
              <w:rPr>
                <w:bCs/>
                <w:i/>
              </w:rPr>
              <w:t>.</w:t>
            </w:r>
          </w:p>
          <w:p w:rsidR="001F5B66" w:rsidRDefault="001F5B66" w:rsidP="001F5B66">
            <w:pPr>
              <w:pStyle w:val="Prrafodelista"/>
              <w:ind w:left="360"/>
              <w:rPr>
                <w:b/>
                <w:bCs/>
                <w:u w:val="single"/>
              </w:rPr>
            </w:pPr>
          </w:p>
          <w:p w:rsidR="001F5B66" w:rsidRPr="001F5B66" w:rsidRDefault="001F5B66" w:rsidP="001F5B66">
            <w:pPr>
              <w:pStyle w:val="Prrafodelista"/>
              <w:ind w:left="360"/>
              <w:rPr>
                <w:b/>
                <w:bCs/>
                <w:u w:val="single"/>
              </w:rPr>
            </w:pPr>
            <w:r w:rsidRPr="001F5B66">
              <w:rPr>
                <w:b/>
                <w:bCs/>
                <w:u w:val="single"/>
              </w:rPr>
              <w:t>4. Informar estado de implementación del Plan de Contingencias asociado a</w:t>
            </w:r>
            <w:r>
              <w:rPr>
                <w:b/>
                <w:bCs/>
                <w:u w:val="single"/>
              </w:rPr>
              <w:t xml:space="preserve"> </w:t>
            </w:r>
            <w:r w:rsidRPr="001F5B66">
              <w:rPr>
                <w:b/>
                <w:bCs/>
                <w:u w:val="single"/>
              </w:rPr>
              <w:t>incidentes con fauna silvestre en las zanjas de 18 km y 1,5 km. Incluir detalle</w:t>
            </w:r>
            <w:r>
              <w:rPr>
                <w:b/>
                <w:bCs/>
                <w:u w:val="single"/>
              </w:rPr>
              <w:t xml:space="preserve"> </w:t>
            </w:r>
            <w:r w:rsidRPr="001F5B66">
              <w:rPr>
                <w:b/>
                <w:bCs/>
                <w:u w:val="single"/>
              </w:rPr>
              <w:t>de hitos y medios de verificación que permitan constatar la implementación</w:t>
            </w:r>
            <w:r>
              <w:rPr>
                <w:b/>
                <w:bCs/>
                <w:u w:val="single"/>
              </w:rPr>
              <w:t xml:space="preserve"> </w:t>
            </w:r>
            <w:r w:rsidRPr="001F5B66">
              <w:rPr>
                <w:b/>
                <w:bCs/>
                <w:u w:val="single"/>
              </w:rPr>
              <w:t>de lo informado.</w:t>
            </w:r>
          </w:p>
          <w:p w:rsidR="002D1814" w:rsidRPr="004727DA" w:rsidRDefault="002D1814" w:rsidP="002D1814">
            <w:pPr>
              <w:pStyle w:val="Prrafodelista"/>
              <w:ind w:left="360"/>
              <w:rPr>
                <w:bCs/>
                <w:i/>
              </w:rPr>
            </w:pPr>
            <w:r w:rsidRPr="004727DA">
              <w:rPr>
                <w:bCs/>
                <w:i/>
              </w:rPr>
              <w:t>“Tal como se indicó en respuesta al primer punto, el Plan de Contingencias asociado a</w:t>
            </w:r>
            <w:r w:rsidR="00076286" w:rsidRPr="004727DA">
              <w:rPr>
                <w:bCs/>
                <w:i/>
              </w:rPr>
              <w:t xml:space="preserve"> </w:t>
            </w:r>
            <w:r w:rsidRPr="004727DA">
              <w:rPr>
                <w:bCs/>
                <w:i/>
              </w:rPr>
              <w:t>incidentes en las zanjas de 18 y 1,5 km sigue en proceso de elaboración, toda vez que</w:t>
            </w:r>
            <w:r w:rsidR="00076286" w:rsidRPr="004727DA">
              <w:rPr>
                <w:bCs/>
                <w:i/>
              </w:rPr>
              <w:t xml:space="preserve"> </w:t>
            </w:r>
            <w:r w:rsidRPr="004727DA">
              <w:rPr>
                <w:bCs/>
                <w:i/>
              </w:rPr>
              <w:t>sigue en curso la definición de los atraviesas a implementar, en conjunto con AIASC. Como</w:t>
            </w:r>
            <w:r w:rsidR="00076286" w:rsidRPr="004727DA">
              <w:rPr>
                <w:bCs/>
                <w:i/>
              </w:rPr>
              <w:t xml:space="preserve"> </w:t>
            </w:r>
            <w:r w:rsidRPr="004727DA">
              <w:rPr>
                <w:bCs/>
                <w:i/>
              </w:rPr>
              <w:t>ya se señaló, el proceso de elaboración del Plan se ha visto demorado desde la última carta</w:t>
            </w:r>
            <w:r w:rsidR="00076286" w:rsidRPr="004727DA">
              <w:rPr>
                <w:bCs/>
                <w:i/>
              </w:rPr>
              <w:t xml:space="preserve"> </w:t>
            </w:r>
            <w:r w:rsidRPr="004727DA">
              <w:rPr>
                <w:bCs/>
                <w:i/>
              </w:rPr>
              <w:t>entregada a esta autoridad al respecto, en 2020, luego de la cual se efectuaron las primeras</w:t>
            </w:r>
            <w:r w:rsidR="00076286" w:rsidRPr="004727DA">
              <w:rPr>
                <w:bCs/>
                <w:i/>
              </w:rPr>
              <w:t xml:space="preserve"> </w:t>
            </w:r>
            <w:r w:rsidRPr="004727DA">
              <w:rPr>
                <w:bCs/>
                <w:i/>
              </w:rPr>
              <w:t>propuestas a la Asociación.</w:t>
            </w:r>
          </w:p>
          <w:p w:rsidR="00076286" w:rsidRPr="004727DA" w:rsidRDefault="00076286" w:rsidP="002D1814">
            <w:pPr>
              <w:pStyle w:val="Prrafodelista"/>
              <w:ind w:left="360"/>
              <w:rPr>
                <w:bCs/>
                <w:i/>
              </w:rPr>
            </w:pPr>
          </w:p>
          <w:p w:rsidR="002D1814" w:rsidRPr="00BB2184" w:rsidRDefault="002D1814" w:rsidP="002D1814">
            <w:pPr>
              <w:pStyle w:val="Prrafodelista"/>
              <w:ind w:left="360"/>
              <w:rPr>
                <w:bCs/>
                <w:i/>
              </w:rPr>
            </w:pPr>
            <w:r w:rsidRPr="004727DA">
              <w:rPr>
                <w:bCs/>
                <w:i/>
              </w:rPr>
              <w:t>Respecto a este último punto, se hace presente que inicialmente AIASC había solicitado</w:t>
            </w:r>
            <w:r w:rsidR="00076286" w:rsidRPr="004727DA">
              <w:rPr>
                <w:bCs/>
                <w:i/>
              </w:rPr>
              <w:t xml:space="preserve"> </w:t>
            </w:r>
            <w:r w:rsidRPr="004727DA">
              <w:rPr>
                <w:bCs/>
                <w:i/>
              </w:rPr>
              <w:t>que los atraviesas se habilitaran todos de una vez, lo cual era riesgoso y difícil de ejecutar,</w:t>
            </w:r>
            <w:r w:rsidR="00076286" w:rsidRPr="004727DA">
              <w:rPr>
                <w:bCs/>
                <w:i/>
              </w:rPr>
              <w:t xml:space="preserve"> </w:t>
            </w:r>
            <w:r w:rsidRPr="004727DA">
              <w:rPr>
                <w:bCs/>
                <w:i/>
              </w:rPr>
              <w:t>por lo que paulatinamente se efectuaron conversaciones, a fin de llegar a soluciones</w:t>
            </w:r>
            <w:r w:rsidR="00076286" w:rsidRPr="004727DA">
              <w:rPr>
                <w:bCs/>
                <w:i/>
              </w:rPr>
              <w:t xml:space="preserve"> </w:t>
            </w:r>
            <w:r w:rsidRPr="004727DA">
              <w:rPr>
                <w:bCs/>
                <w:i/>
              </w:rPr>
              <w:t>consensuadas, que permitieran una ejecución segura y en tiempos razonables de los</w:t>
            </w:r>
            <w:r w:rsidR="004727DA" w:rsidRPr="004727DA">
              <w:rPr>
                <w:bCs/>
                <w:i/>
              </w:rPr>
              <w:t xml:space="preserve"> </w:t>
            </w:r>
            <w:r w:rsidRPr="004727DA">
              <w:rPr>
                <w:bCs/>
                <w:i/>
              </w:rPr>
              <w:t>atraviesas. Lo anterior, sumado a que existen otros temas asociados a la operación del</w:t>
            </w:r>
            <w:r w:rsidR="004727DA" w:rsidRPr="004727DA">
              <w:rPr>
                <w:bCs/>
                <w:i/>
              </w:rPr>
              <w:t xml:space="preserve"> </w:t>
            </w:r>
            <w:r w:rsidRPr="004727DA">
              <w:rPr>
                <w:bCs/>
                <w:i/>
              </w:rPr>
              <w:t>Proyecto que también son objeto de diálogo con AIASC y que debían ser abordados con</w:t>
            </w:r>
            <w:r w:rsidR="004727DA" w:rsidRPr="004727DA">
              <w:rPr>
                <w:bCs/>
                <w:i/>
              </w:rPr>
              <w:t xml:space="preserve"> </w:t>
            </w:r>
            <w:r w:rsidRPr="004727DA">
              <w:rPr>
                <w:bCs/>
                <w:i/>
              </w:rPr>
              <w:t xml:space="preserve">ellos, </w:t>
            </w:r>
            <w:r w:rsidRPr="00BB2184">
              <w:rPr>
                <w:bCs/>
                <w:i/>
              </w:rPr>
              <w:t>implicó la demora informada en la elaboración del Plan.</w:t>
            </w:r>
          </w:p>
          <w:p w:rsidR="004727DA" w:rsidRPr="00BB2184" w:rsidRDefault="004727DA" w:rsidP="002D1814">
            <w:pPr>
              <w:pStyle w:val="Prrafodelista"/>
              <w:ind w:left="360"/>
              <w:rPr>
                <w:bCs/>
                <w:i/>
              </w:rPr>
            </w:pPr>
          </w:p>
          <w:p w:rsidR="002D1814" w:rsidRPr="004727DA" w:rsidRDefault="002D1814" w:rsidP="002D1814">
            <w:pPr>
              <w:pStyle w:val="Prrafodelista"/>
              <w:ind w:left="360"/>
              <w:rPr>
                <w:bCs/>
                <w:i/>
              </w:rPr>
            </w:pPr>
            <w:r w:rsidRPr="00BB2184">
              <w:rPr>
                <w:bCs/>
                <w:i/>
              </w:rPr>
              <w:t>En ese sentido, se informa que la elaboración del plan se ha desarrollado conforme a lo</w:t>
            </w:r>
            <w:r w:rsidR="004727DA" w:rsidRPr="00BB2184">
              <w:rPr>
                <w:bCs/>
                <w:i/>
              </w:rPr>
              <w:t xml:space="preserve"> </w:t>
            </w:r>
            <w:r w:rsidRPr="00BB2184">
              <w:rPr>
                <w:bCs/>
                <w:i/>
              </w:rPr>
              <w:t>indicado en la respuesta al punto 2 anterior. Tal como se indicó, el Plan considera acciones</w:t>
            </w:r>
            <w:r w:rsidR="004727DA" w:rsidRPr="00BB2184">
              <w:rPr>
                <w:bCs/>
                <w:i/>
              </w:rPr>
              <w:t xml:space="preserve"> </w:t>
            </w:r>
            <w:r w:rsidRPr="00BB2184">
              <w:rPr>
                <w:bCs/>
                <w:i/>
              </w:rPr>
              <w:t>preventivas consistentes en la habilitación de atraviesas, lo cual fue acordado con AIASC</w:t>
            </w:r>
            <w:r w:rsidR="004727DA" w:rsidRPr="00BB2184">
              <w:rPr>
                <w:bCs/>
                <w:i/>
              </w:rPr>
              <w:t xml:space="preserve"> </w:t>
            </w:r>
            <w:r w:rsidRPr="00BB2184">
              <w:rPr>
                <w:bCs/>
                <w:i/>
              </w:rPr>
              <w:t xml:space="preserve">en el Anexo </w:t>
            </w:r>
            <w:r w:rsidR="004727DA" w:rsidRPr="00BB2184">
              <w:rPr>
                <w:bCs/>
                <w:i/>
              </w:rPr>
              <w:t xml:space="preserve">III </w:t>
            </w:r>
            <w:r w:rsidRPr="00BB2184">
              <w:rPr>
                <w:bCs/>
                <w:i/>
              </w:rPr>
              <w:t>del Convenio Marco celebrado en octubre de 2021. En el marco de la</w:t>
            </w:r>
            <w:r w:rsidR="004727DA" w:rsidRPr="00BB2184">
              <w:rPr>
                <w:bCs/>
                <w:i/>
              </w:rPr>
              <w:t xml:space="preserve"> </w:t>
            </w:r>
            <w:r w:rsidRPr="00BB2184">
              <w:rPr>
                <w:bCs/>
                <w:i/>
              </w:rPr>
              <w:t xml:space="preserve">ejecución del convenio, y para definir los detalles de la forma de implementación de </w:t>
            </w:r>
            <w:proofErr w:type="gramStart"/>
            <w:r w:rsidRPr="00BB2184">
              <w:rPr>
                <w:bCs/>
                <w:i/>
              </w:rPr>
              <w:t>los</w:t>
            </w:r>
            <w:r w:rsidR="004727DA" w:rsidRPr="00BB2184">
              <w:rPr>
                <w:bCs/>
                <w:i/>
              </w:rPr>
              <w:t xml:space="preserve"> </w:t>
            </w:r>
            <w:r w:rsidRPr="00BB2184">
              <w:rPr>
                <w:bCs/>
                <w:i/>
              </w:rPr>
              <w:t>atraviesas antes referidos</w:t>
            </w:r>
            <w:proofErr w:type="gramEnd"/>
            <w:r w:rsidRPr="00BB2184">
              <w:rPr>
                <w:bCs/>
                <w:i/>
              </w:rPr>
              <w:t>, se han llevado a cabo durante 2022, diversas reuniones y</w:t>
            </w:r>
            <w:r w:rsidR="004727DA" w:rsidRPr="00BB2184">
              <w:rPr>
                <w:bCs/>
                <w:i/>
              </w:rPr>
              <w:t xml:space="preserve"> </w:t>
            </w:r>
            <w:r w:rsidRPr="00BB2184">
              <w:rPr>
                <w:bCs/>
                <w:i/>
              </w:rPr>
              <w:t>comunicaciones con AIASC, plasmándose los resultados de dichas comunicaciones en la</w:t>
            </w:r>
            <w:r w:rsidR="004727DA" w:rsidRPr="00BB2184">
              <w:rPr>
                <w:bCs/>
                <w:i/>
              </w:rPr>
              <w:t xml:space="preserve"> </w:t>
            </w:r>
            <w:r w:rsidRPr="00BB2184">
              <w:rPr>
                <w:bCs/>
                <w:i/>
              </w:rPr>
              <w:t xml:space="preserve">propuesta de Plan de Contingencias que se acompaña en el Anexo </w:t>
            </w:r>
            <w:r w:rsidR="00A87127" w:rsidRPr="00BB2184">
              <w:rPr>
                <w:bCs/>
                <w:i/>
              </w:rPr>
              <w:t>I</w:t>
            </w:r>
            <w:r w:rsidRPr="00BB2184">
              <w:rPr>
                <w:bCs/>
                <w:i/>
              </w:rPr>
              <w:t>. Actualmente, el Plan está en etapa de revisión interna y se espera presentarlo para que sea aprobado por la</w:t>
            </w:r>
            <w:r w:rsidR="004727DA" w:rsidRPr="00BB2184">
              <w:rPr>
                <w:bCs/>
                <w:i/>
              </w:rPr>
              <w:t xml:space="preserve"> </w:t>
            </w:r>
            <w:r w:rsidRPr="00BB2184">
              <w:rPr>
                <w:bCs/>
                <w:i/>
              </w:rPr>
              <w:t>autoridad antes del fin de este año</w:t>
            </w:r>
            <w:r w:rsidR="00E75E21" w:rsidRPr="00BB2184">
              <w:rPr>
                <w:bCs/>
                <w:i/>
              </w:rPr>
              <w:t>”</w:t>
            </w:r>
            <w:r w:rsidRPr="00BB2184">
              <w:rPr>
                <w:bCs/>
                <w:i/>
              </w:rPr>
              <w:t>.</w:t>
            </w:r>
          </w:p>
          <w:p w:rsidR="002D1814" w:rsidRDefault="002D1814" w:rsidP="002D1814">
            <w:pPr>
              <w:pStyle w:val="Prrafodelista"/>
              <w:ind w:left="360"/>
              <w:rPr>
                <w:b/>
                <w:bCs/>
                <w:u w:val="single"/>
              </w:rPr>
            </w:pPr>
          </w:p>
          <w:p w:rsidR="002D1814" w:rsidRPr="002D1814" w:rsidRDefault="002D1814" w:rsidP="002D1814">
            <w:pPr>
              <w:pStyle w:val="Prrafodelista"/>
              <w:ind w:left="360"/>
              <w:rPr>
                <w:b/>
                <w:bCs/>
                <w:u w:val="single"/>
              </w:rPr>
            </w:pPr>
            <w:r w:rsidRPr="002D1814">
              <w:rPr>
                <w:b/>
                <w:bCs/>
                <w:u w:val="single"/>
              </w:rPr>
              <w:t>5. Remitir todo antecedente que permita verificar las acciones que ha realizado</w:t>
            </w:r>
            <w:r>
              <w:rPr>
                <w:b/>
                <w:bCs/>
                <w:u w:val="single"/>
              </w:rPr>
              <w:t xml:space="preserve"> </w:t>
            </w:r>
            <w:r w:rsidRPr="002D1814">
              <w:rPr>
                <w:b/>
                <w:bCs/>
                <w:u w:val="single"/>
              </w:rPr>
              <w:t>la empresa respecto de la denuncia en investigación a la cual hace referencia</w:t>
            </w:r>
            <w:r w:rsidR="002F701C">
              <w:rPr>
                <w:b/>
                <w:bCs/>
                <w:u w:val="single"/>
              </w:rPr>
              <w:t xml:space="preserve"> </w:t>
            </w:r>
            <w:r w:rsidRPr="002D1814">
              <w:rPr>
                <w:b/>
                <w:bCs/>
                <w:u w:val="single"/>
              </w:rPr>
              <w:t>la presente resolución.</w:t>
            </w:r>
            <w:r>
              <w:rPr>
                <w:b/>
                <w:bCs/>
                <w:u w:val="single"/>
              </w:rPr>
              <w:t xml:space="preserve"> </w:t>
            </w:r>
          </w:p>
          <w:p w:rsidR="00CF762A" w:rsidRPr="002D1814" w:rsidRDefault="002D1814" w:rsidP="002D1814">
            <w:pPr>
              <w:pStyle w:val="Prrafodelista"/>
              <w:ind w:left="360"/>
              <w:rPr>
                <w:bCs/>
                <w:i/>
              </w:rPr>
            </w:pPr>
            <w:r w:rsidRPr="002D1814">
              <w:rPr>
                <w:bCs/>
                <w:i/>
              </w:rPr>
              <w:t>“Sobre el particular, indicamos a esta autoridad que no tenemos mayores antecedentes que informar en relación a la denuncia en investigación”.</w:t>
            </w:r>
          </w:p>
          <w:p w:rsidR="00D6746E" w:rsidRPr="00EE036A" w:rsidRDefault="00D6746E" w:rsidP="00B230F7">
            <w:pPr>
              <w:pStyle w:val="Prrafodelista"/>
              <w:ind w:left="360"/>
            </w:pPr>
          </w:p>
          <w:p w:rsidR="002A0A58" w:rsidRPr="00EE036A" w:rsidRDefault="002A0A58" w:rsidP="003F3827">
            <w:pPr>
              <w:pStyle w:val="Prrafodelista"/>
              <w:numPr>
                <w:ilvl w:val="0"/>
                <w:numId w:val="6"/>
              </w:numPr>
            </w:pPr>
            <w:r w:rsidRPr="00EE036A">
              <w:t xml:space="preserve">Del examen de información de la documentación revisada, es posible indicar </w:t>
            </w:r>
            <w:r w:rsidR="00BD6791" w:rsidRPr="00EE036A">
              <w:t>lo siguiente:</w:t>
            </w:r>
          </w:p>
          <w:p w:rsidR="002A0A58" w:rsidRPr="00EE036A" w:rsidRDefault="002A0A58" w:rsidP="00F608A8">
            <w:pPr>
              <w:contextualSpacing/>
              <w:jc w:val="both"/>
              <w:rPr>
                <w:b/>
              </w:rPr>
            </w:pPr>
          </w:p>
          <w:p w:rsidR="00CA2E0A" w:rsidRPr="00EE036A" w:rsidRDefault="00CA2E0A" w:rsidP="003F3827">
            <w:pPr>
              <w:pStyle w:val="Prrafodelista"/>
              <w:numPr>
                <w:ilvl w:val="0"/>
                <w:numId w:val="21"/>
              </w:numPr>
              <w:rPr>
                <w:bCs/>
              </w:rPr>
            </w:pPr>
            <w:r w:rsidRPr="00EE036A">
              <w:rPr>
                <w:bCs/>
              </w:rPr>
              <w:t xml:space="preserve">Se revisó la planilla Excel </w:t>
            </w:r>
            <w:r w:rsidR="00C84659" w:rsidRPr="00EE036A">
              <w:rPr>
                <w:bCs/>
              </w:rPr>
              <w:t xml:space="preserve">denominada “1. Levantamiento Zanja N° 1” </w:t>
            </w:r>
            <w:r w:rsidRPr="00EE036A">
              <w:rPr>
                <w:bCs/>
              </w:rPr>
              <w:t xml:space="preserve">del Anexo 2, </w:t>
            </w:r>
            <w:r w:rsidR="00EA27FC" w:rsidRPr="00EE036A">
              <w:rPr>
                <w:bCs/>
              </w:rPr>
              <w:t>donde se levantó información en 31 puntos</w:t>
            </w:r>
            <w:r w:rsidR="001807F7" w:rsidRPr="00EE036A">
              <w:rPr>
                <w:bCs/>
              </w:rPr>
              <w:t xml:space="preserve"> (Imagen 1)</w:t>
            </w:r>
            <w:r w:rsidR="00C84659" w:rsidRPr="00EE036A">
              <w:rPr>
                <w:bCs/>
              </w:rPr>
              <w:t>. La planilla</w:t>
            </w:r>
            <w:r w:rsidRPr="00EE036A">
              <w:rPr>
                <w:bCs/>
              </w:rPr>
              <w:t xml:space="preserve"> </w:t>
            </w:r>
            <w:r w:rsidR="00AE1C4F" w:rsidRPr="00EE036A">
              <w:rPr>
                <w:bCs/>
              </w:rPr>
              <w:t xml:space="preserve">indicaba el trazado completo correspondiente a 34,5 kilómetros, detallando la profundidad y ancho de la zanja en diferentes puntos. De acuerdo a esto, se constató que la profundidad máxima alcanzó los 4,5 metros </w:t>
            </w:r>
            <w:r w:rsidR="00654A7E" w:rsidRPr="00EE036A">
              <w:rPr>
                <w:bCs/>
              </w:rPr>
              <w:t xml:space="preserve">(Fotografía 1) </w:t>
            </w:r>
            <w:r w:rsidR="00AE1C4F" w:rsidRPr="00EE036A">
              <w:rPr>
                <w:bCs/>
              </w:rPr>
              <w:t xml:space="preserve">y el ancho máximo fue de </w:t>
            </w:r>
            <w:r w:rsidR="002B43AF" w:rsidRPr="00EE036A">
              <w:rPr>
                <w:bCs/>
              </w:rPr>
              <w:t>6</w:t>
            </w:r>
            <w:r w:rsidR="00AE1C4F" w:rsidRPr="00EE036A">
              <w:rPr>
                <w:bCs/>
              </w:rPr>
              <w:t xml:space="preserve"> metros.</w:t>
            </w:r>
            <w:r w:rsidR="00EA27FC" w:rsidRPr="00EE036A">
              <w:rPr>
                <w:bCs/>
              </w:rPr>
              <w:t xml:space="preserve"> Se constató además </w:t>
            </w:r>
            <w:r w:rsidR="00D9748E" w:rsidRPr="00EE036A">
              <w:rPr>
                <w:bCs/>
              </w:rPr>
              <w:t>que,</w:t>
            </w:r>
            <w:r w:rsidR="00EA27FC" w:rsidRPr="00EE036A">
              <w:rPr>
                <w:bCs/>
              </w:rPr>
              <w:t xml:space="preserve"> de los 31 puntos sólo uno no presentaba información (Punto 26).</w:t>
            </w:r>
          </w:p>
          <w:p w:rsidR="00F7655C" w:rsidRPr="00EE036A" w:rsidRDefault="00F7655C" w:rsidP="00F608A8">
            <w:pPr>
              <w:contextualSpacing/>
              <w:jc w:val="both"/>
              <w:rPr>
                <w:bCs/>
              </w:rPr>
            </w:pPr>
          </w:p>
          <w:p w:rsidR="00590B17" w:rsidRPr="00EE036A" w:rsidRDefault="003642E3" w:rsidP="003642E3">
            <w:pPr>
              <w:contextualSpacing/>
              <w:jc w:val="center"/>
              <w:rPr>
                <w:b/>
              </w:rPr>
            </w:pPr>
            <w:r w:rsidRPr="00EE036A">
              <w:rPr>
                <w:b/>
              </w:rPr>
              <w:t>Tabla 1. Trazado de la zanja de 34,5 kilómetros.</w:t>
            </w:r>
          </w:p>
          <w:tbl>
            <w:tblPr>
              <w:tblStyle w:val="Tablaconcuadrcula"/>
              <w:tblW w:w="0" w:type="auto"/>
              <w:jc w:val="center"/>
              <w:tblLook w:val="04A0" w:firstRow="1" w:lastRow="0" w:firstColumn="1" w:lastColumn="0" w:noHBand="0" w:noVBand="1"/>
            </w:tblPr>
            <w:tblGrid>
              <w:gridCol w:w="737"/>
              <w:gridCol w:w="1559"/>
              <w:gridCol w:w="1276"/>
              <w:gridCol w:w="1701"/>
              <w:gridCol w:w="1330"/>
              <w:gridCol w:w="4874"/>
            </w:tblGrid>
            <w:tr w:rsidR="009D5672" w:rsidRPr="00EE036A" w:rsidTr="008202B0">
              <w:trPr>
                <w:jc w:val="center"/>
              </w:trPr>
              <w:tc>
                <w:tcPr>
                  <w:tcW w:w="737" w:type="dxa"/>
                </w:tcPr>
                <w:p w:rsidR="009D5672" w:rsidRPr="00EE036A" w:rsidRDefault="009D5672" w:rsidP="00590B17">
                  <w:pPr>
                    <w:contextualSpacing/>
                    <w:jc w:val="center"/>
                    <w:rPr>
                      <w:b/>
                    </w:rPr>
                  </w:pPr>
                  <w:r w:rsidRPr="00EE036A">
                    <w:rPr>
                      <w:b/>
                    </w:rPr>
                    <w:t>N°</w:t>
                  </w:r>
                </w:p>
              </w:tc>
              <w:tc>
                <w:tcPr>
                  <w:tcW w:w="1559" w:type="dxa"/>
                </w:tcPr>
                <w:p w:rsidR="009D5672" w:rsidRPr="00EE036A" w:rsidRDefault="009D5672" w:rsidP="00590B17">
                  <w:pPr>
                    <w:contextualSpacing/>
                    <w:jc w:val="center"/>
                    <w:rPr>
                      <w:b/>
                    </w:rPr>
                  </w:pPr>
                  <w:r w:rsidRPr="00EE036A">
                    <w:rPr>
                      <w:b/>
                    </w:rPr>
                    <w:t>Km referencia</w:t>
                  </w:r>
                </w:p>
              </w:tc>
              <w:tc>
                <w:tcPr>
                  <w:tcW w:w="1276" w:type="dxa"/>
                </w:tcPr>
                <w:p w:rsidR="009D5672" w:rsidRPr="00EE036A" w:rsidRDefault="009D5672" w:rsidP="00590B17">
                  <w:pPr>
                    <w:contextualSpacing/>
                    <w:jc w:val="center"/>
                    <w:rPr>
                      <w:b/>
                    </w:rPr>
                  </w:pPr>
                  <w:r w:rsidRPr="00EE036A">
                    <w:rPr>
                      <w:b/>
                    </w:rPr>
                    <w:t>Km zanja</w:t>
                  </w:r>
                </w:p>
              </w:tc>
              <w:tc>
                <w:tcPr>
                  <w:tcW w:w="1701" w:type="dxa"/>
                </w:tcPr>
                <w:p w:rsidR="009D5672" w:rsidRPr="00EE036A" w:rsidRDefault="009D5672" w:rsidP="00590B17">
                  <w:pPr>
                    <w:contextualSpacing/>
                    <w:jc w:val="center"/>
                    <w:rPr>
                      <w:b/>
                    </w:rPr>
                  </w:pPr>
                  <w:r w:rsidRPr="00EE036A">
                    <w:rPr>
                      <w:b/>
                    </w:rPr>
                    <w:t>Profundidad (m)</w:t>
                  </w:r>
                </w:p>
              </w:tc>
              <w:tc>
                <w:tcPr>
                  <w:tcW w:w="1330" w:type="dxa"/>
                </w:tcPr>
                <w:p w:rsidR="009D5672" w:rsidRPr="00EE036A" w:rsidRDefault="009D5672" w:rsidP="00590B17">
                  <w:pPr>
                    <w:contextualSpacing/>
                    <w:jc w:val="center"/>
                    <w:rPr>
                      <w:b/>
                    </w:rPr>
                  </w:pPr>
                  <w:r w:rsidRPr="00EE036A">
                    <w:rPr>
                      <w:b/>
                    </w:rPr>
                    <w:t>Ancho (m)</w:t>
                  </w:r>
                </w:p>
              </w:tc>
              <w:tc>
                <w:tcPr>
                  <w:tcW w:w="4874" w:type="dxa"/>
                </w:tcPr>
                <w:p w:rsidR="009D5672" w:rsidRPr="00EE036A" w:rsidRDefault="009D5672" w:rsidP="009D5672">
                  <w:pPr>
                    <w:contextualSpacing/>
                    <w:jc w:val="center"/>
                    <w:rPr>
                      <w:b/>
                    </w:rPr>
                  </w:pPr>
                  <w:r w:rsidRPr="00EE036A">
                    <w:rPr>
                      <w:b/>
                    </w:rPr>
                    <w:t>Comentarios</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1</w:t>
                  </w:r>
                </w:p>
              </w:tc>
              <w:tc>
                <w:tcPr>
                  <w:tcW w:w="1559" w:type="dxa"/>
                </w:tcPr>
                <w:p w:rsidR="009D5672" w:rsidRPr="00EE036A" w:rsidRDefault="00984363" w:rsidP="00590B17">
                  <w:pPr>
                    <w:contextualSpacing/>
                    <w:jc w:val="center"/>
                    <w:rPr>
                      <w:bCs/>
                    </w:rPr>
                  </w:pPr>
                  <w:r w:rsidRPr="00EE036A">
                    <w:rPr>
                      <w:bCs/>
                    </w:rPr>
                    <w:t>86,6</w:t>
                  </w:r>
                </w:p>
              </w:tc>
              <w:tc>
                <w:tcPr>
                  <w:tcW w:w="1276" w:type="dxa"/>
                </w:tcPr>
                <w:p w:rsidR="009D5672" w:rsidRPr="00EE036A" w:rsidRDefault="007559C8" w:rsidP="00590B17">
                  <w:pPr>
                    <w:contextualSpacing/>
                    <w:jc w:val="center"/>
                    <w:rPr>
                      <w:bCs/>
                    </w:rPr>
                  </w:pPr>
                  <w:r w:rsidRPr="00EE036A">
                    <w:rPr>
                      <w:bCs/>
                    </w:rPr>
                    <w:t>0</w:t>
                  </w:r>
                </w:p>
              </w:tc>
              <w:tc>
                <w:tcPr>
                  <w:tcW w:w="1701" w:type="dxa"/>
                </w:tcPr>
                <w:p w:rsidR="009D5672" w:rsidRPr="00EE036A" w:rsidRDefault="007559C8" w:rsidP="00590B17">
                  <w:pPr>
                    <w:contextualSpacing/>
                    <w:jc w:val="center"/>
                    <w:rPr>
                      <w:bCs/>
                    </w:rPr>
                  </w:pPr>
                  <w:r w:rsidRPr="00EE036A">
                    <w:rPr>
                      <w:bCs/>
                    </w:rPr>
                    <w:t>1,2</w:t>
                  </w:r>
                </w:p>
              </w:tc>
              <w:tc>
                <w:tcPr>
                  <w:tcW w:w="1330" w:type="dxa"/>
                </w:tcPr>
                <w:p w:rsidR="009D5672" w:rsidRPr="00EE036A" w:rsidRDefault="007559C8" w:rsidP="00590B17">
                  <w:pPr>
                    <w:contextualSpacing/>
                    <w:jc w:val="center"/>
                    <w:rPr>
                      <w:bCs/>
                    </w:rPr>
                  </w:pPr>
                  <w:r w:rsidRPr="00EE036A">
                    <w:rPr>
                      <w:bCs/>
                    </w:rPr>
                    <w:t>2,5</w:t>
                  </w:r>
                </w:p>
              </w:tc>
              <w:tc>
                <w:tcPr>
                  <w:tcW w:w="4874" w:type="dxa"/>
                </w:tcPr>
                <w:p w:rsidR="009D5672" w:rsidRPr="00EE036A" w:rsidRDefault="007329AD" w:rsidP="00F608A8">
                  <w:pPr>
                    <w:contextualSpacing/>
                    <w:jc w:val="both"/>
                    <w:rPr>
                      <w:bCs/>
                    </w:rPr>
                  </w:pPr>
                  <w:r w:rsidRPr="00EE036A">
                    <w:rPr>
                      <w:bCs/>
                    </w:rPr>
                    <w:t>Inicio Zanja</w:t>
                  </w:r>
                  <w:r w:rsidR="00FC719F" w:rsidRPr="00EE036A">
                    <w:rPr>
                      <w:bCs/>
                    </w:rPr>
                    <w:t>.</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2</w:t>
                  </w:r>
                </w:p>
              </w:tc>
              <w:tc>
                <w:tcPr>
                  <w:tcW w:w="1559" w:type="dxa"/>
                </w:tcPr>
                <w:p w:rsidR="009D5672" w:rsidRPr="00EE036A" w:rsidRDefault="00E413D9" w:rsidP="00590B17">
                  <w:pPr>
                    <w:contextualSpacing/>
                    <w:jc w:val="center"/>
                    <w:rPr>
                      <w:bCs/>
                    </w:rPr>
                  </w:pPr>
                  <w:r w:rsidRPr="00EE036A">
                    <w:rPr>
                      <w:bCs/>
                    </w:rPr>
                    <w:t>86,55</w:t>
                  </w:r>
                </w:p>
              </w:tc>
              <w:tc>
                <w:tcPr>
                  <w:tcW w:w="1276" w:type="dxa"/>
                </w:tcPr>
                <w:p w:rsidR="009D5672" w:rsidRPr="00EE036A" w:rsidRDefault="00716425" w:rsidP="00590B17">
                  <w:pPr>
                    <w:contextualSpacing/>
                    <w:jc w:val="center"/>
                    <w:rPr>
                      <w:bCs/>
                    </w:rPr>
                  </w:pPr>
                  <w:r w:rsidRPr="00EE036A">
                    <w:rPr>
                      <w:bCs/>
                    </w:rPr>
                    <w:t>0,05</w:t>
                  </w:r>
                </w:p>
              </w:tc>
              <w:tc>
                <w:tcPr>
                  <w:tcW w:w="1701" w:type="dxa"/>
                </w:tcPr>
                <w:p w:rsidR="009D5672" w:rsidRPr="00EE036A" w:rsidRDefault="00716425" w:rsidP="00590B17">
                  <w:pPr>
                    <w:contextualSpacing/>
                    <w:jc w:val="center"/>
                    <w:rPr>
                      <w:bCs/>
                    </w:rPr>
                  </w:pPr>
                  <w:r w:rsidRPr="00EE036A">
                    <w:rPr>
                      <w:bCs/>
                    </w:rPr>
                    <w:t>2,4</w:t>
                  </w:r>
                </w:p>
              </w:tc>
              <w:tc>
                <w:tcPr>
                  <w:tcW w:w="1330" w:type="dxa"/>
                </w:tcPr>
                <w:p w:rsidR="009D5672" w:rsidRPr="00EE036A" w:rsidRDefault="00716425" w:rsidP="00590B17">
                  <w:pPr>
                    <w:contextualSpacing/>
                    <w:jc w:val="center"/>
                    <w:rPr>
                      <w:bCs/>
                    </w:rPr>
                  </w:pPr>
                  <w:r w:rsidRPr="00EE036A">
                    <w:rPr>
                      <w:bCs/>
                    </w:rPr>
                    <w:t>2,5</w:t>
                  </w:r>
                </w:p>
              </w:tc>
              <w:tc>
                <w:tcPr>
                  <w:tcW w:w="4874" w:type="dxa"/>
                </w:tcPr>
                <w:p w:rsidR="009D5672" w:rsidRPr="00EE036A" w:rsidRDefault="00AE1C4F" w:rsidP="00F608A8">
                  <w:pPr>
                    <w:contextualSpacing/>
                    <w:jc w:val="both"/>
                    <w:rPr>
                      <w:bCs/>
                    </w:rPr>
                  </w:pPr>
                  <w:r w:rsidRPr="00EE036A">
                    <w:rPr>
                      <w:bCs/>
                    </w:rPr>
                    <w:t>---</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3</w:t>
                  </w:r>
                </w:p>
              </w:tc>
              <w:tc>
                <w:tcPr>
                  <w:tcW w:w="1559" w:type="dxa"/>
                </w:tcPr>
                <w:p w:rsidR="009D5672" w:rsidRPr="00EE036A" w:rsidRDefault="00716425" w:rsidP="00590B17">
                  <w:pPr>
                    <w:contextualSpacing/>
                    <w:jc w:val="center"/>
                    <w:rPr>
                      <w:bCs/>
                    </w:rPr>
                  </w:pPr>
                  <w:r w:rsidRPr="00EE036A">
                    <w:rPr>
                      <w:bCs/>
                    </w:rPr>
                    <w:t>85,6</w:t>
                  </w:r>
                </w:p>
              </w:tc>
              <w:tc>
                <w:tcPr>
                  <w:tcW w:w="1276" w:type="dxa"/>
                </w:tcPr>
                <w:p w:rsidR="009D5672" w:rsidRPr="00EE036A" w:rsidRDefault="00716425" w:rsidP="00590B17">
                  <w:pPr>
                    <w:contextualSpacing/>
                    <w:jc w:val="center"/>
                    <w:rPr>
                      <w:bCs/>
                    </w:rPr>
                  </w:pPr>
                  <w:r w:rsidRPr="00EE036A">
                    <w:rPr>
                      <w:bCs/>
                    </w:rPr>
                    <w:t>1</w:t>
                  </w:r>
                </w:p>
              </w:tc>
              <w:tc>
                <w:tcPr>
                  <w:tcW w:w="1701" w:type="dxa"/>
                </w:tcPr>
                <w:p w:rsidR="009D5672" w:rsidRPr="00EE036A" w:rsidRDefault="00716425" w:rsidP="00590B17">
                  <w:pPr>
                    <w:contextualSpacing/>
                    <w:jc w:val="center"/>
                    <w:rPr>
                      <w:bCs/>
                    </w:rPr>
                  </w:pPr>
                  <w:r w:rsidRPr="00EE036A">
                    <w:rPr>
                      <w:bCs/>
                    </w:rPr>
                    <w:t>1,7</w:t>
                  </w:r>
                </w:p>
              </w:tc>
              <w:tc>
                <w:tcPr>
                  <w:tcW w:w="1330" w:type="dxa"/>
                </w:tcPr>
                <w:p w:rsidR="009D5672" w:rsidRPr="00EE036A" w:rsidRDefault="00716425" w:rsidP="00590B17">
                  <w:pPr>
                    <w:contextualSpacing/>
                    <w:jc w:val="center"/>
                    <w:rPr>
                      <w:bCs/>
                    </w:rPr>
                  </w:pPr>
                  <w:r w:rsidRPr="00EE036A">
                    <w:rPr>
                      <w:bCs/>
                    </w:rPr>
                    <w:t>4</w:t>
                  </w:r>
                </w:p>
              </w:tc>
              <w:tc>
                <w:tcPr>
                  <w:tcW w:w="4874" w:type="dxa"/>
                </w:tcPr>
                <w:p w:rsidR="009D5672" w:rsidRPr="00EE036A" w:rsidRDefault="007329AD" w:rsidP="00F608A8">
                  <w:pPr>
                    <w:contextualSpacing/>
                    <w:jc w:val="both"/>
                    <w:rPr>
                      <w:bCs/>
                    </w:rPr>
                  </w:pPr>
                  <w:r w:rsidRPr="00EE036A">
                    <w:rPr>
                      <w:bCs/>
                    </w:rPr>
                    <w:t>Zanja semi cubierta.</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lastRenderedPageBreak/>
                    <w:t>4</w:t>
                  </w:r>
                </w:p>
              </w:tc>
              <w:tc>
                <w:tcPr>
                  <w:tcW w:w="1559" w:type="dxa"/>
                </w:tcPr>
                <w:p w:rsidR="009D5672" w:rsidRPr="00EE036A" w:rsidRDefault="00716425" w:rsidP="00590B17">
                  <w:pPr>
                    <w:contextualSpacing/>
                    <w:jc w:val="center"/>
                    <w:rPr>
                      <w:bCs/>
                    </w:rPr>
                  </w:pPr>
                  <w:r w:rsidRPr="00EE036A">
                    <w:rPr>
                      <w:bCs/>
                    </w:rPr>
                    <w:t>84,9</w:t>
                  </w:r>
                </w:p>
              </w:tc>
              <w:tc>
                <w:tcPr>
                  <w:tcW w:w="1276" w:type="dxa"/>
                </w:tcPr>
                <w:p w:rsidR="009D5672" w:rsidRPr="00EE036A" w:rsidRDefault="00716425" w:rsidP="00590B17">
                  <w:pPr>
                    <w:contextualSpacing/>
                    <w:jc w:val="center"/>
                    <w:rPr>
                      <w:bCs/>
                    </w:rPr>
                  </w:pPr>
                  <w:r w:rsidRPr="00EE036A">
                    <w:rPr>
                      <w:bCs/>
                    </w:rPr>
                    <w:t>1,7</w:t>
                  </w:r>
                </w:p>
              </w:tc>
              <w:tc>
                <w:tcPr>
                  <w:tcW w:w="1701" w:type="dxa"/>
                </w:tcPr>
                <w:p w:rsidR="009D5672" w:rsidRPr="00EE036A" w:rsidRDefault="00716425" w:rsidP="00590B17">
                  <w:pPr>
                    <w:contextualSpacing/>
                    <w:jc w:val="center"/>
                    <w:rPr>
                      <w:bCs/>
                    </w:rPr>
                  </w:pPr>
                  <w:r w:rsidRPr="00EE036A">
                    <w:rPr>
                      <w:bCs/>
                    </w:rPr>
                    <w:t>1,8</w:t>
                  </w:r>
                </w:p>
              </w:tc>
              <w:tc>
                <w:tcPr>
                  <w:tcW w:w="1330" w:type="dxa"/>
                </w:tcPr>
                <w:p w:rsidR="009D5672" w:rsidRPr="00EE036A" w:rsidRDefault="00716425" w:rsidP="00590B17">
                  <w:pPr>
                    <w:contextualSpacing/>
                    <w:jc w:val="center"/>
                    <w:rPr>
                      <w:bCs/>
                    </w:rPr>
                  </w:pPr>
                  <w:r w:rsidRPr="00EE036A">
                    <w:rPr>
                      <w:bCs/>
                    </w:rPr>
                    <w:t>4</w:t>
                  </w:r>
                </w:p>
              </w:tc>
              <w:tc>
                <w:tcPr>
                  <w:tcW w:w="4874" w:type="dxa"/>
                </w:tcPr>
                <w:p w:rsidR="009D5672" w:rsidRPr="00EE036A" w:rsidRDefault="007329AD" w:rsidP="00F608A8">
                  <w:pPr>
                    <w:contextualSpacing/>
                    <w:jc w:val="both"/>
                    <w:rPr>
                      <w:bCs/>
                    </w:rPr>
                  </w:pPr>
                  <w:r w:rsidRPr="00EE036A">
                    <w:rPr>
                      <w:bCs/>
                    </w:rPr>
                    <w:t>Zanja cubierta completamente</w:t>
                  </w:r>
                  <w:r w:rsidR="00FC719F" w:rsidRPr="00EE036A">
                    <w:rPr>
                      <w:bCs/>
                    </w:rPr>
                    <w:t>.</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5</w:t>
                  </w:r>
                </w:p>
              </w:tc>
              <w:tc>
                <w:tcPr>
                  <w:tcW w:w="1559" w:type="dxa"/>
                </w:tcPr>
                <w:p w:rsidR="009D5672" w:rsidRPr="00EE036A" w:rsidRDefault="00716425" w:rsidP="00590B17">
                  <w:pPr>
                    <w:contextualSpacing/>
                    <w:jc w:val="center"/>
                    <w:rPr>
                      <w:bCs/>
                    </w:rPr>
                  </w:pPr>
                  <w:r w:rsidRPr="00EE036A">
                    <w:rPr>
                      <w:bCs/>
                    </w:rPr>
                    <w:t>84,6</w:t>
                  </w:r>
                </w:p>
              </w:tc>
              <w:tc>
                <w:tcPr>
                  <w:tcW w:w="1276" w:type="dxa"/>
                </w:tcPr>
                <w:p w:rsidR="009D5672" w:rsidRPr="00EE036A" w:rsidRDefault="00716425" w:rsidP="00590B17">
                  <w:pPr>
                    <w:contextualSpacing/>
                    <w:jc w:val="center"/>
                    <w:rPr>
                      <w:bCs/>
                    </w:rPr>
                  </w:pPr>
                  <w:r w:rsidRPr="00EE036A">
                    <w:rPr>
                      <w:bCs/>
                    </w:rPr>
                    <w:t>2</w:t>
                  </w:r>
                </w:p>
              </w:tc>
              <w:tc>
                <w:tcPr>
                  <w:tcW w:w="1701" w:type="dxa"/>
                </w:tcPr>
                <w:p w:rsidR="009D5672" w:rsidRPr="00EE036A" w:rsidRDefault="00716425" w:rsidP="00590B17">
                  <w:pPr>
                    <w:contextualSpacing/>
                    <w:jc w:val="center"/>
                    <w:rPr>
                      <w:bCs/>
                    </w:rPr>
                  </w:pPr>
                  <w:r w:rsidRPr="00EE036A">
                    <w:rPr>
                      <w:bCs/>
                    </w:rPr>
                    <w:t>2,1</w:t>
                  </w:r>
                </w:p>
              </w:tc>
              <w:tc>
                <w:tcPr>
                  <w:tcW w:w="1330" w:type="dxa"/>
                </w:tcPr>
                <w:p w:rsidR="009D5672" w:rsidRPr="00EE036A" w:rsidRDefault="00716425" w:rsidP="00590B17">
                  <w:pPr>
                    <w:contextualSpacing/>
                    <w:jc w:val="center"/>
                    <w:rPr>
                      <w:bCs/>
                    </w:rPr>
                  </w:pPr>
                  <w:r w:rsidRPr="00EE036A">
                    <w:rPr>
                      <w:bCs/>
                    </w:rPr>
                    <w:t>5</w:t>
                  </w:r>
                </w:p>
              </w:tc>
              <w:tc>
                <w:tcPr>
                  <w:tcW w:w="4874" w:type="dxa"/>
                </w:tcPr>
                <w:p w:rsidR="009D5672" w:rsidRPr="00EE036A" w:rsidRDefault="00AE1C4F" w:rsidP="00F608A8">
                  <w:pPr>
                    <w:contextualSpacing/>
                    <w:jc w:val="both"/>
                    <w:rPr>
                      <w:bCs/>
                    </w:rPr>
                  </w:pPr>
                  <w:r w:rsidRPr="00EE036A">
                    <w:rPr>
                      <w:bCs/>
                    </w:rPr>
                    <w:t>---</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6</w:t>
                  </w:r>
                </w:p>
              </w:tc>
              <w:tc>
                <w:tcPr>
                  <w:tcW w:w="1559" w:type="dxa"/>
                </w:tcPr>
                <w:p w:rsidR="009D5672" w:rsidRPr="00EE036A" w:rsidRDefault="00716425" w:rsidP="00590B17">
                  <w:pPr>
                    <w:contextualSpacing/>
                    <w:jc w:val="center"/>
                    <w:rPr>
                      <w:bCs/>
                    </w:rPr>
                  </w:pPr>
                  <w:r w:rsidRPr="00EE036A">
                    <w:rPr>
                      <w:bCs/>
                    </w:rPr>
                    <w:t>83,6</w:t>
                  </w:r>
                </w:p>
              </w:tc>
              <w:tc>
                <w:tcPr>
                  <w:tcW w:w="1276" w:type="dxa"/>
                </w:tcPr>
                <w:p w:rsidR="009D5672" w:rsidRPr="00EE036A" w:rsidRDefault="00716425" w:rsidP="00590B17">
                  <w:pPr>
                    <w:contextualSpacing/>
                    <w:jc w:val="center"/>
                    <w:rPr>
                      <w:bCs/>
                    </w:rPr>
                  </w:pPr>
                  <w:r w:rsidRPr="00EE036A">
                    <w:rPr>
                      <w:bCs/>
                    </w:rPr>
                    <w:t>3</w:t>
                  </w:r>
                </w:p>
              </w:tc>
              <w:tc>
                <w:tcPr>
                  <w:tcW w:w="1701" w:type="dxa"/>
                </w:tcPr>
                <w:p w:rsidR="009D5672" w:rsidRPr="00EE036A" w:rsidRDefault="00716425" w:rsidP="00590B17">
                  <w:pPr>
                    <w:contextualSpacing/>
                    <w:jc w:val="center"/>
                    <w:rPr>
                      <w:bCs/>
                    </w:rPr>
                  </w:pPr>
                  <w:r w:rsidRPr="00EE036A">
                    <w:rPr>
                      <w:bCs/>
                    </w:rPr>
                    <w:t>1,6</w:t>
                  </w:r>
                </w:p>
              </w:tc>
              <w:tc>
                <w:tcPr>
                  <w:tcW w:w="1330" w:type="dxa"/>
                </w:tcPr>
                <w:p w:rsidR="009D5672" w:rsidRPr="00EE036A" w:rsidRDefault="00716425" w:rsidP="00590B17">
                  <w:pPr>
                    <w:contextualSpacing/>
                    <w:jc w:val="center"/>
                    <w:rPr>
                      <w:bCs/>
                    </w:rPr>
                  </w:pPr>
                  <w:r w:rsidRPr="00EE036A">
                    <w:rPr>
                      <w:bCs/>
                    </w:rPr>
                    <w:t>2,5</w:t>
                  </w:r>
                </w:p>
              </w:tc>
              <w:tc>
                <w:tcPr>
                  <w:tcW w:w="4874" w:type="dxa"/>
                </w:tcPr>
                <w:p w:rsidR="009D5672" w:rsidRPr="00EE036A" w:rsidRDefault="006A6F04" w:rsidP="00F608A8">
                  <w:pPr>
                    <w:contextualSpacing/>
                    <w:jc w:val="both"/>
                    <w:rPr>
                      <w:bCs/>
                    </w:rPr>
                  </w:pPr>
                  <w:r w:rsidRPr="00EE036A">
                    <w:rPr>
                      <w:bCs/>
                    </w:rPr>
                    <w:t>Zanja semi cubierta</w:t>
                  </w:r>
                  <w:r w:rsidR="00FC719F" w:rsidRPr="00EE036A">
                    <w:rPr>
                      <w:bCs/>
                    </w:rPr>
                    <w:t>.</w:t>
                  </w:r>
                </w:p>
              </w:tc>
            </w:tr>
            <w:tr w:rsidR="009D5672" w:rsidRPr="00EE036A" w:rsidTr="008202B0">
              <w:trPr>
                <w:jc w:val="center"/>
              </w:trPr>
              <w:tc>
                <w:tcPr>
                  <w:tcW w:w="737" w:type="dxa"/>
                </w:tcPr>
                <w:p w:rsidR="009D5672" w:rsidRPr="00EE036A" w:rsidRDefault="00B833D6" w:rsidP="00590B17">
                  <w:pPr>
                    <w:contextualSpacing/>
                    <w:jc w:val="center"/>
                    <w:rPr>
                      <w:bCs/>
                    </w:rPr>
                  </w:pPr>
                  <w:r w:rsidRPr="00EE036A">
                    <w:rPr>
                      <w:bCs/>
                    </w:rPr>
                    <w:t>7</w:t>
                  </w:r>
                </w:p>
              </w:tc>
              <w:tc>
                <w:tcPr>
                  <w:tcW w:w="1559" w:type="dxa"/>
                </w:tcPr>
                <w:p w:rsidR="009D5672" w:rsidRPr="00EE036A" w:rsidRDefault="00716425" w:rsidP="00590B17">
                  <w:pPr>
                    <w:contextualSpacing/>
                    <w:jc w:val="center"/>
                    <w:rPr>
                      <w:bCs/>
                    </w:rPr>
                  </w:pPr>
                  <w:r w:rsidRPr="00EE036A">
                    <w:rPr>
                      <w:bCs/>
                    </w:rPr>
                    <w:t>82,7</w:t>
                  </w:r>
                </w:p>
              </w:tc>
              <w:tc>
                <w:tcPr>
                  <w:tcW w:w="1276" w:type="dxa"/>
                </w:tcPr>
                <w:p w:rsidR="009D5672" w:rsidRPr="00EE036A" w:rsidRDefault="00716425" w:rsidP="00590B17">
                  <w:pPr>
                    <w:contextualSpacing/>
                    <w:jc w:val="center"/>
                    <w:rPr>
                      <w:bCs/>
                    </w:rPr>
                  </w:pPr>
                  <w:r w:rsidRPr="00EE036A">
                    <w:rPr>
                      <w:bCs/>
                    </w:rPr>
                    <w:t>3,9</w:t>
                  </w:r>
                </w:p>
              </w:tc>
              <w:tc>
                <w:tcPr>
                  <w:tcW w:w="1701" w:type="dxa"/>
                </w:tcPr>
                <w:p w:rsidR="009D5672" w:rsidRPr="00EE036A" w:rsidRDefault="00716425" w:rsidP="00590B17">
                  <w:pPr>
                    <w:contextualSpacing/>
                    <w:jc w:val="center"/>
                    <w:rPr>
                      <w:bCs/>
                    </w:rPr>
                  </w:pPr>
                  <w:r w:rsidRPr="00EE036A">
                    <w:rPr>
                      <w:bCs/>
                    </w:rPr>
                    <w:t>3,1</w:t>
                  </w:r>
                </w:p>
              </w:tc>
              <w:tc>
                <w:tcPr>
                  <w:tcW w:w="1330" w:type="dxa"/>
                </w:tcPr>
                <w:p w:rsidR="009D5672" w:rsidRPr="00EE036A" w:rsidRDefault="00716425" w:rsidP="00590B17">
                  <w:pPr>
                    <w:contextualSpacing/>
                    <w:jc w:val="center"/>
                    <w:rPr>
                      <w:bCs/>
                    </w:rPr>
                  </w:pPr>
                  <w:r w:rsidRPr="00EE036A">
                    <w:rPr>
                      <w:bCs/>
                    </w:rPr>
                    <w:t>2,6</w:t>
                  </w:r>
                </w:p>
              </w:tc>
              <w:tc>
                <w:tcPr>
                  <w:tcW w:w="4874" w:type="dxa"/>
                </w:tcPr>
                <w:p w:rsidR="009D5672" w:rsidRPr="00EE036A" w:rsidRDefault="008A16A6" w:rsidP="00F608A8">
                  <w:pPr>
                    <w:contextualSpacing/>
                    <w:jc w:val="both"/>
                    <w:rPr>
                      <w:bCs/>
                    </w:rPr>
                  </w:pPr>
                  <w:r w:rsidRPr="00EE036A">
                    <w:rPr>
                      <w:bCs/>
                    </w:rPr>
                    <w:t>Zanja tapada y marcada con monolito</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8</w:t>
                  </w:r>
                </w:p>
              </w:tc>
              <w:tc>
                <w:tcPr>
                  <w:tcW w:w="1559" w:type="dxa"/>
                </w:tcPr>
                <w:p w:rsidR="00B833D6" w:rsidRPr="00EE036A" w:rsidRDefault="00716425" w:rsidP="00590B17">
                  <w:pPr>
                    <w:contextualSpacing/>
                    <w:jc w:val="center"/>
                    <w:rPr>
                      <w:bCs/>
                    </w:rPr>
                  </w:pPr>
                  <w:r w:rsidRPr="00EE036A">
                    <w:rPr>
                      <w:bCs/>
                    </w:rPr>
                    <w:t>81,9</w:t>
                  </w:r>
                </w:p>
              </w:tc>
              <w:tc>
                <w:tcPr>
                  <w:tcW w:w="1276" w:type="dxa"/>
                </w:tcPr>
                <w:p w:rsidR="00B833D6" w:rsidRPr="00EE036A" w:rsidRDefault="00716425" w:rsidP="00590B17">
                  <w:pPr>
                    <w:contextualSpacing/>
                    <w:jc w:val="center"/>
                    <w:rPr>
                      <w:bCs/>
                    </w:rPr>
                  </w:pPr>
                  <w:r w:rsidRPr="00EE036A">
                    <w:rPr>
                      <w:bCs/>
                    </w:rPr>
                    <w:t>4,7</w:t>
                  </w:r>
                </w:p>
              </w:tc>
              <w:tc>
                <w:tcPr>
                  <w:tcW w:w="1701" w:type="dxa"/>
                </w:tcPr>
                <w:p w:rsidR="00B833D6" w:rsidRPr="00EE036A" w:rsidRDefault="00716425" w:rsidP="00590B17">
                  <w:pPr>
                    <w:contextualSpacing/>
                    <w:jc w:val="center"/>
                    <w:rPr>
                      <w:bCs/>
                    </w:rPr>
                  </w:pPr>
                  <w:r w:rsidRPr="00EE036A">
                    <w:rPr>
                      <w:bCs/>
                    </w:rPr>
                    <w:t>3,8</w:t>
                  </w:r>
                </w:p>
              </w:tc>
              <w:tc>
                <w:tcPr>
                  <w:tcW w:w="1330" w:type="dxa"/>
                </w:tcPr>
                <w:p w:rsidR="00B833D6" w:rsidRPr="00EE036A" w:rsidRDefault="00716425" w:rsidP="00590B17">
                  <w:pPr>
                    <w:contextualSpacing/>
                    <w:jc w:val="center"/>
                    <w:rPr>
                      <w:bCs/>
                    </w:rPr>
                  </w:pPr>
                  <w:r w:rsidRPr="00EE036A">
                    <w:rPr>
                      <w:bCs/>
                    </w:rPr>
                    <w:t>2,3</w:t>
                  </w:r>
                </w:p>
              </w:tc>
              <w:tc>
                <w:tcPr>
                  <w:tcW w:w="4874" w:type="dxa"/>
                </w:tcPr>
                <w:p w:rsidR="00B833D6" w:rsidRPr="00EE036A" w:rsidRDefault="008A16A6" w:rsidP="00F608A8">
                  <w:pPr>
                    <w:contextualSpacing/>
                    <w:jc w:val="both"/>
                    <w:rPr>
                      <w:bCs/>
                    </w:rPr>
                  </w:pPr>
                  <w:r w:rsidRPr="00EE036A">
                    <w:rPr>
                      <w:bCs/>
                    </w:rPr>
                    <w:t>Zanja tapada y marcada con monolito</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9</w:t>
                  </w:r>
                </w:p>
              </w:tc>
              <w:tc>
                <w:tcPr>
                  <w:tcW w:w="1559" w:type="dxa"/>
                </w:tcPr>
                <w:p w:rsidR="00B833D6" w:rsidRPr="00EE036A" w:rsidRDefault="00AF7424" w:rsidP="00590B17">
                  <w:pPr>
                    <w:contextualSpacing/>
                    <w:jc w:val="center"/>
                    <w:rPr>
                      <w:bCs/>
                    </w:rPr>
                  </w:pPr>
                  <w:r w:rsidRPr="00EE036A">
                    <w:rPr>
                      <w:bCs/>
                    </w:rPr>
                    <w:t>80,6</w:t>
                  </w:r>
                </w:p>
              </w:tc>
              <w:tc>
                <w:tcPr>
                  <w:tcW w:w="1276" w:type="dxa"/>
                </w:tcPr>
                <w:p w:rsidR="00B833D6" w:rsidRPr="00EE036A" w:rsidRDefault="00AF7424" w:rsidP="00590B17">
                  <w:pPr>
                    <w:contextualSpacing/>
                    <w:jc w:val="center"/>
                    <w:rPr>
                      <w:bCs/>
                    </w:rPr>
                  </w:pPr>
                  <w:r w:rsidRPr="00EE036A">
                    <w:rPr>
                      <w:bCs/>
                    </w:rPr>
                    <w:t>6</w:t>
                  </w:r>
                </w:p>
              </w:tc>
              <w:tc>
                <w:tcPr>
                  <w:tcW w:w="1701" w:type="dxa"/>
                </w:tcPr>
                <w:p w:rsidR="00B833D6" w:rsidRPr="00EE036A" w:rsidRDefault="00AF7424" w:rsidP="00590B17">
                  <w:pPr>
                    <w:contextualSpacing/>
                    <w:jc w:val="center"/>
                    <w:rPr>
                      <w:bCs/>
                    </w:rPr>
                  </w:pPr>
                  <w:r w:rsidRPr="00EE036A">
                    <w:rPr>
                      <w:bCs/>
                    </w:rPr>
                    <w:t>4</w:t>
                  </w:r>
                </w:p>
              </w:tc>
              <w:tc>
                <w:tcPr>
                  <w:tcW w:w="1330" w:type="dxa"/>
                </w:tcPr>
                <w:p w:rsidR="00B833D6" w:rsidRPr="00EE036A" w:rsidRDefault="00AF7424" w:rsidP="00590B17">
                  <w:pPr>
                    <w:contextualSpacing/>
                    <w:jc w:val="center"/>
                    <w:rPr>
                      <w:bCs/>
                    </w:rPr>
                  </w:pPr>
                  <w:r w:rsidRPr="00EE036A">
                    <w:rPr>
                      <w:bCs/>
                    </w:rPr>
                    <w:t>2,5</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10</w:t>
                  </w:r>
                </w:p>
              </w:tc>
              <w:tc>
                <w:tcPr>
                  <w:tcW w:w="1559" w:type="dxa"/>
                </w:tcPr>
                <w:p w:rsidR="00B833D6" w:rsidRPr="00EE036A" w:rsidRDefault="00AF7424" w:rsidP="00590B17">
                  <w:pPr>
                    <w:contextualSpacing/>
                    <w:jc w:val="center"/>
                    <w:rPr>
                      <w:bCs/>
                    </w:rPr>
                  </w:pPr>
                  <w:r w:rsidRPr="00EE036A">
                    <w:rPr>
                      <w:bCs/>
                    </w:rPr>
                    <w:t>79,9</w:t>
                  </w:r>
                </w:p>
              </w:tc>
              <w:tc>
                <w:tcPr>
                  <w:tcW w:w="1276" w:type="dxa"/>
                </w:tcPr>
                <w:p w:rsidR="00B833D6" w:rsidRPr="00EE036A" w:rsidRDefault="00AF7424" w:rsidP="00590B17">
                  <w:pPr>
                    <w:contextualSpacing/>
                    <w:jc w:val="center"/>
                    <w:rPr>
                      <w:bCs/>
                    </w:rPr>
                  </w:pPr>
                  <w:r w:rsidRPr="00EE036A">
                    <w:rPr>
                      <w:bCs/>
                    </w:rPr>
                    <w:t>6,7</w:t>
                  </w:r>
                </w:p>
              </w:tc>
              <w:tc>
                <w:tcPr>
                  <w:tcW w:w="1701" w:type="dxa"/>
                </w:tcPr>
                <w:p w:rsidR="00B833D6" w:rsidRPr="00EE036A" w:rsidRDefault="00AF7424" w:rsidP="00590B17">
                  <w:pPr>
                    <w:contextualSpacing/>
                    <w:jc w:val="center"/>
                    <w:rPr>
                      <w:bCs/>
                    </w:rPr>
                  </w:pPr>
                  <w:r w:rsidRPr="00EE036A">
                    <w:rPr>
                      <w:bCs/>
                    </w:rPr>
                    <w:t>4</w:t>
                  </w:r>
                </w:p>
              </w:tc>
              <w:tc>
                <w:tcPr>
                  <w:tcW w:w="1330" w:type="dxa"/>
                </w:tcPr>
                <w:p w:rsidR="00B833D6" w:rsidRPr="00EE036A" w:rsidRDefault="00AF7424" w:rsidP="00590B17">
                  <w:pPr>
                    <w:contextualSpacing/>
                    <w:jc w:val="center"/>
                    <w:rPr>
                      <w:bCs/>
                    </w:rPr>
                  </w:pPr>
                  <w:r w:rsidRPr="00EE036A">
                    <w:rPr>
                      <w:bCs/>
                    </w:rPr>
                    <w:t>2,5</w:t>
                  </w:r>
                </w:p>
              </w:tc>
              <w:tc>
                <w:tcPr>
                  <w:tcW w:w="4874" w:type="dxa"/>
                </w:tcPr>
                <w:p w:rsidR="00B833D6" w:rsidRPr="00EE036A" w:rsidRDefault="008A16A6" w:rsidP="00F608A8">
                  <w:pPr>
                    <w:contextualSpacing/>
                    <w:jc w:val="both"/>
                    <w:rPr>
                      <w:bCs/>
                    </w:rPr>
                  </w:pPr>
                  <w:r w:rsidRPr="00EE036A">
                    <w:rPr>
                      <w:bCs/>
                    </w:rPr>
                    <w:t>Zanja tapada y marcada con monolito. Las características de la zanja se mantienen prácticamente constante</w:t>
                  </w:r>
                  <w:r w:rsidR="007053C1" w:rsidRPr="00EE036A">
                    <w:rPr>
                      <w:bCs/>
                    </w:rPr>
                    <w:t>s</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11</w:t>
                  </w:r>
                </w:p>
              </w:tc>
              <w:tc>
                <w:tcPr>
                  <w:tcW w:w="1559" w:type="dxa"/>
                </w:tcPr>
                <w:p w:rsidR="00B833D6" w:rsidRPr="00EE036A" w:rsidRDefault="00AF7424" w:rsidP="00590B17">
                  <w:pPr>
                    <w:contextualSpacing/>
                    <w:jc w:val="center"/>
                    <w:rPr>
                      <w:bCs/>
                    </w:rPr>
                  </w:pPr>
                  <w:r w:rsidRPr="00EE036A">
                    <w:rPr>
                      <w:bCs/>
                    </w:rPr>
                    <w:t>79</w:t>
                  </w:r>
                </w:p>
              </w:tc>
              <w:tc>
                <w:tcPr>
                  <w:tcW w:w="1276" w:type="dxa"/>
                </w:tcPr>
                <w:p w:rsidR="00B833D6" w:rsidRPr="00EE036A" w:rsidRDefault="00AF7424" w:rsidP="00590B17">
                  <w:pPr>
                    <w:contextualSpacing/>
                    <w:jc w:val="center"/>
                    <w:rPr>
                      <w:bCs/>
                    </w:rPr>
                  </w:pPr>
                  <w:r w:rsidRPr="00EE036A">
                    <w:rPr>
                      <w:bCs/>
                    </w:rPr>
                    <w:t>7,6</w:t>
                  </w:r>
                </w:p>
              </w:tc>
              <w:tc>
                <w:tcPr>
                  <w:tcW w:w="1701" w:type="dxa"/>
                </w:tcPr>
                <w:p w:rsidR="00B833D6" w:rsidRPr="00EE036A" w:rsidRDefault="00AF7424" w:rsidP="00590B17">
                  <w:pPr>
                    <w:contextualSpacing/>
                    <w:jc w:val="center"/>
                    <w:rPr>
                      <w:bCs/>
                    </w:rPr>
                  </w:pPr>
                  <w:r w:rsidRPr="00EE036A">
                    <w:rPr>
                      <w:bCs/>
                    </w:rPr>
                    <w:t>4</w:t>
                  </w:r>
                </w:p>
              </w:tc>
              <w:tc>
                <w:tcPr>
                  <w:tcW w:w="1330" w:type="dxa"/>
                </w:tcPr>
                <w:p w:rsidR="00B833D6" w:rsidRPr="00EE036A" w:rsidRDefault="00AF7424" w:rsidP="00590B17">
                  <w:pPr>
                    <w:contextualSpacing/>
                    <w:jc w:val="center"/>
                    <w:rPr>
                      <w:bCs/>
                    </w:rPr>
                  </w:pPr>
                  <w:r w:rsidRPr="00EE036A">
                    <w:rPr>
                      <w:bCs/>
                    </w:rPr>
                    <w:t>2,5</w:t>
                  </w:r>
                </w:p>
              </w:tc>
              <w:tc>
                <w:tcPr>
                  <w:tcW w:w="4874" w:type="dxa"/>
                </w:tcPr>
                <w:p w:rsidR="00B833D6" w:rsidRPr="00EE036A" w:rsidRDefault="008A16A6" w:rsidP="00F608A8">
                  <w:pPr>
                    <w:contextualSpacing/>
                    <w:jc w:val="both"/>
                    <w:rPr>
                      <w:bCs/>
                    </w:rPr>
                  </w:pPr>
                  <w:r w:rsidRPr="00EE036A">
                    <w:rPr>
                      <w:bCs/>
                    </w:rPr>
                    <w:t>Zanja tapada y marcada con monolito. Las características de la zanja se mantienen prácticamente constante</w:t>
                  </w:r>
                  <w:r w:rsidR="007053C1" w:rsidRPr="00EE036A">
                    <w:rPr>
                      <w:bCs/>
                    </w:rPr>
                    <w:t>s</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12</w:t>
                  </w:r>
                </w:p>
              </w:tc>
              <w:tc>
                <w:tcPr>
                  <w:tcW w:w="1559" w:type="dxa"/>
                </w:tcPr>
                <w:p w:rsidR="00B833D6" w:rsidRPr="00EE036A" w:rsidRDefault="007F72CF" w:rsidP="00590B17">
                  <w:pPr>
                    <w:contextualSpacing/>
                    <w:jc w:val="center"/>
                    <w:rPr>
                      <w:bCs/>
                    </w:rPr>
                  </w:pPr>
                  <w:r w:rsidRPr="00EE036A">
                    <w:rPr>
                      <w:bCs/>
                    </w:rPr>
                    <w:t>78,9</w:t>
                  </w:r>
                </w:p>
              </w:tc>
              <w:tc>
                <w:tcPr>
                  <w:tcW w:w="1276" w:type="dxa"/>
                </w:tcPr>
                <w:p w:rsidR="00B833D6" w:rsidRPr="00EE036A" w:rsidRDefault="007F72CF" w:rsidP="00590B17">
                  <w:pPr>
                    <w:contextualSpacing/>
                    <w:jc w:val="center"/>
                    <w:rPr>
                      <w:bCs/>
                    </w:rPr>
                  </w:pPr>
                  <w:r w:rsidRPr="00EE036A">
                    <w:rPr>
                      <w:bCs/>
                    </w:rPr>
                    <w:t>7,7</w:t>
                  </w:r>
                </w:p>
              </w:tc>
              <w:tc>
                <w:tcPr>
                  <w:tcW w:w="1701" w:type="dxa"/>
                </w:tcPr>
                <w:p w:rsidR="00B833D6" w:rsidRPr="00EE036A" w:rsidRDefault="007F72CF" w:rsidP="00590B17">
                  <w:pPr>
                    <w:contextualSpacing/>
                    <w:jc w:val="center"/>
                    <w:rPr>
                      <w:bCs/>
                    </w:rPr>
                  </w:pPr>
                  <w:r w:rsidRPr="00EE036A">
                    <w:rPr>
                      <w:bCs/>
                    </w:rPr>
                    <w:t>4</w:t>
                  </w:r>
                </w:p>
              </w:tc>
              <w:tc>
                <w:tcPr>
                  <w:tcW w:w="1330" w:type="dxa"/>
                </w:tcPr>
                <w:p w:rsidR="00B833D6" w:rsidRPr="00EE036A" w:rsidRDefault="007F72CF" w:rsidP="00590B17">
                  <w:pPr>
                    <w:contextualSpacing/>
                    <w:jc w:val="center"/>
                    <w:rPr>
                      <w:bCs/>
                    </w:rPr>
                  </w:pPr>
                  <w:r w:rsidRPr="00EE036A">
                    <w:rPr>
                      <w:bCs/>
                    </w:rPr>
                    <w:t>2,5</w:t>
                  </w:r>
                </w:p>
              </w:tc>
              <w:tc>
                <w:tcPr>
                  <w:tcW w:w="4874" w:type="dxa"/>
                </w:tcPr>
                <w:p w:rsidR="00B833D6" w:rsidRPr="00EE036A" w:rsidRDefault="008A16A6" w:rsidP="00F608A8">
                  <w:pPr>
                    <w:contextualSpacing/>
                    <w:jc w:val="both"/>
                    <w:rPr>
                      <w:bCs/>
                    </w:rPr>
                  </w:pPr>
                  <w:r w:rsidRPr="00EE036A">
                    <w:rPr>
                      <w:bCs/>
                    </w:rPr>
                    <w:t>Zanja tapada y marcada con monolito. Las características de la zanja se mantienen prácticamente constante</w:t>
                  </w:r>
                  <w:r w:rsidR="007053C1" w:rsidRPr="00EE036A">
                    <w:rPr>
                      <w:bCs/>
                    </w:rPr>
                    <w:t>s</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13</w:t>
                  </w:r>
                </w:p>
              </w:tc>
              <w:tc>
                <w:tcPr>
                  <w:tcW w:w="1559" w:type="dxa"/>
                </w:tcPr>
                <w:p w:rsidR="00B833D6" w:rsidRPr="00EE036A" w:rsidRDefault="00590B17" w:rsidP="00590B17">
                  <w:pPr>
                    <w:contextualSpacing/>
                    <w:jc w:val="center"/>
                    <w:rPr>
                      <w:bCs/>
                    </w:rPr>
                  </w:pPr>
                  <w:r w:rsidRPr="00EE036A">
                    <w:rPr>
                      <w:bCs/>
                    </w:rPr>
                    <w:t>77,6</w:t>
                  </w:r>
                </w:p>
              </w:tc>
              <w:tc>
                <w:tcPr>
                  <w:tcW w:w="1276" w:type="dxa"/>
                </w:tcPr>
                <w:p w:rsidR="00B833D6" w:rsidRPr="00EE036A" w:rsidRDefault="00590B17" w:rsidP="00590B17">
                  <w:pPr>
                    <w:contextualSpacing/>
                    <w:jc w:val="center"/>
                    <w:rPr>
                      <w:bCs/>
                    </w:rPr>
                  </w:pPr>
                  <w:r w:rsidRPr="00EE036A">
                    <w:rPr>
                      <w:bCs/>
                    </w:rPr>
                    <w:t>9</w:t>
                  </w:r>
                </w:p>
              </w:tc>
              <w:tc>
                <w:tcPr>
                  <w:tcW w:w="1701" w:type="dxa"/>
                </w:tcPr>
                <w:p w:rsidR="00B833D6" w:rsidRPr="00EE036A" w:rsidRDefault="00590B17" w:rsidP="00590B17">
                  <w:pPr>
                    <w:contextualSpacing/>
                    <w:jc w:val="center"/>
                    <w:rPr>
                      <w:bCs/>
                    </w:rPr>
                  </w:pPr>
                  <w:r w:rsidRPr="00EE036A">
                    <w:rPr>
                      <w:bCs/>
                    </w:rPr>
                    <w:t>4,4</w:t>
                  </w:r>
                </w:p>
              </w:tc>
              <w:tc>
                <w:tcPr>
                  <w:tcW w:w="1330" w:type="dxa"/>
                </w:tcPr>
                <w:p w:rsidR="00B833D6" w:rsidRPr="00EE036A" w:rsidRDefault="00590B17" w:rsidP="00590B17">
                  <w:pPr>
                    <w:contextualSpacing/>
                    <w:jc w:val="center"/>
                    <w:rPr>
                      <w:bCs/>
                    </w:rPr>
                  </w:pPr>
                  <w:r w:rsidRPr="00EE036A">
                    <w:rPr>
                      <w:bCs/>
                    </w:rPr>
                    <w:t>2,5</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14</w:t>
                  </w:r>
                </w:p>
              </w:tc>
              <w:tc>
                <w:tcPr>
                  <w:tcW w:w="1559" w:type="dxa"/>
                </w:tcPr>
                <w:p w:rsidR="00B833D6" w:rsidRPr="00EE036A" w:rsidRDefault="00590B17" w:rsidP="00590B17">
                  <w:pPr>
                    <w:contextualSpacing/>
                    <w:jc w:val="center"/>
                    <w:rPr>
                      <w:bCs/>
                    </w:rPr>
                  </w:pPr>
                  <w:r w:rsidRPr="00EE036A">
                    <w:rPr>
                      <w:bCs/>
                    </w:rPr>
                    <w:t>74,5</w:t>
                  </w:r>
                </w:p>
              </w:tc>
              <w:tc>
                <w:tcPr>
                  <w:tcW w:w="1276" w:type="dxa"/>
                </w:tcPr>
                <w:p w:rsidR="00B833D6" w:rsidRPr="00EE036A" w:rsidRDefault="00590B17" w:rsidP="00590B17">
                  <w:pPr>
                    <w:contextualSpacing/>
                    <w:jc w:val="center"/>
                    <w:rPr>
                      <w:bCs/>
                    </w:rPr>
                  </w:pPr>
                  <w:r w:rsidRPr="00EE036A">
                    <w:rPr>
                      <w:bCs/>
                    </w:rPr>
                    <w:t>12,1</w:t>
                  </w:r>
                </w:p>
              </w:tc>
              <w:tc>
                <w:tcPr>
                  <w:tcW w:w="1701" w:type="dxa"/>
                </w:tcPr>
                <w:p w:rsidR="00B833D6" w:rsidRPr="00EE036A" w:rsidRDefault="00590B17" w:rsidP="00590B17">
                  <w:pPr>
                    <w:contextualSpacing/>
                    <w:jc w:val="center"/>
                    <w:rPr>
                      <w:bCs/>
                    </w:rPr>
                  </w:pPr>
                  <w:r w:rsidRPr="00EE036A">
                    <w:rPr>
                      <w:bCs/>
                    </w:rPr>
                    <w:t>2</w:t>
                  </w:r>
                </w:p>
              </w:tc>
              <w:tc>
                <w:tcPr>
                  <w:tcW w:w="1330" w:type="dxa"/>
                </w:tcPr>
                <w:p w:rsidR="00B833D6" w:rsidRPr="00EE036A" w:rsidRDefault="00590B17" w:rsidP="00590B17">
                  <w:pPr>
                    <w:contextualSpacing/>
                    <w:jc w:val="center"/>
                    <w:rPr>
                      <w:bCs/>
                    </w:rPr>
                  </w:pPr>
                  <w:r w:rsidRPr="00EE036A">
                    <w:rPr>
                      <w:bCs/>
                    </w:rPr>
                    <w:t>1,7</w:t>
                  </w:r>
                </w:p>
              </w:tc>
              <w:tc>
                <w:tcPr>
                  <w:tcW w:w="4874" w:type="dxa"/>
                </w:tcPr>
                <w:p w:rsidR="00B833D6" w:rsidRPr="00EE036A" w:rsidRDefault="00AE1C4F" w:rsidP="00F608A8">
                  <w:pPr>
                    <w:contextualSpacing/>
                    <w:jc w:val="both"/>
                    <w:rPr>
                      <w:bCs/>
                    </w:rPr>
                  </w:pPr>
                  <w:r w:rsidRPr="00EE036A">
                    <w:rPr>
                      <w:bCs/>
                    </w:rPr>
                    <w:t>---</w:t>
                  </w:r>
                </w:p>
              </w:tc>
            </w:tr>
            <w:tr w:rsidR="00590B17" w:rsidRPr="00EE036A" w:rsidTr="008202B0">
              <w:trPr>
                <w:jc w:val="center"/>
              </w:trPr>
              <w:tc>
                <w:tcPr>
                  <w:tcW w:w="737" w:type="dxa"/>
                  <w:vMerge w:val="restart"/>
                </w:tcPr>
                <w:p w:rsidR="00590B17" w:rsidRPr="00EE036A" w:rsidRDefault="00590B17" w:rsidP="00590B17">
                  <w:pPr>
                    <w:contextualSpacing/>
                    <w:jc w:val="center"/>
                    <w:rPr>
                      <w:bCs/>
                    </w:rPr>
                  </w:pPr>
                  <w:r w:rsidRPr="00EE036A">
                    <w:rPr>
                      <w:bCs/>
                    </w:rPr>
                    <w:t>15</w:t>
                  </w:r>
                </w:p>
              </w:tc>
              <w:tc>
                <w:tcPr>
                  <w:tcW w:w="1559" w:type="dxa"/>
                  <w:vMerge w:val="restart"/>
                </w:tcPr>
                <w:p w:rsidR="00590B17" w:rsidRPr="00EE036A" w:rsidRDefault="00590B17" w:rsidP="00590B17">
                  <w:pPr>
                    <w:contextualSpacing/>
                    <w:jc w:val="center"/>
                    <w:rPr>
                      <w:bCs/>
                    </w:rPr>
                  </w:pPr>
                  <w:r w:rsidRPr="00EE036A">
                    <w:rPr>
                      <w:bCs/>
                    </w:rPr>
                    <w:t>72,7</w:t>
                  </w:r>
                </w:p>
              </w:tc>
              <w:tc>
                <w:tcPr>
                  <w:tcW w:w="1276" w:type="dxa"/>
                  <w:vMerge w:val="restart"/>
                </w:tcPr>
                <w:p w:rsidR="00590B17" w:rsidRPr="00EE036A" w:rsidRDefault="00590B17" w:rsidP="00590B17">
                  <w:pPr>
                    <w:contextualSpacing/>
                    <w:jc w:val="center"/>
                    <w:rPr>
                      <w:bCs/>
                    </w:rPr>
                  </w:pPr>
                  <w:r w:rsidRPr="00EE036A">
                    <w:rPr>
                      <w:bCs/>
                    </w:rPr>
                    <w:t>13,9</w:t>
                  </w:r>
                </w:p>
              </w:tc>
              <w:tc>
                <w:tcPr>
                  <w:tcW w:w="1701" w:type="dxa"/>
                </w:tcPr>
                <w:p w:rsidR="00590B17" w:rsidRPr="00EE036A" w:rsidRDefault="00590B17" w:rsidP="00590B17">
                  <w:pPr>
                    <w:contextualSpacing/>
                    <w:jc w:val="center"/>
                    <w:rPr>
                      <w:bCs/>
                    </w:rPr>
                  </w:pPr>
                  <w:r w:rsidRPr="00EE036A">
                    <w:rPr>
                      <w:bCs/>
                    </w:rPr>
                    <w:t>2</w:t>
                  </w:r>
                </w:p>
              </w:tc>
              <w:tc>
                <w:tcPr>
                  <w:tcW w:w="1330" w:type="dxa"/>
                </w:tcPr>
                <w:p w:rsidR="00590B17" w:rsidRPr="00EE036A" w:rsidRDefault="00590B17" w:rsidP="00590B17">
                  <w:pPr>
                    <w:contextualSpacing/>
                    <w:jc w:val="center"/>
                    <w:rPr>
                      <w:bCs/>
                    </w:rPr>
                  </w:pPr>
                  <w:r w:rsidRPr="00EE036A">
                    <w:rPr>
                      <w:bCs/>
                    </w:rPr>
                    <w:t>3</w:t>
                  </w:r>
                </w:p>
              </w:tc>
              <w:tc>
                <w:tcPr>
                  <w:tcW w:w="4874" w:type="dxa"/>
                </w:tcPr>
                <w:p w:rsidR="00590B17" w:rsidRPr="00EE036A" w:rsidRDefault="00AF31E8" w:rsidP="00F608A8">
                  <w:pPr>
                    <w:contextualSpacing/>
                    <w:jc w:val="both"/>
                    <w:rPr>
                      <w:bCs/>
                    </w:rPr>
                  </w:pPr>
                  <w:r w:rsidRPr="00EE036A">
                    <w:rPr>
                      <w:bCs/>
                    </w:rPr>
                    <w:t>Antes de cruce con camino hacia Garita Pioneros</w:t>
                  </w:r>
                  <w:r w:rsidR="00FC719F" w:rsidRPr="00EE036A">
                    <w:rPr>
                      <w:bCs/>
                    </w:rPr>
                    <w:t>.</w:t>
                  </w:r>
                </w:p>
              </w:tc>
            </w:tr>
            <w:tr w:rsidR="00590B17" w:rsidRPr="00EE036A" w:rsidTr="008202B0">
              <w:trPr>
                <w:jc w:val="center"/>
              </w:trPr>
              <w:tc>
                <w:tcPr>
                  <w:tcW w:w="737" w:type="dxa"/>
                  <w:vMerge/>
                </w:tcPr>
                <w:p w:rsidR="00590B17" w:rsidRPr="00EE036A" w:rsidRDefault="00590B17" w:rsidP="00590B17">
                  <w:pPr>
                    <w:contextualSpacing/>
                    <w:jc w:val="center"/>
                    <w:rPr>
                      <w:bCs/>
                    </w:rPr>
                  </w:pPr>
                </w:p>
              </w:tc>
              <w:tc>
                <w:tcPr>
                  <w:tcW w:w="1559" w:type="dxa"/>
                  <w:vMerge/>
                </w:tcPr>
                <w:p w:rsidR="00590B17" w:rsidRPr="00EE036A" w:rsidRDefault="00590B17" w:rsidP="00590B17">
                  <w:pPr>
                    <w:contextualSpacing/>
                    <w:jc w:val="center"/>
                    <w:rPr>
                      <w:bCs/>
                    </w:rPr>
                  </w:pPr>
                </w:p>
              </w:tc>
              <w:tc>
                <w:tcPr>
                  <w:tcW w:w="1276" w:type="dxa"/>
                  <w:vMerge/>
                </w:tcPr>
                <w:p w:rsidR="00590B17" w:rsidRPr="00EE036A" w:rsidRDefault="00590B17" w:rsidP="00590B17">
                  <w:pPr>
                    <w:contextualSpacing/>
                    <w:jc w:val="center"/>
                    <w:rPr>
                      <w:bCs/>
                    </w:rPr>
                  </w:pPr>
                </w:p>
              </w:tc>
              <w:tc>
                <w:tcPr>
                  <w:tcW w:w="1701" w:type="dxa"/>
                </w:tcPr>
                <w:p w:rsidR="00590B17" w:rsidRPr="00EE036A" w:rsidRDefault="00590B17" w:rsidP="00590B17">
                  <w:pPr>
                    <w:contextualSpacing/>
                    <w:jc w:val="center"/>
                    <w:rPr>
                      <w:bCs/>
                    </w:rPr>
                  </w:pPr>
                  <w:r w:rsidRPr="00EE036A">
                    <w:rPr>
                      <w:bCs/>
                    </w:rPr>
                    <w:t>1,6</w:t>
                  </w:r>
                </w:p>
              </w:tc>
              <w:tc>
                <w:tcPr>
                  <w:tcW w:w="1330" w:type="dxa"/>
                </w:tcPr>
                <w:p w:rsidR="00590B17" w:rsidRPr="00EE036A" w:rsidRDefault="00590B17" w:rsidP="00590B17">
                  <w:pPr>
                    <w:contextualSpacing/>
                    <w:jc w:val="center"/>
                    <w:rPr>
                      <w:bCs/>
                    </w:rPr>
                  </w:pPr>
                  <w:r w:rsidRPr="00EE036A">
                    <w:rPr>
                      <w:bCs/>
                    </w:rPr>
                    <w:t>2</w:t>
                  </w:r>
                </w:p>
              </w:tc>
              <w:tc>
                <w:tcPr>
                  <w:tcW w:w="4874" w:type="dxa"/>
                </w:tcPr>
                <w:p w:rsidR="00590B17" w:rsidRPr="00EE036A" w:rsidRDefault="00AF31E8" w:rsidP="00F608A8">
                  <w:pPr>
                    <w:contextualSpacing/>
                    <w:jc w:val="both"/>
                    <w:rPr>
                      <w:bCs/>
                    </w:rPr>
                  </w:pPr>
                  <w:r w:rsidRPr="00EE036A">
                    <w:rPr>
                      <w:bCs/>
                    </w:rPr>
                    <w:t>Después de cruce con camino hacia Garita Pioneros</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16</w:t>
                  </w:r>
                </w:p>
              </w:tc>
              <w:tc>
                <w:tcPr>
                  <w:tcW w:w="1559" w:type="dxa"/>
                </w:tcPr>
                <w:p w:rsidR="00B833D6" w:rsidRPr="00EE036A" w:rsidRDefault="00EA7E20" w:rsidP="00590B17">
                  <w:pPr>
                    <w:contextualSpacing/>
                    <w:jc w:val="center"/>
                    <w:rPr>
                      <w:bCs/>
                    </w:rPr>
                  </w:pPr>
                  <w:r w:rsidRPr="00EE036A">
                    <w:rPr>
                      <w:bCs/>
                    </w:rPr>
                    <w:t>70</w:t>
                  </w:r>
                </w:p>
              </w:tc>
              <w:tc>
                <w:tcPr>
                  <w:tcW w:w="1276" w:type="dxa"/>
                </w:tcPr>
                <w:p w:rsidR="00B833D6" w:rsidRPr="00EE036A" w:rsidRDefault="00EA7E20" w:rsidP="00590B17">
                  <w:pPr>
                    <w:contextualSpacing/>
                    <w:jc w:val="center"/>
                    <w:rPr>
                      <w:bCs/>
                    </w:rPr>
                  </w:pPr>
                  <w:r w:rsidRPr="00EE036A">
                    <w:rPr>
                      <w:bCs/>
                    </w:rPr>
                    <w:t>16,6</w:t>
                  </w:r>
                </w:p>
              </w:tc>
              <w:tc>
                <w:tcPr>
                  <w:tcW w:w="1701" w:type="dxa"/>
                </w:tcPr>
                <w:p w:rsidR="00B833D6" w:rsidRPr="00EE036A" w:rsidRDefault="00EA7E20" w:rsidP="00590B17">
                  <w:pPr>
                    <w:contextualSpacing/>
                    <w:jc w:val="center"/>
                    <w:rPr>
                      <w:b/>
                    </w:rPr>
                  </w:pPr>
                  <w:r w:rsidRPr="00EE036A">
                    <w:rPr>
                      <w:b/>
                      <w:color w:val="FF0000"/>
                    </w:rPr>
                    <w:t>4,5</w:t>
                  </w:r>
                </w:p>
              </w:tc>
              <w:tc>
                <w:tcPr>
                  <w:tcW w:w="1330" w:type="dxa"/>
                </w:tcPr>
                <w:p w:rsidR="00B833D6" w:rsidRPr="00EE036A" w:rsidRDefault="00EA7E20" w:rsidP="00590B17">
                  <w:pPr>
                    <w:contextualSpacing/>
                    <w:jc w:val="center"/>
                    <w:rPr>
                      <w:bCs/>
                    </w:rPr>
                  </w:pPr>
                  <w:r w:rsidRPr="00EE036A">
                    <w:rPr>
                      <w:bCs/>
                    </w:rPr>
                    <w:t>3</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17</w:t>
                  </w:r>
                </w:p>
              </w:tc>
              <w:tc>
                <w:tcPr>
                  <w:tcW w:w="1559" w:type="dxa"/>
                </w:tcPr>
                <w:p w:rsidR="00B833D6" w:rsidRPr="00EE036A" w:rsidRDefault="007214D2" w:rsidP="00590B17">
                  <w:pPr>
                    <w:contextualSpacing/>
                    <w:jc w:val="center"/>
                    <w:rPr>
                      <w:bCs/>
                    </w:rPr>
                  </w:pPr>
                  <w:r w:rsidRPr="00EE036A">
                    <w:rPr>
                      <w:bCs/>
                    </w:rPr>
                    <w:t>69,1</w:t>
                  </w:r>
                </w:p>
              </w:tc>
              <w:tc>
                <w:tcPr>
                  <w:tcW w:w="1276" w:type="dxa"/>
                </w:tcPr>
                <w:p w:rsidR="00B833D6" w:rsidRPr="00EE036A" w:rsidRDefault="007214D2" w:rsidP="00590B17">
                  <w:pPr>
                    <w:contextualSpacing/>
                    <w:jc w:val="center"/>
                    <w:rPr>
                      <w:bCs/>
                    </w:rPr>
                  </w:pPr>
                  <w:r w:rsidRPr="00EE036A">
                    <w:rPr>
                      <w:bCs/>
                    </w:rPr>
                    <w:t>17,5</w:t>
                  </w:r>
                </w:p>
              </w:tc>
              <w:tc>
                <w:tcPr>
                  <w:tcW w:w="1701" w:type="dxa"/>
                </w:tcPr>
                <w:p w:rsidR="00B833D6" w:rsidRPr="00EE036A" w:rsidRDefault="007214D2" w:rsidP="00590B17">
                  <w:pPr>
                    <w:contextualSpacing/>
                    <w:jc w:val="center"/>
                    <w:rPr>
                      <w:bCs/>
                    </w:rPr>
                  </w:pPr>
                  <w:r w:rsidRPr="00EE036A">
                    <w:rPr>
                      <w:bCs/>
                    </w:rPr>
                    <w:t>3</w:t>
                  </w:r>
                </w:p>
              </w:tc>
              <w:tc>
                <w:tcPr>
                  <w:tcW w:w="1330" w:type="dxa"/>
                </w:tcPr>
                <w:p w:rsidR="00B833D6" w:rsidRPr="00EE036A" w:rsidRDefault="007214D2" w:rsidP="00590B17">
                  <w:pPr>
                    <w:contextualSpacing/>
                    <w:jc w:val="center"/>
                    <w:rPr>
                      <w:bCs/>
                    </w:rPr>
                  </w:pPr>
                  <w:r w:rsidRPr="00EE036A">
                    <w:rPr>
                      <w:bCs/>
                    </w:rPr>
                    <w:t>4</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18</w:t>
                  </w:r>
                </w:p>
              </w:tc>
              <w:tc>
                <w:tcPr>
                  <w:tcW w:w="1559" w:type="dxa"/>
                </w:tcPr>
                <w:p w:rsidR="00B833D6" w:rsidRPr="00EE036A" w:rsidRDefault="007214D2" w:rsidP="00590B17">
                  <w:pPr>
                    <w:contextualSpacing/>
                    <w:jc w:val="center"/>
                    <w:rPr>
                      <w:bCs/>
                    </w:rPr>
                  </w:pPr>
                  <w:r w:rsidRPr="00EE036A">
                    <w:rPr>
                      <w:bCs/>
                    </w:rPr>
                    <w:t>67,5</w:t>
                  </w:r>
                </w:p>
              </w:tc>
              <w:tc>
                <w:tcPr>
                  <w:tcW w:w="1276" w:type="dxa"/>
                </w:tcPr>
                <w:p w:rsidR="00B833D6" w:rsidRPr="00EE036A" w:rsidRDefault="007214D2" w:rsidP="00590B17">
                  <w:pPr>
                    <w:contextualSpacing/>
                    <w:jc w:val="center"/>
                    <w:rPr>
                      <w:bCs/>
                    </w:rPr>
                  </w:pPr>
                  <w:r w:rsidRPr="00EE036A">
                    <w:rPr>
                      <w:bCs/>
                    </w:rPr>
                    <w:t>19,1</w:t>
                  </w:r>
                </w:p>
              </w:tc>
              <w:tc>
                <w:tcPr>
                  <w:tcW w:w="1701" w:type="dxa"/>
                </w:tcPr>
                <w:p w:rsidR="00B833D6" w:rsidRPr="00EE036A" w:rsidRDefault="007214D2" w:rsidP="00590B17">
                  <w:pPr>
                    <w:contextualSpacing/>
                    <w:jc w:val="center"/>
                    <w:rPr>
                      <w:bCs/>
                    </w:rPr>
                  </w:pPr>
                  <w:r w:rsidRPr="00EE036A">
                    <w:rPr>
                      <w:bCs/>
                    </w:rPr>
                    <w:t>2,8</w:t>
                  </w:r>
                </w:p>
              </w:tc>
              <w:tc>
                <w:tcPr>
                  <w:tcW w:w="1330" w:type="dxa"/>
                </w:tcPr>
                <w:p w:rsidR="00B833D6" w:rsidRPr="00EE036A" w:rsidRDefault="007214D2" w:rsidP="00590B17">
                  <w:pPr>
                    <w:contextualSpacing/>
                    <w:jc w:val="center"/>
                    <w:rPr>
                      <w:bCs/>
                    </w:rPr>
                  </w:pPr>
                  <w:r w:rsidRPr="00EE036A">
                    <w:rPr>
                      <w:bCs/>
                    </w:rPr>
                    <w:t>3</w:t>
                  </w:r>
                </w:p>
              </w:tc>
              <w:tc>
                <w:tcPr>
                  <w:tcW w:w="4874" w:type="dxa"/>
                </w:tcPr>
                <w:p w:rsidR="00B833D6" w:rsidRPr="00EE036A" w:rsidRDefault="00651F70" w:rsidP="00F608A8">
                  <w:pPr>
                    <w:contextualSpacing/>
                    <w:jc w:val="both"/>
                    <w:rPr>
                      <w:bCs/>
                    </w:rPr>
                  </w:pPr>
                  <w:r w:rsidRPr="00EE036A">
                    <w:rPr>
                      <w:bCs/>
                    </w:rPr>
                    <w:t>Zanja se junta con una Quebrada Natural</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19</w:t>
                  </w:r>
                </w:p>
              </w:tc>
              <w:tc>
                <w:tcPr>
                  <w:tcW w:w="1559" w:type="dxa"/>
                </w:tcPr>
                <w:p w:rsidR="00B833D6" w:rsidRPr="00EE036A" w:rsidRDefault="001974B2" w:rsidP="00590B17">
                  <w:pPr>
                    <w:contextualSpacing/>
                    <w:jc w:val="center"/>
                    <w:rPr>
                      <w:bCs/>
                    </w:rPr>
                  </w:pPr>
                  <w:r w:rsidRPr="00EE036A">
                    <w:rPr>
                      <w:bCs/>
                    </w:rPr>
                    <w:t>65,2</w:t>
                  </w:r>
                </w:p>
              </w:tc>
              <w:tc>
                <w:tcPr>
                  <w:tcW w:w="1276" w:type="dxa"/>
                </w:tcPr>
                <w:p w:rsidR="00B833D6" w:rsidRPr="00EE036A" w:rsidRDefault="001974B2" w:rsidP="00590B17">
                  <w:pPr>
                    <w:contextualSpacing/>
                    <w:jc w:val="center"/>
                    <w:rPr>
                      <w:bCs/>
                    </w:rPr>
                  </w:pPr>
                  <w:r w:rsidRPr="00EE036A">
                    <w:rPr>
                      <w:bCs/>
                    </w:rPr>
                    <w:t>21,4</w:t>
                  </w:r>
                </w:p>
              </w:tc>
              <w:tc>
                <w:tcPr>
                  <w:tcW w:w="1701" w:type="dxa"/>
                </w:tcPr>
                <w:p w:rsidR="00B833D6" w:rsidRPr="00EE036A" w:rsidRDefault="001974B2" w:rsidP="00590B17">
                  <w:pPr>
                    <w:contextualSpacing/>
                    <w:jc w:val="center"/>
                    <w:rPr>
                      <w:bCs/>
                    </w:rPr>
                  </w:pPr>
                  <w:r w:rsidRPr="00EE036A">
                    <w:rPr>
                      <w:bCs/>
                    </w:rPr>
                    <w:t>4,2</w:t>
                  </w:r>
                </w:p>
              </w:tc>
              <w:tc>
                <w:tcPr>
                  <w:tcW w:w="1330" w:type="dxa"/>
                </w:tcPr>
                <w:p w:rsidR="00B833D6" w:rsidRPr="00EE036A" w:rsidRDefault="001974B2" w:rsidP="00590B17">
                  <w:pPr>
                    <w:contextualSpacing/>
                    <w:jc w:val="center"/>
                    <w:rPr>
                      <w:bCs/>
                    </w:rPr>
                  </w:pPr>
                  <w:r w:rsidRPr="00EE036A">
                    <w:rPr>
                      <w:bCs/>
                    </w:rPr>
                    <w:t>2,5</w:t>
                  </w:r>
                </w:p>
              </w:tc>
              <w:tc>
                <w:tcPr>
                  <w:tcW w:w="4874" w:type="dxa"/>
                </w:tcPr>
                <w:p w:rsidR="00B833D6" w:rsidRPr="00EE036A" w:rsidRDefault="00CF3D55" w:rsidP="00F608A8">
                  <w:pPr>
                    <w:contextualSpacing/>
                    <w:jc w:val="both"/>
                    <w:rPr>
                      <w:bCs/>
                    </w:rPr>
                  </w:pPr>
                  <w:r w:rsidRPr="00EE036A">
                    <w:rPr>
                      <w:bCs/>
                    </w:rPr>
                    <w:t>Zanja semi cubierta.</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20</w:t>
                  </w:r>
                </w:p>
              </w:tc>
              <w:tc>
                <w:tcPr>
                  <w:tcW w:w="1559" w:type="dxa"/>
                </w:tcPr>
                <w:p w:rsidR="00B833D6" w:rsidRPr="00EE036A" w:rsidRDefault="001974B2" w:rsidP="00590B17">
                  <w:pPr>
                    <w:contextualSpacing/>
                    <w:jc w:val="center"/>
                    <w:rPr>
                      <w:bCs/>
                    </w:rPr>
                  </w:pPr>
                  <w:r w:rsidRPr="00EE036A">
                    <w:rPr>
                      <w:bCs/>
                    </w:rPr>
                    <w:t>64,5</w:t>
                  </w:r>
                </w:p>
              </w:tc>
              <w:tc>
                <w:tcPr>
                  <w:tcW w:w="1276" w:type="dxa"/>
                </w:tcPr>
                <w:p w:rsidR="00B833D6" w:rsidRPr="00EE036A" w:rsidRDefault="001974B2" w:rsidP="00590B17">
                  <w:pPr>
                    <w:contextualSpacing/>
                    <w:jc w:val="center"/>
                    <w:rPr>
                      <w:bCs/>
                    </w:rPr>
                  </w:pPr>
                  <w:r w:rsidRPr="00EE036A">
                    <w:rPr>
                      <w:bCs/>
                    </w:rPr>
                    <w:t>22,1</w:t>
                  </w:r>
                </w:p>
              </w:tc>
              <w:tc>
                <w:tcPr>
                  <w:tcW w:w="1701" w:type="dxa"/>
                </w:tcPr>
                <w:p w:rsidR="00B833D6" w:rsidRPr="00EE036A" w:rsidRDefault="001974B2" w:rsidP="00590B17">
                  <w:pPr>
                    <w:contextualSpacing/>
                    <w:jc w:val="center"/>
                    <w:rPr>
                      <w:bCs/>
                    </w:rPr>
                  </w:pPr>
                  <w:r w:rsidRPr="00EE036A">
                    <w:rPr>
                      <w:bCs/>
                    </w:rPr>
                    <w:t>2,2</w:t>
                  </w:r>
                </w:p>
              </w:tc>
              <w:tc>
                <w:tcPr>
                  <w:tcW w:w="1330" w:type="dxa"/>
                </w:tcPr>
                <w:p w:rsidR="00B833D6" w:rsidRPr="00EE036A" w:rsidRDefault="001974B2" w:rsidP="00590B17">
                  <w:pPr>
                    <w:contextualSpacing/>
                    <w:jc w:val="center"/>
                    <w:rPr>
                      <w:bCs/>
                    </w:rPr>
                  </w:pPr>
                  <w:r w:rsidRPr="00EE036A">
                    <w:rPr>
                      <w:bCs/>
                    </w:rPr>
                    <w:t>2</w:t>
                  </w:r>
                </w:p>
              </w:tc>
              <w:tc>
                <w:tcPr>
                  <w:tcW w:w="4874" w:type="dxa"/>
                </w:tcPr>
                <w:p w:rsidR="00B833D6" w:rsidRPr="00EE036A" w:rsidRDefault="00D467F2" w:rsidP="00F608A8">
                  <w:pPr>
                    <w:contextualSpacing/>
                    <w:jc w:val="both"/>
                    <w:rPr>
                      <w:bCs/>
                    </w:rPr>
                  </w:pPr>
                  <w:r w:rsidRPr="00EE036A">
                    <w:rPr>
                      <w:bCs/>
                    </w:rPr>
                    <w:t>La zanja hace un bypass.</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21</w:t>
                  </w:r>
                </w:p>
              </w:tc>
              <w:tc>
                <w:tcPr>
                  <w:tcW w:w="1559" w:type="dxa"/>
                </w:tcPr>
                <w:p w:rsidR="00B833D6" w:rsidRPr="00EE036A" w:rsidRDefault="001974B2" w:rsidP="00590B17">
                  <w:pPr>
                    <w:contextualSpacing/>
                    <w:jc w:val="center"/>
                    <w:rPr>
                      <w:bCs/>
                    </w:rPr>
                  </w:pPr>
                  <w:r w:rsidRPr="00EE036A">
                    <w:rPr>
                      <w:bCs/>
                    </w:rPr>
                    <w:t>63</w:t>
                  </w:r>
                </w:p>
              </w:tc>
              <w:tc>
                <w:tcPr>
                  <w:tcW w:w="1276" w:type="dxa"/>
                </w:tcPr>
                <w:p w:rsidR="00B833D6" w:rsidRPr="00EE036A" w:rsidRDefault="001974B2" w:rsidP="00590B17">
                  <w:pPr>
                    <w:contextualSpacing/>
                    <w:jc w:val="center"/>
                    <w:rPr>
                      <w:bCs/>
                    </w:rPr>
                  </w:pPr>
                  <w:r w:rsidRPr="00EE036A">
                    <w:rPr>
                      <w:bCs/>
                    </w:rPr>
                    <w:t>23,6</w:t>
                  </w:r>
                </w:p>
              </w:tc>
              <w:tc>
                <w:tcPr>
                  <w:tcW w:w="1701" w:type="dxa"/>
                </w:tcPr>
                <w:p w:rsidR="00B833D6" w:rsidRPr="00EE036A" w:rsidRDefault="001974B2" w:rsidP="00590B17">
                  <w:pPr>
                    <w:contextualSpacing/>
                    <w:jc w:val="center"/>
                    <w:rPr>
                      <w:bCs/>
                    </w:rPr>
                  </w:pPr>
                  <w:r w:rsidRPr="00EE036A">
                    <w:rPr>
                      <w:bCs/>
                    </w:rPr>
                    <w:t>1,7</w:t>
                  </w:r>
                </w:p>
              </w:tc>
              <w:tc>
                <w:tcPr>
                  <w:tcW w:w="1330" w:type="dxa"/>
                </w:tcPr>
                <w:p w:rsidR="00B833D6" w:rsidRPr="00EE036A" w:rsidRDefault="001974B2" w:rsidP="00590B17">
                  <w:pPr>
                    <w:contextualSpacing/>
                    <w:jc w:val="center"/>
                    <w:rPr>
                      <w:bCs/>
                    </w:rPr>
                  </w:pPr>
                  <w:r w:rsidRPr="00EE036A">
                    <w:rPr>
                      <w:bCs/>
                    </w:rPr>
                    <w:t>1,8</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22</w:t>
                  </w:r>
                </w:p>
              </w:tc>
              <w:tc>
                <w:tcPr>
                  <w:tcW w:w="1559" w:type="dxa"/>
                </w:tcPr>
                <w:p w:rsidR="00B833D6" w:rsidRPr="00EE036A" w:rsidRDefault="001974B2" w:rsidP="00590B17">
                  <w:pPr>
                    <w:contextualSpacing/>
                    <w:jc w:val="center"/>
                    <w:rPr>
                      <w:bCs/>
                    </w:rPr>
                  </w:pPr>
                  <w:r w:rsidRPr="00EE036A">
                    <w:rPr>
                      <w:bCs/>
                    </w:rPr>
                    <w:t>62,8</w:t>
                  </w:r>
                </w:p>
              </w:tc>
              <w:tc>
                <w:tcPr>
                  <w:tcW w:w="1276" w:type="dxa"/>
                </w:tcPr>
                <w:p w:rsidR="00B833D6" w:rsidRPr="00EE036A" w:rsidRDefault="001974B2" w:rsidP="00590B17">
                  <w:pPr>
                    <w:contextualSpacing/>
                    <w:jc w:val="center"/>
                    <w:rPr>
                      <w:bCs/>
                    </w:rPr>
                  </w:pPr>
                  <w:r w:rsidRPr="00EE036A">
                    <w:rPr>
                      <w:bCs/>
                    </w:rPr>
                    <w:t>23,8</w:t>
                  </w:r>
                </w:p>
              </w:tc>
              <w:tc>
                <w:tcPr>
                  <w:tcW w:w="1701" w:type="dxa"/>
                </w:tcPr>
                <w:p w:rsidR="00B833D6" w:rsidRPr="00EE036A" w:rsidRDefault="001974B2" w:rsidP="00590B17">
                  <w:pPr>
                    <w:contextualSpacing/>
                    <w:jc w:val="center"/>
                    <w:rPr>
                      <w:bCs/>
                    </w:rPr>
                  </w:pPr>
                  <w:r w:rsidRPr="00EE036A">
                    <w:rPr>
                      <w:bCs/>
                    </w:rPr>
                    <w:t>2,5</w:t>
                  </w:r>
                </w:p>
              </w:tc>
              <w:tc>
                <w:tcPr>
                  <w:tcW w:w="1330" w:type="dxa"/>
                </w:tcPr>
                <w:p w:rsidR="00B833D6" w:rsidRPr="00EE036A" w:rsidRDefault="001974B2" w:rsidP="00590B17">
                  <w:pPr>
                    <w:contextualSpacing/>
                    <w:jc w:val="center"/>
                    <w:rPr>
                      <w:bCs/>
                    </w:rPr>
                  </w:pPr>
                  <w:r w:rsidRPr="00EE036A">
                    <w:rPr>
                      <w:bCs/>
                    </w:rPr>
                    <w:t>2</w:t>
                  </w:r>
                </w:p>
              </w:tc>
              <w:tc>
                <w:tcPr>
                  <w:tcW w:w="4874" w:type="dxa"/>
                </w:tcPr>
                <w:p w:rsidR="00B833D6" w:rsidRPr="00EE036A" w:rsidRDefault="00C45FA3" w:rsidP="00F608A8">
                  <w:pPr>
                    <w:contextualSpacing/>
                    <w:jc w:val="both"/>
                    <w:rPr>
                      <w:bCs/>
                    </w:rPr>
                  </w:pPr>
                  <w:r w:rsidRPr="00EE036A">
                    <w:rPr>
                      <w:bCs/>
                    </w:rPr>
                    <w:t>Zanja tapada</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23</w:t>
                  </w:r>
                </w:p>
              </w:tc>
              <w:tc>
                <w:tcPr>
                  <w:tcW w:w="1559" w:type="dxa"/>
                </w:tcPr>
                <w:p w:rsidR="00B833D6" w:rsidRPr="00EE036A" w:rsidRDefault="00E305B0" w:rsidP="00590B17">
                  <w:pPr>
                    <w:contextualSpacing/>
                    <w:jc w:val="center"/>
                    <w:rPr>
                      <w:bCs/>
                    </w:rPr>
                  </w:pPr>
                  <w:r w:rsidRPr="00EE036A">
                    <w:rPr>
                      <w:bCs/>
                    </w:rPr>
                    <w:t>61,5</w:t>
                  </w:r>
                </w:p>
              </w:tc>
              <w:tc>
                <w:tcPr>
                  <w:tcW w:w="1276" w:type="dxa"/>
                </w:tcPr>
                <w:p w:rsidR="00B833D6" w:rsidRPr="00EE036A" w:rsidRDefault="00E305B0" w:rsidP="00590B17">
                  <w:pPr>
                    <w:contextualSpacing/>
                    <w:jc w:val="center"/>
                    <w:rPr>
                      <w:bCs/>
                    </w:rPr>
                  </w:pPr>
                  <w:r w:rsidRPr="00EE036A">
                    <w:rPr>
                      <w:bCs/>
                    </w:rPr>
                    <w:t>25,1</w:t>
                  </w:r>
                </w:p>
              </w:tc>
              <w:tc>
                <w:tcPr>
                  <w:tcW w:w="1701" w:type="dxa"/>
                </w:tcPr>
                <w:p w:rsidR="00B833D6" w:rsidRPr="00EE036A" w:rsidRDefault="00E305B0" w:rsidP="00590B17">
                  <w:pPr>
                    <w:contextualSpacing/>
                    <w:jc w:val="center"/>
                    <w:rPr>
                      <w:b/>
                    </w:rPr>
                  </w:pPr>
                  <w:r w:rsidRPr="00EE036A">
                    <w:rPr>
                      <w:b/>
                      <w:color w:val="FF0000"/>
                    </w:rPr>
                    <w:t>4,5</w:t>
                  </w:r>
                </w:p>
              </w:tc>
              <w:tc>
                <w:tcPr>
                  <w:tcW w:w="1330" w:type="dxa"/>
                </w:tcPr>
                <w:p w:rsidR="00B833D6" w:rsidRPr="00EE036A" w:rsidRDefault="00E305B0" w:rsidP="00590B17">
                  <w:pPr>
                    <w:contextualSpacing/>
                    <w:jc w:val="center"/>
                    <w:rPr>
                      <w:bCs/>
                    </w:rPr>
                  </w:pPr>
                  <w:r w:rsidRPr="00EE036A">
                    <w:rPr>
                      <w:bCs/>
                    </w:rPr>
                    <w:t>2,2</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24</w:t>
                  </w:r>
                </w:p>
              </w:tc>
              <w:tc>
                <w:tcPr>
                  <w:tcW w:w="1559" w:type="dxa"/>
                </w:tcPr>
                <w:p w:rsidR="00B833D6" w:rsidRPr="00EE036A" w:rsidRDefault="00E305B0" w:rsidP="00590B17">
                  <w:pPr>
                    <w:contextualSpacing/>
                    <w:jc w:val="center"/>
                    <w:rPr>
                      <w:bCs/>
                    </w:rPr>
                  </w:pPr>
                  <w:r w:rsidRPr="00EE036A">
                    <w:rPr>
                      <w:bCs/>
                    </w:rPr>
                    <w:t>61,16</w:t>
                  </w:r>
                </w:p>
              </w:tc>
              <w:tc>
                <w:tcPr>
                  <w:tcW w:w="1276" w:type="dxa"/>
                </w:tcPr>
                <w:p w:rsidR="00B833D6" w:rsidRPr="00EE036A" w:rsidRDefault="00E305B0" w:rsidP="00590B17">
                  <w:pPr>
                    <w:contextualSpacing/>
                    <w:jc w:val="center"/>
                    <w:rPr>
                      <w:bCs/>
                    </w:rPr>
                  </w:pPr>
                  <w:r w:rsidRPr="00EE036A">
                    <w:rPr>
                      <w:bCs/>
                    </w:rPr>
                    <w:t>25,44</w:t>
                  </w:r>
                </w:p>
              </w:tc>
              <w:tc>
                <w:tcPr>
                  <w:tcW w:w="1701" w:type="dxa"/>
                </w:tcPr>
                <w:p w:rsidR="00B833D6" w:rsidRPr="00EE036A" w:rsidRDefault="00E305B0" w:rsidP="00590B17">
                  <w:pPr>
                    <w:contextualSpacing/>
                    <w:jc w:val="center"/>
                    <w:rPr>
                      <w:bCs/>
                    </w:rPr>
                  </w:pPr>
                  <w:r w:rsidRPr="00EE036A">
                    <w:rPr>
                      <w:bCs/>
                    </w:rPr>
                    <w:t>1,8</w:t>
                  </w:r>
                </w:p>
              </w:tc>
              <w:tc>
                <w:tcPr>
                  <w:tcW w:w="1330" w:type="dxa"/>
                </w:tcPr>
                <w:p w:rsidR="00B833D6" w:rsidRPr="00EE036A" w:rsidRDefault="00E305B0" w:rsidP="00590B17">
                  <w:pPr>
                    <w:contextualSpacing/>
                    <w:jc w:val="center"/>
                    <w:rPr>
                      <w:bCs/>
                    </w:rPr>
                  </w:pPr>
                  <w:r w:rsidRPr="00EE036A">
                    <w:rPr>
                      <w:bCs/>
                    </w:rPr>
                    <w:t>4,3</w:t>
                  </w:r>
                </w:p>
              </w:tc>
              <w:tc>
                <w:tcPr>
                  <w:tcW w:w="4874" w:type="dxa"/>
                </w:tcPr>
                <w:p w:rsidR="00B833D6" w:rsidRPr="00EE036A" w:rsidRDefault="00264CC9" w:rsidP="00F608A8">
                  <w:pPr>
                    <w:contextualSpacing/>
                    <w:jc w:val="both"/>
                    <w:rPr>
                      <w:bCs/>
                    </w:rPr>
                  </w:pPr>
                  <w:r w:rsidRPr="00EE036A">
                    <w:rPr>
                      <w:bCs/>
                    </w:rPr>
                    <w:t>La zanja hace un bypass</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25</w:t>
                  </w:r>
                </w:p>
              </w:tc>
              <w:tc>
                <w:tcPr>
                  <w:tcW w:w="1559" w:type="dxa"/>
                </w:tcPr>
                <w:p w:rsidR="00B833D6" w:rsidRPr="00EE036A" w:rsidRDefault="00E305B0" w:rsidP="00590B17">
                  <w:pPr>
                    <w:contextualSpacing/>
                    <w:jc w:val="center"/>
                    <w:rPr>
                      <w:bCs/>
                    </w:rPr>
                  </w:pPr>
                  <w:r w:rsidRPr="00EE036A">
                    <w:rPr>
                      <w:bCs/>
                    </w:rPr>
                    <w:t>60,9</w:t>
                  </w:r>
                </w:p>
              </w:tc>
              <w:tc>
                <w:tcPr>
                  <w:tcW w:w="1276" w:type="dxa"/>
                </w:tcPr>
                <w:p w:rsidR="00B833D6" w:rsidRPr="00EE036A" w:rsidRDefault="00E305B0" w:rsidP="00590B17">
                  <w:pPr>
                    <w:contextualSpacing/>
                    <w:jc w:val="center"/>
                    <w:rPr>
                      <w:bCs/>
                    </w:rPr>
                  </w:pPr>
                  <w:r w:rsidRPr="00EE036A">
                    <w:rPr>
                      <w:bCs/>
                    </w:rPr>
                    <w:t>25,7</w:t>
                  </w:r>
                </w:p>
              </w:tc>
              <w:tc>
                <w:tcPr>
                  <w:tcW w:w="1701" w:type="dxa"/>
                </w:tcPr>
                <w:p w:rsidR="00B833D6" w:rsidRPr="00EE036A" w:rsidRDefault="00E305B0" w:rsidP="00590B17">
                  <w:pPr>
                    <w:contextualSpacing/>
                    <w:jc w:val="center"/>
                    <w:rPr>
                      <w:bCs/>
                    </w:rPr>
                  </w:pPr>
                  <w:r w:rsidRPr="00EE036A">
                    <w:rPr>
                      <w:bCs/>
                    </w:rPr>
                    <w:t>0,5</w:t>
                  </w:r>
                </w:p>
              </w:tc>
              <w:tc>
                <w:tcPr>
                  <w:tcW w:w="1330" w:type="dxa"/>
                </w:tcPr>
                <w:p w:rsidR="00B833D6" w:rsidRPr="00EE036A" w:rsidRDefault="00E305B0" w:rsidP="00590B17">
                  <w:pPr>
                    <w:contextualSpacing/>
                    <w:jc w:val="center"/>
                    <w:rPr>
                      <w:b/>
                    </w:rPr>
                  </w:pPr>
                  <w:r w:rsidRPr="00EE036A">
                    <w:rPr>
                      <w:b/>
                      <w:color w:val="FF0000"/>
                    </w:rPr>
                    <w:t>6</w:t>
                  </w:r>
                </w:p>
              </w:tc>
              <w:tc>
                <w:tcPr>
                  <w:tcW w:w="4874" w:type="dxa"/>
                </w:tcPr>
                <w:p w:rsidR="00B833D6" w:rsidRPr="00EE036A" w:rsidRDefault="00596160" w:rsidP="00F608A8">
                  <w:pPr>
                    <w:contextualSpacing/>
                    <w:jc w:val="both"/>
                    <w:rPr>
                      <w:bCs/>
                    </w:rPr>
                  </w:pPr>
                  <w:r w:rsidRPr="00EE036A">
                    <w:rPr>
                      <w:bCs/>
                    </w:rPr>
                    <w:t xml:space="preserve">Fin zanja. Se corta gradualmente porque inicia la cubeta del depósito de relaves. </w:t>
                  </w:r>
                  <w:r w:rsidR="00FC719F" w:rsidRPr="00EE036A">
                    <w:rPr>
                      <w:bCs/>
                    </w:rPr>
                    <w:t>Imágenes</w:t>
                  </w:r>
                  <w:r w:rsidRPr="00EE036A">
                    <w:rPr>
                      <w:bCs/>
                    </w:rPr>
                    <w:t xml:space="preserve"> aguas arriba y aguas abajo del fin de la zanja</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26</w:t>
                  </w:r>
                </w:p>
              </w:tc>
              <w:tc>
                <w:tcPr>
                  <w:tcW w:w="1559" w:type="dxa"/>
                </w:tcPr>
                <w:p w:rsidR="00B833D6" w:rsidRPr="00EE036A" w:rsidRDefault="00154BD3" w:rsidP="00590B17">
                  <w:pPr>
                    <w:contextualSpacing/>
                    <w:jc w:val="center"/>
                    <w:rPr>
                      <w:bCs/>
                    </w:rPr>
                  </w:pPr>
                  <w:r w:rsidRPr="00EE036A">
                    <w:rPr>
                      <w:bCs/>
                    </w:rPr>
                    <w:t>s/i</w:t>
                  </w:r>
                </w:p>
              </w:tc>
              <w:tc>
                <w:tcPr>
                  <w:tcW w:w="1276" w:type="dxa"/>
                </w:tcPr>
                <w:p w:rsidR="00B833D6" w:rsidRPr="00EE036A" w:rsidRDefault="00154BD3" w:rsidP="00590B17">
                  <w:pPr>
                    <w:contextualSpacing/>
                    <w:jc w:val="center"/>
                    <w:rPr>
                      <w:bCs/>
                    </w:rPr>
                  </w:pPr>
                  <w:r w:rsidRPr="00EE036A">
                    <w:rPr>
                      <w:bCs/>
                    </w:rPr>
                    <w:t>s/i</w:t>
                  </w:r>
                </w:p>
              </w:tc>
              <w:tc>
                <w:tcPr>
                  <w:tcW w:w="1701" w:type="dxa"/>
                </w:tcPr>
                <w:p w:rsidR="00B833D6" w:rsidRPr="00EE036A" w:rsidRDefault="00154BD3" w:rsidP="00590B17">
                  <w:pPr>
                    <w:contextualSpacing/>
                    <w:jc w:val="center"/>
                    <w:rPr>
                      <w:bCs/>
                    </w:rPr>
                  </w:pPr>
                  <w:r w:rsidRPr="00EE036A">
                    <w:rPr>
                      <w:bCs/>
                    </w:rPr>
                    <w:t>s/i</w:t>
                  </w:r>
                </w:p>
              </w:tc>
              <w:tc>
                <w:tcPr>
                  <w:tcW w:w="1330" w:type="dxa"/>
                </w:tcPr>
                <w:p w:rsidR="00B833D6" w:rsidRPr="00EE036A" w:rsidRDefault="00154BD3" w:rsidP="00590B17">
                  <w:pPr>
                    <w:contextualSpacing/>
                    <w:jc w:val="center"/>
                    <w:rPr>
                      <w:bCs/>
                    </w:rPr>
                  </w:pPr>
                  <w:r w:rsidRPr="00EE036A">
                    <w:rPr>
                      <w:bCs/>
                    </w:rPr>
                    <w:t>s/i</w:t>
                  </w:r>
                </w:p>
              </w:tc>
              <w:tc>
                <w:tcPr>
                  <w:tcW w:w="4874" w:type="dxa"/>
                </w:tcPr>
                <w:p w:rsidR="00B833D6" w:rsidRPr="00EE036A" w:rsidRDefault="00921607" w:rsidP="00F608A8">
                  <w:pPr>
                    <w:contextualSpacing/>
                    <w:jc w:val="both"/>
                    <w:rPr>
                      <w:bCs/>
                    </w:rPr>
                  </w:pPr>
                  <w:r w:rsidRPr="00EE036A">
                    <w:rPr>
                      <w:bCs/>
                    </w:rPr>
                    <w:t>s/i</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27</w:t>
                  </w:r>
                </w:p>
              </w:tc>
              <w:tc>
                <w:tcPr>
                  <w:tcW w:w="1559" w:type="dxa"/>
                </w:tcPr>
                <w:p w:rsidR="00B833D6" w:rsidRPr="00EE036A" w:rsidRDefault="00E305B0" w:rsidP="00590B17">
                  <w:pPr>
                    <w:contextualSpacing/>
                    <w:jc w:val="center"/>
                    <w:rPr>
                      <w:bCs/>
                    </w:rPr>
                  </w:pPr>
                  <w:r w:rsidRPr="00EE036A">
                    <w:rPr>
                      <w:bCs/>
                    </w:rPr>
                    <w:t>52,26</w:t>
                  </w:r>
                </w:p>
              </w:tc>
              <w:tc>
                <w:tcPr>
                  <w:tcW w:w="1276" w:type="dxa"/>
                </w:tcPr>
                <w:p w:rsidR="00B833D6" w:rsidRPr="00EE036A" w:rsidRDefault="00E305B0" w:rsidP="00590B17">
                  <w:pPr>
                    <w:contextualSpacing/>
                    <w:jc w:val="center"/>
                    <w:rPr>
                      <w:bCs/>
                    </w:rPr>
                  </w:pPr>
                  <w:r w:rsidRPr="00EE036A">
                    <w:rPr>
                      <w:bCs/>
                    </w:rPr>
                    <w:t>25,7</w:t>
                  </w:r>
                </w:p>
              </w:tc>
              <w:tc>
                <w:tcPr>
                  <w:tcW w:w="1701" w:type="dxa"/>
                </w:tcPr>
                <w:p w:rsidR="00B833D6" w:rsidRPr="00EE036A" w:rsidRDefault="00E305B0" w:rsidP="00590B17">
                  <w:pPr>
                    <w:contextualSpacing/>
                    <w:jc w:val="center"/>
                    <w:rPr>
                      <w:bCs/>
                    </w:rPr>
                  </w:pPr>
                  <w:r w:rsidRPr="00EE036A">
                    <w:rPr>
                      <w:bCs/>
                    </w:rPr>
                    <w:t>1,5</w:t>
                  </w:r>
                </w:p>
              </w:tc>
              <w:tc>
                <w:tcPr>
                  <w:tcW w:w="1330" w:type="dxa"/>
                </w:tcPr>
                <w:p w:rsidR="00B833D6" w:rsidRPr="00EE036A" w:rsidRDefault="00E305B0" w:rsidP="00590B17">
                  <w:pPr>
                    <w:contextualSpacing/>
                    <w:jc w:val="center"/>
                    <w:rPr>
                      <w:bCs/>
                    </w:rPr>
                  </w:pPr>
                  <w:r w:rsidRPr="00EE036A">
                    <w:rPr>
                      <w:bCs/>
                    </w:rPr>
                    <w:t>2</w:t>
                  </w:r>
                </w:p>
              </w:tc>
              <w:tc>
                <w:tcPr>
                  <w:tcW w:w="4874" w:type="dxa"/>
                </w:tcPr>
                <w:p w:rsidR="00B833D6" w:rsidRPr="00EE036A" w:rsidRDefault="00525A87" w:rsidP="00F608A8">
                  <w:pPr>
                    <w:contextualSpacing/>
                    <w:jc w:val="both"/>
                    <w:rPr>
                      <w:bCs/>
                    </w:rPr>
                  </w:pPr>
                  <w:r w:rsidRPr="00EE036A">
                    <w:rPr>
                      <w:bCs/>
                    </w:rPr>
                    <w:t>Inicio Zanja</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28</w:t>
                  </w:r>
                </w:p>
              </w:tc>
              <w:tc>
                <w:tcPr>
                  <w:tcW w:w="1559" w:type="dxa"/>
                </w:tcPr>
                <w:p w:rsidR="00B833D6" w:rsidRPr="00EE036A" w:rsidRDefault="00E305B0" w:rsidP="00590B17">
                  <w:pPr>
                    <w:contextualSpacing/>
                    <w:jc w:val="center"/>
                    <w:rPr>
                      <w:bCs/>
                    </w:rPr>
                  </w:pPr>
                  <w:r w:rsidRPr="00EE036A">
                    <w:rPr>
                      <w:bCs/>
                    </w:rPr>
                    <w:t>55,06</w:t>
                  </w:r>
                </w:p>
              </w:tc>
              <w:tc>
                <w:tcPr>
                  <w:tcW w:w="1276" w:type="dxa"/>
                </w:tcPr>
                <w:p w:rsidR="00B833D6" w:rsidRPr="00EE036A" w:rsidRDefault="00E305B0" w:rsidP="00590B17">
                  <w:pPr>
                    <w:contextualSpacing/>
                    <w:jc w:val="center"/>
                    <w:rPr>
                      <w:bCs/>
                    </w:rPr>
                  </w:pPr>
                  <w:r w:rsidRPr="00EE036A">
                    <w:rPr>
                      <w:bCs/>
                    </w:rPr>
                    <w:t>26,9</w:t>
                  </w:r>
                </w:p>
              </w:tc>
              <w:tc>
                <w:tcPr>
                  <w:tcW w:w="1701" w:type="dxa"/>
                </w:tcPr>
                <w:p w:rsidR="00B833D6" w:rsidRPr="00EE036A" w:rsidRDefault="00E305B0" w:rsidP="00590B17">
                  <w:pPr>
                    <w:contextualSpacing/>
                    <w:jc w:val="center"/>
                    <w:rPr>
                      <w:bCs/>
                    </w:rPr>
                  </w:pPr>
                  <w:r w:rsidRPr="00EE036A">
                    <w:rPr>
                      <w:bCs/>
                    </w:rPr>
                    <w:t>1,5</w:t>
                  </w:r>
                </w:p>
              </w:tc>
              <w:tc>
                <w:tcPr>
                  <w:tcW w:w="1330" w:type="dxa"/>
                </w:tcPr>
                <w:p w:rsidR="00B833D6" w:rsidRPr="00EE036A" w:rsidRDefault="00E305B0" w:rsidP="00590B17">
                  <w:pPr>
                    <w:contextualSpacing/>
                    <w:jc w:val="center"/>
                    <w:rPr>
                      <w:bCs/>
                    </w:rPr>
                  </w:pPr>
                  <w:r w:rsidRPr="00EE036A">
                    <w:rPr>
                      <w:bCs/>
                    </w:rPr>
                    <w:t>2,5</w:t>
                  </w:r>
                </w:p>
              </w:tc>
              <w:tc>
                <w:tcPr>
                  <w:tcW w:w="4874" w:type="dxa"/>
                </w:tcPr>
                <w:p w:rsidR="00B833D6" w:rsidRPr="00EE036A" w:rsidRDefault="00AE1C4F" w:rsidP="00F608A8">
                  <w:pPr>
                    <w:contextualSpacing/>
                    <w:jc w:val="both"/>
                    <w:rPr>
                      <w:bCs/>
                    </w:rPr>
                  </w:pPr>
                  <w:r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29</w:t>
                  </w:r>
                </w:p>
              </w:tc>
              <w:tc>
                <w:tcPr>
                  <w:tcW w:w="1559" w:type="dxa"/>
                </w:tcPr>
                <w:p w:rsidR="00B833D6" w:rsidRPr="00EE036A" w:rsidRDefault="00E305B0" w:rsidP="00590B17">
                  <w:pPr>
                    <w:contextualSpacing/>
                    <w:jc w:val="center"/>
                    <w:rPr>
                      <w:bCs/>
                    </w:rPr>
                  </w:pPr>
                  <w:r w:rsidRPr="00EE036A">
                    <w:rPr>
                      <w:bCs/>
                    </w:rPr>
                    <w:t>54</w:t>
                  </w:r>
                </w:p>
              </w:tc>
              <w:tc>
                <w:tcPr>
                  <w:tcW w:w="1276" w:type="dxa"/>
                </w:tcPr>
                <w:p w:rsidR="00B833D6" w:rsidRPr="00EE036A" w:rsidRDefault="00E305B0" w:rsidP="00590B17">
                  <w:pPr>
                    <w:contextualSpacing/>
                    <w:jc w:val="center"/>
                    <w:rPr>
                      <w:bCs/>
                    </w:rPr>
                  </w:pPr>
                  <w:r w:rsidRPr="00EE036A">
                    <w:rPr>
                      <w:bCs/>
                    </w:rPr>
                    <w:t>27,06</w:t>
                  </w:r>
                </w:p>
              </w:tc>
              <w:tc>
                <w:tcPr>
                  <w:tcW w:w="1701" w:type="dxa"/>
                </w:tcPr>
                <w:p w:rsidR="00B833D6" w:rsidRPr="00EE036A" w:rsidRDefault="00E305B0" w:rsidP="00590B17">
                  <w:pPr>
                    <w:contextualSpacing/>
                    <w:jc w:val="center"/>
                    <w:rPr>
                      <w:bCs/>
                    </w:rPr>
                  </w:pPr>
                  <w:r w:rsidRPr="00EE036A">
                    <w:rPr>
                      <w:bCs/>
                    </w:rPr>
                    <w:t>1,1</w:t>
                  </w:r>
                </w:p>
              </w:tc>
              <w:tc>
                <w:tcPr>
                  <w:tcW w:w="1330" w:type="dxa"/>
                </w:tcPr>
                <w:p w:rsidR="00B833D6" w:rsidRPr="00EE036A" w:rsidRDefault="00E305B0" w:rsidP="00590B17">
                  <w:pPr>
                    <w:contextualSpacing/>
                    <w:jc w:val="center"/>
                    <w:rPr>
                      <w:bCs/>
                    </w:rPr>
                  </w:pPr>
                  <w:r w:rsidRPr="00EE036A">
                    <w:rPr>
                      <w:bCs/>
                    </w:rPr>
                    <w:t>1,7</w:t>
                  </w:r>
                </w:p>
              </w:tc>
              <w:tc>
                <w:tcPr>
                  <w:tcW w:w="4874" w:type="dxa"/>
                </w:tcPr>
                <w:p w:rsidR="00B833D6" w:rsidRPr="00EE036A" w:rsidRDefault="00525A87" w:rsidP="00F608A8">
                  <w:pPr>
                    <w:contextualSpacing/>
                    <w:jc w:val="both"/>
                    <w:rPr>
                      <w:bCs/>
                    </w:rPr>
                  </w:pPr>
                  <w:r w:rsidRPr="00EE036A">
                    <w:rPr>
                      <w:bCs/>
                    </w:rPr>
                    <w:t>Aguas abajo del muro del depósito de relaves.</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30</w:t>
                  </w:r>
                </w:p>
              </w:tc>
              <w:tc>
                <w:tcPr>
                  <w:tcW w:w="1559" w:type="dxa"/>
                </w:tcPr>
                <w:p w:rsidR="00B833D6" w:rsidRPr="00EE036A" w:rsidRDefault="00E305B0" w:rsidP="00590B17">
                  <w:pPr>
                    <w:contextualSpacing/>
                    <w:jc w:val="center"/>
                    <w:rPr>
                      <w:bCs/>
                    </w:rPr>
                  </w:pPr>
                  <w:r w:rsidRPr="00EE036A">
                    <w:rPr>
                      <w:bCs/>
                    </w:rPr>
                    <w:t>53</w:t>
                  </w:r>
                </w:p>
              </w:tc>
              <w:tc>
                <w:tcPr>
                  <w:tcW w:w="1276" w:type="dxa"/>
                </w:tcPr>
                <w:p w:rsidR="00B833D6" w:rsidRPr="00EE036A" w:rsidRDefault="00E305B0" w:rsidP="00590B17">
                  <w:pPr>
                    <w:contextualSpacing/>
                    <w:jc w:val="center"/>
                    <w:rPr>
                      <w:bCs/>
                    </w:rPr>
                  </w:pPr>
                  <w:r w:rsidRPr="00EE036A">
                    <w:rPr>
                      <w:bCs/>
                    </w:rPr>
                    <w:t>28,96</w:t>
                  </w:r>
                </w:p>
              </w:tc>
              <w:tc>
                <w:tcPr>
                  <w:tcW w:w="1701" w:type="dxa"/>
                </w:tcPr>
                <w:p w:rsidR="00B833D6" w:rsidRPr="00EE036A" w:rsidRDefault="00154BD3" w:rsidP="00590B17">
                  <w:pPr>
                    <w:contextualSpacing/>
                    <w:jc w:val="center"/>
                    <w:rPr>
                      <w:bCs/>
                    </w:rPr>
                  </w:pPr>
                  <w:r w:rsidRPr="00EE036A">
                    <w:rPr>
                      <w:bCs/>
                    </w:rPr>
                    <w:t>1</w:t>
                  </w:r>
                </w:p>
              </w:tc>
              <w:tc>
                <w:tcPr>
                  <w:tcW w:w="1330" w:type="dxa"/>
                </w:tcPr>
                <w:p w:rsidR="00B833D6" w:rsidRPr="00EE036A" w:rsidRDefault="00154BD3" w:rsidP="00590B17">
                  <w:pPr>
                    <w:contextualSpacing/>
                    <w:jc w:val="center"/>
                    <w:rPr>
                      <w:bCs/>
                    </w:rPr>
                  </w:pPr>
                  <w:r w:rsidRPr="00EE036A">
                    <w:rPr>
                      <w:bCs/>
                    </w:rPr>
                    <w:t>2</w:t>
                  </w:r>
                </w:p>
              </w:tc>
              <w:tc>
                <w:tcPr>
                  <w:tcW w:w="4874" w:type="dxa"/>
                </w:tcPr>
                <w:p w:rsidR="00B833D6" w:rsidRPr="00EE036A" w:rsidRDefault="00126DF7" w:rsidP="00F608A8">
                  <w:pPr>
                    <w:contextualSpacing/>
                    <w:jc w:val="both"/>
                    <w:rPr>
                      <w:bCs/>
                    </w:rPr>
                  </w:pPr>
                  <w:r w:rsidRPr="00EE036A">
                    <w:rPr>
                      <w:bCs/>
                    </w:rPr>
                    <w:t>Aguas abajo del muro del depósito de relaves. La zanja ya comienza gradualmente a reducirse</w:t>
                  </w:r>
                  <w:r w:rsidR="00FC719F" w:rsidRPr="00EE036A">
                    <w:rPr>
                      <w:bCs/>
                    </w:rPr>
                    <w:t>.</w:t>
                  </w:r>
                </w:p>
              </w:tc>
            </w:tr>
            <w:tr w:rsidR="00B833D6" w:rsidRPr="00EE036A" w:rsidTr="008202B0">
              <w:trPr>
                <w:jc w:val="center"/>
              </w:trPr>
              <w:tc>
                <w:tcPr>
                  <w:tcW w:w="737" w:type="dxa"/>
                </w:tcPr>
                <w:p w:rsidR="00B833D6" w:rsidRPr="00EE036A" w:rsidRDefault="00B833D6" w:rsidP="00590B17">
                  <w:pPr>
                    <w:contextualSpacing/>
                    <w:jc w:val="center"/>
                    <w:rPr>
                      <w:bCs/>
                    </w:rPr>
                  </w:pPr>
                  <w:r w:rsidRPr="00EE036A">
                    <w:rPr>
                      <w:bCs/>
                    </w:rPr>
                    <w:t>31</w:t>
                  </w:r>
                </w:p>
              </w:tc>
              <w:tc>
                <w:tcPr>
                  <w:tcW w:w="1559" w:type="dxa"/>
                </w:tcPr>
                <w:p w:rsidR="00B833D6" w:rsidRPr="00EE036A" w:rsidRDefault="00E305B0" w:rsidP="00590B17">
                  <w:pPr>
                    <w:contextualSpacing/>
                    <w:jc w:val="center"/>
                    <w:rPr>
                      <w:bCs/>
                    </w:rPr>
                  </w:pPr>
                  <w:r w:rsidRPr="00EE036A">
                    <w:rPr>
                      <w:bCs/>
                    </w:rPr>
                    <w:t>52,1</w:t>
                  </w:r>
                </w:p>
              </w:tc>
              <w:tc>
                <w:tcPr>
                  <w:tcW w:w="1276" w:type="dxa"/>
                </w:tcPr>
                <w:p w:rsidR="00B833D6" w:rsidRPr="00EE036A" w:rsidRDefault="00E305B0" w:rsidP="00590B17">
                  <w:pPr>
                    <w:contextualSpacing/>
                    <w:jc w:val="center"/>
                    <w:rPr>
                      <w:bCs/>
                    </w:rPr>
                  </w:pPr>
                  <w:r w:rsidRPr="00EE036A">
                    <w:rPr>
                      <w:bCs/>
                    </w:rPr>
                    <w:t>29,86</w:t>
                  </w:r>
                </w:p>
              </w:tc>
              <w:tc>
                <w:tcPr>
                  <w:tcW w:w="1701" w:type="dxa"/>
                </w:tcPr>
                <w:p w:rsidR="00B833D6" w:rsidRPr="00EE036A" w:rsidRDefault="00E305B0" w:rsidP="00590B17">
                  <w:pPr>
                    <w:contextualSpacing/>
                    <w:jc w:val="center"/>
                    <w:rPr>
                      <w:bCs/>
                    </w:rPr>
                  </w:pPr>
                  <w:r w:rsidRPr="00EE036A">
                    <w:rPr>
                      <w:bCs/>
                    </w:rPr>
                    <w:t>1,7</w:t>
                  </w:r>
                </w:p>
              </w:tc>
              <w:tc>
                <w:tcPr>
                  <w:tcW w:w="1330" w:type="dxa"/>
                </w:tcPr>
                <w:p w:rsidR="00B833D6" w:rsidRPr="00EE036A" w:rsidRDefault="00E305B0" w:rsidP="00590B17">
                  <w:pPr>
                    <w:contextualSpacing/>
                    <w:jc w:val="center"/>
                    <w:rPr>
                      <w:bCs/>
                    </w:rPr>
                  </w:pPr>
                  <w:r w:rsidRPr="00EE036A">
                    <w:rPr>
                      <w:bCs/>
                    </w:rPr>
                    <w:t>2,4</w:t>
                  </w:r>
                </w:p>
              </w:tc>
              <w:tc>
                <w:tcPr>
                  <w:tcW w:w="4874" w:type="dxa"/>
                </w:tcPr>
                <w:p w:rsidR="00B833D6" w:rsidRPr="00EE036A" w:rsidRDefault="00126DF7" w:rsidP="00F608A8">
                  <w:pPr>
                    <w:contextualSpacing/>
                    <w:jc w:val="both"/>
                    <w:rPr>
                      <w:bCs/>
                    </w:rPr>
                  </w:pPr>
                  <w:r w:rsidRPr="00EE036A">
                    <w:rPr>
                      <w:bCs/>
                    </w:rPr>
                    <w:t>Fin de la Zanja. Portón Barrera Óxidos</w:t>
                  </w:r>
                  <w:r w:rsidR="00FC719F" w:rsidRPr="00EE036A">
                    <w:rPr>
                      <w:bCs/>
                    </w:rPr>
                    <w:t>.</w:t>
                  </w:r>
                </w:p>
              </w:tc>
            </w:tr>
          </w:tbl>
          <w:p w:rsidR="00F7655C" w:rsidRPr="00EE036A" w:rsidRDefault="003642E3" w:rsidP="003642E3">
            <w:pPr>
              <w:contextualSpacing/>
              <w:jc w:val="center"/>
              <w:rPr>
                <w:bCs/>
                <w:sz w:val="18"/>
                <w:szCs w:val="18"/>
              </w:rPr>
            </w:pPr>
            <w:r w:rsidRPr="00EE036A">
              <w:rPr>
                <w:bCs/>
                <w:sz w:val="18"/>
                <w:szCs w:val="18"/>
              </w:rPr>
              <w:t>Fuente: Elaboración propia en base a la información proporcionada por el Titular.</w:t>
            </w:r>
          </w:p>
          <w:p w:rsidR="00C84659" w:rsidRPr="00EE036A" w:rsidRDefault="00C84659" w:rsidP="003642E3">
            <w:pPr>
              <w:contextualSpacing/>
              <w:jc w:val="center"/>
              <w:rPr>
                <w:bCs/>
                <w:sz w:val="18"/>
                <w:szCs w:val="18"/>
              </w:rPr>
            </w:pPr>
          </w:p>
          <w:p w:rsidR="00C84659" w:rsidRPr="00EE036A" w:rsidRDefault="00C84659" w:rsidP="003F3827">
            <w:pPr>
              <w:pStyle w:val="Prrafodelista"/>
              <w:numPr>
                <w:ilvl w:val="0"/>
                <w:numId w:val="21"/>
              </w:numPr>
              <w:rPr>
                <w:bCs/>
              </w:rPr>
            </w:pPr>
            <w:r w:rsidRPr="00EE036A">
              <w:rPr>
                <w:bCs/>
              </w:rPr>
              <w:lastRenderedPageBreak/>
              <w:t>Se revisó la planilla Excel denominada “3. Levantamiento Zanja N°2” del Anexo 2, donde se levantó información en 7 puntos</w:t>
            </w:r>
            <w:r w:rsidR="001807F7" w:rsidRPr="00EE036A">
              <w:rPr>
                <w:bCs/>
              </w:rPr>
              <w:t xml:space="preserve"> (Imagen 2)</w:t>
            </w:r>
            <w:r w:rsidRPr="00EE036A">
              <w:rPr>
                <w:bCs/>
              </w:rPr>
              <w:t xml:space="preserve">. La planilla indicaba el trazado completo correspondiente a </w:t>
            </w:r>
            <w:r w:rsidR="00FE6E17" w:rsidRPr="00EE036A">
              <w:rPr>
                <w:bCs/>
              </w:rPr>
              <w:t xml:space="preserve">1,970 </w:t>
            </w:r>
            <w:r w:rsidRPr="00EE036A">
              <w:rPr>
                <w:bCs/>
              </w:rPr>
              <w:t xml:space="preserve">kilómetros, </w:t>
            </w:r>
            <w:r w:rsidR="007F277B" w:rsidRPr="00EE036A">
              <w:rPr>
                <w:bCs/>
              </w:rPr>
              <w:t xml:space="preserve">tanto en el lado izquierdo como lado derecho, </w:t>
            </w:r>
            <w:r w:rsidRPr="00EE036A">
              <w:rPr>
                <w:bCs/>
              </w:rPr>
              <w:t xml:space="preserve">detallando la profundidad y ancho de la zanja en diferentes puntos. De acuerdo a esto, se constató que la profundidad máxima alcanzó los 4 metros y el ancho máximo fue de </w:t>
            </w:r>
            <w:r w:rsidR="00FE6E17" w:rsidRPr="00EE036A">
              <w:rPr>
                <w:bCs/>
              </w:rPr>
              <w:t>2,8</w:t>
            </w:r>
            <w:r w:rsidRPr="00EE036A">
              <w:rPr>
                <w:bCs/>
              </w:rPr>
              <w:t xml:space="preserve"> metros</w:t>
            </w:r>
            <w:r w:rsidR="000C1A05" w:rsidRPr="00EE036A">
              <w:rPr>
                <w:bCs/>
              </w:rPr>
              <w:t xml:space="preserve"> en el lado izquierdo</w:t>
            </w:r>
            <w:r w:rsidR="00101612" w:rsidRPr="00EE036A">
              <w:rPr>
                <w:bCs/>
              </w:rPr>
              <w:t xml:space="preserve"> y en el lado derecho 3,8 metros de profundidad máxima y 3,3 metros de ancho máximo</w:t>
            </w:r>
            <w:r w:rsidRPr="00EE036A">
              <w:rPr>
                <w:bCs/>
              </w:rPr>
              <w:t xml:space="preserve">. </w:t>
            </w:r>
          </w:p>
          <w:p w:rsidR="00B230F7" w:rsidRPr="00EE036A" w:rsidRDefault="00B230F7" w:rsidP="00135C97">
            <w:pPr>
              <w:contextualSpacing/>
              <w:jc w:val="center"/>
              <w:rPr>
                <w:b/>
              </w:rPr>
            </w:pPr>
          </w:p>
          <w:p w:rsidR="00135C97" w:rsidRPr="00EE036A" w:rsidRDefault="00135C97" w:rsidP="00135C97">
            <w:pPr>
              <w:contextualSpacing/>
              <w:jc w:val="center"/>
              <w:rPr>
                <w:b/>
              </w:rPr>
            </w:pPr>
            <w:r w:rsidRPr="00EE036A">
              <w:rPr>
                <w:b/>
              </w:rPr>
              <w:t>Tabla 2. Trazado de la zanja de 1,970 kilómetros.</w:t>
            </w:r>
          </w:p>
          <w:tbl>
            <w:tblPr>
              <w:tblStyle w:val="Tablaconcuadrcula"/>
              <w:tblW w:w="0" w:type="auto"/>
              <w:jc w:val="center"/>
              <w:tblLook w:val="04A0" w:firstRow="1" w:lastRow="0" w:firstColumn="1" w:lastColumn="0" w:noHBand="0" w:noVBand="1"/>
            </w:tblPr>
            <w:tblGrid>
              <w:gridCol w:w="575"/>
              <w:gridCol w:w="1209"/>
              <w:gridCol w:w="1249"/>
              <w:gridCol w:w="1029"/>
              <w:gridCol w:w="1277"/>
              <w:gridCol w:w="992"/>
              <w:gridCol w:w="5733"/>
            </w:tblGrid>
            <w:tr w:rsidR="005F2E91" w:rsidRPr="00EE036A" w:rsidTr="007E3C81">
              <w:trPr>
                <w:jc w:val="center"/>
              </w:trPr>
              <w:tc>
                <w:tcPr>
                  <w:tcW w:w="575" w:type="dxa"/>
                  <w:tcBorders>
                    <w:top w:val="nil"/>
                    <w:left w:val="nil"/>
                    <w:bottom w:val="single" w:sz="4" w:space="0" w:color="auto"/>
                    <w:right w:val="nil"/>
                  </w:tcBorders>
                </w:tcPr>
                <w:p w:rsidR="005F2E91" w:rsidRPr="00EE036A" w:rsidRDefault="005F2E91" w:rsidP="00F43193">
                  <w:pPr>
                    <w:contextualSpacing/>
                    <w:jc w:val="center"/>
                    <w:rPr>
                      <w:b/>
                    </w:rPr>
                  </w:pPr>
                </w:p>
              </w:tc>
              <w:tc>
                <w:tcPr>
                  <w:tcW w:w="1209" w:type="dxa"/>
                  <w:tcBorders>
                    <w:top w:val="nil"/>
                    <w:left w:val="nil"/>
                    <w:bottom w:val="single" w:sz="4" w:space="0" w:color="auto"/>
                    <w:right w:val="single" w:sz="4" w:space="0" w:color="auto"/>
                  </w:tcBorders>
                </w:tcPr>
                <w:p w:rsidR="005F2E91" w:rsidRPr="00EE036A" w:rsidRDefault="005F2E91" w:rsidP="00F43193">
                  <w:pPr>
                    <w:contextualSpacing/>
                    <w:jc w:val="center"/>
                    <w:rPr>
                      <w:b/>
                    </w:rPr>
                  </w:pPr>
                </w:p>
              </w:tc>
              <w:tc>
                <w:tcPr>
                  <w:tcW w:w="2278" w:type="dxa"/>
                  <w:gridSpan w:val="2"/>
                  <w:tcBorders>
                    <w:left w:val="single" w:sz="4" w:space="0" w:color="auto"/>
                  </w:tcBorders>
                </w:tcPr>
                <w:p w:rsidR="005F2E91" w:rsidRPr="00EE036A" w:rsidRDefault="005F2E91" w:rsidP="00F43193">
                  <w:pPr>
                    <w:contextualSpacing/>
                    <w:jc w:val="center"/>
                    <w:rPr>
                      <w:b/>
                    </w:rPr>
                  </w:pPr>
                  <w:r w:rsidRPr="00EE036A">
                    <w:rPr>
                      <w:b/>
                    </w:rPr>
                    <w:t>Lado izquierdo</w:t>
                  </w:r>
                </w:p>
              </w:tc>
              <w:tc>
                <w:tcPr>
                  <w:tcW w:w="2269" w:type="dxa"/>
                  <w:gridSpan w:val="2"/>
                  <w:tcBorders>
                    <w:right w:val="single" w:sz="4" w:space="0" w:color="auto"/>
                  </w:tcBorders>
                </w:tcPr>
                <w:p w:rsidR="005F2E91" w:rsidRPr="00EE036A" w:rsidRDefault="005F2E91" w:rsidP="00F43193">
                  <w:pPr>
                    <w:contextualSpacing/>
                    <w:jc w:val="center"/>
                    <w:rPr>
                      <w:b/>
                    </w:rPr>
                  </w:pPr>
                  <w:r w:rsidRPr="00EE036A">
                    <w:rPr>
                      <w:b/>
                    </w:rPr>
                    <w:t>Lado derecho</w:t>
                  </w:r>
                </w:p>
              </w:tc>
              <w:tc>
                <w:tcPr>
                  <w:tcW w:w="5733" w:type="dxa"/>
                  <w:tcBorders>
                    <w:top w:val="nil"/>
                    <w:left w:val="single" w:sz="4" w:space="0" w:color="auto"/>
                    <w:bottom w:val="single" w:sz="4" w:space="0" w:color="auto"/>
                    <w:right w:val="nil"/>
                  </w:tcBorders>
                </w:tcPr>
                <w:p w:rsidR="005F2E91" w:rsidRPr="00EE036A" w:rsidRDefault="005F2E91" w:rsidP="00F43193">
                  <w:pPr>
                    <w:contextualSpacing/>
                    <w:jc w:val="center"/>
                    <w:rPr>
                      <w:b/>
                    </w:rPr>
                  </w:pPr>
                </w:p>
              </w:tc>
            </w:tr>
            <w:tr w:rsidR="009E4DD9" w:rsidRPr="00EE036A" w:rsidTr="007E3C81">
              <w:trPr>
                <w:jc w:val="center"/>
              </w:trPr>
              <w:tc>
                <w:tcPr>
                  <w:tcW w:w="575" w:type="dxa"/>
                  <w:tcBorders>
                    <w:top w:val="single" w:sz="4" w:space="0" w:color="auto"/>
                  </w:tcBorders>
                </w:tcPr>
                <w:p w:rsidR="009E4DD9" w:rsidRPr="00EE036A" w:rsidRDefault="009E4DD9" w:rsidP="00F43193">
                  <w:pPr>
                    <w:contextualSpacing/>
                    <w:jc w:val="center"/>
                    <w:rPr>
                      <w:b/>
                    </w:rPr>
                  </w:pPr>
                  <w:r w:rsidRPr="00EE036A">
                    <w:rPr>
                      <w:b/>
                    </w:rPr>
                    <w:t>N°</w:t>
                  </w:r>
                </w:p>
              </w:tc>
              <w:tc>
                <w:tcPr>
                  <w:tcW w:w="1209" w:type="dxa"/>
                  <w:tcBorders>
                    <w:top w:val="single" w:sz="4" w:space="0" w:color="auto"/>
                  </w:tcBorders>
                </w:tcPr>
                <w:p w:rsidR="009E4DD9" w:rsidRPr="00EE036A" w:rsidRDefault="009E4DD9" w:rsidP="00F43193">
                  <w:pPr>
                    <w:contextualSpacing/>
                    <w:jc w:val="center"/>
                    <w:rPr>
                      <w:b/>
                    </w:rPr>
                  </w:pPr>
                  <w:r w:rsidRPr="00EE036A">
                    <w:rPr>
                      <w:b/>
                    </w:rPr>
                    <w:t>Metraje zanja (m)</w:t>
                  </w:r>
                </w:p>
              </w:tc>
              <w:tc>
                <w:tcPr>
                  <w:tcW w:w="1249" w:type="dxa"/>
                </w:tcPr>
                <w:p w:rsidR="009E4DD9" w:rsidRPr="00EE036A" w:rsidRDefault="009E4DD9" w:rsidP="00F43193">
                  <w:pPr>
                    <w:contextualSpacing/>
                    <w:jc w:val="center"/>
                    <w:rPr>
                      <w:b/>
                    </w:rPr>
                  </w:pPr>
                  <w:r w:rsidRPr="00EE036A">
                    <w:rPr>
                      <w:b/>
                    </w:rPr>
                    <w:t>Profundidad (m)</w:t>
                  </w:r>
                </w:p>
              </w:tc>
              <w:tc>
                <w:tcPr>
                  <w:tcW w:w="1029" w:type="dxa"/>
                </w:tcPr>
                <w:p w:rsidR="009E4DD9" w:rsidRPr="00EE036A" w:rsidRDefault="009E4DD9" w:rsidP="00F43193">
                  <w:pPr>
                    <w:contextualSpacing/>
                    <w:jc w:val="center"/>
                    <w:rPr>
                      <w:b/>
                    </w:rPr>
                  </w:pPr>
                  <w:r w:rsidRPr="00EE036A">
                    <w:rPr>
                      <w:b/>
                    </w:rPr>
                    <w:t>Ancho (m)</w:t>
                  </w:r>
                </w:p>
              </w:tc>
              <w:tc>
                <w:tcPr>
                  <w:tcW w:w="1277" w:type="dxa"/>
                </w:tcPr>
                <w:p w:rsidR="009E4DD9" w:rsidRPr="00EE036A" w:rsidRDefault="009E4DD9" w:rsidP="00F43193">
                  <w:pPr>
                    <w:contextualSpacing/>
                    <w:jc w:val="center"/>
                    <w:rPr>
                      <w:b/>
                    </w:rPr>
                  </w:pPr>
                  <w:r w:rsidRPr="00EE036A">
                    <w:rPr>
                      <w:b/>
                    </w:rPr>
                    <w:t>Profundidad (m)</w:t>
                  </w:r>
                </w:p>
              </w:tc>
              <w:tc>
                <w:tcPr>
                  <w:tcW w:w="992" w:type="dxa"/>
                </w:tcPr>
                <w:p w:rsidR="009E4DD9" w:rsidRPr="00EE036A" w:rsidRDefault="009E4DD9" w:rsidP="00F43193">
                  <w:pPr>
                    <w:contextualSpacing/>
                    <w:jc w:val="center"/>
                    <w:rPr>
                      <w:b/>
                    </w:rPr>
                  </w:pPr>
                  <w:r w:rsidRPr="00EE036A">
                    <w:rPr>
                      <w:b/>
                    </w:rPr>
                    <w:t>Ancho (m)</w:t>
                  </w:r>
                </w:p>
              </w:tc>
              <w:tc>
                <w:tcPr>
                  <w:tcW w:w="5733" w:type="dxa"/>
                  <w:tcBorders>
                    <w:top w:val="single" w:sz="4" w:space="0" w:color="auto"/>
                  </w:tcBorders>
                </w:tcPr>
                <w:p w:rsidR="009E4DD9" w:rsidRPr="00EE036A" w:rsidRDefault="009E4DD9" w:rsidP="00F43193">
                  <w:pPr>
                    <w:contextualSpacing/>
                    <w:jc w:val="center"/>
                    <w:rPr>
                      <w:b/>
                    </w:rPr>
                  </w:pPr>
                  <w:r w:rsidRPr="00EE036A">
                    <w:rPr>
                      <w:b/>
                    </w:rPr>
                    <w:t>Comentarios</w:t>
                  </w:r>
                </w:p>
              </w:tc>
            </w:tr>
            <w:tr w:rsidR="009E4DD9" w:rsidRPr="00EE036A" w:rsidTr="000337D9">
              <w:trPr>
                <w:jc w:val="center"/>
              </w:trPr>
              <w:tc>
                <w:tcPr>
                  <w:tcW w:w="575" w:type="dxa"/>
                </w:tcPr>
                <w:p w:rsidR="009E4DD9" w:rsidRPr="00EE036A" w:rsidRDefault="009E4DD9" w:rsidP="00F43193">
                  <w:pPr>
                    <w:contextualSpacing/>
                    <w:jc w:val="center"/>
                    <w:rPr>
                      <w:bCs/>
                    </w:rPr>
                  </w:pPr>
                  <w:r w:rsidRPr="00EE036A">
                    <w:rPr>
                      <w:bCs/>
                    </w:rPr>
                    <w:t>1</w:t>
                  </w:r>
                </w:p>
              </w:tc>
              <w:tc>
                <w:tcPr>
                  <w:tcW w:w="1209" w:type="dxa"/>
                </w:tcPr>
                <w:p w:rsidR="009E4DD9" w:rsidRPr="00EE036A" w:rsidRDefault="005F2E91" w:rsidP="00044803">
                  <w:pPr>
                    <w:contextualSpacing/>
                    <w:jc w:val="center"/>
                    <w:rPr>
                      <w:bCs/>
                    </w:rPr>
                  </w:pPr>
                  <w:r w:rsidRPr="00EE036A">
                    <w:rPr>
                      <w:bCs/>
                    </w:rPr>
                    <w:t>0</w:t>
                  </w:r>
                </w:p>
              </w:tc>
              <w:tc>
                <w:tcPr>
                  <w:tcW w:w="1249" w:type="dxa"/>
                </w:tcPr>
                <w:p w:rsidR="009E4DD9" w:rsidRPr="00EE036A" w:rsidRDefault="005F2E91" w:rsidP="00044803">
                  <w:pPr>
                    <w:contextualSpacing/>
                    <w:jc w:val="center"/>
                    <w:rPr>
                      <w:bCs/>
                    </w:rPr>
                  </w:pPr>
                  <w:r w:rsidRPr="00EE036A">
                    <w:rPr>
                      <w:bCs/>
                    </w:rPr>
                    <w:t>2,7</w:t>
                  </w:r>
                </w:p>
              </w:tc>
              <w:tc>
                <w:tcPr>
                  <w:tcW w:w="1029" w:type="dxa"/>
                </w:tcPr>
                <w:p w:rsidR="009E4DD9" w:rsidRPr="00EE036A" w:rsidRDefault="005F2E91" w:rsidP="00044803">
                  <w:pPr>
                    <w:contextualSpacing/>
                    <w:jc w:val="center"/>
                    <w:rPr>
                      <w:bCs/>
                    </w:rPr>
                  </w:pPr>
                  <w:r w:rsidRPr="00EE036A">
                    <w:rPr>
                      <w:bCs/>
                    </w:rPr>
                    <w:t>2,3</w:t>
                  </w:r>
                </w:p>
              </w:tc>
              <w:tc>
                <w:tcPr>
                  <w:tcW w:w="1277" w:type="dxa"/>
                </w:tcPr>
                <w:p w:rsidR="009E4DD9" w:rsidRPr="00EE036A" w:rsidRDefault="005F2E91" w:rsidP="00044803">
                  <w:pPr>
                    <w:contextualSpacing/>
                    <w:jc w:val="center"/>
                    <w:rPr>
                      <w:bCs/>
                    </w:rPr>
                  </w:pPr>
                  <w:r w:rsidRPr="00EE036A">
                    <w:rPr>
                      <w:bCs/>
                    </w:rPr>
                    <w:t>No hay</w:t>
                  </w:r>
                </w:p>
              </w:tc>
              <w:tc>
                <w:tcPr>
                  <w:tcW w:w="992" w:type="dxa"/>
                </w:tcPr>
                <w:p w:rsidR="009E4DD9" w:rsidRPr="00EE036A" w:rsidRDefault="005F2E91" w:rsidP="00044803">
                  <w:pPr>
                    <w:contextualSpacing/>
                    <w:jc w:val="center"/>
                    <w:rPr>
                      <w:bCs/>
                    </w:rPr>
                  </w:pPr>
                  <w:r w:rsidRPr="00EE036A">
                    <w:rPr>
                      <w:bCs/>
                    </w:rPr>
                    <w:t>No hay</w:t>
                  </w:r>
                </w:p>
              </w:tc>
              <w:tc>
                <w:tcPr>
                  <w:tcW w:w="5733" w:type="dxa"/>
                </w:tcPr>
                <w:p w:rsidR="009E4DD9" w:rsidRPr="00EE036A" w:rsidRDefault="00AA733A" w:rsidP="00F43193">
                  <w:pPr>
                    <w:contextualSpacing/>
                    <w:jc w:val="both"/>
                    <w:rPr>
                      <w:bCs/>
                    </w:rPr>
                  </w:pPr>
                  <w:r w:rsidRPr="00EE036A">
                    <w:rPr>
                      <w:bCs/>
                    </w:rPr>
                    <w:t>No hay Zanja al lado derecho del camino, en sentido desde Garita Pioneros hasta cruce con Ruta A-97B.</w:t>
                  </w:r>
                </w:p>
              </w:tc>
            </w:tr>
            <w:tr w:rsidR="009E4DD9" w:rsidRPr="00EE036A" w:rsidTr="000337D9">
              <w:trPr>
                <w:jc w:val="center"/>
              </w:trPr>
              <w:tc>
                <w:tcPr>
                  <w:tcW w:w="575" w:type="dxa"/>
                </w:tcPr>
                <w:p w:rsidR="009E4DD9" w:rsidRPr="00EE036A" w:rsidRDefault="009E4DD9" w:rsidP="00F43193">
                  <w:pPr>
                    <w:contextualSpacing/>
                    <w:jc w:val="center"/>
                    <w:rPr>
                      <w:bCs/>
                    </w:rPr>
                  </w:pPr>
                  <w:r w:rsidRPr="00EE036A">
                    <w:rPr>
                      <w:bCs/>
                    </w:rPr>
                    <w:t>2</w:t>
                  </w:r>
                </w:p>
              </w:tc>
              <w:tc>
                <w:tcPr>
                  <w:tcW w:w="1209" w:type="dxa"/>
                </w:tcPr>
                <w:p w:rsidR="009E4DD9" w:rsidRPr="00EE036A" w:rsidRDefault="005F2E91" w:rsidP="00044803">
                  <w:pPr>
                    <w:contextualSpacing/>
                    <w:jc w:val="center"/>
                    <w:rPr>
                      <w:bCs/>
                    </w:rPr>
                  </w:pPr>
                  <w:r w:rsidRPr="00EE036A">
                    <w:rPr>
                      <w:bCs/>
                    </w:rPr>
                    <w:t>40</w:t>
                  </w:r>
                </w:p>
              </w:tc>
              <w:tc>
                <w:tcPr>
                  <w:tcW w:w="1249" w:type="dxa"/>
                </w:tcPr>
                <w:p w:rsidR="009E4DD9" w:rsidRPr="00EE036A" w:rsidRDefault="00D160E7" w:rsidP="00044803">
                  <w:pPr>
                    <w:contextualSpacing/>
                    <w:jc w:val="center"/>
                    <w:rPr>
                      <w:bCs/>
                    </w:rPr>
                  </w:pPr>
                  <w:r w:rsidRPr="00EE036A">
                    <w:rPr>
                      <w:bCs/>
                    </w:rPr>
                    <w:t>2,8</w:t>
                  </w:r>
                </w:p>
              </w:tc>
              <w:tc>
                <w:tcPr>
                  <w:tcW w:w="1029" w:type="dxa"/>
                </w:tcPr>
                <w:p w:rsidR="009E4DD9" w:rsidRPr="00EE036A" w:rsidRDefault="00D160E7" w:rsidP="00044803">
                  <w:pPr>
                    <w:contextualSpacing/>
                    <w:jc w:val="center"/>
                    <w:rPr>
                      <w:bCs/>
                    </w:rPr>
                  </w:pPr>
                  <w:r w:rsidRPr="00EE036A">
                    <w:rPr>
                      <w:bCs/>
                    </w:rPr>
                    <w:t>2,3</w:t>
                  </w:r>
                </w:p>
              </w:tc>
              <w:tc>
                <w:tcPr>
                  <w:tcW w:w="1277" w:type="dxa"/>
                </w:tcPr>
                <w:p w:rsidR="009E4DD9" w:rsidRPr="00EE036A" w:rsidRDefault="00D160E7" w:rsidP="00044803">
                  <w:pPr>
                    <w:contextualSpacing/>
                    <w:jc w:val="center"/>
                    <w:rPr>
                      <w:bCs/>
                    </w:rPr>
                  </w:pPr>
                  <w:r w:rsidRPr="00EE036A">
                    <w:rPr>
                      <w:bCs/>
                    </w:rPr>
                    <w:t>2,1</w:t>
                  </w:r>
                </w:p>
              </w:tc>
              <w:tc>
                <w:tcPr>
                  <w:tcW w:w="992" w:type="dxa"/>
                </w:tcPr>
                <w:p w:rsidR="009E4DD9" w:rsidRPr="00EE036A" w:rsidRDefault="00D160E7" w:rsidP="00044803">
                  <w:pPr>
                    <w:contextualSpacing/>
                    <w:jc w:val="center"/>
                    <w:rPr>
                      <w:bCs/>
                    </w:rPr>
                  </w:pPr>
                  <w:r w:rsidRPr="00EE036A">
                    <w:rPr>
                      <w:bCs/>
                    </w:rPr>
                    <w:t>2,8</w:t>
                  </w:r>
                </w:p>
              </w:tc>
              <w:tc>
                <w:tcPr>
                  <w:tcW w:w="5733" w:type="dxa"/>
                </w:tcPr>
                <w:p w:rsidR="009E4DD9" w:rsidRPr="00EE036A" w:rsidRDefault="0027160E" w:rsidP="00F43193">
                  <w:pPr>
                    <w:contextualSpacing/>
                    <w:jc w:val="both"/>
                    <w:rPr>
                      <w:bCs/>
                    </w:rPr>
                  </w:pPr>
                  <w:r w:rsidRPr="00EE036A">
                    <w:rPr>
                      <w:bCs/>
                    </w:rPr>
                    <w:t>---</w:t>
                  </w:r>
                </w:p>
              </w:tc>
            </w:tr>
            <w:tr w:rsidR="009E4DD9" w:rsidRPr="00EE036A" w:rsidTr="000337D9">
              <w:trPr>
                <w:jc w:val="center"/>
              </w:trPr>
              <w:tc>
                <w:tcPr>
                  <w:tcW w:w="575" w:type="dxa"/>
                </w:tcPr>
                <w:p w:rsidR="009E4DD9" w:rsidRPr="00EE036A" w:rsidRDefault="009E4DD9" w:rsidP="00594A1B">
                  <w:pPr>
                    <w:contextualSpacing/>
                    <w:jc w:val="center"/>
                    <w:rPr>
                      <w:bCs/>
                    </w:rPr>
                  </w:pPr>
                  <w:r w:rsidRPr="00EE036A">
                    <w:rPr>
                      <w:bCs/>
                    </w:rPr>
                    <w:t>3</w:t>
                  </w:r>
                </w:p>
              </w:tc>
              <w:tc>
                <w:tcPr>
                  <w:tcW w:w="1209" w:type="dxa"/>
                </w:tcPr>
                <w:p w:rsidR="009E4DD9" w:rsidRPr="00EE036A" w:rsidRDefault="005F2E91" w:rsidP="00044803">
                  <w:pPr>
                    <w:contextualSpacing/>
                    <w:jc w:val="center"/>
                    <w:rPr>
                      <w:bCs/>
                    </w:rPr>
                  </w:pPr>
                  <w:r w:rsidRPr="00EE036A">
                    <w:rPr>
                      <w:bCs/>
                    </w:rPr>
                    <w:t>125</w:t>
                  </w:r>
                </w:p>
              </w:tc>
              <w:tc>
                <w:tcPr>
                  <w:tcW w:w="1249" w:type="dxa"/>
                </w:tcPr>
                <w:p w:rsidR="009E4DD9" w:rsidRPr="00EE036A" w:rsidRDefault="00D160E7" w:rsidP="00044803">
                  <w:pPr>
                    <w:contextualSpacing/>
                    <w:jc w:val="center"/>
                    <w:rPr>
                      <w:bCs/>
                    </w:rPr>
                  </w:pPr>
                  <w:r w:rsidRPr="00EE036A">
                    <w:rPr>
                      <w:bCs/>
                    </w:rPr>
                    <w:t>1,7</w:t>
                  </w:r>
                </w:p>
              </w:tc>
              <w:tc>
                <w:tcPr>
                  <w:tcW w:w="1029" w:type="dxa"/>
                </w:tcPr>
                <w:p w:rsidR="009E4DD9" w:rsidRPr="00EE036A" w:rsidRDefault="00D160E7" w:rsidP="00044803">
                  <w:pPr>
                    <w:contextualSpacing/>
                    <w:jc w:val="center"/>
                    <w:rPr>
                      <w:bCs/>
                    </w:rPr>
                  </w:pPr>
                  <w:r w:rsidRPr="00EE036A">
                    <w:rPr>
                      <w:bCs/>
                    </w:rPr>
                    <w:t>2</w:t>
                  </w:r>
                </w:p>
              </w:tc>
              <w:tc>
                <w:tcPr>
                  <w:tcW w:w="1277" w:type="dxa"/>
                </w:tcPr>
                <w:p w:rsidR="009E4DD9" w:rsidRPr="00EE036A" w:rsidRDefault="00D160E7" w:rsidP="00044803">
                  <w:pPr>
                    <w:contextualSpacing/>
                    <w:jc w:val="center"/>
                    <w:rPr>
                      <w:bCs/>
                    </w:rPr>
                  </w:pPr>
                  <w:r w:rsidRPr="00EE036A">
                    <w:rPr>
                      <w:bCs/>
                    </w:rPr>
                    <w:t>1,8</w:t>
                  </w:r>
                </w:p>
              </w:tc>
              <w:tc>
                <w:tcPr>
                  <w:tcW w:w="992" w:type="dxa"/>
                </w:tcPr>
                <w:p w:rsidR="009E4DD9" w:rsidRPr="00EE036A" w:rsidRDefault="00D160E7" w:rsidP="00044803">
                  <w:pPr>
                    <w:contextualSpacing/>
                    <w:jc w:val="center"/>
                    <w:rPr>
                      <w:bCs/>
                    </w:rPr>
                  </w:pPr>
                  <w:r w:rsidRPr="00EE036A">
                    <w:rPr>
                      <w:bCs/>
                    </w:rPr>
                    <w:t>3,3</w:t>
                  </w:r>
                </w:p>
              </w:tc>
              <w:tc>
                <w:tcPr>
                  <w:tcW w:w="5733" w:type="dxa"/>
                </w:tcPr>
                <w:p w:rsidR="009E4DD9" w:rsidRPr="00EE036A" w:rsidRDefault="00AA733A" w:rsidP="00F43193">
                  <w:pPr>
                    <w:contextualSpacing/>
                    <w:jc w:val="both"/>
                    <w:rPr>
                      <w:bCs/>
                    </w:rPr>
                  </w:pPr>
                  <w:r w:rsidRPr="00EE036A">
                    <w:rPr>
                      <w:bCs/>
                    </w:rPr>
                    <w:t>Zanja tapada completamente. Cruce con quebrada natural.</w:t>
                  </w:r>
                </w:p>
              </w:tc>
            </w:tr>
            <w:tr w:rsidR="009E4DD9" w:rsidRPr="00EE036A" w:rsidTr="000337D9">
              <w:trPr>
                <w:jc w:val="center"/>
              </w:trPr>
              <w:tc>
                <w:tcPr>
                  <w:tcW w:w="575" w:type="dxa"/>
                </w:tcPr>
                <w:p w:rsidR="009E4DD9" w:rsidRPr="00EE036A" w:rsidRDefault="009E4DD9" w:rsidP="00594A1B">
                  <w:pPr>
                    <w:contextualSpacing/>
                    <w:jc w:val="center"/>
                    <w:rPr>
                      <w:bCs/>
                    </w:rPr>
                  </w:pPr>
                  <w:r w:rsidRPr="00EE036A">
                    <w:rPr>
                      <w:bCs/>
                    </w:rPr>
                    <w:t>4</w:t>
                  </w:r>
                </w:p>
              </w:tc>
              <w:tc>
                <w:tcPr>
                  <w:tcW w:w="1209" w:type="dxa"/>
                </w:tcPr>
                <w:p w:rsidR="009E4DD9" w:rsidRPr="00EE036A" w:rsidRDefault="005F2E91" w:rsidP="00044803">
                  <w:pPr>
                    <w:contextualSpacing/>
                    <w:jc w:val="center"/>
                    <w:rPr>
                      <w:bCs/>
                    </w:rPr>
                  </w:pPr>
                  <w:r w:rsidRPr="00EE036A">
                    <w:rPr>
                      <w:bCs/>
                    </w:rPr>
                    <w:t>600</w:t>
                  </w:r>
                </w:p>
              </w:tc>
              <w:tc>
                <w:tcPr>
                  <w:tcW w:w="1249" w:type="dxa"/>
                </w:tcPr>
                <w:p w:rsidR="009E4DD9" w:rsidRPr="00EE036A" w:rsidRDefault="00D160E7" w:rsidP="00044803">
                  <w:pPr>
                    <w:contextualSpacing/>
                    <w:jc w:val="center"/>
                    <w:rPr>
                      <w:bCs/>
                    </w:rPr>
                  </w:pPr>
                  <w:r w:rsidRPr="00EE036A">
                    <w:rPr>
                      <w:bCs/>
                    </w:rPr>
                    <w:t>3,3</w:t>
                  </w:r>
                </w:p>
              </w:tc>
              <w:tc>
                <w:tcPr>
                  <w:tcW w:w="1029" w:type="dxa"/>
                </w:tcPr>
                <w:p w:rsidR="009E4DD9" w:rsidRPr="00EE036A" w:rsidRDefault="00D160E7" w:rsidP="00044803">
                  <w:pPr>
                    <w:contextualSpacing/>
                    <w:jc w:val="center"/>
                    <w:rPr>
                      <w:bCs/>
                    </w:rPr>
                  </w:pPr>
                  <w:r w:rsidRPr="00EE036A">
                    <w:rPr>
                      <w:bCs/>
                    </w:rPr>
                    <w:t>2,8</w:t>
                  </w:r>
                </w:p>
              </w:tc>
              <w:tc>
                <w:tcPr>
                  <w:tcW w:w="1277" w:type="dxa"/>
                </w:tcPr>
                <w:p w:rsidR="009E4DD9" w:rsidRPr="00EE036A" w:rsidRDefault="00D160E7" w:rsidP="00044803">
                  <w:pPr>
                    <w:contextualSpacing/>
                    <w:jc w:val="center"/>
                    <w:rPr>
                      <w:bCs/>
                    </w:rPr>
                  </w:pPr>
                  <w:r w:rsidRPr="00EE036A">
                    <w:rPr>
                      <w:bCs/>
                    </w:rPr>
                    <w:t>2,2</w:t>
                  </w:r>
                </w:p>
              </w:tc>
              <w:tc>
                <w:tcPr>
                  <w:tcW w:w="992" w:type="dxa"/>
                </w:tcPr>
                <w:p w:rsidR="009E4DD9" w:rsidRPr="00EE036A" w:rsidRDefault="00D160E7" w:rsidP="00044803">
                  <w:pPr>
                    <w:contextualSpacing/>
                    <w:jc w:val="center"/>
                    <w:rPr>
                      <w:bCs/>
                    </w:rPr>
                  </w:pPr>
                  <w:r w:rsidRPr="00EE036A">
                    <w:rPr>
                      <w:bCs/>
                    </w:rPr>
                    <w:t>2,6</w:t>
                  </w:r>
                </w:p>
              </w:tc>
              <w:tc>
                <w:tcPr>
                  <w:tcW w:w="5733" w:type="dxa"/>
                </w:tcPr>
                <w:p w:rsidR="009E4DD9" w:rsidRPr="00EE036A" w:rsidRDefault="001E491F" w:rsidP="00F43193">
                  <w:pPr>
                    <w:contextualSpacing/>
                    <w:jc w:val="both"/>
                    <w:rPr>
                      <w:bCs/>
                    </w:rPr>
                  </w:pPr>
                  <w:r w:rsidRPr="00EE036A">
                    <w:rPr>
                      <w:bCs/>
                    </w:rPr>
                    <w:t>Zanja tapada completamente. En un ancho de 1,5m aproximadamente. Las imágenes son aguas arriba de la sección tapada.</w:t>
                  </w:r>
                </w:p>
              </w:tc>
            </w:tr>
            <w:tr w:rsidR="009E4DD9" w:rsidRPr="00EE036A" w:rsidTr="000337D9">
              <w:trPr>
                <w:jc w:val="center"/>
              </w:trPr>
              <w:tc>
                <w:tcPr>
                  <w:tcW w:w="575" w:type="dxa"/>
                </w:tcPr>
                <w:p w:rsidR="009E4DD9" w:rsidRPr="00EE036A" w:rsidRDefault="009E4DD9" w:rsidP="00594A1B">
                  <w:pPr>
                    <w:contextualSpacing/>
                    <w:jc w:val="center"/>
                    <w:rPr>
                      <w:bCs/>
                    </w:rPr>
                  </w:pPr>
                  <w:r w:rsidRPr="00EE036A">
                    <w:rPr>
                      <w:bCs/>
                    </w:rPr>
                    <w:t>5</w:t>
                  </w:r>
                </w:p>
              </w:tc>
              <w:tc>
                <w:tcPr>
                  <w:tcW w:w="1209" w:type="dxa"/>
                </w:tcPr>
                <w:p w:rsidR="009E4DD9" w:rsidRPr="00EE036A" w:rsidRDefault="005F2E91" w:rsidP="00044803">
                  <w:pPr>
                    <w:contextualSpacing/>
                    <w:jc w:val="center"/>
                    <w:rPr>
                      <w:bCs/>
                    </w:rPr>
                  </w:pPr>
                  <w:r w:rsidRPr="00EE036A">
                    <w:rPr>
                      <w:bCs/>
                    </w:rPr>
                    <w:t>1.180</w:t>
                  </w:r>
                </w:p>
              </w:tc>
              <w:tc>
                <w:tcPr>
                  <w:tcW w:w="1249" w:type="dxa"/>
                </w:tcPr>
                <w:p w:rsidR="009E4DD9" w:rsidRPr="00EE036A" w:rsidRDefault="00AA733A" w:rsidP="00044803">
                  <w:pPr>
                    <w:contextualSpacing/>
                    <w:jc w:val="center"/>
                    <w:rPr>
                      <w:bCs/>
                    </w:rPr>
                  </w:pPr>
                  <w:r w:rsidRPr="00EE036A">
                    <w:rPr>
                      <w:bCs/>
                    </w:rPr>
                    <w:t>3,7</w:t>
                  </w:r>
                </w:p>
              </w:tc>
              <w:tc>
                <w:tcPr>
                  <w:tcW w:w="1029" w:type="dxa"/>
                </w:tcPr>
                <w:p w:rsidR="009E4DD9" w:rsidRPr="00EE036A" w:rsidRDefault="00AA733A" w:rsidP="00044803">
                  <w:pPr>
                    <w:contextualSpacing/>
                    <w:jc w:val="center"/>
                    <w:rPr>
                      <w:bCs/>
                    </w:rPr>
                  </w:pPr>
                  <w:r w:rsidRPr="00EE036A">
                    <w:rPr>
                      <w:bCs/>
                    </w:rPr>
                    <w:t>2,4</w:t>
                  </w:r>
                </w:p>
              </w:tc>
              <w:tc>
                <w:tcPr>
                  <w:tcW w:w="1277" w:type="dxa"/>
                </w:tcPr>
                <w:p w:rsidR="009E4DD9" w:rsidRPr="00EE036A" w:rsidRDefault="00AA733A" w:rsidP="00044803">
                  <w:pPr>
                    <w:contextualSpacing/>
                    <w:jc w:val="center"/>
                    <w:rPr>
                      <w:bCs/>
                    </w:rPr>
                  </w:pPr>
                  <w:r w:rsidRPr="00EE036A">
                    <w:rPr>
                      <w:bCs/>
                    </w:rPr>
                    <w:t>3,8</w:t>
                  </w:r>
                </w:p>
              </w:tc>
              <w:tc>
                <w:tcPr>
                  <w:tcW w:w="992" w:type="dxa"/>
                </w:tcPr>
                <w:p w:rsidR="009E4DD9" w:rsidRPr="00EE036A" w:rsidRDefault="00AA733A" w:rsidP="00044803">
                  <w:pPr>
                    <w:contextualSpacing/>
                    <w:jc w:val="center"/>
                    <w:rPr>
                      <w:bCs/>
                    </w:rPr>
                  </w:pPr>
                  <w:r w:rsidRPr="00EE036A">
                    <w:rPr>
                      <w:bCs/>
                    </w:rPr>
                    <w:t>2,4</w:t>
                  </w:r>
                </w:p>
              </w:tc>
              <w:tc>
                <w:tcPr>
                  <w:tcW w:w="5733" w:type="dxa"/>
                </w:tcPr>
                <w:p w:rsidR="009E4DD9" w:rsidRPr="00EE036A" w:rsidRDefault="006904AD" w:rsidP="00F43193">
                  <w:pPr>
                    <w:contextualSpacing/>
                    <w:jc w:val="both"/>
                    <w:rPr>
                      <w:bCs/>
                    </w:rPr>
                  </w:pPr>
                  <w:r w:rsidRPr="00EE036A">
                    <w:rPr>
                      <w:bCs/>
                    </w:rPr>
                    <w:t>Zanja tapada completamente. En un ancho de 1,5m aproximadamente. Las imágenes son hacia aguas abajo de la sección tapada. Note que el pretil también está rebajado.</w:t>
                  </w:r>
                </w:p>
              </w:tc>
            </w:tr>
            <w:tr w:rsidR="009E4DD9" w:rsidRPr="00EE036A" w:rsidTr="000337D9">
              <w:trPr>
                <w:jc w:val="center"/>
              </w:trPr>
              <w:tc>
                <w:tcPr>
                  <w:tcW w:w="575" w:type="dxa"/>
                </w:tcPr>
                <w:p w:rsidR="009E4DD9" w:rsidRPr="00EE036A" w:rsidRDefault="009E4DD9" w:rsidP="00594A1B">
                  <w:pPr>
                    <w:contextualSpacing/>
                    <w:jc w:val="center"/>
                    <w:rPr>
                      <w:bCs/>
                    </w:rPr>
                  </w:pPr>
                  <w:r w:rsidRPr="00EE036A">
                    <w:rPr>
                      <w:bCs/>
                    </w:rPr>
                    <w:t>6</w:t>
                  </w:r>
                </w:p>
              </w:tc>
              <w:tc>
                <w:tcPr>
                  <w:tcW w:w="1209" w:type="dxa"/>
                </w:tcPr>
                <w:p w:rsidR="009E4DD9" w:rsidRPr="00EE036A" w:rsidRDefault="005F2E91" w:rsidP="00044803">
                  <w:pPr>
                    <w:contextualSpacing/>
                    <w:jc w:val="center"/>
                    <w:rPr>
                      <w:bCs/>
                    </w:rPr>
                  </w:pPr>
                  <w:r w:rsidRPr="00EE036A">
                    <w:rPr>
                      <w:bCs/>
                    </w:rPr>
                    <w:t>1.960</w:t>
                  </w:r>
                </w:p>
              </w:tc>
              <w:tc>
                <w:tcPr>
                  <w:tcW w:w="1249" w:type="dxa"/>
                </w:tcPr>
                <w:p w:rsidR="009E4DD9" w:rsidRPr="00EE036A" w:rsidRDefault="00AA733A" w:rsidP="00044803">
                  <w:pPr>
                    <w:contextualSpacing/>
                    <w:jc w:val="center"/>
                    <w:rPr>
                      <w:bCs/>
                    </w:rPr>
                  </w:pPr>
                  <w:r w:rsidRPr="00EE036A">
                    <w:rPr>
                      <w:bCs/>
                    </w:rPr>
                    <w:t>4</w:t>
                  </w:r>
                </w:p>
              </w:tc>
              <w:tc>
                <w:tcPr>
                  <w:tcW w:w="1029" w:type="dxa"/>
                </w:tcPr>
                <w:p w:rsidR="009E4DD9" w:rsidRPr="00EE036A" w:rsidRDefault="00AA733A" w:rsidP="00044803">
                  <w:pPr>
                    <w:contextualSpacing/>
                    <w:jc w:val="center"/>
                    <w:rPr>
                      <w:bCs/>
                    </w:rPr>
                  </w:pPr>
                  <w:r w:rsidRPr="00EE036A">
                    <w:rPr>
                      <w:bCs/>
                    </w:rPr>
                    <w:t>2</w:t>
                  </w:r>
                </w:p>
              </w:tc>
              <w:tc>
                <w:tcPr>
                  <w:tcW w:w="1277" w:type="dxa"/>
                </w:tcPr>
                <w:p w:rsidR="009E4DD9" w:rsidRPr="00EE036A" w:rsidRDefault="00AA733A" w:rsidP="00044803">
                  <w:pPr>
                    <w:contextualSpacing/>
                    <w:jc w:val="center"/>
                    <w:rPr>
                      <w:bCs/>
                    </w:rPr>
                  </w:pPr>
                  <w:r w:rsidRPr="00EE036A">
                    <w:rPr>
                      <w:bCs/>
                    </w:rPr>
                    <w:t>2,2</w:t>
                  </w:r>
                </w:p>
              </w:tc>
              <w:tc>
                <w:tcPr>
                  <w:tcW w:w="992" w:type="dxa"/>
                </w:tcPr>
                <w:p w:rsidR="009E4DD9" w:rsidRPr="00EE036A" w:rsidRDefault="00AA733A" w:rsidP="00044803">
                  <w:pPr>
                    <w:contextualSpacing/>
                    <w:jc w:val="center"/>
                    <w:rPr>
                      <w:bCs/>
                    </w:rPr>
                  </w:pPr>
                  <w:r w:rsidRPr="00EE036A">
                    <w:rPr>
                      <w:bCs/>
                    </w:rPr>
                    <w:t>2,5</w:t>
                  </w:r>
                </w:p>
              </w:tc>
              <w:tc>
                <w:tcPr>
                  <w:tcW w:w="5733" w:type="dxa"/>
                </w:tcPr>
                <w:p w:rsidR="009E4DD9" w:rsidRPr="00EE036A" w:rsidRDefault="004511A5" w:rsidP="00F43193">
                  <w:pPr>
                    <w:contextualSpacing/>
                    <w:jc w:val="both"/>
                    <w:rPr>
                      <w:bCs/>
                    </w:rPr>
                  </w:pPr>
                  <w:r w:rsidRPr="00EE036A">
                    <w:rPr>
                      <w:bCs/>
                    </w:rPr>
                    <w:t>Imágenes hacia aguas arriba.</w:t>
                  </w:r>
                </w:p>
              </w:tc>
            </w:tr>
            <w:tr w:rsidR="009E4DD9" w:rsidRPr="00EE036A" w:rsidTr="00044803">
              <w:trPr>
                <w:trHeight w:val="58"/>
                <w:jc w:val="center"/>
              </w:trPr>
              <w:tc>
                <w:tcPr>
                  <w:tcW w:w="575" w:type="dxa"/>
                </w:tcPr>
                <w:p w:rsidR="009E4DD9" w:rsidRPr="00EE036A" w:rsidRDefault="009E4DD9" w:rsidP="00594A1B">
                  <w:pPr>
                    <w:contextualSpacing/>
                    <w:jc w:val="center"/>
                    <w:rPr>
                      <w:bCs/>
                    </w:rPr>
                  </w:pPr>
                  <w:r w:rsidRPr="00EE036A">
                    <w:rPr>
                      <w:bCs/>
                    </w:rPr>
                    <w:t>7</w:t>
                  </w:r>
                </w:p>
              </w:tc>
              <w:tc>
                <w:tcPr>
                  <w:tcW w:w="1209" w:type="dxa"/>
                </w:tcPr>
                <w:p w:rsidR="009E4DD9" w:rsidRPr="00EE036A" w:rsidRDefault="005F2E91" w:rsidP="00044803">
                  <w:pPr>
                    <w:contextualSpacing/>
                    <w:jc w:val="center"/>
                    <w:rPr>
                      <w:bCs/>
                    </w:rPr>
                  </w:pPr>
                  <w:r w:rsidRPr="00EE036A">
                    <w:rPr>
                      <w:bCs/>
                    </w:rPr>
                    <w:t>1.970</w:t>
                  </w:r>
                </w:p>
              </w:tc>
              <w:tc>
                <w:tcPr>
                  <w:tcW w:w="1249" w:type="dxa"/>
                </w:tcPr>
                <w:p w:rsidR="009E4DD9" w:rsidRPr="00EE036A" w:rsidRDefault="00AA733A" w:rsidP="00044803">
                  <w:pPr>
                    <w:contextualSpacing/>
                    <w:jc w:val="center"/>
                    <w:rPr>
                      <w:bCs/>
                    </w:rPr>
                  </w:pPr>
                  <w:r w:rsidRPr="00EE036A">
                    <w:rPr>
                      <w:bCs/>
                    </w:rPr>
                    <w:t>2</w:t>
                  </w:r>
                </w:p>
              </w:tc>
              <w:tc>
                <w:tcPr>
                  <w:tcW w:w="1029" w:type="dxa"/>
                </w:tcPr>
                <w:p w:rsidR="009E4DD9" w:rsidRPr="00EE036A" w:rsidRDefault="00AA733A" w:rsidP="00044803">
                  <w:pPr>
                    <w:contextualSpacing/>
                    <w:jc w:val="center"/>
                    <w:rPr>
                      <w:bCs/>
                    </w:rPr>
                  </w:pPr>
                  <w:r w:rsidRPr="00EE036A">
                    <w:rPr>
                      <w:bCs/>
                    </w:rPr>
                    <w:t>1,5</w:t>
                  </w:r>
                </w:p>
              </w:tc>
              <w:tc>
                <w:tcPr>
                  <w:tcW w:w="1277" w:type="dxa"/>
                </w:tcPr>
                <w:p w:rsidR="009E4DD9" w:rsidRPr="00EE036A" w:rsidRDefault="00AA733A" w:rsidP="00044803">
                  <w:pPr>
                    <w:contextualSpacing/>
                    <w:jc w:val="center"/>
                    <w:rPr>
                      <w:bCs/>
                    </w:rPr>
                  </w:pPr>
                  <w:r w:rsidRPr="00EE036A">
                    <w:rPr>
                      <w:bCs/>
                    </w:rPr>
                    <w:t>1,7</w:t>
                  </w:r>
                </w:p>
              </w:tc>
              <w:tc>
                <w:tcPr>
                  <w:tcW w:w="992" w:type="dxa"/>
                </w:tcPr>
                <w:p w:rsidR="009E4DD9" w:rsidRPr="00EE036A" w:rsidRDefault="00AA733A" w:rsidP="00044803">
                  <w:pPr>
                    <w:contextualSpacing/>
                    <w:jc w:val="center"/>
                    <w:rPr>
                      <w:bCs/>
                    </w:rPr>
                  </w:pPr>
                  <w:r w:rsidRPr="00EE036A">
                    <w:rPr>
                      <w:bCs/>
                    </w:rPr>
                    <w:t>2</w:t>
                  </w:r>
                </w:p>
              </w:tc>
              <w:tc>
                <w:tcPr>
                  <w:tcW w:w="5733" w:type="dxa"/>
                </w:tcPr>
                <w:p w:rsidR="009E4DD9" w:rsidRPr="00EE036A" w:rsidRDefault="00AA733A" w:rsidP="00F43193">
                  <w:pPr>
                    <w:contextualSpacing/>
                    <w:jc w:val="both"/>
                    <w:rPr>
                      <w:bCs/>
                    </w:rPr>
                  </w:pPr>
                  <w:r w:rsidRPr="00EE036A">
                    <w:rPr>
                      <w:bCs/>
                    </w:rPr>
                    <w:t>Fin de las zanjas. Imágenes hacia aguas arriba.</w:t>
                  </w:r>
                </w:p>
              </w:tc>
            </w:tr>
          </w:tbl>
          <w:p w:rsidR="00C84659" w:rsidRPr="00EE036A" w:rsidRDefault="00135C97" w:rsidP="00BF5740">
            <w:pPr>
              <w:contextualSpacing/>
              <w:jc w:val="center"/>
              <w:rPr>
                <w:bCs/>
                <w:sz w:val="18"/>
                <w:szCs w:val="18"/>
              </w:rPr>
            </w:pPr>
            <w:r w:rsidRPr="00EE036A">
              <w:rPr>
                <w:bCs/>
                <w:sz w:val="18"/>
                <w:szCs w:val="18"/>
              </w:rPr>
              <w:t>Fuente: Elaboración propia en base a la información proporcionada por el Titular.</w:t>
            </w:r>
          </w:p>
          <w:p w:rsidR="00436062" w:rsidRPr="00EE036A" w:rsidRDefault="00436062" w:rsidP="00BF5740">
            <w:pPr>
              <w:contextualSpacing/>
              <w:jc w:val="center"/>
              <w:rPr>
                <w:bCs/>
                <w:sz w:val="18"/>
                <w:szCs w:val="18"/>
              </w:rPr>
            </w:pPr>
          </w:p>
          <w:p w:rsidR="00374185" w:rsidRPr="00EE036A" w:rsidRDefault="00374185" w:rsidP="003F3827">
            <w:pPr>
              <w:pStyle w:val="Prrafodelista"/>
              <w:numPr>
                <w:ilvl w:val="0"/>
                <w:numId w:val="21"/>
              </w:numPr>
              <w:rPr>
                <w:bCs/>
              </w:rPr>
            </w:pPr>
            <w:r w:rsidRPr="00EE036A">
              <w:rPr>
                <w:bCs/>
              </w:rPr>
              <w:t xml:space="preserve">Con relación a los proyectos actualmente en funcionamiento por parte de la Compañía Minera Doña Inés de Collahuasi, las zanjas no demuestran la construcción de obras para complementar alguno de ellos. </w:t>
            </w:r>
          </w:p>
          <w:p w:rsidR="00374185" w:rsidRPr="00EE036A" w:rsidRDefault="00374185" w:rsidP="00374185">
            <w:pPr>
              <w:pStyle w:val="Prrafodelista"/>
              <w:ind w:left="1080"/>
              <w:rPr>
                <w:bCs/>
              </w:rPr>
            </w:pPr>
          </w:p>
          <w:p w:rsidR="00374185" w:rsidRPr="00EE036A" w:rsidRDefault="00374185" w:rsidP="003F3827">
            <w:pPr>
              <w:pStyle w:val="Prrafodelista"/>
              <w:numPr>
                <w:ilvl w:val="0"/>
                <w:numId w:val="21"/>
              </w:numPr>
              <w:rPr>
                <w:bCs/>
              </w:rPr>
            </w:pPr>
            <w:r w:rsidRPr="00EE036A">
              <w:rPr>
                <w:bCs/>
              </w:rPr>
              <w:t xml:space="preserve">Por otro lado, es posible indicar que las zanjas realizadas no cumplen con las características indicadas en el Art. 10 de la Ley N°19.300 LBGMA, por lo cual no deben ingresar al Sistema de Evaluación de Impacto Ambiental. </w:t>
            </w:r>
          </w:p>
          <w:p w:rsidR="00374185" w:rsidRPr="00EE036A" w:rsidRDefault="00374185" w:rsidP="00374185">
            <w:pPr>
              <w:pStyle w:val="Prrafodelista"/>
              <w:ind w:left="1080"/>
              <w:rPr>
                <w:bCs/>
              </w:rPr>
            </w:pPr>
          </w:p>
          <w:p w:rsidR="004830A3" w:rsidRPr="00EE036A" w:rsidRDefault="00436062" w:rsidP="003F3827">
            <w:pPr>
              <w:pStyle w:val="Prrafodelista"/>
              <w:numPr>
                <w:ilvl w:val="0"/>
                <w:numId w:val="21"/>
              </w:numPr>
              <w:rPr>
                <w:bCs/>
              </w:rPr>
            </w:pPr>
            <w:r w:rsidRPr="00EE036A">
              <w:rPr>
                <w:bCs/>
              </w:rPr>
              <w:t xml:space="preserve">En resumen, </w:t>
            </w:r>
            <w:r w:rsidR="00594A1B" w:rsidRPr="00EE036A">
              <w:rPr>
                <w:bCs/>
              </w:rPr>
              <w:t xml:space="preserve">las actividades realizadas por el Titular corresponden a dos zanjas </w:t>
            </w:r>
            <w:r w:rsidR="00D20290" w:rsidRPr="00EE036A">
              <w:rPr>
                <w:bCs/>
              </w:rPr>
              <w:t xml:space="preserve">de 34,5 y 1,97 kilómetros respectivamente, </w:t>
            </w:r>
            <w:r w:rsidR="00A16C4B" w:rsidRPr="00EE036A">
              <w:rPr>
                <w:bCs/>
              </w:rPr>
              <w:t xml:space="preserve">cuya fecha de construcción no fue posible determinar con exactitud, sin </w:t>
            </w:r>
            <w:r w:rsidR="00EE4322" w:rsidRPr="00EE036A">
              <w:rPr>
                <w:bCs/>
              </w:rPr>
              <w:t>embargo,</w:t>
            </w:r>
            <w:r w:rsidR="00A16C4B" w:rsidRPr="00EE036A">
              <w:rPr>
                <w:bCs/>
              </w:rPr>
              <w:t xml:space="preserve"> de acuerdo a las imágenes satelitales obtenidas por el Equipo DGI de la SMA se estima que fueron construidas entre el año 2000 y 2003. </w:t>
            </w:r>
          </w:p>
          <w:p w:rsidR="004830A3" w:rsidRPr="00EE036A" w:rsidRDefault="004830A3" w:rsidP="004830A3">
            <w:pPr>
              <w:pStyle w:val="Prrafodelista"/>
              <w:ind w:left="360"/>
              <w:rPr>
                <w:bCs/>
              </w:rPr>
            </w:pPr>
          </w:p>
          <w:p w:rsidR="00271C68" w:rsidRPr="00EE036A" w:rsidRDefault="001D21D0" w:rsidP="003F3827">
            <w:pPr>
              <w:pStyle w:val="Prrafodelista"/>
              <w:numPr>
                <w:ilvl w:val="0"/>
                <w:numId w:val="21"/>
              </w:numPr>
              <w:rPr>
                <w:bCs/>
              </w:rPr>
            </w:pPr>
            <w:r w:rsidRPr="00EE036A">
              <w:rPr>
                <w:bCs/>
              </w:rPr>
              <w:t>Es posible indicar que, d</w:t>
            </w:r>
            <w:r w:rsidR="00EE4322" w:rsidRPr="00EE036A">
              <w:rPr>
                <w:bCs/>
              </w:rPr>
              <w:t xml:space="preserve">ebido a la construcción de dichas zanjas, </w:t>
            </w:r>
            <w:r w:rsidR="004830A3" w:rsidRPr="00EE036A">
              <w:rPr>
                <w:bCs/>
              </w:rPr>
              <w:t>se pudo observar cambios tanto en el comportamiento del cauce que atraviesa la zanja como el aumento de vegetación en la orilla de la zanja que podrían ser indicio de cómo esta modifica el flujo de agua hacia los cuerpos de vegetación aguas abajo.</w:t>
            </w:r>
            <w:r w:rsidR="00EE4322" w:rsidRPr="00EE036A">
              <w:rPr>
                <w:bCs/>
              </w:rPr>
              <w:t xml:space="preserve"> </w:t>
            </w:r>
            <w:r w:rsidRPr="00EE036A">
              <w:rPr>
                <w:bCs/>
              </w:rPr>
              <w:t>Adicionalmente,</w:t>
            </w:r>
            <w:r w:rsidR="00EE4322" w:rsidRPr="00EE036A">
              <w:rPr>
                <w:bCs/>
              </w:rPr>
              <w:t xml:space="preserve"> </w:t>
            </w:r>
            <w:r w:rsidR="00AE0568" w:rsidRPr="00EE036A">
              <w:rPr>
                <w:bCs/>
              </w:rPr>
              <w:t>se analizaron tres humedales, de los cuales uno está ubicado en el Salar de Coposa (coposa) y dos sin nombre ubicados al sur del Salar de Coposa (SN1 y SN2, solo uno de ellos identificado en el catastro de humedales del MMA) como se muestra en la Figura F</w:t>
            </w:r>
            <w:r w:rsidR="00B44771" w:rsidRPr="00EE036A">
              <w:rPr>
                <w:bCs/>
              </w:rPr>
              <w:t xml:space="preserve">. </w:t>
            </w:r>
          </w:p>
          <w:p w:rsidR="00271C68" w:rsidRPr="00EE036A" w:rsidRDefault="00271C68" w:rsidP="00A16C4B">
            <w:pPr>
              <w:pStyle w:val="Prrafodelista"/>
              <w:ind w:left="360"/>
            </w:pPr>
          </w:p>
          <w:p w:rsidR="00A16C4B" w:rsidRPr="00EE036A" w:rsidRDefault="00CD5ACC" w:rsidP="00825172">
            <w:pPr>
              <w:pStyle w:val="Prrafodelista"/>
              <w:ind w:left="1080"/>
            </w:pPr>
            <w:r w:rsidRPr="00EE036A">
              <w:lastRenderedPageBreak/>
              <w:t xml:space="preserve">Dada la pérdida </w:t>
            </w:r>
            <w:r w:rsidR="00EE4322" w:rsidRPr="00EE036A">
              <w:t xml:space="preserve">de vigor y/o cobertura de vegetación en el cuerpo de SN2, </w:t>
            </w:r>
            <w:r w:rsidR="00A16C4B" w:rsidRPr="00EE036A">
              <w:t xml:space="preserve">las dinámicas de cambio en </w:t>
            </w:r>
            <w:r w:rsidR="0020794F" w:rsidRPr="00EE036A">
              <w:t>C</w:t>
            </w:r>
            <w:r w:rsidR="00A16C4B" w:rsidRPr="00EE036A">
              <w:t>oposa, la indicación de una posible disminución del contenido de agua para SN1 y SN2 y lo mostrado por las imágenes referenciales de Google Earth, se concluye que podría ser de utilidad estudiar el efecto de estas zanjas sobre la hidrología de la zona de estudio, la cual podría tener consecuencias en la vegetación que alimenta.</w:t>
            </w:r>
          </w:p>
          <w:p w:rsidR="00B230F7" w:rsidRPr="00EE036A" w:rsidRDefault="00B230F7" w:rsidP="00A16C4B">
            <w:pPr>
              <w:pStyle w:val="Prrafodelista"/>
              <w:ind w:left="360"/>
            </w:pPr>
          </w:p>
          <w:p w:rsidR="00825172" w:rsidRPr="00EE036A" w:rsidRDefault="00825172" w:rsidP="003F3827">
            <w:pPr>
              <w:pStyle w:val="Prrafodelista"/>
              <w:numPr>
                <w:ilvl w:val="0"/>
                <w:numId w:val="21"/>
              </w:numPr>
              <w:rPr>
                <w:bCs/>
              </w:rPr>
            </w:pPr>
            <w:r w:rsidRPr="00EE036A">
              <w:rPr>
                <w:bCs/>
              </w:rPr>
              <w:t>En forma adicional, el Titular elaboró una “Propuesta de plan de contingencias para incidentes con fauna silvestre en las zanjas 18</w:t>
            </w:r>
            <w:r w:rsidR="000D195B">
              <w:rPr>
                <w:bCs/>
              </w:rPr>
              <w:t xml:space="preserve"> y 1</w:t>
            </w:r>
            <w:r w:rsidRPr="00EE036A">
              <w:rPr>
                <w:bCs/>
              </w:rPr>
              <w:t>,5 km”, en el cual se definió Acciones preventivas de Contingencia, donde detalló cuatro acciones específicas a implementar, las cuales se listan a continuación:</w:t>
            </w:r>
          </w:p>
          <w:p w:rsidR="00825172" w:rsidRPr="00EE036A" w:rsidRDefault="00825172" w:rsidP="00825172">
            <w:pPr>
              <w:pStyle w:val="Prrafodelista"/>
              <w:ind w:left="360"/>
              <w:rPr>
                <w:bCs/>
                <w:i/>
              </w:rPr>
            </w:pPr>
          </w:p>
          <w:p w:rsidR="00825172" w:rsidRPr="00EE036A" w:rsidRDefault="00825172" w:rsidP="00825172">
            <w:pPr>
              <w:pStyle w:val="Prrafodelista"/>
              <w:ind w:left="1416"/>
              <w:rPr>
                <w:bCs/>
                <w:i/>
              </w:rPr>
            </w:pPr>
            <w:r w:rsidRPr="00EE036A">
              <w:rPr>
                <w:bCs/>
                <w:i/>
              </w:rPr>
              <w:t>b) Acciones preventivas específicas:</w:t>
            </w:r>
          </w:p>
          <w:p w:rsidR="00825172" w:rsidRPr="00EE036A" w:rsidRDefault="00825172" w:rsidP="00825172">
            <w:pPr>
              <w:pStyle w:val="Prrafodelista"/>
              <w:ind w:left="1416"/>
              <w:rPr>
                <w:bCs/>
                <w:i/>
              </w:rPr>
            </w:pPr>
            <w:r w:rsidRPr="00EE036A">
              <w:rPr>
                <w:bCs/>
                <w:i/>
              </w:rPr>
              <w:t>• Habilitación y mantención de pasos fauna (silvestre y doméstica) en puntos acordados con la comunidad, que permitan el libre tránsito de los ejemplares.</w:t>
            </w:r>
          </w:p>
          <w:p w:rsidR="00825172" w:rsidRPr="00EE036A" w:rsidRDefault="00825172" w:rsidP="00825172">
            <w:pPr>
              <w:pStyle w:val="Prrafodelista"/>
              <w:ind w:left="1416"/>
              <w:rPr>
                <w:bCs/>
                <w:i/>
              </w:rPr>
            </w:pPr>
            <w:r w:rsidRPr="00EE036A">
              <w:rPr>
                <w:bCs/>
                <w:i/>
              </w:rPr>
              <w:t>• Habilitar paso vehicular para actividades de pastoreo.</w:t>
            </w:r>
          </w:p>
          <w:p w:rsidR="00825172" w:rsidRPr="00EE036A" w:rsidRDefault="00825172" w:rsidP="00825172">
            <w:pPr>
              <w:pStyle w:val="Prrafodelista"/>
              <w:ind w:left="1416"/>
              <w:rPr>
                <w:bCs/>
                <w:i/>
              </w:rPr>
            </w:pPr>
            <w:r w:rsidRPr="00EE036A">
              <w:rPr>
                <w:bCs/>
                <w:i/>
              </w:rPr>
              <w:t>• Alternativa de salida desde zanja disminuyendo en puntos específicos su pendiente.</w:t>
            </w:r>
          </w:p>
          <w:p w:rsidR="00825172" w:rsidRPr="00EE036A" w:rsidRDefault="00825172" w:rsidP="00825172">
            <w:pPr>
              <w:ind w:left="1416"/>
              <w:contextualSpacing/>
              <w:jc w:val="both"/>
              <w:rPr>
                <w:i/>
                <w:iCs/>
              </w:rPr>
            </w:pPr>
            <w:r w:rsidRPr="00EE036A">
              <w:rPr>
                <w:bCs/>
                <w:i/>
              </w:rPr>
              <w:t>• Inspección de la zanja por personal de Protección Industrial</w:t>
            </w:r>
            <w:r w:rsidRPr="00EE036A">
              <w:rPr>
                <w:bCs/>
              </w:rPr>
              <w:t>.</w:t>
            </w:r>
          </w:p>
          <w:p w:rsidR="004D7AB8" w:rsidRPr="00EE036A" w:rsidRDefault="004D7AB8" w:rsidP="004D7AB8"/>
          <w:p w:rsidR="00A16C4B" w:rsidRPr="004D7AB8" w:rsidRDefault="00452A47" w:rsidP="004D7AB8">
            <w:pPr>
              <w:pStyle w:val="Prrafodelista"/>
              <w:ind w:left="1080"/>
            </w:pPr>
            <w:r w:rsidRPr="00EE036A">
              <w:t>Al respecto, es preciso indicar que mediante la Carta S/N° de fecha 20-11-2020, el Titular informó la presentación de la Propuesta de Plan de Contingencias a las comunidades con presencia en la zona durante los</w:t>
            </w:r>
            <w:r w:rsidR="004D7AB8" w:rsidRPr="00EE036A">
              <w:t xml:space="preserve"> </w:t>
            </w:r>
            <w:r w:rsidRPr="00EE036A">
              <w:t>próximos días</w:t>
            </w:r>
            <w:r w:rsidR="004D7AB8" w:rsidRPr="00EE036A">
              <w:t>,</w:t>
            </w:r>
            <w:r w:rsidRPr="00EE036A">
              <w:t xml:space="preserve"> con el objeto de que puedan realizar las observaciones y/o recomendaciones</w:t>
            </w:r>
            <w:r w:rsidR="004D7AB8" w:rsidRPr="00EE036A">
              <w:t xml:space="preserve"> </w:t>
            </w:r>
            <w:r w:rsidRPr="00EE036A">
              <w:t>que estimen adecuadas para su mejora. Una vez, recibidas las observaciones y/o</w:t>
            </w:r>
            <w:r w:rsidR="004D7AB8" w:rsidRPr="00EE036A">
              <w:t xml:space="preserve"> </w:t>
            </w:r>
            <w:r w:rsidRPr="00EE036A">
              <w:t xml:space="preserve">recomendaciones, y mejorado, en su caso, la propuesta de </w:t>
            </w:r>
            <w:r w:rsidR="004D7AB8" w:rsidRPr="00EE036A">
              <w:t>“</w:t>
            </w:r>
            <w:r w:rsidRPr="00EE036A">
              <w:t>Plan de Contingencias para</w:t>
            </w:r>
            <w:r w:rsidR="004D7AB8" w:rsidRPr="00EE036A">
              <w:t xml:space="preserve"> </w:t>
            </w:r>
            <w:r w:rsidRPr="00EE036A">
              <w:t>incidentes con fauna silvestre en las zanjas 18 y 1 ,5 km</w:t>
            </w:r>
            <w:r w:rsidR="004D7AB8" w:rsidRPr="00EE036A">
              <w:t>”</w:t>
            </w:r>
            <w:r w:rsidRPr="00EE036A">
              <w:t>, la propuesta será presentada al</w:t>
            </w:r>
            <w:r w:rsidR="004D7AB8" w:rsidRPr="00EE036A">
              <w:t xml:space="preserve"> </w:t>
            </w:r>
            <w:r w:rsidRPr="00EE036A">
              <w:t>SAG y la CONADI para su aprobación.</w:t>
            </w:r>
          </w:p>
          <w:p w:rsidR="00D97CAC" w:rsidRDefault="00D97CAC" w:rsidP="00374185"/>
          <w:p w:rsidR="003B6B60" w:rsidRDefault="00A87127" w:rsidP="003B6B60">
            <w:pPr>
              <w:pStyle w:val="Prrafodelista"/>
              <w:numPr>
                <w:ilvl w:val="0"/>
                <w:numId w:val="21"/>
              </w:numPr>
              <w:rPr>
                <w:bCs/>
              </w:rPr>
            </w:pPr>
            <w:r w:rsidRPr="00AA3C7E">
              <w:rPr>
                <w:bCs/>
              </w:rPr>
              <w:t>Respecto a</w:t>
            </w:r>
            <w:r w:rsidR="003B6B60" w:rsidRPr="00AA3C7E">
              <w:rPr>
                <w:bCs/>
              </w:rPr>
              <w:t xml:space="preserve">l estado de implementación del “Plan de contingencias para incidentes con fauna silvestre en las zanjas de 18 y 1,5 km”, es posible indicar que a la fecha (05-08-2022) CMDIC ha realizado varias reuniones con la AIASC </w:t>
            </w:r>
            <w:r w:rsidR="00AA3C7E" w:rsidRPr="00AA3C7E">
              <w:rPr>
                <w:bCs/>
              </w:rPr>
              <w:t>para acordar</w:t>
            </w:r>
            <w:r w:rsidR="00BA4C31" w:rsidRPr="00AA3C7E">
              <w:rPr>
                <w:bCs/>
              </w:rPr>
              <w:t xml:space="preserve"> las medidas </w:t>
            </w:r>
            <w:r w:rsidR="00AA3C7E" w:rsidRPr="00AA3C7E">
              <w:rPr>
                <w:bCs/>
              </w:rPr>
              <w:t xml:space="preserve">en conjunto. </w:t>
            </w:r>
            <w:r w:rsidRPr="00AA3C7E">
              <w:rPr>
                <w:bCs/>
              </w:rPr>
              <w:t xml:space="preserve">En efecto, CMDIC y AIASC celebraron el 28 de octubre de 2021 un Convenio Marco, acordando específicamente, la implementación de acciones de control en las zanjas, consistentes en el compromiso por parte de CMDIC de no realizar nuevas obras que signifiquen intervenir con zanjas en la cuenca de Coposa así como en el compromiso conjunto de implementar un Plan de Trabajo de Restauración de las zanjas. Dicha restauración se ejecutará en un máximo de 5 años a partir de la fecha del Convenio, para el cruce de animales, vehículos y pasos de agua. Según lo acordado, en el primer año de ejecución del convenio se habilitarán los primeros 16 puntos </w:t>
            </w:r>
            <w:r w:rsidR="00AA3C7E" w:rsidRPr="00AA3C7E">
              <w:rPr>
                <w:bCs/>
              </w:rPr>
              <w:t xml:space="preserve">para atraviesos, </w:t>
            </w:r>
            <w:r w:rsidR="003B6B60" w:rsidRPr="00AA3C7E">
              <w:rPr>
                <w:bCs/>
              </w:rPr>
              <w:t>incluyendo en estos un paso habilitado por AIASC (paso "Ignacio"), el cual quedará con el mismo dis</w:t>
            </w:r>
            <w:r w:rsidR="00AA3C7E">
              <w:rPr>
                <w:bCs/>
              </w:rPr>
              <w:t>eño de los restantes 15 atravieso</w:t>
            </w:r>
            <w:r w:rsidR="003B6B60" w:rsidRPr="00AA3C7E">
              <w:rPr>
                <w:bCs/>
              </w:rPr>
              <w:t xml:space="preserve">s que se habilitarán. </w:t>
            </w:r>
          </w:p>
          <w:p w:rsidR="00AA3C7E" w:rsidRDefault="00AA3C7E" w:rsidP="00AA3C7E">
            <w:pPr>
              <w:pStyle w:val="Prrafodelista"/>
              <w:ind w:left="1080"/>
              <w:rPr>
                <w:bCs/>
              </w:rPr>
            </w:pPr>
          </w:p>
          <w:p w:rsidR="003B6B60" w:rsidRDefault="00AA3C7E" w:rsidP="00AA3C7E">
            <w:pPr>
              <w:pStyle w:val="Prrafodelista"/>
              <w:ind w:left="1080"/>
              <w:rPr>
                <w:bCs/>
              </w:rPr>
            </w:pPr>
            <w:r>
              <w:rPr>
                <w:bCs/>
              </w:rPr>
              <w:t>Cabe señalar que</w:t>
            </w:r>
            <w:r w:rsidR="00E2298E">
              <w:rPr>
                <w:bCs/>
              </w:rPr>
              <w:t>,</w:t>
            </w:r>
            <w:r>
              <w:rPr>
                <w:bCs/>
              </w:rPr>
              <w:t xml:space="preserve"> de las reuniones sostenidas en conjunto con la AIASC, se definieron </w:t>
            </w:r>
            <w:r w:rsidR="003B6B60" w:rsidRPr="003B6B60">
              <w:rPr>
                <w:bCs/>
              </w:rPr>
              <w:t>3 grupos de atravies</w:t>
            </w:r>
            <w:r>
              <w:rPr>
                <w:bCs/>
              </w:rPr>
              <w:t>o</w:t>
            </w:r>
            <w:r w:rsidR="003B6B60" w:rsidRPr="003B6B60">
              <w:rPr>
                <w:bCs/>
              </w:rPr>
              <w:t xml:space="preserve">s (para animales, vehículos y paso de agua). Asimismo, se </w:t>
            </w:r>
            <w:r w:rsidR="00E2298E">
              <w:rPr>
                <w:bCs/>
              </w:rPr>
              <w:t>acordó</w:t>
            </w:r>
            <w:r w:rsidR="003B6B60" w:rsidRPr="003B6B60">
              <w:rPr>
                <w:bCs/>
              </w:rPr>
              <w:t xml:space="preserve"> que CMDIC ejecutará la habilitación de </w:t>
            </w:r>
            <w:proofErr w:type="gramStart"/>
            <w:r w:rsidR="003B6B60" w:rsidRPr="003B6B60">
              <w:rPr>
                <w:bCs/>
              </w:rPr>
              <w:t>los atraviesas propuestos</w:t>
            </w:r>
            <w:proofErr w:type="gramEnd"/>
            <w:r w:rsidR="003B6B60" w:rsidRPr="003B6B60">
              <w:rPr>
                <w:bCs/>
              </w:rPr>
              <w:t>, considerando análisis de pretiles, cobertura, instalación de pretiles u otros mecanismos pertinentes para su ejecución y que las partes validarán conjuntamente la propuesta para la habilitación de estos. Por otra parte, CMDIC se compromet</w:t>
            </w:r>
            <w:r w:rsidR="004C73C9">
              <w:rPr>
                <w:bCs/>
              </w:rPr>
              <w:t>ió</w:t>
            </w:r>
            <w:r w:rsidR="003B6B60" w:rsidRPr="003B6B60">
              <w:rPr>
                <w:bCs/>
              </w:rPr>
              <w:t xml:space="preserve"> a mantener inspecciones con personal de Protección Individual.</w:t>
            </w:r>
          </w:p>
          <w:p w:rsidR="003B6B60" w:rsidRDefault="003B6B60" w:rsidP="003B6B60">
            <w:pPr>
              <w:pStyle w:val="Prrafodelista"/>
              <w:ind w:left="1080"/>
            </w:pPr>
          </w:p>
          <w:p w:rsidR="00EB761B" w:rsidRPr="00374185" w:rsidRDefault="00EB761B" w:rsidP="00EB761B">
            <w:pPr>
              <w:pStyle w:val="Prrafodelista"/>
              <w:ind w:left="1080"/>
            </w:pPr>
            <w:r>
              <w:t xml:space="preserve">Con fecha 28 de julio de 2022, CMDIC informó que </w:t>
            </w:r>
            <w:r w:rsidRPr="00EB761B">
              <w:t>el Plan está en etapa de revisión interna y se espera presentarlo para que sea aprobado por la auto</w:t>
            </w:r>
            <w:r>
              <w:t>ridad antes del fin de este año</w:t>
            </w:r>
            <w:r w:rsidRPr="00EB761B">
              <w:t>.</w:t>
            </w:r>
          </w:p>
        </w:tc>
      </w:tr>
    </w:tbl>
    <w:p w:rsidR="001A273C" w:rsidRDefault="001A273C"/>
    <w:p w:rsidR="00A52A7B" w:rsidRDefault="00A52A7B"/>
    <w:tbl>
      <w:tblPr>
        <w:tblW w:w="5000" w:type="pct"/>
        <w:jc w:val="center"/>
        <w:tblCellMar>
          <w:left w:w="70" w:type="dxa"/>
          <w:right w:w="70" w:type="dxa"/>
        </w:tblCellMar>
        <w:tblLook w:val="04A0" w:firstRow="1" w:lastRow="0" w:firstColumn="1" w:lastColumn="0" w:noHBand="0" w:noVBand="1"/>
      </w:tblPr>
      <w:tblGrid>
        <w:gridCol w:w="13562"/>
      </w:tblGrid>
      <w:tr w:rsidR="004538ED" w:rsidRPr="007A7DEB" w:rsidTr="00AC25C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38ED" w:rsidRPr="007A7DEB" w:rsidRDefault="004538ED" w:rsidP="00AC25C8">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t>Registros</w:t>
            </w:r>
          </w:p>
        </w:tc>
      </w:tr>
      <w:tr w:rsidR="004538ED" w:rsidRPr="007A7DEB" w:rsidTr="00AC25C8">
        <w:trPr>
          <w:trHeight w:val="6394"/>
          <w:jc w:val="center"/>
        </w:trPr>
        <w:tc>
          <w:tcPr>
            <w:tcW w:w="5000" w:type="pct"/>
            <w:tcBorders>
              <w:top w:val="nil"/>
              <w:left w:val="single" w:sz="4" w:space="0" w:color="auto"/>
              <w:right w:val="single" w:sz="4" w:space="0" w:color="auto"/>
            </w:tcBorders>
            <w:shd w:val="clear" w:color="auto" w:fill="auto"/>
            <w:noWrap/>
            <w:vAlign w:val="center"/>
            <w:hideMark/>
          </w:tcPr>
          <w:p w:rsidR="004538ED" w:rsidRDefault="004538ED" w:rsidP="00AC25C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AF0B52B" wp14:editId="6F62F262">
                  <wp:extent cx="4667028" cy="4290646"/>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116" t="13149" r="28221" b="8948"/>
                          <a:stretch/>
                        </pic:blipFill>
                        <pic:spPr bwMode="auto">
                          <a:xfrm>
                            <a:off x="0" y="0"/>
                            <a:ext cx="4687008" cy="4309015"/>
                          </a:xfrm>
                          <a:prstGeom prst="rect">
                            <a:avLst/>
                          </a:prstGeom>
                          <a:ln>
                            <a:noFill/>
                          </a:ln>
                          <a:extLst>
                            <a:ext uri="{53640926-AAD7-44D8-BBD7-CCE9431645EC}">
                              <a14:shadowObscured xmlns:a14="http://schemas.microsoft.com/office/drawing/2010/main"/>
                            </a:ext>
                          </a:extLst>
                        </pic:spPr>
                      </pic:pic>
                    </a:graphicData>
                  </a:graphic>
                </wp:inline>
              </w:drawing>
            </w:r>
          </w:p>
          <w:p w:rsidR="00223964" w:rsidRPr="002361AA" w:rsidRDefault="00223964" w:rsidP="002361AA">
            <w:pPr>
              <w:spacing w:after="0" w:line="240" w:lineRule="auto"/>
              <w:jc w:val="center"/>
              <w:rPr>
                <w:rFonts w:ascii="Calibri" w:eastAsia="Times New Roman" w:hAnsi="Calibri" w:cs="Times New Roman"/>
                <w:color w:val="000000"/>
                <w:sz w:val="18"/>
                <w:szCs w:val="18"/>
                <w:lang w:eastAsia="es-CL"/>
              </w:rPr>
            </w:pPr>
            <w:r w:rsidRPr="00223964">
              <w:rPr>
                <w:rFonts w:ascii="Calibri" w:eastAsia="Times New Roman" w:hAnsi="Calibri" w:cs="Times New Roman"/>
                <w:color w:val="000000"/>
                <w:sz w:val="18"/>
                <w:szCs w:val="18"/>
                <w:lang w:eastAsia="es-CL"/>
              </w:rPr>
              <w:t xml:space="preserve">Fuente: </w:t>
            </w:r>
            <w:r w:rsidR="000373F3">
              <w:rPr>
                <w:rFonts w:ascii="Calibri" w:eastAsia="Times New Roman" w:hAnsi="Calibri" w:cs="Times New Roman"/>
                <w:color w:val="000000"/>
                <w:sz w:val="18"/>
                <w:szCs w:val="18"/>
                <w:lang w:eastAsia="es-CL"/>
              </w:rPr>
              <w:t>Imagen e</w:t>
            </w:r>
            <w:r w:rsidRPr="00223964">
              <w:rPr>
                <w:rFonts w:ascii="Calibri" w:eastAsia="Times New Roman" w:hAnsi="Calibri" w:cs="Times New Roman"/>
                <w:color w:val="000000"/>
                <w:sz w:val="18"/>
                <w:szCs w:val="18"/>
                <w:lang w:eastAsia="es-CL"/>
              </w:rPr>
              <w:t>laborada por el Titular.</w:t>
            </w:r>
          </w:p>
        </w:tc>
      </w:tr>
      <w:tr w:rsidR="001F4F5A" w:rsidRPr="007A7DEB" w:rsidTr="001F4F5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1F4F5A" w:rsidRPr="007A7DEB" w:rsidRDefault="001F4F5A" w:rsidP="00AC25C8">
            <w:pPr>
              <w:spacing w:after="0" w:line="240" w:lineRule="auto"/>
              <w:rPr>
                <w:rFonts w:ascii="Calibri" w:eastAsia="Times New Roman" w:hAnsi="Calibri" w:cs="Times New Roman"/>
                <w:b/>
                <w:color w:val="000000"/>
                <w:sz w:val="18"/>
                <w:szCs w:val="18"/>
                <w:lang w:eastAsia="es-CL"/>
              </w:rPr>
            </w:pPr>
            <w:bookmarkStart w:id="58" w:name="_Toc353998121"/>
            <w:bookmarkStart w:id="59" w:name="_Toc353998194"/>
            <w:bookmarkStart w:id="60" w:name="_Toc382383548"/>
            <w:bookmarkStart w:id="61" w:name="_Toc382472370"/>
            <w:bookmarkStart w:id="62" w:name="_Toc390184280"/>
            <w:bookmarkStart w:id="63" w:name="_Toc390360011"/>
            <w:bookmarkStart w:id="64" w:name="_Toc390777032"/>
            <w:bookmarkStart w:id="65" w:name="_Toc447875243"/>
            <w:bookmarkStart w:id="66" w:name="_Toc448926733"/>
            <w:bookmarkStart w:id="67" w:name="_Toc448926922"/>
            <w:bookmarkStart w:id="68" w:name="_Toc448927010"/>
            <w:bookmarkStart w:id="69" w:name="_Toc448928073"/>
            <w:bookmarkStart w:id="70" w:name="_Toc448938172"/>
            <w:bookmarkStart w:id="71" w:name="_Toc449106218"/>
            <w:bookmarkStart w:id="72" w:name="_Toc35875663"/>
            <w:r>
              <w:rPr>
                <w:rFonts w:ascii="Calibri" w:eastAsia="Calibri" w:hAnsi="Calibri" w:cs="Calibri"/>
                <w:b/>
                <w:sz w:val="18"/>
                <w:szCs w:val="20"/>
              </w:rPr>
              <w:t>Imagen</w:t>
            </w:r>
            <w:r w:rsidRPr="007A7DEB">
              <w:rPr>
                <w:rFonts w:ascii="Calibri" w:eastAsia="Calibri" w:hAnsi="Calibri" w:cs="Calibri"/>
                <w:b/>
                <w:sz w:val="18"/>
                <w:szCs w:val="20"/>
              </w:rPr>
              <w:t xml:space="preserve">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sidR="00750B45">
              <w:rPr>
                <w:rFonts w:ascii="Calibri" w:eastAsia="Calibri" w:hAnsi="Calibri" w:cs="Calibri"/>
                <w:b/>
                <w:noProof/>
                <w:sz w:val="18"/>
                <w:szCs w:val="20"/>
              </w:rPr>
              <w:t>1</w:t>
            </w:r>
            <w:r w:rsidRPr="007A7DEB">
              <w:rPr>
                <w:rFonts w:ascii="Calibri" w:eastAsia="Calibri" w:hAnsi="Calibri" w:cs="Calibri"/>
                <w:b/>
                <w:sz w:val="18"/>
                <w:szCs w:val="20"/>
              </w:rPr>
              <w:fldChar w:fldCharType="end"/>
            </w:r>
            <w:r w:rsidRPr="007A7DEB">
              <w:rPr>
                <w:rFonts w:ascii="Calibri" w:eastAsia="Calibri" w:hAnsi="Calibri" w:cs="Calibri"/>
                <w:b/>
                <w:sz w:val="18"/>
                <w:szCs w:val="20"/>
              </w:rPr>
              <w:t>.</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tc>
      </w:tr>
      <w:tr w:rsidR="004538ED" w:rsidRPr="007A7DEB" w:rsidTr="00AC25C8">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4538ED" w:rsidRDefault="004538ED" w:rsidP="00AC25C8">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p>
          <w:p w:rsidR="00D80061" w:rsidRPr="00D80061" w:rsidRDefault="00D80061" w:rsidP="00AC25C8">
            <w:pPr>
              <w:spacing w:after="0" w:line="240" w:lineRule="auto"/>
              <w:rPr>
                <w:rFonts w:ascii="Calibri" w:eastAsia="Times New Roman" w:hAnsi="Calibri" w:cs="Times New Roman"/>
                <w:bCs/>
                <w:color w:val="000000"/>
                <w:sz w:val="18"/>
                <w:szCs w:val="18"/>
                <w:lang w:eastAsia="es-CL"/>
              </w:rPr>
            </w:pPr>
            <w:r w:rsidRPr="00D80061">
              <w:rPr>
                <w:rFonts w:ascii="Calibri" w:eastAsia="Times New Roman" w:hAnsi="Calibri" w:cs="Times New Roman"/>
                <w:bCs/>
                <w:color w:val="000000"/>
                <w:sz w:val="18"/>
                <w:szCs w:val="18"/>
                <w:lang w:eastAsia="es-CL"/>
              </w:rPr>
              <w:t>Imagen satelital de la zanja de 34,5 kilómetros.</w:t>
            </w:r>
          </w:p>
        </w:tc>
      </w:tr>
      <w:tr w:rsidR="004538ED" w:rsidRPr="007A7DEB" w:rsidTr="00AC25C8">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4538ED" w:rsidRPr="007A7DEB" w:rsidRDefault="004538ED" w:rsidP="00AC25C8">
            <w:pPr>
              <w:spacing w:after="0" w:line="240" w:lineRule="auto"/>
              <w:rPr>
                <w:rFonts w:ascii="Calibri" w:eastAsia="Times New Roman" w:hAnsi="Calibri" w:cs="Times New Roman"/>
                <w:color w:val="000000"/>
                <w:lang w:eastAsia="es-CL"/>
              </w:rPr>
            </w:pPr>
          </w:p>
        </w:tc>
      </w:tr>
    </w:tbl>
    <w:p w:rsidR="004538ED" w:rsidRDefault="004538ED" w:rsidP="007A7DEB">
      <w:pPr>
        <w:spacing w:line="240" w:lineRule="auto"/>
        <w:rPr>
          <w:rFonts w:ascii="Calibri" w:eastAsia="Calibri" w:hAnsi="Calibri" w:cs="Calibri"/>
          <w:sz w:val="28"/>
          <w:szCs w:val="32"/>
        </w:rPr>
      </w:pPr>
    </w:p>
    <w:p w:rsidR="00A52A7B" w:rsidRDefault="00A52A7B">
      <w:r>
        <w:br w:type="page"/>
      </w:r>
    </w:p>
    <w:tbl>
      <w:tblPr>
        <w:tblW w:w="5000" w:type="pct"/>
        <w:jc w:val="center"/>
        <w:tblCellMar>
          <w:left w:w="70" w:type="dxa"/>
          <w:right w:w="70" w:type="dxa"/>
        </w:tblCellMar>
        <w:tblLook w:val="04A0" w:firstRow="1" w:lastRow="0" w:firstColumn="1" w:lastColumn="0" w:noHBand="0" w:noVBand="1"/>
      </w:tblPr>
      <w:tblGrid>
        <w:gridCol w:w="13562"/>
      </w:tblGrid>
      <w:tr w:rsidR="004538ED" w:rsidRPr="007A7DEB" w:rsidTr="00AC25C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38ED" w:rsidRPr="007A7DEB" w:rsidRDefault="004538ED" w:rsidP="00AC25C8">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Registros</w:t>
            </w:r>
          </w:p>
        </w:tc>
      </w:tr>
      <w:tr w:rsidR="004538ED" w:rsidRPr="007A7DEB" w:rsidTr="00AC25C8">
        <w:trPr>
          <w:trHeight w:val="6394"/>
          <w:jc w:val="center"/>
        </w:trPr>
        <w:tc>
          <w:tcPr>
            <w:tcW w:w="5000" w:type="pct"/>
            <w:tcBorders>
              <w:top w:val="nil"/>
              <w:left w:val="single" w:sz="4" w:space="0" w:color="auto"/>
              <w:right w:val="single" w:sz="4" w:space="0" w:color="auto"/>
            </w:tcBorders>
            <w:shd w:val="clear" w:color="auto" w:fill="auto"/>
            <w:noWrap/>
            <w:vAlign w:val="center"/>
            <w:hideMark/>
          </w:tcPr>
          <w:p w:rsidR="004538ED" w:rsidRDefault="008D216A" w:rsidP="00AC25C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64DFC6B" wp14:editId="502109F9">
                  <wp:extent cx="4812323" cy="4547202"/>
                  <wp:effectExtent l="0" t="0" r="762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757" t="12004" r="28538" b="9536"/>
                          <a:stretch/>
                        </pic:blipFill>
                        <pic:spPr bwMode="auto">
                          <a:xfrm>
                            <a:off x="0" y="0"/>
                            <a:ext cx="4826645" cy="4560735"/>
                          </a:xfrm>
                          <a:prstGeom prst="rect">
                            <a:avLst/>
                          </a:prstGeom>
                          <a:ln>
                            <a:noFill/>
                          </a:ln>
                          <a:extLst>
                            <a:ext uri="{53640926-AAD7-44D8-BBD7-CCE9431645EC}">
                              <a14:shadowObscured xmlns:a14="http://schemas.microsoft.com/office/drawing/2010/main"/>
                            </a:ext>
                          </a:extLst>
                        </pic:spPr>
                      </pic:pic>
                    </a:graphicData>
                  </a:graphic>
                </wp:inline>
              </w:drawing>
            </w:r>
          </w:p>
          <w:p w:rsidR="00F1702F" w:rsidRDefault="00F1702F" w:rsidP="00F1702F">
            <w:pPr>
              <w:spacing w:after="0" w:line="240" w:lineRule="auto"/>
              <w:jc w:val="center"/>
              <w:rPr>
                <w:rFonts w:ascii="Calibri" w:eastAsia="Times New Roman" w:hAnsi="Calibri" w:cs="Times New Roman"/>
                <w:color w:val="000000"/>
                <w:sz w:val="18"/>
                <w:szCs w:val="18"/>
                <w:lang w:eastAsia="es-CL"/>
              </w:rPr>
            </w:pPr>
            <w:r w:rsidRPr="00223964">
              <w:rPr>
                <w:rFonts w:ascii="Calibri" w:eastAsia="Times New Roman" w:hAnsi="Calibri" w:cs="Times New Roman"/>
                <w:color w:val="000000"/>
                <w:sz w:val="18"/>
                <w:szCs w:val="18"/>
                <w:lang w:eastAsia="es-CL"/>
              </w:rPr>
              <w:t xml:space="preserve">Fuente: </w:t>
            </w:r>
            <w:r w:rsidR="000373F3">
              <w:rPr>
                <w:rFonts w:ascii="Calibri" w:eastAsia="Times New Roman" w:hAnsi="Calibri" w:cs="Times New Roman"/>
                <w:color w:val="000000"/>
                <w:sz w:val="18"/>
                <w:szCs w:val="18"/>
                <w:lang w:eastAsia="es-CL"/>
              </w:rPr>
              <w:t>Imagen e</w:t>
            </w:r>
            <w:r w:rsidRPr="00223964">
              <w:rPr>
                <w:rFonts w:ascii="Calibri" w:eastAsia="Times New Roman" w:hAnsi="Calibri" w:cs="Times New Roman"/>
                <w:color w:val="000000"/>
                <w:sz w:val="18"/>
                <w:szCs w:val="18"/>
                <w:lang w:eastAsia="es-CL"/>
              </w:rPr>
              <w:t>laborada por el Titular.</w:t>
            </w:r>
          </w:p>
          <w:p w:rsidR="00F1702F" w:rsidRPr="007A7DEB" w:rsidRDefault="00F1702F" w:rsidP="00D9152A">
            <w:pPr>
              <w:spacing w:after="0" w:line="240" w:lineRule="auto"/>
              <w:rPr>
                <w:rFonts w:ascii="Calibri" w:eastAsia="Times New Roman" w:hAnsi="Calibri" w:cs="Times New Roman"/>
                <w:color w:val="000000"/>
                <w:sz w:val="20"/>
                <w:szCs w:val="20"/>
                <w:lang w:eastAsia="es-CL"/>
              </w:rPr>
            </w:pPr>
          </w:p>
        </w:tc>
      </w:tr>
      <w:tr w:rsidR="008D216A" w:rsidRPr="007A7DEB" w:rsidTr="008D216A">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8D216A" w:rsidRPr="007A7DEB" w:rsidRDefault="008D216A" w:rsidP="00AC25C8">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Imagen 2</w:t>
            </w:r>
            <w:r w:rsidRPr="007A7DEB">
              <w:rPr>
                <w:rFonts w:ascii="Calibri" w:eastAsia="Calibri" w:hAnsi="Calibri" w:cs="Calibri"/>
                <w:b/>
                <w:sz w:val="18"/>
                <w:szCs w:val="20"/>
              </w:rPr>
              <w:t>.</w:t>
            </w:r>
          </w:p>
        </w:tc>
      </w:tr>
      <w:tr w:rsidR="004538ED" w:rsidRPr="007A7DEB" w:rsidTr="00AC25C8">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4538ED" w:rsidRDefault="004538ED" w:rsidP="00AC25C8">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F1702F" w:rsidRPr="007A7DEB" w:rsidRDefault="00F1702F" w:rsidP="00AC25C8">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Imagen satelital de la </w:t>
            </w:r>
            <w:r w:rsidRPr="00F1702F">
              <w:rPr>
                <w:rFonts w:ascii="Calibri" w:eastAsia="Times New Roman" w:hAnsi="Calibri" w:cs="Times New Roman"/>
                <w:color w:val="000000"/>
                <w:sz w:val="18"/>
                <w:szCs w:val="18"/>
                <w:lang w:eastAsia="es-CL"/>
              </w:rPr>
              <w:t>zanja de 1,970 kilómetros.</w:t>
            </w:r>
          </w:p>
        </w:tc>
      </w:tr>
      <w:tr w:rsidR="004538ED" w:rsidRPr="007A7DEB" w:rsidTr="00AC25C8">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4538ED" w:rsidRPr="007A7DEB" w:rsidRDefault="004538ED" w:rsidP="00AC25C8">
            <w:pPr>
              <w:spacing w:after="0" w:line="240" w:lineRule="auto"/>
              <w:rPr>
                <w:rFonts w:ascii="Calibri" w:eastAsia="Times New Roman" w:hAnsi="Calibri" w:cs="Times New Roman"/>
                <w:color w:val="000000"/>
                <w:lang w:eastAsia="es-CL"/>
              </w:rPr>
            </w:pPr>
          </w:p>
        </w:tc>
      </w:tr>
    </w:tbl>
    <w:p w:rsidR="004538ED" w:rsidRDefault="004538ED" w:rsidP="007A7DEB">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79001C" w:rsidRPr="007A7DEB" w:rsidTr="00EB7B9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001C" w:rsidRPr="007A7DEB" w:rsidRDefault="0079001C" w:rsidP="00EB7B9D">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Registros</w:t>
            </w:r>
          </w:p>
        </w:tc>
      </w:tr>
      <w:tr w:rsidR="0079001C" w:rsidRPr="007A7DEB" w:rsidTr="00730BE8">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79001C" w:rsidRPr="007A7DEB" w:rsidRDefault="0079001C" w:rsidP="00EB7B9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62585FE" wp14:editId="1CB91BCC">
                  <wp:extent cx="2017062" cy="1512797"/>
                  <wp:effectExtent l="4445" t="0" r="6985" b="6985"/>
                  <wp:docPr id="24" name="Picture 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800000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046244" cy="1534683"/>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79001C" w:rsidRPr="007A7DEB" w:rsidRDefault="00730BE8" w:rsidP="00EB7B9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A8A48D0" wp14:editId="34F223DD">
                  <wp:extent cx="1991980" cy="1493985"/>
                  <wp:effectExtent l="1270" t="0" r="0" b="0"/>
                  <wp:docPr id="39" name="Picture 3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2700000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023547" cy="1517660"/>
                          </a:xfrm>
                          <a:prstGeom prst="rect">
                            <a:avLst/>
                          </a:prstGeom>
                        </pic:spPr>
                      </pic:pic>
                    </a:graphicData>
                  </a:graphic>
                </wp:inline>
              </w:drawing>
            </w:r>
          </w:p>
        </w:tc>
      </w:tr>
      <w:tr w:rsidR="0079001C" w:rsidRPr="007A7DEB" w:rsidTr="00EB7B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79001C" w:rsidRPr="007A7DEB" w:rsidRDefault="0079001C" w:rsidP="00EB7B9D">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sidR="00056990">
              <w:rPr>
                <w:rFonts w:ascii="Calibri" w:eastAsia="Calibri" w:hAnsi="Calibri" w:cs="Calibri"/>
                <w:b/>
                <w:sz w:val="18"/>
                <w:szCs w:val="20"/>
              </w:rPr>
              <w:t xml:space="preserve"> 1</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Fecha:</w:t>
            </w:r>
            <w:r w:rsidRPr="00671DA7">
              <w:rPr>
                <w:rFonts w:ascii="Calibri" w:eastAsia="Times New Roman" w:hAnsi="Calibri" w:cs="Times New Roman"/>
                <w:sz w:val="18"/>
                <w:szCs w:val="18"/>
                <w:lang w:eastAsia="es-CL"/>
              </w:rPr>
              <w:t xml:space="preserve"> </w:t>
            </w:r>
            <w:r w:rsidR="00671DA7" w:rsidRPr="00671DA7">
              <w:rPr>
                <w:rFonts w:ascii="Calibri" w:eastAsia="Times New Roman" w:hAnsi="Calibri" w:cs="Times New Roman"/>
                <w:sz w:val="18"/>
                <w:szCs w:val="18"/>
                <w:lang w:eastAsia="es-CL"/>
              </w:rPr>
              <w:t>18-11-2019</w:t>
            </w:r>
          </w:p>
        </w:tc>
        <w:tc>
          <w:tcPr>
            <w:tcW w:w="1341" w:type="pct"/>
            <w:tcBorders>
              <w:top w:val="single" w:sz="4" w:space="0" w:color="auto"/>
              <w:left w:val="nil"/>
              <w:bottom w:val="single" w:sz="4" w:space="0" w:color="auto"/>
              <w:right w:val="nil"/>
            </w:tcBorders>
            <w:shd w:val="clear" w:color="auto" w:fill="auto"/>
            <w:noWrap/>
            <w:vAlign w:val="center"/>
            <w:hideMark/>
          </w:tcPr>
          <w:p w:rsidR="0079001C" w:rsidRPr="007A7DEB" w:rsidRDefault="0079001C" w:rsidP="00EB7B9D">
            <w:pPr>
              <w:spacing w:after="0" w:line="240" w:lineRule="auto"/>
              <w:contextualSpacing/>
              <w:outlineLvl w:val="1"/>
              <w:rPr>
                <w:rFonts w:ascii="Calibri" w:eastAsia="Calibri" w:hAnsi="Calibri" w:cs="Calibri"/>
                <w:b/>
                <w:sz w:val="18"/>
                <w:szCs w:val="20"/>
              </w:rPr>
            </w:pPr>
            <w:r w:rsidRPr="007A7DEB">
              <w:rPr>
                <w:rFonts w:ascii="Calibri" w:eastAsia="Calibri" w:hAnsi="Calibri" w:cs="Calibri"/>
                <w:b/>
                <w:sz w:val="18"/>
                <w:szCs w:val="20"/>
              </w:rPr>
              <w:t>Fotografía</w:t>
            </w:r>
            <w:r w:rsidR="00056990">
              <w:rPr>
                <w:rFonts w:ascii="Calibri" w:eastAsia="Calibri" w:hAnsi="Calibri" w:cs="Calibri"/>
                <w:b/>
                <w:sz w:val="18"/>
                <w:szCs w:val="20"/>
              </w:rPr>
              <w:t xml:space="preserve"> 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 xml:space="preserve">Fecha: </w:t>
            </w:r>
            <w:r w:rsidR="00671DA7" w:rsidRPr="00671DA7">
              <w:rPr>
                <w:rFonts w:ascii="Calibri" w:eastAsia="Times New Roman" w:hAnsi="Calibri" w:cs="Times New Roman"/>
                <w:sz w:val="18"/>
                <w:szCs w:val="18"/>
                <w:lang w:eastAsia="es-CL"/>
              </w:rPr>
              <w:t>18-11-2019</w:t>
            </w:r>
          </w:p>
        </w:tc>
      </w:tr>
      <w:tr w:rsidR="0079001C" w:rsidRPr="007A7DEB" w:rsidTr="001A273C">
        <w:trPr>
          <w:trHeight w:val="63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9001C" w:rsidRPr="007A7DEB" w:rsidRDefault="0079001C" w:rsidP="00EB7B9D">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79001C" w:rsidRPr="0079001C" w:rsidRDefault="0079001C" w:rsidP="00EB7B9D">
            <w:pPr>
              <w:spacing w:after="0" w:line="240" w:lineRule="auto"/>
              <w:rPr>
                <w:rFonts w:ascii="Calibri" w:eastAsia="Times New Roman" w:hAnsi="Calibri" w:cs="Times New Roman"/>
                <w:bCs/>
                <w:color w:val="000000"/>
                <w:sz w:val="18"/>
                <w:szCs w:val="18"/>
                <w:lang w:eastAsia="es-CL"/>
              </w:rPr>
            </w:pPr>
            <w:r w:rsidRPr="0079001C">
              <w:rPr>
                <w:rFonts w:ascii="Calibri" w:eastAsia="Times New Roman" w:hAnsi="Calibri" w:cs="Times New Roman"/>
                <w:bCs/>
                <w:color w:val="000000"/>
                <w:sz w:val="18"/>
                <w:szCs w:val="18"/>
                <w:lang w:eastAsia="es-CL"/>
              </w:rPr>
              <w:t>Punto de mayor profundidad en la Zanja N° 1, correspondiente a 4,4 metros.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79001C" w:rsidRPr="00730BE8" w:rsidRDefault="00730BE8" w:rsidP="00EB7B9D">
            <w:pPr>
              <w:spacing w:after="0" w:line="240" w:lineRule="auto"/>
              <w:rPr>
                <w:rFonts w:ascii="Calibri" w:eastAsia="Times New Roman" w:hAnsi="Calibri" w:cs="Times New Roman"/>
                <w:bCs/>
                <w:color w:val="000000"/>
                <w:sz w:val="18"/>
                <w:szCs w:val="18"/>
                <w:lang w:eastAsia="es-CL"/>
              </w:rPr>
            </w:pPr>
            <w:r w:rsidRPr="00730BE8">
              <w:rPr>
                <w:rFonts w:ascii="Calibri" w:eastAsia="Times New Roman" w:hAnsi="Calibri" w:cs="Times New Roman"/>
                <w:bCs/>
                <w:color w:val="000000"/>
                <w:sz w:val="18"/>
                <w:szCs w:val="18"/>
                <w:lang w:eastAsia="es-CL"/>
              </w:rPr>
              <w:t>Sector correspondiente al final de la Zanja N° 1</w:t>
            </w:r>
            <w:r w:rsidR="001F048B">
              <w:rPr>
                <w:rFonts w:ascii="Calibri" w:eastAsia="Times New Roman" w:hAnsi="Calibri" w:cs="Times New Roman"/>
                <w:bCs/>
                <w:color w:val="000000"/>
                <w:sz w:val="18"/>
                <w:szCs w:val="18"/>
                <w:lang w:eastAsia="es-CL"/>
              </w:rPr>
              <w:t>, ubicada en el Portón Barrera Óxidos.</w:t>
            </w:r>
          </w:p>
        </w:tc>
      </w:tr>
      <w:tr w:rsidR="0079001C" w:rsidRPr="007A7DEB" w:rsidTr="007728E5">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79001C" w:rsidRPr="007A7DEB" w:rsidRDefault="00F05C3D" w:rsidP="00EB7B9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03C41F3" wp14:editId="6F595E45">
                  <wp:extent cx="2047728" cy="1535796"/>
                  <wp:effectExtent l="8255" t="0" r="0" b="0"/>
                  <wp:docPr id="2" name="Pictur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086024" cy="1564518"/>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79001C" w:rsidRPr="007A7DEB" w:rsidRDefault="007728E5" w:rsidP="00EB7B9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EAE1DFA" wp14:editId="59037EB9">
                  <wp:extent cx="2096613" cy="1572460"/>
                  <wp:effectExtent l="0" t="4762" r="0" b="0"/>
                  <wp:docPr id="18" name="Picture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200000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117127" cy="1587845"/>
                          </a:xfrm>
                          <a:prstGeom prst="rect">
                            <a:avLst/>
                          </a:prstGeom>
                        </pic:spPr>
                      </pic:pic>
                    </a:graphicData>
                  </a:graphic>
                </wp:inline>
              </w:drawing>
            </w:r>
          </w:p>
        </w:tc>
      </w:tr>
      <w:tr w:rsidR="0079001C" w:rsidRPr="007A7DEB" w:rsidTr="00EB7B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79001C" w:rsidRPr="007A7DEB" w:rsidRDefault="0079001C" w:rsidP="00EB7B9D">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sidR="002506F9">
              <w:rPr>
                <w:rFonts w:ascii="Calibri" w:eastAsia="Calibri" w:hAnsi="Calibri" w:cs="Calibri"/>
                <w:b/>
                <w:sz w:val="18"/>
                <w:szCs w:val="20"/>
              </w:rPr>
              <w:t xml:space="preserve"> 3</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Fecha:</w:t>
            </w:r>
            <w:r w:rsidRPr="007A7DEB">
              <w:rPr>
                <w:rFonts w:ascii="Calibri" w:eastAsia="Times New Roman" w:hAnsi="Calibri" w:cs="Times New Roman"/>
                <w:b/>
                <w:color w:val="FF0000"/>
                <w:sz w:val="18"/>
                <w:szCs w:val="18"/>
                <w:lang w:eastAsia="es-CL"/>
              </w:rPr>
              <w:t xml:space="preserve"> </w:t>
            </w:r>
            <w:r w:rsidR="00F05C3D" w:rsidRPr="00F05C3D">
              <w:rPr>
                <w:rFonts w:ascii="Calibri" w:eastAsia="Times New Roman" w:hAnsi="Calibri" w:cs="Times New Roman"/>
                <w:bCs/>
                <w:sz w:val="18"/>
                <w:szCs w:val="18"/>
                <w:lang w:eastAsia="es-CL"/>
              </w:rPr>
              <w:t>18-11-2019</w:t>
            </w:r>
          </w:p>
        </w:tc>
        <w:tc>
          <w:tcPr>
            <w:tcW w:w="1341" w:type="pct"/>
            <w:tcBorders>
              <w:top w:val="single" w:sz="4" w:space="0" w:color="auto"/>
              <w:left w:val="nil"/>
              <w:bottom w:val="single" w:sz="4" w:space="0" w:color="auto"/>
              <w:right w:val="nil"/>
            </w:tcBorders>
            <w:shd w:val="clear" w:color="auto" w:fill="auto"/>
            <w:noWrap/>
            <w:vAlign w:val="center"/>
            <w:hideMark/>
          </w:tcPr>
          <w:p w:rsidR="0079001C" w:rsidRPr="007A7DEB" w:rsidRDefault="0079001C" w:rsidP="00EB7B9D">
            <w:pPr>
              <w:spacing w:after="0" w:line="240" w:lineRule="auto"/>
              <w:contextualSpacing/>
              <w:outlineLvl w:val="1"/>
              <w:rPr>
                <w:rFonts w:ascii="Calibri" w:eastAsia="Calibri" w:hAnsi="Calibri" w:cs="Calibri"/>
                <w:b/>
                <w:sz w:val="18"/>
                <w:szCs w:val="20"/>
              </w:rPr>
            </w:pPr>
            <w:r w:rsidRPr="007A7DEB">
              <w:rPr>
                <w:rFonts w:ascii="Calibri" w:eastAsia="Calibri" w:hAnsi="Calibri" w:cs="Calibri"/>
                <w:b/>
                <w:sz w:val="18"/>
                <w:szCs w:val="20"/>
              </w:rPr>
              <w:t>Fotografía</w:t>
            </w:r>
            <w:r w:rsidR="002506F9">
              <w:rPr>
                <w:rFonts w:ascii="Calibri" w:eastAsia="Calibri" w:hAnsi="Calibri" w:cs="Calibri"/>
                <w:b/>
                <w:sz w:val="18"/>
                <w:szCs w:val="20"/>
              </w:rPr>
              <w:t xml:space="preserve"> 4</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00F05C3D" w:rsidRPr="00F05C3D">
              <w:rPr>
                <w:rFonts w:ascii="Calibri" w:eastAsia="Times New Roman" w:hAnsi="Calibri" w:cs="Times New Roman"/>
                <w:bCs/>
                <w:sz w:val="18"/>
                <w:szCs w:val="18"/>
                <w:lang w:eastAsia="es-CL"/>
              </w:rPr>
              <w:t>18-11-2019</w:t>
            </w:r>
          </w:p>
        </w:tc>
      </w:tr>
      <w:tr w:rsidR="0079001C" w:rsidRPr="007A7DEB" w:rsidTr="001A273C">
        <w:trPr>
          <w:trHeight w:val="62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9001C" w:rsidRPr="007A7DEB" w:rsidRDefault="0079001C" w:rsidP="00EB7B9D">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79001C" w:rsidRPr="007A7DEB" w:rsidRDefault="007728E5" w:rsidP="00EB7B9D">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Inicio de la Zanja N° 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9001C" w:rsidRPr="007A7DEB" w:rsidRDefault="0079001C" w:rsidP="00EB7B9D">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79001C" w:rsidRPr="007A7DEB" w:rsidRDefault="007728E5" w:rsidP="00EB7B9D">
            <w:pPr>
              <w:keepNext/>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Final de la Zanja N° 2.</w:t>
            </w:r>
          </w:p>
        </w:tc>
      </w:tr>
    </w:tbl>
    <w:p w:rsidR="0079001C" w:rsidRDefault="0079001C" w:rsidP="007A7DEB">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B55EF5" w:rsidRPr="007A7DEB" w:rsidTr="0020794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55EF5" w:rsidRPr="007A7DEB" w:rsidRDefault="00B55EF5" w:rsidP="0020794F">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Registros</w:t>
            </w:r>
          </w:p>
        </w:tc>
      </w:tr>
      <w:tr w:rsidR="00B55EF5" w:rsidRPr="007A7DEB" w:rsidTr="0020794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B55EF5" w:rsidRPr="007A7DEB" w:rsidRDefault="00785715" w:rsidP="0020794F">
            <w:pPr>
              <w:spacing w:after="0" w:line="240" w:lineRule="auto"/>
              <w:jc w:val="center"/>
              <w:rPr>
                <w:rFonts w:ascii="Calibri" w:eastAsia="Times New Roman" w:hAnsi="Calibri" w:cs="Times New Roman"/>
                <w:color w:val="000000"/>
                <w:sz w:val="20"/>
                <w:szCs w:val="20"/>
                <w:lang w:eastAsia="es-CL"/>
              </w:rPr>
            </w:pPr>
            <w:r w:rsidRPr="00785715">
              <w:rPr>
                <w:rFonts w:ascii="Calibri" w:eastAsia="Times New Roman" w:hAnsi="Calibri" w:cs="Times New Roman"/>
                <w:noProof/>
                <w:color w:val="000000"/>
                <w:sz w:val="20"/>
                <w:szCs w:val="20"/>
                <w:lang w:eastAsia="es-CL"/>
              </w:rPr>
              <w:drawing>
                <wp:inline distT="0" distB="0" distL="0" distR="0">
                  <wp:extent cx="2291862" cy="171863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6344" cy="1721998"/>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B55EF5" w:rsidRPr="007A7DEB" w:rsidRDefault="00785715" w:rsidP="0020794F">
            <w:pPr>
              <w:spacing w:after="0" w:line="240" w:lineRule="auto"/>
              <w:jc w:val="center"/>
              <w:rPr>
                <w:rFonts w:ascii="Calibri" w:eastAsia="Times New Roman" w:hAnsi="Calibri" w:cs="Times New Roman"/>
                <w:color w:val="000000"/>
                <w:sz w:val="20"/>
                <w:szCs w:val="20"/>
                <w:lang w:eastAsia="es-CL"/>
              </w:rPr>
            </w:pPr>
            <w:r w:rsidRPr="00785715">
              <w:rPr>
                <w:rFonts w:ascii="Calibri" w:eastAsia="Times New Roman" w:hAnsi="Calibri" w:cs="Times New Roman"/>
                <w:noProof/>
                <w:color w:val="000000"/>
                <w:sz w:val="20"/>
                <w:szCs w:val="20"/>
                <w:lang w:eastAsia="es-CL"/>
              </w:rPr>
              <w:drawing>
                <wp:inline distT="0" distB="0" distL="0" distR="0">
                  <wp:extent cx="2369380" cy="177676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6622" cy="1782197"/>
                          </a:xfrm>
                          <a:prstGeom prst="rect">
                            <a:avLst/>
                          </a:prstGeom>
                          <a:noFill/>
                          <a:ln>
                            <a:noFill/>
                          </a:ln>
                        </pic:spPr>
                      </pic:pic>
                    </a:graphicData>
                  </a:graphic>
                </wp:inline>
              </w:drawing>
            </w:r>
          </w:p>
        </w:tc>
      </w:tr>
      <w:tr w:rsidR="00B55EF5" w:rsidRPr="007A7DEB" w:rsidTr="0020794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B55EF5" w:rsidRPr="007A7DEB" w:rsidRDefault="00B55EF5" w:rsidP="0020794F">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Pr>
                <w:rFonts w:ascii="Calibri" w:eastAsia="Calibri" w:hAnsi="Calibri" w:cs="Calibri"/>
                <w:b/>
                <w:sz w:val="18"/>
                <w:szCs w:val="20"/>
              </w:rPr>
              <w:t xml:space="preserve"> 5</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55EF5" w:rsidRPr="007A7DEB" w:rsidRDefault="00B55EF5" w:rsidP="0020794F">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Fecha:</w:t>
            </w:r>
            <w:r w:rsidRPr="00671DA7">
              <w:rPr>
                <w:rFonts w:ascii="Calibri" w:eastAsia="Times New Roman" w:hAnsi="Calibri" w:cs="Times New Roman"/>
                <w:sz w:val="18"/>
                <w:szCs w:val="18"/>
                <w:lang w:eastAsia="es-CL"/>
              </w:rPr>
              <w:t xml:space="preserve"> </w:t>
            </w:r>
            <w:r w:rsidR="00785715">
              <w:rPr>
                <w:rFonts w:ascii="Calibri" w:eastAsia="Times New Roman" w:hAnsi="Calibri" w:cs="Times New Roman"/>
                <w:sz w:val="18"/>
                <w:szCs w:val="18"/>
                <w:lang w:eastAsia="es-CL"/>
              </w:rPr>
              <w:t>09-09-2020</w:t>
            </w:r>
          </w:p>
        </w:tc>
        <w:tc>
          <w:tcPr>
            <w:tcW w:w="1341" w:type="pct"/>
            <w:tcBorders>
              <w:top w:val="single" w:sz="4" w:space="0" w:color="auto"/>
              <w:left w:val="nil"/>
              <w:bottom w:val="single" w:sz="4" w:space="0" w:color="auto"/>
              <w:right w:val="nil"/>
            </w:tcBorders>
            <w:shd w:val="clear" w:color="auto" w:fill="auto"/>
            <w:noWrap/>
            <w:vAlign w:val="center"/>
            <w:hideMark/>
          </w:tcPr>
          <w:p w:rsidR="00B55EF5" w:rsidRPr="007A7DEB" w:rsidRDefault="00B55EF5" w:rsidP="0020794F">
            <w:pPr>
              <w:spacing w:after="0" w:line="240" w:lineRule="auto"/>
              <w:contextualSpacing/>
              <w:outlineLvl w:val="1"/>
              <w:rPr>
                <w:rFonts w:ascii="Calibri" w:eastAsia="Calibri" w:hAnsi="Calibri" w:cs="Calibri"/>
                <w:b/>
                <w:sz w:val="18"/>
                <w:szCs w:val="20"/>
              </w:rPr>
            </w:pPr>
            <w:r w:rsidRPr="007A7DEB">
              <w:rPr>
                <w:rFonts w:ascii="Calibri" w:eastAsia="Calibri" w:hAnsi="Calibri" w:cs="Calibri"/>
                <w:b/>
                <w:sz w:val="18"/>
                <w:szCs w:val="20"/>
              </w:rPr>
              <w:t>Fotografía</w:t>
            </w:r>
            <w:r>
              <w:rPr>
                <w:rFonts w:ascii="Calibri" w:eastAsia="Calibri" w:hAnsi="Calibri" w:cs="Calibri"/>
                <w:b/>
                <w:sz w:val="18"/>
                <w:szCs w:val="20"/>
              </w:rPr>
              <w:t xml:space="preserve"> 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55EF5" w:rsidRPr="007A7DEB" w:rsidRDefault="00B55EF5" w:rsidP="0020794F">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 xml:space="preserve">Fecha: </w:t>
            </w:r>
            <w:r w:rsidR="00785715" w:rsidRPr="00785715">
              <w:rPr>
                <w:rFonts w:ascii="Calibri" w:eastAsia="Times New Roman" w:hAnsi="Calibri" w:cs="Times New Roman"/>
                <w:bCs/>
                <w:sz w:val="18"/>
                <w:szCs w:val="18"/>
                <w:lang w:eastAsia="es-CL"/>
              </w:rPr>
              <w:t>09-09-2020</w:t>
            </w:r>
          </w:p>
        </w:tc>
      </w:tr>
      <w:tr w:rsidR="00B55EF5" w:rsidRPr="007A7DEB" w:rsidTr="001A273C">
        <w:trPr>
          <w:trHeight w:val="59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55EF5" w:rsidRPr="007A7DEB" w:rsidRDefault="00B55EF5" w:rsidP="0020794F">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B55EF5" w:rsidRPr="0079001C" w:rsidRDefault="00785715" w:rsidP="0020794F">
            <w:pPr>
              <w:spacing w:after="0" w:line="240" w:lineRule="auto"/>
              <w:rPr>
                <w:rFonts w:ascii="Calibri" w:eastAsia="Times New Roman" w:hAnsi="Calibri" w:cs="Times New Roman"/>
                <w:bCs/>
                <w:color w:val="000000"/>
                <w:sz w:val="18"/>
                <w:szCs w:val="18"/>
                <w:lang w:eastAsia="es-CL"/>
              </w:rPr>
            </w:pPr>
            <w:r>
              <w:rPr>
                <w:rFonts w:ascii="Calibri" w:eastAsia="Times New Roman" w:hAnsi="Calibri" w:cs="Times New Roman"/>
                <w:bCs/>
                <w:color w:val="000000"/>
                <w:sz w:val="18"/>
                <w:szCs w:val="18"/>
                <w:lang w:eastAsia="es-CL"/>
              </w:rPr>
              <w:t>Vista general de una de las zanjas construidas.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B55EF5" w:rsidRPr="007A7DEB" w:rsidRDefault="00B55EF5" w:rsidP="0020794F">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B55EF5" w:rsidRPr="00730BE8" w:rsidRDefault="00785715" w:rsidP="0020794F">
            <w:pPr>
              <w:spacing w:after="0" w:line="240" w:lineRule="auto"/>
              <w:rPr>
                <w:rFonts w:ascii="Calibri" w:eastAsia="Times New Roman" w:hAnsi="Calibri" w:cs="Times New Roman"/>
                <w:bCs/>
                <w:color w:val="000000"/>
                <w:sz w:val="18"/>
                <w:szCs w:val="18"/>
                <w:lang w:eastAsia="es-CL"/>
              </w:rPr>
            </w:pPr>
            <w:r>
              <w:rPr>
                <w:rFonts w:ascii="Calibri" w:eastAsia="Times New Roman" w:hAnsi="Calibri" w:cs="Times New Roman"/>
                <w:bCs/>
                <w:color w:val="000000"/>
                <w:sz w:val="18"/>
                <w:szCs w:val="18"/>
                <w:lang w:eastAsia="es-CL"/>
              </w:rPr>
              <w:t>Vista general de una de las zanjas construidas.</w:t>
            </w:r>
          </w:p>
        </w:tc>
      </w:tr>
    </w:tbl>
    <w:p w:rsidR="00B55EF5" w:rsidRDefault="00B55EF5" w:rsidP="007A7DEB">
      <w:pPr>
        <w:spacing w:line="240" w:lineRule="auto"/>
        <w:rPr>
          <w:rFonts w:ascii="Calibri" w:eastAsia="Calibri" w:hAnsi="Calibri" w:cs="Calibri"/>
          <w:sz w:val="28"/>
          <w:szCs w:val="32"/>
        </w:rPr>
      </w:pPr>
    </w:p>
    <w:p w:rsidR="00B55EF5" w:rsidRDefault="00B55EF5" w:rsidP="007A7DEB">
      <w:pPr>
        <w:spacing w:line="240" w:lineRule="auto"/>
        <w:rPr>
          <w:rFonts w:ascii="Calibri" w:eastAsia="Calibri" w:hAnsi="Calibri" w:cs="Calibri"/>
          <w:sz w:val="28"/>
          <w:szCs w:val="32"/>
        </w:rPr>
      </w:pPr>
    </w:p>
    <w:p w:rsidR="00B55EF5" w:rsidRDefault="00B55EF5" w:rsidP="007A7DEB">
      <w:pPr>
        <w:spacing w:line="240" w:lineRule="auto"/>
        <w:rPr>
          <w:rFonts w:ascii="Calibri" w:eastAsia="Calibri" w:hAnsi="Calibri" w:cs="Calibri"/>
          <w:sz w:val="28"/>
          <w:szCs w:val="32"/>
        </w:rPr>
      </w:pPr>
    </w:p>
    <w:p w:rsidR="00B55EF5" w:rsidRDefault="00B55EF5" w:rsidP="007A7DEB">
      <w:pPr>
        <w:spacing w:line="240" w:lineRule="auto"/>
        <w:rPr>
          <w:rFonts w:ascii="Calibri" w:eastAsia="Calibri" w:hAnsi="Calibri" w:cs="Calibri"/>
          <w:sz w:val="28"/>
          <w:szCs w:val="32"/>
        </w:rPr>
      </w:pPr>
    </w:p>
    <w:p w:rsidR="00B55EF5" w:rsidRDefault="00B55EF5" w:rsidP="007A7DEB">
      <w:pPr>
        <w:spacing w:line="240" w:lineRule="auto"/>
        <w:rPr>
          <w:rFonts w:ascii="Calibri" w:eastAsia="Calibri" w:hAnsi="Calibri" w:cs="Calibri"/>
          <w:sz w:val="28"/>
          <w:szCs w:val="32"/>
        </w:rPr>
      </w:pPr>
    </w:p>
    <w:p w:rsidR="00B55EF5" w:rsidRDefault="00B55EF5">
      <w:r>
        <w:br w:type="page"/>
      </w:r>
    </w:p>
    <w:tbl>
      <w:tblPr>
        <w:tblStyle w:val="Tablaconcuadrcula"/>
        <w:tblW w:w="5000" w:type="pct"/>
        <w:tblLook w:val="04A0" w:firstRow="1" w:lastRow="0" w:firstColumn="1" w:lastColumn="0" w:noHBand="0" w:noVBand="1"/>
      </w:tblPr>
      <w:tblGrid>
        <w:gridCol w:w="13562"/>
      </w:tblGrid>
      <w:tr w:rsidR="004538ED" w:rsidRPr="00EE036A" w:rsidTr="00AC25C8">
        <w:trPr>
          <w:trHeight w:val="142"/>
        </w:trPr>
        <w:tc>
          <w:tcPr>
            <w:tcW w:w="5000" w:type="pct"/>
          </w:tcPr>
          <w:p w:rsidR="004538ED" w:rsidRPr="00EE036A" w:rsidRDefault="00C610A9" w:rsidP="00AC25C8">
            <w:r>
              <w:lastRenderedPageBreak/>
              <w:br w:type="page"/>
            </w:r>
            <w:r w:rsidR="004538ED" w:rsidRPr="00EE036A">
              <w:rPr>
                <w:rFonts w:eastAsia="Times New Roman"/>
                <w:b/>
                <w:bCs/>
                <w:color w:val="000000"/>
                <w:lang w:eastAsia="es-CL"/>
              </w:rPr>
              <w:t xml:space="preserve">Número de hecho constatado: </w:t>
            </w:r>
            <w:r w:rsidR="00621DDC" w:rsidRPr="00EE036A">
              <w:rPr>
                <w:rFonts w:eastAsia="Times New Roman"/>
                <w:b/>
                <w:bCs/>
                <w:color w:val="000000"/>
                <w:lang w:eastAsia="es-CL"/>
              </w:rPr>
              <w:t>2</w:t>
            </w:r>
          </w:p>
        </w:tc>
      </w:tr>
      <w:tr w:rsidR="004538ED" w:rsidRPr="00EE036A" w:rsidTr="00AC25C8">
        <w:trPr>
          <w:trHeight w:val="142"/>
        </w:trPr>
        <w:tc>
          <w:tcPr>
            <w:tcW w:w="5000" w:type="pct"/>
          </w:tcPr>
          <w:p w:rsidR="004538ED" w:rsidRPr="00EE036A" w:rsidRDefault="004538ED" w:rsidP="00AC25C8">
            <w:pPr>
              <w:rPr>
                <w:color w:val="FF0000"/>
              </w:rPr>
            </w:pPr>
            <w:r w:rsidRPr="00EE036A">
              <w:rPr>
                <w:rFonts w:eastAsia="Times New Roman"/>
                <w:b/>
                <w:bCs/>
                <w:color w:val="000000"/>
                <w:lang w:eastAsia="es-CL"/>
              </w:rPr>
              <w:t>Documentación Revisada:</w:t>
            </w:r>
            <w:r w:rsidRPr="00EE036A">
              <w:rPr>
                <w:rFonts w:eastAsia="Times New Roman"/>
                <w:bCs/>
                <w:color w:val="000000"/>
                <w:lang w:eastAsia="es-CL"/>
              </w:rPr>
              <w:t xml:space="preserve"> </w:t>
            </w:r>
            <w:r w:rsidRPr="00EE036A">
              <w:rPr>
                <w:bCs/>
                <w:color w:val="000000"/>
              </w:rPr>
              <w:t>ID 1</w:t>
            </w:r>
            <w:r w:rsidR="00C052C1">
              <w:rPr>
                <w:bCs/>
                <w:color w:val="000000"/>
              </w:rPr>
              <w:t xml:space="preserve"> a 5</w:t>
            </w:r>
            <w:r w:rsidRPr="00EE036A">
              <w:rPr>
                <w:bCs/>
                <w:color w:val="000000"/>
              </w:rPr>
              <w:t>.</w:t>
            </w:r>
          </w:p>
        </w:tc>
      </w:tr>
      <w:tr w:rsidR="004538ED" w:rsidRPr="007A7DEB" w:rsidTr="00AC25C8">
        <w:trPr>
          <w:trHeight w:val="7578"/>
        </w:trPr>
        <w:tc>
          <w:tcPr>
            <w:tcW w:w="5000" w:type="pct"/>
          </w:tcPr>
          <w:p w:rsidR="004538ED" w:rsidRPr="00EE036A" w:rsidRDefault="004538ED" w:rsidP="00AC25C8">
            <w:pPr>
              <w:rPr>
                <w:b/>
              </w:rPr>
            </w:pPr>
            <w:r w:rsidRPr="00EE036A">
              <w:rPr>
                <w:b/>
              </w:rPr>
              <w:t xml:space="preserve">Resultados examen de Información: </w:t>
            </w:r>
          </w:p>
          <w:p w:rsidR="004538ED" w:rsidRPr="00EE036A" w:rsidRDefault="004538ED" w:rsidP="00AC25C8"/>
          <w:p w:rsidR="004538ED" w:rsidRPr="00EE036A" w:rsidRDefault="004538ED" w:rsidP="003F3827">
            <w:pPr>
              <w:pStyle w:val="Prrafodelista"/>
              <w:numPr>
                <w:ilvl w:val="0"/>
                <w:numId w:val="9"/>
              </w:numPr>
            </w:pPr>
            <w:r w:rsidRPr="00EE036A">
              <w:t xml:space="preserve">Con fecha 24 de octubre de 2019, la SMA de la Región de Tarapacá recepcionó dos denuncias en contra de la Compañía Minera Doña Inés de Collahuasi, </w:t>
            </w:r>
            <w:r w:rsidR="004B2A7C" w:rsidRPr="00EE036A">
              <w:t xml:space="preserve">una de </w:t>
            </w:r>
            <w:r w:rsidRPr="00EE036A">
              <w:t>las cuales se detalla a continuación:</w:t>
            </w:r>
          </w:p>
          <w:p w:rsidR="004538ED" w:rsidRPr="00EE036A" w:rsidRDefault="004538ED" w:rsidP="00AC25C8"/>
          <w:p w:rsidR="004538ED" w:rsidRPr="00EE036A" w:rsidRDefault="004538ED" w:rsidP="003F3827">
            <w:pPr>
              <w:pStyle w:val="Prrafodelista"/>
              <w:numPr>
                <w:ilvl w:val="0"/>
                <w:numId w:val="10"/>
              </w:numPr>
            </w:pPr>
            <w:r w:rsidRPr="00EE036A">
              <w:rPr>
                <w:u w:val="single"/>
              </w:rPr>
              <w:t>Denuncia ID SIDEN 36-I-2019:</w:t>
            </w:r>
            <w:r w:rsidRPr="00EE036A">
              <w:t xml:space="preserve"> labores de ensanchamiento de caminos ejecutados en el sector denominado “Acceso Chico Coposa” cuya distancia se extiende por 20 kilómetros aproximadamente. Además, la denuncia señala otro hecho, el cual dice relación con un ensanchamiento de caminos en el sector del poblado “Jacho Coposa” y en el campo de pozos de Coposa Norte, cuya distancia se extiende por 15 kilómetros aproximadamente. Labores que no habrían sido evaluadas ambientalmente.  </w:t>
            </w:r>
          </w:p>
          <w:p w:rsidR="004538ED" w:rsidRPr="00EE036A" w:rsidRDefault="004538ED" w:rsidP="00AC25C8">
            <w:pPr>
              <w:contextualSpacing/>
              <w:jc w:val="both"/>
              <w:rPr>
                <w:b/>
              </w:rPr>
            </w:pPr>
          </w:p>
          <w:p w:rsidR="004538ED" w:rsidRPr="00EE036A" w:rsidRDefault="004538ED" w:rsidP="00AC25C8">
            <w:pPr>
              <w:ind w:left="708"/>
            </w:pPr>
            <w:r w:rsidRPr="00EE036A">
              <w:t>A continuación, se detalla la ubicación de los hechos denunciados:</w:t>
            </w:r>
          </w:p>
          <w:p w:rsidR="004538ED" w:rsidRPr="00EE036A" w:rsidRDefault="004538ED" w:rsidP="00AC25C8">
            <w:pPr>
              <w:contextualSpacing/>
              <w:jc w:val="both"/>
              <w:rPr>
                <w:b/>
              </w:rPr>
            </w:pPr>
          </w:p>
          <w:tbl>
            <w:tblPr>
              <w:tblStyle w:val="Tablaconcuadrcula"/>
              <w:tblW w:w="0" w:type="auto"/>
              <w:jc w:val="center"/>
              <w:tblLook w:val="04A0" w:firstRow="1" w:lastRow="0" w:firstColumn="1" w:lastColumn="0" w:noHBand="0" w:noVBand="1"/>
            </w:tblPr>
            <w:tblGrid>
              <w:gridCol w:w="2121"/>
              <w:gridCol w:w="1417"/>
              <w:gridCol w:w="1418"/>
              <w:gridCol w:w="1559"/>
              <w:gridCol w:w="1418"/>
            </w:tblGrid>
            <w:tr w:rsidR="004538ED" w:rsidRPr="00EE036A" w:rsidTr="00AC25C8">
              <w:trPr>
                <w:jc w:val="center"/>
              </w:trPr>
              <w:tc>
                <w:tcPr>
                  <w:tcW w:w="2121" w:type="dxa"/>
                  <w:vMerge w:val="restart"/>
                </w:tcPr>
                <w:p w:rsidR="004538ED" w:rsidRPr="00EE036A" w:rsidRDefault="004538ED" w:rsidP="00AC25C8">
                  <w:pPr>
                    <w:jc w:val="center"/>
                    <w:rPr>
                      <w:b/>
                      <w:bCs/>
                    </w:rPr>
                  </w:pPr>
                </w:p>
                <w:p w:rsidR="004538ED" w:rsidRPr="00EE036A" w:rsidRDefault="004538ED" w:rsidP="00AC25C8">
                  <w:pPr>
                    <w:jc w:val="center"/>
                    <w:rPr>
                      <w:b/>
                      <w:bCs/>
                    </w:rPr>
                  </w:pPr>
                  <w:r w:rsidRPr="00EE036A">
                    <w:rPr>
                      <w:b/>
                      <w:bCs/>
                    </w:rPr>
                    <w:t>Sector</w:t>
                  </w:r>
                </w:p>
              </w:tc>
              <w:tc>
                <w:tcPr>
                  <w:tcW w:w="5812" w:type="dxa"/>
                  <w:gridSpan w:val="4"/>
                </w:tcPr>
                <w:p w:rsidR="004538ED" w:rsidRPr="00EE036A" w:rsidRDefault="004538ED" w:rsidP="00AC25C8">
                  <w:pPr>
                    <w:jc w:val="center"/>
                    <w:rPr>
                      <w:b/>
                      <w:bCs/>
                    </w:rPr>
                  </w:pPr>
                  <w:r w:rsidRPr="00EE036A">
                    <w:rPr>
                      <w:b/>
                      <w:bCs/>
                    </w:rPr>
                    <w:t>Coordenadas UTM WGS 84 Huso 19S</w:t>
                  </w:r>
                </w:p>
              </w:tc>
            </w:tr>
            <w:tr w:rsidR="004538ED" w:rsidRPr="00EE036A" w:rsidTr="00AC25C8">
              <w:trPr>
                <w:jc w:val="center"/>
              </w:trPr>
              <w:tc>
                <w:tcPr>
                  <w:tcW w:w="2121" w:type="dxa"/>
                  <w:vMerge/>
                </w:tcPr>
                <w:p w:rsidR="004538ED" w:rsidRPr="00EE036A" w:rsidRDefault="004538ED" w:rsidP="00AC25C8">
                  <w:pPr>
                    <w:jc w:val="center"/>
                    <w:rPr>
                      <w:b/>
                      <w:bCs/>
                    </w:rPr>
                  </w:pPr>
                </w:p>
              </w:tc>
              <w:tc>
                <w:tcPr>
                  <w:tcW w:w="2835" w:type="dxa"/>
                  <w:gridSpan w:val="2"/>
                </w:tcPr>
                <w:p w:rsidR="004538ED" w:rsidRPr="00EE036A" w:rsidRDefault="004538ED" w:rsidP="00AC25C8">
                  <w:pPr>
                    <w:jc w:val="center"/>
                    <w:rPr>
                      <w:b/>
                      <w:bCs/>
                    </w:rPr>
                  </w:pPr>
                  <w:r w:rsidRPr="00EE036A">
                    <w:rPr>
                      <w:b/>
                      <w:bCs/>
                    </w:rPr>
                    <w:t>Inicio</w:t>
                  </w:r>
                </w:p>
              </w:tc>
              <w:tc>
                <w:tcPr>
                  <w:tcW w:w="2977" w:type="dxa"/>
                  <w:gridSpan w:val="2"/>
                </w:tcPr>
                <w:p w:rsidR="004538ED" w:rsidRPr="00EE036A" w:rsidRDefault="004538ED" w:rsidP="00AC25C8">
                  <w:pPr>
                    <w:jc w:val="center"/>
                    <w:rPr>
                      <w:b/>
                      <w:bCs/>
                    </w:rPr>
                  </w:pPr>
                  <w:r w:rsidRPr="00EE036A">
                    <w:rPr>
                      <w:b/>
                      <w:bCs/>
                    </w:rPr>
                    <w:t>Término</w:t>
                  </w:r>
                </w:p>
              </w:tc>
            </w:tr>
            <w:tr w:rsidR="004538ED" w:rsidRPr="00EE036A" w:rsidTr="00AC25C8">
              <w:trPr>
                <w:jc w:val="center"/>
              </w:trPr>
              <w:tc>
                <w:tcPr>
                  <w:tcW w:w="2121" w:type="dxa"/>
                  <w:vMerge/>
                </w:tcPr>
                <w:p w:rsidR="004538ED" w:rsidRPr="00EE036A" w:rsidRDefault="004538ED" w:rsidP="00AC25C8">
                  <w:pPr>
                    <w:jc w:val="center"/>
                    <w:rPr>
                      <w:b/>
                      <w:bCs/>
                    </w:rPr>
                  </w:pPr>
                </w:p>
              </w:tc>
              <w:tc>
                <w:tcPr>
                  <w:tcW w:w="1417" w:type="dxa"/>
                </w:tcPr>
                <w:p w:rsidR="004538ED" w:rsidRPr="00EE036A" w:rsidRDefault="004538ED" w:rsidP="00AC25C8">
                  <w:pPr>
                    <w:jc w:val="center"/>
                    <w:rPr>
                      <w:b/>
                      <w:bCs/>
                    </w:rPr>
                  </w:pPr>
                  <w:r w:rsidRPr="00EE036A">
                    <w:rPr>
                      <w:b/>
                      <w:bCs/>
                    </w:rPr>
                    <w:t>Norte</w:t>
                  </w:r>
                </w:p>
              </w:tc>
              <w:tc>
                <w:tcPr>
                  <w:tcW w:w="1418" w:type="dxa"/>
                </w:tcPr>
                <w:p w:rsidR="004538ED" w:rsidRPr="00EE036A" w:rsidRDefault="004538ED" w:rsidP="00AC25C8">
                  <w:pPr>
                    <w:jc w:val="center"/>
                    <w:rPr>
                      <w:b/>
                      <w:bCs/>
                    </w:rPr>
                  </w:pPr>
                  <w:r w:rsidRPr="00EE036A">
                    <w:rPr>
                      <w:b/>
                      <w:bCs/>
                    </w:rPr>
                    <w:t>Este</w:t>
                  </w:r>
                </w:p>
              </w:tc>
              <w:tc>
                <w:tcPr>
                  <w:tcW w:w="1559" w:type="dxa"/>
                </w:tcPr>
                <w:p w:rsidR="004538ED" w:rsidRPr="00EE036A" w:rsidRDefault="004538ED" w:rsidP="00AC25C8">
                  <w:pPr>
                    <w:jc w:val="center"/>
                    <w:rPr>
                      <w:b/>
                      <w:bCs/>
                    </w:rPr>
                  </w:pPr>
                  <w:r w:rsidRPr="00EE036A">
                    <w:rPr>
                      <w:b/>
                      <w:bCs/>
                    </w:rPr>
                    <w:t>Norte</w:t>
                  </w:r>
                </w:p>
              </w:tc>
              <w:tc>
                <w:tcPr>
                  <w:tcW w:w="1418" w:type="dxa"/>
                </w:tcPr>
                <w:p w:rsidR="004538ED" w:rsidRPr="00EE036A" w:rsidRDefault="004538ED" w:rsidP="00AC25C8">
                  <w:pPr>
                    <w:jc w:val="center"/>
                    <w:rPr>
                      <w:b/>
                      <w:bCs/>
                    </w:rPr>
                  </w:pPr>
                  <w:r w:rsidRPr="00EE036A">
                    <w:rPr>
                      <w:b/>
                      <w:bCs/>
                    </w:rPr>
                    <w:t>Este</w:t>
                  </w:r>
                </w:p>
              </w:tc>
            </w:tr>
            <w:tr w:rsidR="004538ED" w:rsidRPr="00EE036A" w:rsidTr="00AC25C8">
              <w:trPr>
                <w:jc w:val="center"/>
              </w:trPr>
              <w:tc>
                <w:tcPr>
                  <w:tcW w:w="2121" w:type="dxa"/>
                </w:tcPr>
                <w:p w:rsidR="004538ED" w:rsidRPr="00EE036A" w:rsidRDefault="004538ED" w:rsidP="00AC25C8">
                  <w:pPr>
                    <w:jc w:val="center"/>
                  </w:pPr>
                  <w:r w:rsidRPr="00EE036A">
                    <w:t>Camino Tramo 20 km</w:t>
                  </w:r>
                </w:p>
              </w:tc>
              <w:tc>
                <w:tcPr>
                  <w:tcW w:w="1417" w:type="dxa"/>
                </w:tcPr>
                <w:p w:rsidR="004538ED" w:rsidRPr="00EE036A" w:rsidRDefault="004538ED" w:rsidP="00AC25C8">
                  <w:pPr>
                    <w:jc w:val="center"/>
                  </w:pPr>
                  <w:r w:rsidRPr="00EE036A">
                    <w:t>7.715.183</w:t>
                  </w:r>
                </w:p>
              </w:tc>
              <w:tc>
                <w:tcPr>
                  <w:tcW w:w="1418" w:type="dxa"/>
                </w:tcPr>
                <w:p w:rsidR="004538ED" w:rsidRPr="00EE036A" w:rsidRDefault="004538ED" w:rsidP="00AC25C8">
                  <w:pPr>
                    <w:jc w:val="center"/>
                  </w:pPr>
                  <w:r w:rsidRPr="00EE036A">
                    <w:t>530.069</w:t>
                  </w:r>
                </w:p>
              </w:tc>
              <w:tc>
                <w:tcPr>
                  <w:tcW w:w="1559" w:type="dxa"/>
                </w:tcPr>
                <w:p w:rsidR="004538ED" w:rsidRPr="00EE036A" w:rsidRDefault="004538ED" w:rsidP="00AC25C8">
                  <w:pPr>
                    <w:jc w:val="center"/>
                  </w:pPr>
                  <w:r w:rsidRPr="00EE036A">
                    <w:t>7.723.190</w:t>
                  </w:r>
                </w:p>
              </w:tc>
              <w:tc>
                <w:tcPr>
                  <w:tcW w:w="1418" w:type="dxa"/>
                </w:tcPr>
                <w:p w:rsidR="004538ED" w:rsidRPr="00EE036A" w:rsidRDefault="004538ED" w:rsidP="00AC25C8">
                  <w:pPr>
                    <w:jc w:val="center"/>
                  </w:pPr>
                  <w:r w:rsidRPr="00EE036A">
                    <w:t>542.117</w:t>
                  </w:r>
                </w:p>
              </w:tc>
            </w:tr>
            <w:tr w:rsidR="004538ED" w:rsidRPr="00EE036A" w:rsidTr="00AC25C8">
              <w:trPr>
                <w:jc w:val="center"/>
              </w:trPr>
              <w:tc>
                <w:tcPr>
                  <w:tcW w:w="2121" w:type="dxa"/>
                </w:tcPr>
                <w:p w:rsidR="004538ED" w:rsidRPr="00EE036A" w:rsidRDefault="004538ED" w:rsidP="00AC25C8">
                  <w:pPr>
                    <w:jc w:val="center"/>
                  </w:pPr>
                  <w:r w:rsidRPr="00EE036A">
                    <w:t>Camino Tramo 15 km</w:t>
                  </w:r>
                </w:p>
              </w:tc>
              <w:tc>
                <w:tcPr>
                  <w:tcW w:w="1417" w:type="dxa"/>
                </w:tcPr>
                <w:p w:rsidR="004538ED" w:rsidRPr="00EE036A" w:rsidRDefault="004538ED" w:rsidP="00AC25C8">
                  <w:pPr>
                    <w:jc w:val="center"/>
                  </w:pPr>
                  <w:r w:rsidRPr="00EE036A">
                    <w:t>7.712.988</w:t>
                  </w:r>
                </w:p>
              </w:tc>
              <w:tc>
                <w:tcPr>
                  <w:tcW w:w="1418" w:type="dxa"/>
                </w:tcPr>
                <w:p w:rsidR="004538ED" w:rsidRPr="00EE036A" w:rsidRDefault="004538ED" w:rsidP="00AC25C8">
                  <w:pPr>
                    <w:jc w:val="center"/>
                  </w:pPr>
                  <w:r w:rsidRPr="00EE036A">
                    <w:t>530.176</w:t>
                  </w:r>
                </w:p>
              </w:tc>
              <w:tc>
                <w:tcPr>
                  <w:tcW w:w="1559" w:type="dxa"/>
                </w:tcPr>
                <w:p w:rsidR="004538ED" w:rsidRPr="00EE036A" w:rsidRDefault="004538ED" w:rsidP="00AC25C8">
                  <w:pPr>
                    <w:jc w:val="center"/>
                  </w:pPr>
                  <w:r w:rsidRPr="00EE036A">
                    <w:t>7.724.721</w:t>
                  </w:r>
                </w:p>
              </w:tc>
              <w:tc>
                <w:tcPr>
                  <w:tcW w:w="1418" w:type="dxa"/>
                </w:tcPr>
                <w:p w:rsidR="004538ED" w:rsidRPr="00EE036A" w:rsidRDefault="004538ED" w:rsidP="00AC25C8">
                  <w:pPr>
                    <w:jc w:val="center"/>
                  </w:pPr>
                  <w:r w:rsidRPr="00EE036A">
                    <w:t>538.419</w:t>
                  </w:r>
                </w:p>
              </w:tc>
            </w:tr>
          </w:tbl>
          <w:p w:rsidR="004538ED" w:rsidRPr="00EE036A" w:rsidRDefault="004538ED" w:rsidP="00AC25C8">
            <w:pPr>
              <w:contextualSpacing/>
              <w:jc w:val="both"/>
              <w:rPr>
                <w:b/>
              </w:rPr>
            </w:pPr>
          </w:p>
          <w:p w:rsidR="004538ED" w:rsidRPr="00EE036A" w:rsidRDefault="004538ED" w:rsidP="003F3827">
            <w:pPr>
              <w:pStyle w:val="Prrafodelista"/>
              <w:numPr>
                <w:ilvl w:val="0"/>
                <w:numId w:val="9"/>
              </w:numPr>
              <w:rPr>
                <w:bCs/>
              </w:rPr>
            </w:pPr>
            <w:r w:rsidRPr="00EE036A">
              <w:rPr>
                <w:bCs/>
              </w:rPr>
              <w:t xml:space="preserve">A través de la Resolución Exenta N°43 de fecha 29 de octubre del 2019 (Anexo </w:t>
            </w:r>
            <w:r w:rsidR="00B81CDF" w:rsidRPr="00EE036A">
              <w:rPr>
                <w:bCs/>
              </w:rPr>
              <w:t>1</w:t>
            </w:r>
            <w:r w:rsidRPr="00EE036A">
              <w:rPr>
                <w:bCs/>
              </w:rPr>
              <w:t>), se realizó al Titular un requerimiento de información, en el cual se solicitó lo siguiente:</w:t>
            </w:r>
          </w:p>
          <w:p w:rsidR="004538ED" w:rsidRPr="00EE036A" w:rsidRDefault="004538ED" w:rsidP="003F3827">
            <w:pPr>
              <w:pStyle w:val="Prrafodelista"/>
              <w:numPr>
                <w:ilvl w:val="0"/>
                <w:numId w:val="11"/>
              </w:numPr>
              <w:rPr>
                <w:bCs/>
              </w:rPr>
            </w:pPr>
            <w:r w:rsidRPr="00EE036A">
              <w:rPr>
                <w:bCs/>
              </w:rPr>
              <w:t>Layout actual del proyecto, con énfasis en los hechos denunciados.</w:t>
            </w:r>
          </w:p>
          <w:p w:rsidR="004538ED" w:rsidRPr="00EE036A" w:rsidRDefault="004538ED" w:rsidP="003F3827">
            <w:pPr>
              <w:pStyle w:val="Prrafodelista"/>
              <w:numPr>
                <w:ilvl w:val="0"/>
                <w:numId w:val="11"/>
              </w:numPr>
              <w:rPr>
                <w:bCs/>
              </w:rPr>
            </w:pPr>
            <w:r w:rsidRPr="00EE036A">
              <w:rPr>
                <w:bCs/>
              </w:rPr>
              <w:t>Descripción de las obras y/o labores que se están ejecutando, señalando la(s) RCA(s) que le otorga(n) autorización y el considerando específico al cual se asocia cada una de esas acciones. A lo anterior, adjuntar fotografías fechadas.</w:t>
            </w:r>
          </w:p>
          <w:p w:rsidR="004538ED" w:rsidRPr="00EE036A" w:rsidRDefault="004538ED" w:rsidP="003F3827">
            <w:pPr>
              <w:pStyle w:val="Prrafodelista"/>
              <w:numPr>
                <w:ilvl w:val="0"/>
                <w:numId w:val="11"/>
              </w:numPr>
              <w:rPr>
                <w:bCs/>
              </w:rPr>
            </w:pPr>
            <w:r w:rsidRPr="00EE036A">
              <w:rPr>
                <w:bCs/>
              </w:rPr>
              <w:t>Indicar qué medidas de manejo ambiental se están ejecutando, en relación con los hechos denunciados. Se debe indicar el considerando de acuerdo a la RCA que le aplique a cada medida de: manejo ambiental, mitigación y/o compensación, según corresponda.</w:t>
            </w:r>
          </w:p>
          <w:p w:rsidR="004538ED" w:rsidRPr="00EE036A" w:rsidRDefault="004538ED" w:rsidP="003F3827">
            <w:pPr>
              <w:pStyle w:val="Prrafodelista"/>
              <w:numPr>
                <w:ilvl w:val="0"/>
                <w:numId w:val="11"/>
              </w:numPr>
              <w:rPr>
                <w:bCs/>
                <w:lang w:val="es-CL"/>
              </w:rPr>
            </w:pPr>
            <w:r w:rsidRPr="00EE036A">
              <w:rPr>
                <w:bCs/>
                <w:lang w:val="es-CL"/>
              </w:rPr>
              <w:t>Archivo KMZ ó SHAPE que indique áreas de trabajo respecto a la construcción de zanjas y mejoramiento de caminos, en los sectores denunciados.</w:t>
            </w:r>
          </w:p>
          <w:p w:rsidR="004538ED" w:rsidRPr="00EE036A" w:rsidRDefault="004538ED" w:rsidP="003F3827">
            <w:pPr>
              <w:pStyle w:val="Prrafodelista"/>
              <w:numPr>
                <w:ilvl w:val="0"/>
                <w:numId w:val="11"/>
              </w:numPr>
              <w:rPr>
                <w:bCs/>
                <w:lang w:val="es-CL"/>
              </w:rPr>
            </w:pPr>
            <w:r w:rsidRPr="00EE036A">
              <w:rPr>
                <w:bCs/>
                <w:lang w:val="es-CL"/>
              </w:rPr>
              <w:t>Carta Gantt que muestre las acciones futuras que se encuentran planificadas para cada uno de los hechos denunciados.</w:t>
            </w:r>
          </w:p>
          <w:p w:rsidR="004538ED" w:rsidRPr="00EE036A" w:rsidRDefault="004538ED" w:rsidP="00AC25C8">
            <w:pPr>
              <w:rPr>
                <w:bCs/>
                <w:lang w:val="es-CL"/>
              </w:rPr>
            </w:pPr>
          </w:p>
          <w:p w:rsidR="004538ED" w:rsidRPr="00EE036A" w:rsidRDefault="004538ED" w:rsidP="003F3827">
            <w:pPr>
              <w:pStyle w:val="Prrafodelista"/>
              <w:numPr>
                <w:ilvl w:val="0"/>
                <w:numId w:val="9"/>
              </w:numPr>
              <w:rPr>
                <w:bCs/>
              </w:rPr>
            </w:pPr>
            <w:r w:rsidRPr="00EE036A">
              <w:rPr>
                <w:bCs/>
              </w:rPr>
              <w:t>Con fecha 14 de noviembre de 2019, la SMA Región de Tarapacá, recepcionó la Carta S/N° de Compañía Minera Doña Inés de Collahuasi, en la cual se solicitaba la ampliación de plazo para la entrega de los antecedentes requeridos por la SMA. Con fecha 18 de noviembre de 2019, a través de la Resolución Exenta N° 48, esta SMA otorgó la ampliación de plazo solicitado, concediendo un plazo adicional de cinco días hábiles contados desde el día hábil siguiente al vencimiento del plazo original.</w:t>
            </w:r>
          </w:p>
          <w:p w:rsidR="004538ED" w:rsidRPr="00EE036A" w:rsidRDefault="004538ED" w:rsidP="00AC25C8">
            <w:pPr>
              <w:pStyle w:val="Prrafodelista"/>
              <w:ind w:left="360"/>
              <w:rPr>
                <w:bCs/>
              </w:rPr>
            </w:pPr>
          </w:p>
          <w:p w:rsidR="004538ED" w:rsidRPr="00EE036A" w:rsidRDefault="004538ED" w:rsidP="003F3827">
            <w:pPr>
              <w:pStyle w:val="Prrafodelista"/>
              <w:numPr>
                <w:ilvl w:val="0"/>
                <w:numId w:val="9"/>
              </w:numPr>
              <w:rPr>
                <w:bCs/>
              </w:rPr>
            </w:pPr>
            <w:r w:rsidRPr="00EE036A">
              <w:rPr>
                <w:bCs/>
              </w:rPr>
              <w:t xml:space="preserve">De acuerdo a lo solicitado, el Titular remitió a la SMA una Carta S/N° con fecha 03 de diciembre de 2019 (Anexo </w:t>
            </w:r>
            <w:r w:rsidR="00B81CDF" w:rsidRPr="00EE036A">
              <w:rPr>
                <w:bCs/>
              </w:rPr>
              <w:t>2</w:t>
            </w:r>
            <w:r w:rsidRPr="00EE036A">
              <w:rPr>
                <w:bCs/>
              </w:rPr>
              <w:t>) a modo de respuesta al requerimiento de información realizado. Mediante la Carta indicó textualmente lo siguiente:</w:t>
            </w:r>
          </w:p>
          <w:p w:rsidR="004538ED" w:rsidRPr="00EE036A" w:rsidRDefault="004538ED" w:rsidP="00AC25C8">
            <w:pPr>
              <w:rPr>
                <w:bCs/>
              </w:rPr>
            </w:pPr>
          </w:p>
          <w:p w:rsidR="004538ED" w:rsidRPr="00EE036A" w:rsidRDefault="004538ED" w:rsidP="00AC25C8">
            <w:pPr>
              <w:ind w:left="360"/>
              <w:contextualSpacing/>
              <w:jc w:val="both"/>
              <w:rPr>
                <w:i/>
                <w:iCs/>
              </w:rPr>
            </w:pPr>
            <w:r w:rsidRPr="00EE036A">
              <w:rPr>
                <w:i/>
                <w:iCs/>
              </w:rPr>
              <w:lastRenderedPageBreak/>
              <w:t>“Respecto de cada uno de los requerimientos formulados en relación con los hechos denunciados, se acompañan los documentos que para cada caso se indica, y en su caso, se hacen presente las siguientes consideraciones:</w:t>
            </w:r>
          </w:p>
          <w:p w:rsidR="004538ED" w:rsidRPr="00EE036A" w:rsidRDefault="004538ED" w:rsidP="00AC25C8">
            <w:pPr>
              <w:ind w:left="360"/>
              <w:contextualSpacing/>
              <w:jc w:val="both"/>
              <w:rPr>
                <w:i/>
                <w:iCs/>
              </w:rPr>
            </w:pPr>
          </w:p>
          <w:p w:rsidR="004538ED" w:rsidRPr="00EE036A" w:rsidRDefault="004538ED" w:rsidP="00AC25C8">
            <w:pPr>
              <w:ind w:left="360"/>
              <w:contextualSpacing/>
              <w:jc w:val="both"/>
              <w:rPr>
                <w:b/>
                <w:bCs/>
                <w:i/>
                <w:iCs/>
              </w:rPr>
            </w:pPr>
            <w:r w:rsidRPr="00EE036A">
              <w:rPr>
                <w:b/>
                <w:bCs/>
                <w:i/>
                <w:iCs/>
              </w:rPr>
              <w:t>(i) Layout actual del proyecto, con énfasis en los hechos denunciados.</w:t>
            </w:r>
          </w:p>
          <w:p w:rsidR="004538ED" w:rsidRPr="00EE036A" w:rsidRDefault="004538ED" w:rsidP="00AC25C8">
            <w:pPr>
              <w:ind w:left="360"/>
              <w:contextualSpacing/>
              <w:jc w:val="both"/>
              <w:rPr>
                <w:i/>
                <w:iCs/>
              </w:rPr>
            </w:pPr>
            <w:r w:rsidRPr="00EE036A">
              <w:rPr>
                <w:i/>
                <w:iCs/>
              </w:rPr>
              <w:t>Conforme a lo solicitado, en ANEXO 1 se acompaña registro imágenes satelitales con el layout del área de emplazamiento del proyecto, en el que se individualizan los sectores de construcción de las zanjas y los caminos objetos de las denuncias.</w:t>
            </w:r>
          </w:p>
          <w:p w:rsidR="004538ED" w:rsidRPr="00EE036A" w:rsidRDefault="004538ED" w:rsidP="00AC25C8">
            <w:pPr>
              <w:ind w:left="360"/>
              <w:contextualSpacing/>
              <w:jc w:val="both"/>
              <w:rPr>
                <w:i/>
                <w:iCs/>
              </w:rPr>
            </w:pPr>
          </w:p>
          <w:p w:rsidR="004538ED" w:rsidRPr="00EE036A" w:rsidRDefault="004538ED" w:rsidP="00AC25C8">
            <w:pPr>
              <w:ind w:left="360"/>
              <w:contextualSpacing/>
              <w:jc w:val="both"/>
              <w:rPr>
                <w:b/>
                <w:bCs/>
                <w:i/>
                <w:iCs/>
              </w:rPr>
            </w:pPr>
            <w:r w:rsidRPr="00EE036A">
              <w:rPr>
                <w:b/>
                <w:bCs/>
                <w:i/>
                <w:iCs/>
              </w:rPr>
              <w:t>(ii) Descripción de las obras y/o labores [que] se están ejecutando, señalando la(s) RCA(s) que le otorga(n) autorización y el considerando específico al cual se asocia cada una de esas acciones. A lo anterior, adjuntar fotografías fechadas.</w:t>
            </w:r>
          </w:p>
          <w:p w:rsidR="004538ED" w:rsidRPr="00EE036A" w:rsidRDefault="004538ED" w:rsidP="00AC25C8">
            <w:pPr>
              <w:contextualSpacing/>
              <w:jc w:val="both"/>
              <w:rPr>
                <w:i/>
                <w:iCs/>
              </w:rPr>
            </w:pPr>
          </w:p>
          <w:p w:rsidR="004538ED" w:rsidRPr="00EE036A" w:rsidRDefault="004538ED" w:rsidP="00AC25C8">
            <w:pPr>
              <w:ind w:left="360"/>
              <w:contextualSpacing/>
              <w:jc w:val="both"/>
              <w:rPr>
                <w:i/>
                <w:iCs/>
                <w:u w:val="single"/>
              </w:rPr>
            </w:pPr>
            <w:r w:rsidRPr="00EE036A">
              <w:rPr>
                <w:i/>
                <w:iCs/>
                <w:u w:val="single"/>
              </w:rPr>
              <w:t>Denuncia N°2 - Supuestos ensanchamiento de caminos</w:t>
            </w:r>
          </w:p>
          <w:p w:rsidR="004538ED" w:rsidRPr="00EE036A" w:rsidRDefault="004538ED" w:rsidP="00AC25C8">
            <w:pPr>
              <w:ind w:left="360"/>
              <w:contextualSpacing/>
              <w:jc w:val="both"/>
              <w:rPr>
                <w:i/>
                <w:iCs/>
              </w:rPr>
            </w:pPr>
            <w:r w:rsidRPr="00EE036A">
              <w:rPr>
                <w:i/>
                <w:iCs/>
              </w:rPr>
              <w:t>En relación con la segunda denuncia, consistente en que mi representada habría ejecutado un ensanchamiento no autorizado en dos caminos en el sector noreste del Salar Coposa, es preciso señalar en forma previa, lo siguiente:</w:t>
            </w:r>
          </w:p>
          <w:p w:rsidR="004538ED" w:rsidRPr="00EE036A" w:rsidRDefault="004538ED" w:rsidP="00AC25C8">
            <w:pPr>
              <w:contextualSpacing/>
              <w:jc w:val="both"/>
              <w:rPr>
                <w:i/>
                <w:iCs/>
              </w:rPr>
            </w:pPr>
          </w:p>
          <w:p w:rsidR="004538ED" w:rsidRPr="00EE036A" w:rsidRDefault="004538ED" w:rsidP="003F3827">
            <w:pPr>
              <w:pStyle w:val="Prrafodelista"/>
              <w:numPr>
                <w:ilvl w:val="0"/>
                <w:numId w:val="8"/>
              </w:numPr>
              <w:rPr>
                <w:i/>
                <w:iCs/>
              </w:rPr>
            </w:pPr>
            <w:r w:rsidRPr="00EE036A">
              <w:rPr>
                <w:i/>
                <w:iCs/>
              </w:rPr>
              <w:t>En el considerando 8° de la Res. Ex. N°43 se indica que serían dos los caminos en que se habría producido un ensanchamiento no autorizado:</w:t>
            </w:r>
          </w:p>
          <w:p w:rsidR="004538ED" w:rsidRPr="00EE036A" w:rsidRDefault="004538ED" w:rsidP="00AC25C8">
            <w:pPr>
              <w:contextualSpacing/>
              <w:jc w:val="both"/>
              <w:rPr>
                <w:i/>
                <w:iCs/>
              </w:rPr>
            </w:pPr>
          </w:p>
          <w:p w:rsidR="004538ED" w:rsidRPr="00EE036A" w:rsidRDefault="004538ED" w:rsidP="00AC25C8">
            <w:pPr>
              <w:contextualSpacing/>
              <w:jc w:val="center"/>
              <w:rPr>
                <w:i/>
                <w:iCs/>
              </w:rPr>
            </w:pPr>
            <w:r w:rsidRPr="00EE036A">
              <w:rPr>
                <w:noProof/>
                <w:lang w:eastAsia="es-CL"/>
              </w:rPr>
              <w:drawing>
                <wp:inline distT="0" distB="0" distL="0" distR="0" wp14:anchorId="2E67E0AA" wp14:editId="6222B3BF">
                  <wp:extent cx="3847449" cy="1629508"/>
                  <wp:effectExtent l="0" t="0" r="127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866" t="43804" r="54082" b="37333"/>
                          <a:stretch/>
                        </pic:blipFill>
                        <pic:spPr bwMode="auto">
                          <a:xfrm>
                            <a:off x="0" y="0"/>
                            <a:ext cx="3878546" cy="1642678"/>
                          </a:xfrm>
                          <a:prstGeom prst="rect">
                            <a:avLst/>
                          </a:prstGeom>
                          <a:ln>
                            <a:noFill/>
                          </a:ln>
                          <a:extLst>
                            <a:ext uri="{53640926-AAD7-44D8-BBD7-CCE9431645EC}">
                              <a14:shadowObscured xmlns:a14="http://schemas.microsoft.com/office/drawing/2010/main"/>
                            </a:ext>
                          </a:extLst>
                        </pic:spPr>
                      </pic:pic>
                    </a:graphicData>
                  </a:graphic>
                </wp:inline>
              </w:drawing>
            </w:r>
          </w:p>
          <w:p w:rsidR="004538ED" w:rsidRPr="00EE036A" w:rsidRDefault="004538ED" w:rsidP="00AC25C8">
            <w:pPr>
              <w:contextualSpacing/>
              <w:jc w:val="both"/>
              <w:rPr>
                <w:i/>
                <w:iCs/>
              </w:rPr>
            </w:pPr>
          </w:p>
          <w:p w:rsidR="004538ED" w:rsidRPr="00EE036A" w:rsidRDefault="004538ED" w:rsidP="00AC25C8">
            <w:pPr>
              <w:ind w:left="360"/>
              <w:contextualSpacing/>
              <w:jc w:val="center"/>
              <w:rPr>
                <w:i/>
                <w:iCs/>
              </w:rPr>
            </w:pPr>
            <w:r w:rsidRPr="00EE036A">
              <w:rPr>
                <w:noProof/>
                <w:lang w:eastAsia="es-CL"/>
              </w:rPr>
              <w:lastRenderedPageBreak/>
              <w:drawing>
                <wp:inline distT="0" distB="0" distL="0" distR="0" wp14:anchorId="685685FE" wp14:editId="5A5F58C8">
                  <wp:extent cx="5050099" cy="32956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037" t="46738" r="51253" b="17632"/>
                          <a:stretch/>
                        </pic:blipFill>
                        <pic:spPr bwMode="auto">
                          <a:xfrm>
                            <a:off x="0" y="0"/>
                            <a:ext cx="5066084" cy="3306082"/>
                          </a:xfrm>
                          <a:prstGeom prst="rect">
                            <a:avLst/>
                          </a:prstGeom>
                          <a:ln>
                            <a:noFill/>
                          </a:ln>
                          <a:extLst>
                            <a:ext uri="{53640926-AAD7-44D8-BBD7-CCE9431645EC}">
                              <a14:shadowObscured xmlns:a14="http://schemas.microsoft.com/office/drawing/2010/main"/>
                            </a:ext>
                          </a:extLst>
                        </pic:spPr>
                      </pic:pic>
                    </a:graphicData>
                  </a:graphic>
                </wp:inline>
              </w:drawing>
            </w:r>
          </w:p>
          <w:p w:rsidR="004538ED" w:rsidRPr="00EE036A" w:rsidRDefault="004538ED" w:rsidP="00AC25C8">
            <w:pPr>
              <w:ind w:left="360"/>
              <w:contextualSpacing/>
              <w:jc w:val="both"/>
              <w:rPr>
                <w:i/>
                <w:iCs/>
              </w:rPr>
            </w:pPr>
          </w:p>
          <w:p w:rsidR="004538ED" w:rsidRPr="00EE036A" w:rsidRDefault="004538ED" w:rsidP="003F3827">
            <w:pPr>
              <w:pStyle w:val="Prrafodelista"/>
              <w:numPr>
                <w:ilvl w:val="0"/>
                <w:numId w:val="7"/>
              </w:numPr>
              <w:rPr>
                <w:i/>
                <w:iCs/>
              </w:rPr>
            </w:pPr>
            <w:r w:rsidRPr="00EE036A">
              <w:rPr>
                <w:i/>
                <w:iCs/>
              </w:rPr>
              <w:t>Sin embargo, los escasos antecedentes proporcionados por la Res. Ex. N° 43/2019, no indican: (i) la fecha -ni siquiera en forma aproximada- en que se habrían generado los hechos denunciados; y (ii) los sectores de los caminos que supuestamente habrían sido ensanchados.</w:t>
            </w:r>
          </w:p>
          <w:p w:rsidR="004538ED" w:rsidRPr="00EE036A" w:rsidRDefault="004538ED" w:rsidP="00AC25C8">
            <w:pPr>
              <w:ind w:left="360"/>
              <w:contextualSpacing/>
              <w:jc w:val="both"/>
              <w:rPr>
                <w:i/>
                <w:iCs/>
              </w:rPr>
            </w:pPr>
          </w:p>
          <w:p w:rsidR="004538ED" w:rsidRPr="00EE036A" w:rsidRDefault="004538ED" w:rsidP="00AC25C8">
            <w:pPr>
              <w:ind w:left="360"/>
              <w:contextualSpacing/>
              <w:jc w:val="both"/>
              <w:rPr>
                <w:i/>
                <w:iCs/>
              </w:rPr>
            </w:pPr>
            <w:r w:rsidRPr="00EE036A">
              <w:rPr>
                <w:i/>
                <w:iCs/>
              </w:rPr>
              <w:t>Teniendo presente lo anterior, mi representada entiende que los hechos denunciados -al menos respecto del Camino N° 1 (Camino Poniente) podrían tener su origen en una discrepancia ocurrida entre personal de CMDIC y miembros de la comunidad "Asociación Indígena Aymara del Salar de Coposa" durante el mes de agosto de 2019.</w:t>
            </w:r>
          </w:p>
          <w:p w:rsidR="004538ED" w:rsidRPr="00EE036A" w:rsidRDefault="004538ED" w:rsidP="00AC25C8">
            <w:pPr>
              <w:contextualSpacing/>
              <w:jc w:val="both"/>
              <w:rPr>
                <w:i/>
                <w:iCs/>
              </w:rPr>
            </w:pPr>
          </w:p>
          <w:p w:rsidR="004538ED" w:rsidRPr="00EE036A" w:rsidRDefault="004538ED" w:rsidP="00AC25C8">
            <w:pPr>
              <w:ind w:left="360"/>
              <w:contextualSpacing/>
              <w:jc w:val="both"/>
              <w:rPr>
                <w:i/>
                <w:iCs/>
              </w:rPr>
            </w:pPr>
            <w:r w:rsidRPr="00EE036A">
              <w:rPr>
                <w:i/>
                <w:iCs/>
              </w:rPr>
              <w:t>En efecto, durante los días 16, 17 y 18 de agosto de 2019, CMDIC realizó trabajos de mantenimiento en el Pozo PPC-07 (pozo de extracción ubicado en el campo de pozos de "Coposa Norte"). Para acceder a dicho sitio con la maquinaria necesaria para efectuar las actividades de mantenimiento (Grúa de 130 Toneladas, N° CMDIC: MAGR-02), se decidió utilizar un camino alternativo (Camino Poniente) dado que las condiciones climáticas no hacían seguro el tránsito por el camino por las torres para el traslado de estos equipos.</w:t>
            </w:r>
          </w:p>
          <w:p w:rsidR="004538ED" w:rsidRPr="00EE036A" w:rsidRDefault="004538ED" w:rsidP="00AC25C8">
            <w:pPr>
              <w:ind w:left="360"/>
              <w:contextualSpacing/>
              <w:jc w:val="both"/>
              <w:rPr>
                <w:i/>
                <w:iCs/>
              </w:rPr>
            </w:pPr>
          </w:p>
          <w:p w:rsidR="004538ED" w:rsidRPr="00EE036A" w:rsidRDefault="004538ED" w:rsidP="00AC25C8">
            <w:pPr>
              <w:ind w:left="360"/>
              <w:contextualSpacing/>
              <w:jc w:val="both"/>
              <w:rPr>
                <w:i/>
                <w:iCs/>
              </w:rPr>
            </w:pPr>
            <w:r w:rsidRPr="00EE036A">
              <w:rPr>
                <w:i/>
                <w:iCs/>
              </w:rPr>
              <w:t>Atendida la dificultad para el paso de la Grúa que representaba la existencia de pretiles altos en una zona de curvas muy cerradas del camino poniente (Sector de curvas y contracurvas) se condujo hacia el sector maquinaria (Bulldozer, motoniveladora y camioneta) que permitiera realizar pequeñas correcciones a la configuración de las curvas existentes en ese sector del camino (rebaja de pretiles).</w:t>
            </w:r>
          </w:p>
          <w:p w:rsidR="004538ED" w:rsidRPr="00EE036A" w:rsidRDefault="004538ED" w:rsidP="00AC25C8">
            <w:pPr>
              <w:ind w:left="360"/>
              <w:contextualSpacing/>
              <w:jc w:val="both"/>
              <w:rPr>
                <w:i/>
                <w:iCs/>
              </w:rPr>
            </w:pPr>
          </w:p>
          <w:p w:rsidR="004538ED" w:rsidRPr="00EE036A" w:rsidRDefault="004538ED" w:rsidP="00AC25C8">
            <w:pPr>
              <w:ind w:left="360"/>
              <w:contextualSpacing/>
              <w:jc w:val="both"/>
              <w:rPr>
                <w:i/>
                <w:iCs/>
              </w:rPr>
            </w:pPr>
            <w:r w:rsidRPr="00EE036A">
              <w:rPr>
                <w:i/>
                <w:iCs/>
              </w:rPr>
              <w:lastRenderedPageBreak/>
              <w:t>No obstante, al llegar al sector de curvas y contracurvas se acercó un representante de la Comunidad indicando que no había autorización para realizar ese tipo de trabajos y que el uso del camino "no está permitido" para gente de CMDIC, aun cuando este es una ruta o huella pública. Ante el impedimento de realizar los trabajos y de continuar por la ruta, personal CMDIC retorno hacia Garita Norte sin realizar intervenciones en el camino poniente, más que una rebaja de un pretil que resultaba indispensable para permitir la salida del bulldozer en retroceso, lo que fue conversado con el comunero presente.</w:t>
            </w:r>
          </w:p>
          <w:p w:rsidR="004538ED" w:rsidRPr="00EE036A" w:rsidRDefault="004538ED" w:rsidP="00AC25C8">
            <w:pPr>
              <w:contextualSpacing/>
              <w:jc w:val="both"/>
              <w:rPr>
                <w:i/>
                <w:iCs/>
              </w:rPr>
            </w:pPr>
          </w:p>
          <w:p w:rsidR="004538ED" w:rsidRPr="00EE036A" w:rsidRDefault="004538ED" w:rsidP="00AC25C8">
            <w:pPr>
              <w:ind w:left="360"/>
              <w:contextualSpacing/>
              <w:jc w:val="both"/>
              <w:rPr>
                <w:i/>
                <w:iCs/>
              </w:rPr>
            </w:pPr>
            <w:r w:rsidRPr="00EE036A">
              <w:rPr>
                <w:i/>
                <w:iCs/>
              </w:rPr>
              <w:t>En consecuencia, CMDIC no ha efectuado ni ha pretendido efectuar ensanchamiento alguno al denominado Camino N° 1 (Camino Poniente), y sólo con el fin de facilitar la circulación de una Grúa hacia el área de emplazamiento del pozo PPC-07 pretendió – el día 18 de agosto de 2019- rebajar parte de los pretiles del sector de curvas y contracurvas, cuestión que en definitiva no fue realizada por oposición de miembros de la "Asociación Indígena Aymara del Salar de Coposa".</w:t>
            </w:r>
          </w:p>
          <w:p w:rsidR="004538ED" w:rsidRPr="00EE036A" w:rsidRDefault="004538ED" w:rsidP="00AC25C8">
            <w:pPr>
              <w:contextualSpacing/>
              <w:jc w:val="both"/>
              <w:rPr>
                <w:i/>
                <w:iCs/>
              </w:rPr>
            </w:pPr>
          </w:p>
          <w:p w:rsidR="004538ED" w:rsidRPr="00EE036A" w:rsidRDefault="004538ED" w:rsidP="00AC25C8">
            <w:pPr>
              <w:contextualSpacing/>
              <w:jc w:val="center"/>
              <w:rPr>
                <w:i/>
                <w:iCs/>
              </w:rPr>
            </w:pPr>
            <w:r w:rsidRPr="00EE036A">
              <w:rPr>
                <w:noProof/>
                <w:lang w:eastAsia="es-CL"/>
              </w:rPr>
              <w:drawing>
                <wp:inline distT="0" distB="0" distL="0" distR="0" wp14:anchorId="16DDE5FF" wp14:editId="59CD2C58">
                  <wp:extent cx="4625442" cy="2921780"/>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507" t="18653" r="50486" b="45402"/>
                          <a:stretch/>
                        </pic:blipFill>
                        <pic:spPr bwMode="auto">
                          <a:xfrm>
                            <a:off x="0" y="0"/>
                            <a:ext cx="4660485" cy="2943916"/>
                          </a:xfrm>
                          <a:prstGeom prst="rect">
                            <a:avLst/>
                          </a:prstGeom>
                          <a:ln>
                            <a:noFill/>
                          </a:ln>
                          <a:extLst>
                            <a:ext uri="{53640926-AAD7-44D8-BBD7-CCE9431645EC}">
                              <a14:shadowObscured xmlns:a14="http://schemas.microsoft.com/office/drawing/2010/main"/>
                            </a:ext>
                          </a:extLst>
                        </pic:spPr>
                      </pic:pic>
                    </a:graphicData>
                  </a:graphic>
                </wp:inline>
              </w:drawing>
            </w:r>
          </w:p>
          <w:p w:rsidR="004538ED" w:rsidRPr="00EE036A" w:rsidRDefault="004538ED" w:rsidP="00AC25C8">
            <w:pPr>
              <w:contextualSpacing/>
              <w:jc w:val="both"/>
              <w:rPr>
                <w:i/>
                <w:iCs/>
              </w:rPr>
            </w:pPr>
          </w:p>
          <w:p w:rsidR="004538ED" w:rsidRPr="00EE036A" w:rsidRDefault="004538ED" w:rsidP="00AC25C8">
            <w:pPr>
              <w:contextualSpacing/>
              <w:jc w:val="center"/>
              <w:rPr>
                <w:i/>
                <w:iCs/>
              </w:rPr>
            </w:pPr>
            <w:r w:rsidRPr="00EE036A">
              <w:rPr>
                <w:noProof/>
                <w:lang w:eastAsia="es-CL"/>
              </w:rPr>
              <w:lastRenderedPageBreak/>
              <w:drawing>
                <wp:inline distT="0" distB="0" distL="0" distR="0" wp14:anchorId="2F2B1B77" wp14:editId="23C9627F">
                  <wp:extent cx="4270033" cy="254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507" t="56275" r="50486" b="9877"/>
                          <a:stretch/>
                        </pic:blipFill>
                        <pic:spPr bwMode="auto">
                          <a:xfrm>
                            <a:off x="0" y="0"/>
                            <a:ext cx="4316493" cy="2567637"/>
                          </a:xfrm>
                          <a:prstGeom prst="rect">
                            <a:avLst/>
                          </a:prstGeom>
                          <a:ln>
                            <a:noFill/>
                          </a:ln>
                          <a:extLst>
                            <a:ext uri="{53640926-AAD7-44D8-BBD7-CCE9431645EC}">
                              <a14:shadowObscured xmlns:a14="http://schemas.microsoft.com/office/drawing/2010/main"/>
                            </a:ext>
                          </a:extLst>
                        </pic:spPr>
                      </pic:pic>
                    </a:graphicData>
                  </a:graphic>
                </wp:inline>
              </w:drawing>
            </w:r>
          </w:p>
          <w:p w:rsidR="004538ED" w:rsidRPr="00EE036A" w:rsidRDefault="004538ED" w:rsidP="00AC25C8">
            <w:pPr>
              <w:contextualSpacing/>
              <w:jc w:val="center"/>
              <w:rPr>
                <w:i/>
                <w:iCs/>
              </w:rPr>
            </w:pPr>
            <w:r w:rsidRPr="00EE036A">
              <w:rPr>
                <w:noProof/>
                <w:lang w:eastAsia="es-CL"/>
              </w:rPr>
              <w:drawing>
                <wp:inline distT="0" distB="0" distL="0" distR="0" wp14:anchorId="7FD479CD" wp14:editId="15519B3F">
                  <wp:extent cx="3134360" cy="335280"/>
                  <wp:effectExtent l="0" t="0" r="889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149" t="76605" r="48482" b="16479"/>
                          <a:stretch/>
                        </pic:blipFill>
                        <pic:spPr bwMode="auto">
                          <a:xfrm>
                            <a:off x="0" y="0"/>
                            <a:ext cx="3134360" cy="335280"/>
                          </a:xfrm>
                          <a:prstGeom prst="rect">
                            <a:avLst/>
                          </a:prstGeom>
                          <a:ln>
                            <a:noFill/>
                          </a:ln>
                          <a:extLst>
                            <a:ext uri="{53640926-AAD7-44D8-BBD7-CCE9431645EC}">
                              <a14:shadowObscured xmlns:a14="http://schemas.microsoft.com/office/drawing/2010/main"/>
                            </a:ext>
                          </a:extLst>
                        </pic:spPr>
                      </pic:pic>
                    </a:graphicData>
                  </a:graphic>
                </wp:inline>
              </w:drawing>
            </w:r>
          </w:p>
          <w:p w:rsidR="004538ED" w:rsidRPr="00EE036A" w:rsidRDefault="004538ED" w:rsidP="00AC25C8">
            <w:pPr>
              <w:contextualSpacing/>
              <w:jc w:val="both"/>
              <w:rPr>
                <w:i/>
                <w:iCs/>
              </w:rPr>
            </w:pPr>
          </w:p>
          <w:p w:rsidR="004538ED" w:rsidRPr="00EE036A" w:rsidRDefault="004538ED" w:rsidP="00212D64">
            <w:pPr>
              <w:ind w:left="708"/>
              <w:contextualSpacing/>
              <w:jc w:val="both"/>
              <w:rPr>
                <w:i/>
                <w:iCs/>
              </w:rPr>
            </w:pPr>
            <w:r w:rsidRPr="00EE036A">
              <w:rPr>
                <w:i/>
                <w:iCs/>
              </w:rPr>
              <w:t>Respecto de la denuncia referente al ensanchamiento Camino N</w:t>
            </w:r>
            <w:r w:rsidR="00AC25C8" w:rsidRPr="00EE036A">
              <w:rPr>
                <w:i/>
                <w:iCs/>
              </w:rPr>
              <w:t>°</w:t>
            </w:r>
            <w:r w:rsidRPr="00EE036A">
              <w:rPr>
                <w:i/>
                <w:iCs/>
              </w:rPr>
              <w:t xml:space="preserve"> 2 (Camino del Salar), CMDIC desconoce a que circunstancias podrían obedecer los hechos denunciados (no se ha proporcionado información suficiente por vuestra SMA al formular el requerimiento), sin perjuicio de lo cual se hace presente, al igual que lo señalado respecto del caso del Camino Poniente, que CMDIC no ha efectuado ensanchamiento de ninguno de los caminos o rutas públicas existentes en el sector norte o noroeste del Salar de Coposa.</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i/>
                <w:iCs/>
              </w:rPr>
            </w:pPr>
            <w:r w:rsidRPr="00EE036A">
              <w:rPr>
                <w:i/>
                <w:iCs/>
              </w:rPr>
              <w:t>En efecto, respecto de los caminos alternativos existentes en el sector norte del Salar de Coposa, y que se han utilizado en forma esporádica (cuando el camino de las Torres no ha estado disponible por condicionales climáticas</w:t>
            </w:r>
            <w:r w:rsidR="00467806" w:rsidRPr="00EE036A">
              <w:rPr>
                <w:i/>
                <w:iCs/>
              </w:rPr>
              <w:t>)</w:t>
            </w:r>
            <w:r w:rsidRPr="00EE036A">
              <w:rPr>
                <w:i/>
                <w:iCs/>
              </w:rPr>
              <w:t>, CMDIC sólo ha efectuado en forma esporádica actividades de mantenimiento (que no involucran ensanchamiento sino, sólo ajustes que faciliten la circulación de los vehículos y maquinarias hacia el campo de pozo de Coposa Norte).</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i/>
                <w:iCs/>
              </w:rPr>
            </w:pPr>
            <w:r w:rsidRPr="00EE036A">
              <w:rPr>
                <w:i/>
                <w:iCs/>
              </w:rPr>
              <w:t>Finalmente, es importante hacer presente que, a partir de los reclamos de la comunidad, y con el fin de evitar la generación de eventuales conflictos, CMDIC ha priorizado el uso de la Ruta Pública A-971 como camino alternativo de acceso al campo de pozos de Coposa Norte (cuando el camino de Las Torres no ha está disponible</w:t>
            </w:r>
            <w:r w:rsidR="00AC25C8" w:rsidRPr="00EE036A">
              <w:rPr>
                <w:i/>
                <w:iCs/>
              </w:rPr>
              <w:t>)</w:t>
            </w:r>
            <w:r w:rsidRPr="00EE036A">
              <w:rPr>
                <w:i/>
                <w:iCs/>
              </w:rPr>
              <w:t>, evitando el uso de los caminos o huellas públicas denominados Poniente (Camino N° 1) y del Salar (Camino N° 2).</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b/>
                <w:bCs/>
                <w:i/>
                <w:iCs/>
              </w:rPr>
            </w:pPr>
            <w:r w:rsidRPr="00EE036A">
              <w:rPr>
                <w:b/>
                <w:bCs/>
                <w:i/>
                <w:iCs/>
              </w:rPr>
              <w:t>(iii) Indicar qué medidas de manejo ambiental se están ejecutando, en relación con los hechos denunciados. Se debe indicar el considerando de acuerdo a la RCA que le aplique a cada medida de: manejo ambiental, mitigación y/o compensación, según corresponda.</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i/>
                <w:iCs/>
              </w:rPr>
            </w:pPr>
            <w:r w:rsidRPr="00EE036A">
              <w:rPr>
                <w:i/>
                <w:iCs/>
              </w:rPr>
              <w:t>En concordancia con lo indicado en el punto anterior, se hace presente que:</w:t>
            </w:r>
          </w:p>
          <w:p w:rsidR="004538ED" w:rsidRPr="00EE036A" w:rsidRDefault="004538ED" w:rsidP="00212D64">
            <w:pPr>
              <w:ind w:left="708"/>
              <w:contextualSpacing/>
              <w:jc w:val="both"/>
              <w:rPr>
                <w:i/>
                <w:iCs/>
              </w:rPr>
            </w:pPr>
            <w:r w:rsidRPr="00EE036A">
              <w:rPr>
                <w:i/>
                <w:iCs/>
              </w:rPr>
              <w:t xml:space="preserve">En relación a la </w:t>
            </w:r>
            <w:r w:rsidRPr="00EE036A">
              <w:rPr>
                <w:i/>
                <w:iCs/>
                <w:u w:val="single"/>
              </w:rPr>
              <w:t>construcción de las zanjas</w:t>
            </w:r>
            <w:r w:rsidRPr="00EE036A">
              <w:rPr>
                <w:i/>
                <w:iCs/>
              </w:rPr>
              <w:t xml:space="preserve">, por no ser obras evaluadas ambientalmente, ni que, por sus características requieran evaluación ambiental, no existen medidas de manejo ambiental comprometidas en el marco de las RCAs con que cuenta el proyecto minero de mi representada. Sin perjuicio de lo </w:t>
            </w:r>
            <w:r w:rsidRPr="00EE036A">
              <w:rPr>
                <w:i/>
                <w:iCs/>
              </w:rPr>
              <w:lastRenderedPageBreak/>
              <w:t>anterior, CMDIC realiza periódicamente actividades de monitoreo tendientes a evaluar el estado de las zanjas, y descartar la presencia de animales que hayan podido caer en las mismas.</w:t>
            </w:r>
          </w:p>
          <w:p w:rsidR="004538ED" w:rsidRPr="00EE036A" w:rsidRDefault="004538ED" w:rsidP="00AC25C8">
            <w:pPr>
              <w:contextualSpacing/>
              <w:jc w:val="both"/>
              <w:rPr>
                <w:i/>
                <w:iCs/>
              </w:rPr>
            </w:pPr>
          </w:p>
          <w:p w:rsidR="004538ED" w:rsidRPr="00EE036A" w:rsidRDefault="004538ED" w:rsidP="00212D64">
            <w:pPr>
              <w:ind w:left="708"/>
              <w:contextualSpacing/>
              <w:jc w:val="both"/>
              <w:rPr>
                <w:i/>
                <w:iCs/>
              </w:rPr>
            </w:pPr>
            <w:r w:rsidRPr="00EE036A">
              <w:rPr>
                <w:i/>
                <w:iCs/>
              </w:rPr>
              <w:t xml:space="preserve">Respecto del </w:t>
            </w:r>
            <w:r w:rsidRPr="00EE036A">
              <w:rPr>
                <w:i/>
                <w:iCs/>
                <w:u w:val="single"/>
              </w:rPr>
              <w:t>supuesto ensanchamiento de caminos</w:t>
            </w:r>
            <w:r w:rsidRPr="00EE036A">
              <w:rPr>
                <w:i/>
                <w:iCs/>
              </w:rPr>
              <w:t>, y tal como se indicó precedentemente, los hechos denunciados no son efectivos, CMDIC no ha efectuado ensanchamiento a ninguno de los caminos existentes en el sector, y particularmente de los caminos N° 1 (Poniente) y N° 2 (del Salar), de modo que no se ha precisado de la implementación de ninguna medida de manejo ambiental. No obstante, se hace presente que CMDIC cuenta con un Plan de Inspecciones y Mantenimiento de carácter mensual de los caminos existentes en Coposa Norte que realiza con equipos propios (se adjuntan comprobantes de ejecución del Plan en ANEXO 3).</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b/>
                <w:bCs/>
                <w:i/>
                <w:iCs/>
              </w:rPr>
            </w:pPr>
            <w:r w:rsidRPr="00EE036A">
              <w:rPr>
                <w:b/>
                <w:bCs/>
                <w:i/>
                <w:iCs/>
              </w:rPr>
              <w:t>(iv) Archivo KMZ o SHAPE que indique área de trabajo respecto a la construcción de zanjas y mejoramiento de caminos, en los sectores denunciados.</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i/>
                <w:iCs/>
              </w:rPr>
            </w:pPr>
            <w:r w:rsidRPr="00EE036A">
              <w:rPr>
                <w:i/>
                <w:iCs/>
              </w:rPr>
              <w:t>Conforme a lo solicitado, se acompañan en ANEXO 4, archivo KMZ que indican el trazado de las zanjas individualizadas en la Denuncia N° 1.</w:t>
            </w:r>
          </w:p>
          <w:p w:rsidR="004538ED" w:rsidRPr="00EE036A" w:rsidRDefault="004538ED" w:rsidP="00212D64">
            <w:pPr>
              <w:ind w:left="708"/>
              <w:contextualSpacing/>
              <w:jc w:val="both"/>
              <w:rPr>
                <w:i/>
                <w:iCs/>
              </w:rPr>
            </w:pPr>
            <w:r w:rsidRPr="00EE036A">
              <w:rPr>
                <w:i/>
                <w:iCs/>
              </w:rPr>
              <w:t>Asimismo, se acompaña en el mismo ANEXO 4, archivo KMZ con el trazado de los caminos señalados en la Denuncia N° 2.</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b/>
                <w:bCs/>
                <w:i/>
                <w:iCs/>
              </w:rPr>
            </w:pPr>
            <w:r w:rsidRPr="00EE036A">
              <w:rPr>
                <w:b/>
                <w:bCs/>
                <w:i/>
                <w:iCs/>
              </w:rPr>
              <w:t>(v) Carta Gantt que muestre acciones futuras que se encuentren planificadas para cada uno de los hechos denunciados.</w:t>
            </w:r>
          </w:p>
          <w:p w:rsidR="004538ED" w:rsidRPr="00EE036A" w:rsidRDefault="004538ED" w:rsidP="00212D64">
            <w:pPr>
              <w:ind w:left="708"/>
              <w:contextualSpacing/>
              <w:jc w:val="both"/>
              <w:rPr>
                <w:b/>
                <w:bCs/>
                <w:i/>
                <w:iCs/>
              </w:rPr>
            </w:pPr>
            <w:r w:rsidRPr="00EE036A">
              <w:rPr>
                <w:b/>
                <w:bCs/>
                <w:i/>
                <w:iCs/>
              </w:rPr>
              <w:t>Tal como se ha señalado, la construcción de las Zanjas N</w:t>
            </w:r>
            <w:r w:rsidR="00EA5EEB" w:rsidRPr="00EE036A">
              <w:rPr>
                <w:b/>
                <w:bCs/>
                <w:i/>
                <w:iCs/>
              </w:rPr>
              <w:t>°</w:t>
            </w:r>
            <w:r w:rsidRPr="00EE036A">
              <w:rPr>
                <w:b/>
                <w:bCs/>
                <w:i/>
                <w:iCs/>
              </w:rPr>
              <w:t xml:space="preserve"> 1 y N</w:t>
            </w:r>
            <w:r w:rsidR="00EA5EEB" w:rsidRPr="00EE036A">
              <w:rPr>
                <w:b/>
                <w:bCs/>
                <w:i/>
                <w:iCs/>
              </w:rPr>
              <w:t>°</w:t>
            </w:r>
            <w:r w:rsidRPr="00EE036A">
              <w:rPr>
                <w:b/>
                <w:bCs/>
                <w:i/>
                <w:iCs/>
              </w:rPr>
              <w:t xml:space="preserve"> 2 corresponde a actividades ejecutadas por motivos de seguridad hace mucho tiempo y que no se pretende retomar en el corto o mediano plazo. Por lo anterior, respecto de las zanjas no existen actividades planificadas más allá de la realización de actividades periódicas de monitoreo.</w:t>
            </w:r>
          </w:p>
          <w:p w:rsidR="004538ED" w:rsidRPr="00EE036A" w:rsidRDefault="004538ED" w:rsidP="00AC25C8">
            <w:pPr>
              <w:contextualSpacing/>
              <w:jc w:val="both"/>
              <w:rPr>
                <w:i/>
                <w:iCs/>
              </w:rPr>
            </w:pPr>
          </w:p>
          <w:p w:rsidR="004538ED" w:rsidRPr="00EE036A" w:rsidRDefault="004538ED" w:rsidP="00212D64">
            <w:pPr>
              <w:ind w:left="708"/>
              <w:contextualSpacing/>
              <w:jc w:val="both"/>
              <w:rPr>
                <w:i/>
                <w:iCs/>
              </w:rPr>
            </w:pPr>
            <w:r w:rsidRPr="00EE036A">
              <w:rPr>
                <w:i/>
                <w:iCs/>
              </w:rPr>
              <w:t>En relación con los caminos objetos de la denuncia (Camino N° 1 y N° 2) tampoco existen acciones planificadas, sin perjuicio de eventuales y futuras actividades de inspección o mantenimiento que resulten necesarias para el desplazamiento del personal de la compañía.</w:t>
            </w:r>
          </w:p>
          <w:p w:rsidR="004538ED" w:rsidRPr="00EE036A" w:rsidRDefault="004538ED" w:rsidP="00212D64">
            <w:pPr>
              <w:ind w:left="708"/>
              <w:contextualSpacing/>
              <w:jc w:val="both"/>
              <w:rPr>
                <w:i/>
                <w:iCs/>
              </w:rPr>
            </w:pPr>
          </w:p>
          <w:p w:rsidR="004538ED" w:rsidRPr="00EE036A" w:rsidRDefault="004538ED" w:rsidP="00212D64">
            <w:pPr>
              <w:ind w:left="708"/>
              <w:contextualSpacing/>
              <w:jc w:val="both"/>
              <w:rPr>
                <w:i/>
                <w:iCs/>
              </w:rPr>
            </w:pPr>
            <w:r w:rsidRPr="00EE036A">
              <w:rPr>
                <w:i/>
                <w:iCs/>
              </w:rPr>
              <w:t>En atención a lo anterior, no existe una Carta Gantt que de cuente de una planificación de acciones a ejecutar en las zanjas y caminos objeto de los hechos denunciados.</w:t>
            </w:r>
          </w:p>
          <w:p w:rsidR="004538ED" w:rsidRPr="00EE036A" w:rsidRDefault="004538ED" w:rsidP="00212D64">
            <w:pPr>
              <w:ind w:left="708"/>
              <w:contextualSpacing/>
              <w:jc w:val="both"/>
              <w:rPr>
                <w:i/>
                <w:iCs/>
              </w:rPr>
            </w:pPr>
            <w:r w:rsidRPr="00EE036A">
              <w:rPr>
                <w:i/>
                <w:iCs/>
              </w:rPr>
              <w:t>Sin otro particular, y manifestando la total disposición de CMDIC para aclarar y/o complementar la información entregada, atentamente.</w:t>
            </w:r>
          </w:p>
          <w:p w:rsidR="004538ED" w:rsidRPr="00EE036A" w:rsidRDefault="004538ED" w:rsidP="00AC25C8">
            <w:pPr>
              <w:contextualSpacing/>
              <w:jc w:val="both"/>
              <w:rPr>
                <w:i/>
                <w:iCs/>
              </w:rPr>
            </w:pPr>
          </w:p>
          <w:p w:rsidR="00130882" w:rsidRPr="00EE036A" w:rsidRDefault="00130882" w:rsidP="003F3827">
            <w:pPr>
              <w:pStyle w:val="Prrafodelista"/>
              <w:numPr>
                <w:ilvl w:val="0"/>
                <w:numId w:val="9"/>
              </w:numPr>
            </w:pPr>
            <w:r w:rsidRPr="00EE036A">
              <w:t>Durante el día 09 de septiembre de 2020, la SMA realizó una inspección ambiental en conjunto con la Asociación Indígena Aymara Salar de Coposa, con el objetivo de chequear aspectos relativos a denuncias por incumplimientos a las Resoluciones de Calificación Ambiental de las cuales la Compañía Minera Doña Inés de Collahuasi (CMDIC) es Titular. Producto de lo anterior, la inspección ambiental consistió en recopilar antecedentes, testimonios de los denunciantes y recorrer los sitios de los eventuales incumplimientos.</w:t>
            </w:r>
          </w:p>
          <w:p w:rsidR="00130882" w:rsidRPr="00EE036A" w:rsidRDefault="00130882" w:rsidP="00130882">
            <w:pPr>
              <w:pStyle w:val="Prrafodelista"/>
              <w:ind w:left="360"/>
              <w:rPr>
                <w:bCs/>
              </w:rPr>
            </w:pPr>
          </w:p>
          <w:p w:rsidR="00130882" w:rsidRPr="00EE036A" w:rsidRDefault="00130882" w:rsidP="00130882">
            <w:pPr>
              <w:pStyle w:val="Prrafodelista"/>
              <w:ind w:left="360"/>
              <w:rPr>
                <w:bCs/>
              </w:rPr>
            </w:pPr>
            <w:r w:rsidRPr="00EE036A">
              <w:rPr>
                <w:bCs/>
              </w:rPr>
              <w:t>En lo que respecta a la presente denuncia, lo constatado en el acta de fiscalización ambiental (Anexo 12) corresponde a lo siguiente:</w:t>
            </w:r>
          </w:p>
          <w:p w:rsidR="00130882" w:rsidRPr="00EE036A" w:rsidRDefault="00130882" w:rsidP="00130882">
            <w:pPr>
              <w:pStyle w:val="Prrafodelista"/>
              <w:ind w:left="360"/>
              <w:rPr>
                <w:bCs/>
              </w:rPr>
            </w:pPr>
          </w:p>
          <w:p w:rsidR="00130882" w:rsidRPr="00EE036A" w:rsidRDefault="00130882" w:rsidP="00130882">
            <w:pPr>
              <w:pStyle w:val="Prrafodelista"/>
              <w:ind w:left="360"/>
              <w:rPr>
                <w:b/>
                <w:i/>
                <w:u w:val="single"/>
              </w:rPr>
            </w:pPr>
            <w:r w:rsidRPr="00EE036A">
              <w:rPr>
                <w:b/>
                <w:i/>
                <w:u w:val="single"/>
              </w:rPr>
              <w:t>Estación N°3 Sector de ensanchamiento de camino (Collahuasi - sector Coposa Norte)</w:t>
            </w:r>
          </w:p>
          <w:p w:rsidR="00130882" w:rsidRPr="00EE036A" w:rsidRDefault="00130882" w:rsidP="00130882">
            <w:pPr>
              <w:pStyle w:val="Prrafodelista"/>
              <w:ind w:left="360"/>
              <w:rPr>
                <w:bCs/>
                <w:i/>
              </w:rPr>
            </w:pPr>
            <w:r w:rsidRPr="00EE036A">
              <w:rPr>
                <w:bCs/>
                <w:i/>
              </w:rPr>
              <w:t xml:space="preserve">Se recorrió camino de acceso a Coposa Chico, desde la ruta principal que se dirige a Collahuasi hasta el punto de coordenadas geográficas UTM WGS 84 Huso 19 S 530.254 m (E); 7.716.490 m (N). Se constató existencia de camino, el que, de acuerdo a lo señalado por la comunidad, sería un camino ocupado por ellos para acceder a los </w:t>
            </w:r>
            <w:proofErr w:type="spellStart"/>
            <w:r w:rsidRPr="00EE036A">
              <w:rPr>
                <w:bCs/>
                <w:i/>
              </w:rPr>
              <w:t>bofedales</w:t>
            </w:r>
            <w:proofErr w:type="spellEnd"/>
            <w:r w:rsidRPr="00EE036A">
              <w:rPr>
                <w:bCs/>
                <w:i/>
              </w:rPr>
              <w:t xml:space="preserve"> y sectores de pastoreo, y en la actualidad estaría siendo utilizado por la empresa CMDIC, quienes lo habrían ensanchado con maquinaria pesada, para el tránsito de maquinarias, camiones y camionetas.</w:t>
            </w:r>
          </w:p>
          <w:p w:rsidR="00130882" w:rsidRPr="00EE036A" w:rsidRDefault="00130882" w:rsidP="00130882">
            <w:pPr>
              <w:pStyle w:val="Prrafodelista"/>
              <w:ind w:left="360"/>
              <w:rPr>
                <w:bCs/>
                <w:i/>
              </w:rPr>
            </w:pPr>
          </w:p>
          <w:p w:rsidR="00130882" w:rsidRPr="00EE036A" w:rsidRDefault="00130882" w:rsidP="00130882">
            <w:pPr>
              <w:pStyle w:val="Prrafodelista"/>
              <w:ind w:left="360"/>
              <w:rPr>
                <w:bCs/>
                <w:i/>
              </w:rPr>
            </w:pPr>
            <w:r w:rsidRPr="00EE036A">
              <w:rPr>
                <w:bCs/>
                <w:i/>
              </w:rPr>
              <w:t>De acuerdo a lo constatado por el personal fiscalizador, el camino se dirigiría hacia el sector de Pozos Subterráneos en Coposa Norte. Cabe señalar, que esta ruta fiscalizada, fue denunciada por la comunidad por una eventual elusión al sistema de evaluación de impacto ambiental.</w:t>
            </w:r>
          </w:p>
          <w:p w:rsidR="00130882" w:rsidRPr="00EE036A" w:rsidRDefault="00130882" w:rsidP="00130882">
            <w:pPr>
              <w:pStyle w:val="Prrafodelista"/>
              <w:ind w:left="360"/>
              <w:rPr>
                <w:bCs/>
                <w:i/>
              </w:rPr>
            </w:pPr>
            <w:r w:rsidRPr="00EE036A">
              <w:rPr>
                <w:bCs/>
                <w:i/>
              </w:rPr>
              <w:t>Finalmente, se visitó camino en coordenadas geográficas UTM WGS 84 Huso 19 S 530.698 m E; 7.713.858 m N, en sector aledaño a la localidad de Coposa, el cual fue indicado por la comunidad como camino utilizado por la empresa, y denunciado por una eventual elusión al sistema de evaluación de impacto ambiental.</w:t>
            </w:r>
          </w:p>
          <w:p w:rsidR="00130882" w:rsidRPr="00EE036A" w:rsidRDefault="00130882" w:rsidP="00AC25C8">
            <w:pPr>
              <w:contextualSpacing/>
              <w:jc w:val="both"/>
              <w:rPr>
                <w:i/>
                <w:iCs/>
              </w:rPr>
            </w:pPr>
          </w:p>
          <w:p w:rsidR="001F0107" w:rsidRPr="00EE036A" w:rsidRDefault="004538ED" w:rsidP="003F3827">
            <w:pPr>
              <w:pStyle w:val="Prrafodelista"/>
              <w:numPr>
                <w:ilvl w:val="0"/>
                <w:numId w:val="9"/>
              </w:numPr>
            </w:pPr>
            <w:r w:rsidRPr="00EE036A">
              <w:t>Del examen de información de la documentación revisada, es posible ind</w:t>
            </w:r>
            <w:r w:rsidR="00C51171" w:rsidRPr="00EE036A">
              <w:t xml:space="preserve">icar </w:t>
            </w:r>
            <w:r w:rsidR="001F0107" w:rsidRPr="00EE036A">
              <w:t>lo siguiente:</w:t>
            </w:r>
          </w:p>
          <w:p w:rsidR="001F0107" w:rsidRPr="00EE036A" w:rsidRDefault="001F0107" w:rsidP="001F0107">
            <w:pPr>
              <w:pStyle w:val="Prrafodelista"/>
              <w:ind w:left="360"/>
            </w:pPr>
          </w:p>
          <w:p w:rsidR="005941C6" w:rsidRPr="00EE036A" w:rsidRDefault="001F0107" w:rsidP="003F3827">
            <w:pPr>
              <w:pStyle w:val="Prrafodelista"/>
              <w:numPr>
                <w:ilvl w:val="0"/>
                <w:numId w:val="12"/>
              </w:numPr>
            </w:pPr>
            <w:r w:rsidRPr="00EE036A">
              <w:t xml:space="preserve">Se revisó el Anexo 3, en el cual el Titular adjuntó el documento denominado “Protocolo caminos”, </w:t>
            </w:r>
            <w:r w:rsidR="00D25F8D" w:rsidRPr="00EE036A">
              <w:t>que</w:t>
            </w:r>
            <w:r w:rsidR="00B941D0" w:rsidRPr="00EE036A">
              <w:t xml:space="preserve"> consta de cuatro planillas realizadas por la empresa R&amp;Q Ingeniería</w:t>
            </w:r>
            <w:r w:rsidR="00D25F8D" w:rsidRPr="00EE036A">
              <w:t xml:space="preserve">, donde se registra </w:t>
            </w:r>
            <w:r w:rsidR="00B941D0" w:rsidRPr="00EE036A">
              <w:t xml:space="preserve">la realización de trabajos </w:t>
            </w:r>
            <w:r w:rsidR="00750E9C" w:rsidRPr="00EE036A">
              <w:t xml:space="preserve">de mantención </w:t>
            </w:r>
            <w:r w:rsidR="00C16931" w:rsidRPr="00EE036A">
              <w:t>al Camino Coposa Norte</w:t>
            </w:r>
            <w:r w:rsidR="004F1E61" w:rsidRPr="00EE036A">
              <w:t xml:space="preserve"> entre los meses de agosto de 2019 a noviembre de 2019</w:t>
            </w:r>
            <w:r w:rsidR="005941C6" w:rsidRPr="00EE036A">
              <w:t>, identificado con las siglas “C_NOR_BB_BOO”</w:t>
            </w:r>
            <w:r w:rsidR="00C16931" w:rsidRPr="00EE036A">
              <w:t>.</w:t>
            </w:r>
            <w:r w:rsidR="00B941D0" w:rsidRPr="00EE036A">
              <w:t xml:space="preserve"> </w:t>
            </w:r>
          </w:p>
          <w:p w:rsidR="005941C6" w:rsidRPr="00EE036A" w:rsidRDefault="005941C6" w:rsidP="005941C6">
            <w:pPr>
              <w:pStyle w:val="Prrafodelista"/>
              <w:ind w:left="1080"/>
            </w:pPr>
          </w:p>
          <w:p w:rsidR="00DC2322" w:rsidRPr="00EE036A" w:rsidRDefault="00FA71A9" w:rsidP="005941C6">
            <w:pPr>
              <w:pStyle w:val="Prrafodelista"/>
              <w:ind w:left="1080"/>
            </w:pPr>
            <w:r w:rsidRPr="00EE036A">
              <w:t>La actividad realizada</w:t>
            </w:r>
            <w:r w:rsidR="00F03B6C" w:rsidRPr="00EE036A">
              <w:t xml:space="preserve"> durante el mes de agosto fue perfilado con motoniveladora</w:t>
            </w:r>
            <w:r w:rsidR="005941C6" w:rsidRPr="00EE036A">
              <w:t xml:space="preserve"> y aplicación de supresor de polvo</w:t>
            </w:r>
            <w:r w:rsidR="00F03B6C" w:rsidRPr="00EE036A">
              <w:t xml:space="preserve">, al igual que durante el mes de septiembre. En el mes de octubre, sólo se realizó una inspección mensual </w:t>
            </w:r>
            <w:r w:rsidR="008D3AB6" w:rsidRPr="00EE036A">
              <w:t>al camino, cuyo estado era operativo. Sin embargo, durante el mes de noviembre</w:t>
            </w:r>
            <w:r w:rsidR="00F03B6C" w:rsidRPr="00EE036A">
              <w:t xml:space="preserve"> </w:t>
            </w:r>
            <w:r w:rsidR="002E676D" w:rsidRPr="00EE036A">
              <w:t xml:space="preserve">se realizaron actividades entre los días 14 y 18, </w:t>
            </w:r>
            <w:r w:rsidR="005941C6" w:rsidRPr="00EE036A">
              <w:t xml:space="preserve">tales como </w:t>
            </w:r>
            <w:r w:rsidR="00523215" w:rsidRPr="00EE036A">
              <w:t xml:space="preserve">perfilado, perfilado compactado y aplicación </w:t>
            </w:r>
            <w:r w:rsidR="00A462B4" w:rsidRPr="00EE036A">
              <w:t xml:space="preserve">de </w:t>
            </w:r>
            <w:r w:rsidR="00523215" w:rsidRPr="00EE036A">
              <w:t xml:space="preserve">supresor de polvo </w:t>
            </w:r>
            <w:r w:rsidR="00893E25" w:rsidRPr="00EE036A">
              <w:t>a otros caminos.</w:t>
            </w:r>
            <w:r w:rsidR="005941C6" w:rsidRPr="00EE036A">
              <w:t xml:space="preserve"> </w:t>
            </w:r>
          </w:p>
          <w:p w:rsidR="00DC2322" w:rsidRPr="00EE036A" w:rsidRDefault="00DC2322" w:rsidP="005941C6">
            <w:pPr>
              <w:pStyle w:val="Prrafodelista"/>
              <w:ind w:left="1080"/>
            </w:pPr>
          </w:p>
          <w:p w:rsidR="001F0107" w:rsidRPr="00EE036A" w:rsidRDefault="008B2063" w:rsidP="003F3827">
            <w:pPr>
              <w:pStyle w:val="Prrafodelista"/>
              <w:numPr>
                <w:ilvl w:val="0"/>
                <w:numId w:val="12"/>
              </w:numPr>
            </w:pPr>
            <w:r w:rsidRPr="00EE036A">
              <w:t>Según lo informado por el titular, el uso de</w:t>
            </w:r>
            <w:r w:rsidR="00474EAA" w:rsidRPr="00EE036A">
              <w:t xml:space="preserve">l </w:t>
            </w:r>
            <w:r w:rsidRPr="00EE036A">
              <w:t>camino</w:t>
            </w:r>
            <w:r w:rsidR="00474EAA" w:rsidRPr="00EE036A">
              <w:t xml:space="preserve"> de acceso a Chico Coposa </w:t>
            </w:r>
            <w:r w:rsidR="00946228" w:rsidRPr="00EE036A">
              <w:t>(Tramo de 20 km)</w:t>
            </w:r>
            <w:r w:rsidR="009168FD" w:rsidRPr="00EE036A">
              <w:t xml:space="preserve"> </w:t>
            </w:r>
            <w:r w:rsidR="00474EAA" w:rsidRPr="00EE036A">
              <w:t xml:space="preserve">(denominado por el denunciante) </w:t>
            </w:r>
            <w:r w:rsidR="00ED097B" w:rsidRPr="00EE036A">
              <w:t>o</w:t>
            </w:r>
            <w:r w:rsidR="00474EAA" w:rsidRPr="00EE036A">
              <w:t xml:space="preserve"> Camino Poniente (denominación CMDIC) sólo </w:t>
            </w:r>
            <w:r w:rsidR="00527AAE" w:rsidRPr="00EE036A">
              <w:t xml:space="preserve">fue </w:t>
            </w:r>
            <w:r w:rsidR="00474EAA" w:rsidRPr="00EE036A">
              <w:t xml:space="preserve">utilizado </w:t>
            </w:r>
            <w:r w:rsidR="0062546B" w:rsidRPr="00EE036A">
              <w:t>durante los días 16 a 18 de agosto de 2019</w:t>
            </w:r>
            <w:r w:rsidR="00430E62" w:rsidRPr="00EE036A">
              <w:t>, con el objetivo de realizar mantenimiento al Pozo PPC-07</w:t>
            </w:r>
            <w:r w:rsidR="000A05E4" w:rsidRPr="00EE036A">
              <w:t xml:space="preserve"> (llevando consigo una Grúa de 130 Ton)</w:t>
            </w:r>
            <w:r w:rsidR="00402562" w:rsidRPr="00EE036A">
              <w:t>. Y</w:t>
            </w:r>
            <w:r w:rsidR="00A05957" w:rsidRPr="00EE036A">
              <w:t xml:space="preserve"> que a causa de que las condiciones climáticas </w:t>
            </w:r>
            <w:r w:rsidR="00402562" w:rsidRPr="00EE036A">
              <w:t xml:space="preserve">les impedían transitar por el Camino de las Torres, debieron transitar por el Camino Poniente. </w:t>
            </w:r>
            <w:r w:rsidR="0062546B" w:rsidRPr="00EE036A">
              <w:t xml:space="preserve"> </w:t>
            </w:r>
            <w:r w:rsidRPr="00EE036A">
              <w:t xml:space="preserve"> </w:t>
            </w:r>
          </w:p>
          <w:p w:rsidR="000005C7" w:rsidRPr="00EE036A" w:rsidRDefault="000005C7" w:rsidP="000005C7">
            <w:pPr>
              <w:pStyle w:val="Prrafodelista"/>
              <w:ind w:left="1080"/>
            </w:pPr>
          </w:p>
          <w:p w:rsidR="00F03B6C" w:rsidRPr="00EE036A" w:rsidRDefault="009208B5" w:rsidP="00F03B6C">
            <w:pPr>
              <w:pStyle w:val="Prrafodelista"/>
              <w:ind w:left="1080"/>
            </w:pPr>
            <w:r w:rsidRPr="00EE036A">
              <w:t xml:space="preserve">El </w:t>
            </w:r>
            <w:r w:rsidR="00407452" w:rsidRPr="00EE036A">
              <w:t>T</w:t>
            </w:r>
            <w:r w:rsidRPr="00EE036A">
              <w:t>itular indicó además que solo debió realizar una rebaja de pretiles en un sector de curvas de dicho camino</w:t>
            </w:r>
            <w:r w:rsidR="00072426" w:rsidRPr="00EE036A">
              <w:t xml:space="preserve"> el día 18 de agosto de 2019</w:t>
            </w:r>
            <w:r w:rsidRPr="00EE036A">
              <w:t>, para poder salir del lugar</w:t>
            </w:r>
            <w:r w:rsidR="00DE009B" w:rsidRPr="00EE036A">
              <w:t xml:space="preserve">, lo cual fue conversado con un representante de la Comunidad Indígena Aymara </w:t>
            </w:r>
            <w:r w:rsidR="00E323BA" w:rsidRPr="00EE036A">
              <w:t xml:space="preserve">del Salar </w:t>
            </w:r>
            <w:r w:rsidR="00DE009B" w:rsidRPr="00EE036A">
              <w:t>de Coposa</w:t>
            </w:r>
            <w:r w:rsidR="00072426" w:rsidRPr="00EE036A">
              <w:t xml:space="preserve">, sin </w:t>
            </w:r>
            <w:r w:rsidR="009168FD" w:rsidRPr="00EE036A">
              <w:t>embargo,</w:t>
            </w:r>
            <w:r w:rsidR="00072426" w:rsidRPr="00EE036A">
              <w:t xml:space="preserve"> asegura no haber realizado ningún ensanchamiento de caminos.</w:t>
            </w:r>
          </w:p>
          <w:p w:rsidR="006F0956" w:rsidRPr="00EE036A" w:rsidRDefault="006F0956" w:rsidP="00F03B6C">
            <w:pPr>
              <w:pStyle w:val="Prrafodelista"/>
              <w:ind w:left="1080"/>
            </w:pPr>
          </w:p>
          <w:p w:rsidR="00EB0DCF" w:rsidRPr="00EE036A" w:rsidRDefault="00B45EDB" w:rsidP="003F3827">
            <w:pPr>
              <w:pStyle w:val="Prrafodelista"/>
              <w:numPr>
                <w:ilvl w:val="0"/>
                <w:numId w:val="12"/>
              </w:numPr>
            </w:pPr>
            <w:r w:rsidRPr="00EE036A">
              <w:t>R</w:t>
            </w:r>
            <w:r w:rsidR="009168FD" w:rsidRPr="00EE036A">
              <w:t xml:space="preserve">especto al ensanchamiento </w:t>
            </w:r>
            <w:r w:rsidR="008E55A7" w:rsidRPr="00EE036A">
              <w:t>del camino de acceso por sector Laguna Jacho Coposa (Tramo de 15 km)</w:t>
            </w:r>
            <w:r w:rsidR="009168FD" w:rsidRPr="00EE036A">
              <w:t xml:space="preserve"> </w:t>
            </w:r>
            <w:r w:rsidR="008E55A7" w:rsidRPr="00EE036A">
              <w:t xml:space="preserve">(denominado por el denunciante) </w:t>
            </w:r>
            <w:r w:rsidR="00665EC1" w:rsidRPr="00EE036A">
              <w:t>o</w:t>
            </w:r>
            <w:r w:rsidR="008E55A7" w:rsidRPr="00EE036A">
              <w:t xml:space="preserve"> Camino </w:t>
            </w:r>
            <w:r w:rsidR="00F14ECF" w:rsidRPr="00EE036A">
              <w:t>del Salar</w:t>
            </w:r>
            <w:r w:rsidR="008E55A7" w:rsidRPr="00EE036A">
              <w:t xml:space="preserve"> (denominación CMDIC)</w:t>
            </w:r>
            <w:r w:rsidRPr="00EE036A">
              <w:t xml:space="preserve">, el Titular </w:t>
            </w:r>
            <w:r w:rsidR="008E55A7" w:rsidRPr="00EE036A">
              <w:t>s</w:t>
            </w:r>
            <w:r w:rsidR="00EB0DCF" w:rsidRPr="00EE036A">
              <w:t>eñala no haber realizado ese tipo de obras, sin embargo, reconoce haber realizado en forma esporádica actividades de mantenimiento hacia el campo de pozos de Coposa Norte.</w:t>
            </w:r>
          </w:p>
          <w:p w:rsidR="004D10D2" w:rsidRPr="00EE036A" w:rsidRDefault="004D10D2" w:rsidP="004D10D2">
            <w:pPr>
              <w:pStyle w:val="Prrafodelista"/>
              <w:ind w:left="1080"/>
            </w:pPr>
          </w:p>
          <w:p w:rsidR="0057422F" w:rsidRPr="00EE036A" w:rsidRDefault="00EB0DCF" w:rsidP="003F3827">
            <w:pPr>
              <w:pStyle w:val="Prrafodelista"/>
              <w:numPr>
                <w:ilvl w:val="0"/>
                <w:numId w:val="12"/>
              </w:numPr>
              <w:rPr>
                <w:bCs/>
              </w:rPr>
            </w:pPr>
            <w:r w:rsidRPr="00EE036A">
              <w:t xml:space="preserve">En resumen, las actividades realizadas por el </w:t>
            </w:r>
            <w:r w:rsidR="004D10D2" w:rsidRPr="00EE036A">
              <w:t>T</w:t>
            </w:r>
            <w:r w:rsidRPr="00EE036A">
              <w:t xml:space="preserve">itular corresponden a mantenimiento de caminos, </w:t>
            </w:r>
            <w:r w:rsidR="004D10D2" w:rsidRPr="00EE036A">
              <w:t>para el tránsito esporádico cuando el Camino de las Torres no se encuentra habilitado, por condiciones climáticas, para poder acceder al Campo de Pozos de Coposa Norte.</w:t>
            </w:r>
            <w:r w:rsidR="00393F01" w:rsidRPr="00EE036A">
              <w:t xml:space="preserve"> De acuerdo a lo señalado, </w:t>
            </w:r>
            <w:r w:rsidR="0057422F" w:rsidRPr="00EE036A">
              <w:rPr>
                <w:bCs/>
              </w:rPr>
              <w:t xml:space="preserve">es posible indicar que las </w:t>
            </w:r>
            <w:r w:rsidR="00393F01" w:rsidRPr="00EE036A">
              <w:rPr>
                <w:bCs/>
              </w:rPr>
              <w:t xml:space="preserve">actividades </w:t>
            </w:r>
            <w:r w:rsidR="0057422F" w:rsidRPr="00EE036A">
              <w:rPr>
                <w:bCs/>
              </w:rPr>
              <w:t>realizadas no cumplen con las características indicadas en el Art. 10 de la Ley N°19.300 LBGMA, por lo cual no deben ingresar al Sistema de Evaluación de Impacto Ambiental</w:t>
            </w:r>
            <w:r w:rsidR="00393F01" w:rsidRPr="00EE036A">
              <w:rPr>
                <w:bCs/>
              </w:rPr>
              <w:t>.</w:t>
            </w:r>
          </w:p>
          <w:p w:rsidR="0054614A" w:rsidRPr="00EE036A" w:rsidRDefault="0054614A" w:rsidP="0054614A">
            <w:pPr>
              <w:pStyle w:val="Prrafodelista"/>
              <w:rPr>
                <w:bCs/>
              </w:rPr>
            </w:pPr>
          </w:p>
          <w:p w:rsidR="00540C69" w:rsidRPr="00EE036A" w:rsidRDefault="0054614A" w:rsidP="003F3827">
            <w:pPr>
              <w:pStyle w:val="Prrafodelista"/>
              <w:numPr>
                <w:ilvl w:val="0"/>
                <w:numId w:val="12"/>
              </w:numPr>
              <w:rPr>
                <w:bCs/>
              </w:rPr>
            </w:pPr>
            <w:r w:rsidRPr="00EE036A">
              <w:rPr>
                <w:bCs/>
              </w:rPr>
              <w:t xml:space="preserve">Cabe señalar que, adicionalmente se revisó la RCA N°144/2006 "Proyecto Traslado Puntos de Captación de Aguas Subterráneas en Cuenca Coposa ", con el objetivo de verificar la existencia de algún Considerando relacionado a lo denunciado, sin </w:t>
            </w:r>
            <w:r w:rsidR="00665EC1" w:rsidRPr="00EE036A">
              <w:rPr>
                <w:bCs/>
              </w:rPr>
              <w:t>embargo,</w:t>
            </w:r>
            <w:r w:rsidRPr="00EE036A">
              <w:rPr>
                <w:bCs/>
              </w:rPr>
              <w:t xml:space="preserve"> dicha RCA no cuenta con compromisos relativos a los caminos por los cuales debiese transitar el personal de la Compañía para poder acceder al campo de pozos.</w:t>
            </w:r>
          </w:p>
          <w:p w:rsidR="003E6231" w:rsidRPr="003E6231" w:rsidRDefault="003E6231" w:rsidP="003E6231">
            <w:pPr>
              <w:rPr>
                <w:bCs/>
              </w:rPr>
            </w:pPr>
          </w:p>
        </w:tc>
      </w:tr>
    </w:tbl>
    <w:p w:rsidR="00A66E30" w:rsidRDefault="00A66E30"/>
    <w:tbl>
      <w:tblPr>
        <w:tblStyle w:val="Tablaconcuadrcula"/>
        <w:tblW w:w="5000" w:type="pct"/>
        <w:tblLook w:val="04A0" w:firstRow="1" w:lastRow="0" w:firstColumn="1" w:lastColumn="0" w:noHBand="0" w:noVBand="1"/>
      </w:tblPr>
      <w:tblGrid>
        <w:gridCol w:w="13562"/>
      </w:tblGrid>
      <w:tr w:rsidR="00761D3A" w:rsidRPr="00AD1019" w:rsidTr="0020794F">
        <w:trPr>
          <w:trHeight w:val="142"/>
        </w:trPr>
        <w:tc>
          <w:tcPr>
            <w:tcW w:w="5000" w:type="pct"/>
          </w:tcPr>
          <w:p w:rsidR="00761D3A" w:rsidRPr="00AD1019" w:rsidRDefault="00761D3A" w:rsidP="0020794F">
            <w:r>
              <w:br w:type="page"/>
            </w:r>
            <w:r w:rsidRPr="00AD1019">
              <w:rPr>
                <w:rFonts w:eastAsia="Times New Roman"/>
                <w:b/>
                <w:bCs/>
                <w:color w:val="000000"/>
                <w:lang w:eastAsia="es-CL"/>
              </w:rPr>
              <w:t>Número de hecho constatado: 3</w:t>
            </w:r>
          </w:p>
        </w:tc>
      </w:tr>
      <w:tr w:rsidR="00761D3A" w:rsidRPr="00AD1019" w:rsidTr="0020794F">
        <w:trPr>
          <w:trHeight w:val="142"/>
        </w:trPr>
        <w:tc>
          <w:tcPr>
            <w:tcW w:w="5000" w:type="pct"/>
          </w:tcPr>
          <w:p w:rsidR="00761D3A" w:rsidRPr="00AD1019" w:rsidRDefault="00761D3A" w:rsidP="0020794F">
            <w:pPr>
              <w:rPr>
                <w:color w:val="FF0000"/>
              </w:rPr>
            </w:pPr>
            <w:r w:rsidRPr="00AD1019">
              <w:rPr>
                <w:rFonts w:eastAsia="Times New Roman"/>
                <w:b/>
                <w:bCs/>
                <w:color w:val="000000"/>
                <w:lang w:eastAsia="es-CL"/>
              </w:rPr>
              <w:t>Documentación Revisada:</w:t>
            </w:r>
            <w:r w:rsidRPr="00AD1019">
              <w:rPr>
                <w:rFonts w:eastAsia="Times New Roman"/>
                <w:bCs/>
                <w:color w:val="000000"/>
                <w:lang w:eastAsia="es-CL"/>
              </w:rPr>
              <w:t xml:space="preserve"> </w:t>
            </w:r>
            <w:r w:rsidRPr="00AD1019">
              <w:rPr>
                <w:bCs/>
                <w:color w:val="000000"/>
              </w:rPr>
              <w:t>ID 1</w:t>
            </w:r>
            <w:r w:rsidR="00C052C1">
              <w:rPr>
                <w:bCs/>
                <w:color w:val="000000"/>
              </w:rPr>
              <w:t xml:space="preserve"> a 5</w:t>
            </w:r>
            <w:r w:rsidRPr="00AD1019">
              <w:rPr>
                <w:bCs/>
                <w:color w:val="000000"/>
              </w:rPr>
              <w:t>.</w:t>
            </w:r>
          </w:p>
        </w:tc>
      </w:tr>
      <w:tr w:rsidR="00761D3A" w:rsidRPr="007A7DEB" w:rsidTr="0020794F">
        <w:trPr>
          <w:trHeight w:val="7578"/>
        </w:trPr>
        <w:tc>
          <w:tcPr>
            <w:tcW w:w="5000" w:type="pct"/>
          </w:tcPr>
          <w:p w:rsidR="00761D3A" w:rsidRPr="00AD1019" w:rsidRDefault="00761D3A" w:rsidP="0020794F">
            <w:pPr>
              <w:rPr>
                <w:b/>
              </w:rPr>
            </w:pPr>
            <w:r w:rsidRPr="00AD1019">
              <w:rPr>
                <w:b/>
              </w:rPr>
              <w:t xml:space="preserve">Resultados examen de Información: </w:t>
            </w:r>
          </w:p>
          <w:p w:rsidR="00761D3A" w:rsidRPr="00AD1019" w:rsidRDefault="00761D3A" w:rsidP="0020794F"/>
          <w:p w:rsidR="00761D3A" w:rsidRPr="00AD1019" w:rsidRDefault="00761D3A" w:rsidP="003F3827">
            <w:pPr>
              <w:pStyle w:val="Prrafodelista"/>
              <w:numPr>
                <w:ilvl w:val="0"/>
                <w:numId w:val="15"/>
              </w:numPr>
            </w:pPr>
            <w:r w:rsidRPr="00AD1019">
              <w:t xml:space="preserve">Con fecha </w:t>
            </w:r>
            <w:r w:rsidR="0089541A" w:rsidRPr="00AD1019">
              <w:t xml:space="preserve">12 </w:t>
            </w:r>
            <w:r w:rsidRPr="00AD1019">
              <w:t xml:space="preserve">de </w:t>
            </w:r>
            <w:r w:rsidR="0089541A" w:rsidRPr="00AD1019">
              <w:t>agosto</w:t>
            </w:r>
            <w:r w:rsidRPr="00AD1019">
              <w:t xml:space="preserve"> de 20</w:t>
            </w:r>
            <w:r w:rsidR="0089541A" w:rsidRPr="00AD1019">
              <w:t>20</w:t>
            </w:r>
            <w:r w:rsidRPr="00AD1019">
              <w:t xml:space="preserve">, la SMA de la Región de Tarapacá recepcionó </w:t>
            </w:r>
            <w:r w:rsidR="0089541A" w:rsidRPr="00AD1019">
              <w:t>una</w:t>
            </w:r>
            <w:r w:rsidRPr="00AD1019">
              <w:t xml:space="preserve"> denuncia en contra de la Compañía Minera Doña Inés de Collahuasi, </w:t>
            </w:r>
            <w:r w:rsidR="0089541A" w:rsidRPr="00AD1019">
              <w:t>la cual</w:t>
            </w:r>
            <w:r w:rsidRPr="00AD1019">
              <w:t xml:space="preserve"> se detalla a continuación:</w:t>
            </w:r>
          </w:p>
          <w:p w:rsidR="00761D3A" w:rsidRPr="00AD1019" w:rsidRDefault="00761D3A" w:rsidP="0020794F"/>
          <w:p w:rsidR="00A552D6" w:rsidRPr="00AD1019" w:rsidRDefault="002B1FDD" w:rsidP="003F3827">
            <w:pPr>
              <w:pStyle w:val="Prrafodelista"/>
              <w:numPr>
                <w:ilvl w:val="0"/>
                <w:numId w:val="16"/>
              </w:numPr>
            </w:pPr>
            <w:r w:rsidRPr="00AD1019">
              <w:rPr>
                <w:u w:val="single"/>
              </w:rPr>
              <w:t>Denuncia ID SIDEN 35-I-2020:</w:t>
            </w:r>
            <w:r w:rsidRPr="00AD1019">
              <w:t xml:space="preserve"> intervención (ensanchamiento y emparejamiento) con maquinaria industrial, motoniveladora, cargador frontal y camión tolva de la empresa contratista de CMDIC, MSL Constructora durante el día 11 de agosto de 2020, por un camino de tierra del cual se desconoce su denominación y enrolamiento, pero que conduce hacia la zona cordillerana aledaña al Volcán Irruputuncu, interviniendo flora y fauna del sector.</w:t>
            </w:r>
            <w:r w:rsidR="004B2570" w:rsidRPr="00AD1019">
              <w:t xml:space="preserve"> Labores que según la parte denunciante no habrían sido evaluadas ambientalmente. </w:t>
            </w:r>
          </w:p>
          <w:p w:rsidR="00A552D6" w:rsidRPr="00AD1019" w:rsidRDefault="00A552D6" w:rsidP="00A552D6">
            <w:pPr>
              <w:pStyle w:val="Prrafodelista"/>
            </w:pPr>
          </w:p>
          <w:p w:rsidR="002B1FDD" w:rsidRPr="00AD1019" w:rsidRDefault="004B2570" w:rsidP="00A552D6">
            <w:pPr>
              <w:pStyle w:val="Prrafodelista"/>
            </w:pPr>
            <w:r w:rsidRPr="00AD1019">
              <w:t>Las coordenadas UTM WGS 84 Huso 19S de los hechos denunciados son:</w:t>
            </w:r>
          </w:p>
          <w:p w:rsidR="004B2570" w:rsidRPr="00AD1019" w:rsidRDefault="004B2570" w:rsidP="004B2570">
            <w:pPr>
              <w:pStyle w:val="Prrafodelista"/>
              <w:rPr>
                <w:u w:val="single"/>
              </w:rPr>
            </w:pPr>
          </w:p>
          <w:tbl>
            <w:tblPr>
              <w:tblStyle w:val="Tablaconcuadrcula"/>
              <w:tblW w:w="0" w:type="auto"/>
              <w:jc w:val="center"/>
              <w:tblLook w:val="04A0" w:firstRow="1" w:lastRow="0" w:firstColumn="1" w:lastColumn="0" w:noHBand="0" w:noVBand="1"/>
            </w:tblPr>
            <w:tblGrid>
              <w:gridCol w:w="3787"/>
              <w:gridCol w:w="1757"/>
              <w:gridCol w:w="1537"/>
            </w:tblGrid>
            <w:tr w:rsidR="00A552D6" w:rsidRPr="00AD1019" w:rsidTr="00A552D6">
              <w:trPr>
                <w:trHeight w:val="498"/>
                <w:jc w:val="center"/>
              </w:trPr>
              <w:tc>
                <w:tcPr>
                  <w:tcW w:w="3787" w:type="dxa"/>
                  <w:vMerge w:val="restart"/>
                </w:tcPr>
                <w:p w:rsidR="00A552D6" w:rsidRPr="00AD1019" w:rsidRDefault="00A552D6" w:rsidP="00A552D6">
                  <w:pPr>
                    <w:jc w:val="center"/>
                    <w:rPr>
                      <w:b/>
                      <w:bCs/>
                    </w:rPr>
                  </w:pPr>
                </w:p>
                <w:p w:rsidR="00A552D6" w:rsidRPr="00AD1019" w:rsidRDefault="00A552D6" w:rsidP="00A552D6">
                  <w:pPr>
                    <w:jc w:val="center"/>
                    <w:rPr>
                      <w:b/>
                      <w:bCs/>
                    </w:rPr>
                  </w:pPr>
                  <w:r w:rsidRPr="00AD1019">
                    <w:rPr>
                      <w:b/>
                      <w:bCs/>
                    </w:rPr>
                    <w:t>Sector</w:t>
                  </w:r>
                </w:p>
              </w:tc>
              <w:tc>
                <w:tcPr>
                  <w:tcW w:w="3294" w:type="dxa"/>
                  <w:gridSpan w:val="2"/>
                </w:tcPr>
                <w:p w:rsidR="00A552D6" w:rsidRPr="00AD1019" w:rsidRDefault="00A552D6" w:rsidP="00A552D6">
                  <w:pPr>
                    <w:jc w:val="center"/>
                    <w:rPr>
                      <w:b/>
                      <w:bCs/>
                    </w:rPr>
                  </w:pPr>
                  <w:r w:rsidRPr="00AD1019">
                    <w:rPr>
                      <w:b/>
                      <w:bCs/>
                    </w:rPr>
                    <w:t>Coordenadas UTM WGS 84 Huso 19S</w:t>
                  </w:r>
                </w:p>
              </w:tc>
            </w:tr>
            <w:tr w:rsidR="00A552D6" w:rsidRPr="00AD1019" w:rsidTr="00C32649">
              <w:trPr>
                <w:jc w:val="center"/>
              </w:trPr>
              <w:tc>
                <w:tcPr>
                  <w:tcW w:w="3787" w:type="dxa"/>
                  <w:vMerge/>
                </w:tcPr>
                <w:p w:rsidR="00A552D6" w:rsidRPr="00AD1019" w:rsidRDefault="00A552D6" w:rsidP="00A552D6">
                  <w:pPr>
                    <w:jc w:val="center"/>
                    <w:rPr>
                      <w:b/>
                      <w:bCs/>
                    </w:rPr>
                  </w:pPr>
                </w:p>
              </w:tc>
              <w:tc>
                <w:tcPr>
                  <w:tcW w:w="1757" w:type="dxa"/>
                </w:tcPr>
                <w:p w:rsidR="00A552D6" w:rsidRPr="00AD1019" w:rsidRDefault="00A552D6" w:rsidP="00A552D6">
                  <w:pPr>
                    <w:jc w:val="center"/>
                    <w:rPr>
                      <w:b/>
                      <w:bCs/>
                    </w:rPr>
                  </w:pPr>
                  <w:r w:rsidRPr="00AD1019">
                    <w:rPr>
                      <w:b/>
                      <w:bCs/>
                    </w:rPr>
                    <w:t>Norte</w:t>
                  </w:r>
                </w:p>
              </w:tc>
              <w:tc>
                <w:tcPr>
                  <w:tcW w:w="1537" w:type="dxa"/>
                </w:tcPr>
                <w:p w:rsidR="00A552D6" w:rsidRPr="00AD1019" w:rsidRDefault="00A552D6" w:rsidP="00A552D6">
                  <w:pPr>
                    <w:jc w:val="center"/>
                    <w:rPr>
                      <w:b/>
                      <w:bCs/>
                    </w:rPr>
                  </w:pPr>
                  <w:r w:rsidRPr="00AD1019">
                    <w:rPr>
                      <w:b/>
                      <w:bCs/>
                    </w:rPr>
                    <w:t>Este</w:t>
                  </w:r>
                </w:p>
              </w:tc>
            </w:tr>
            <w:tr w:rsidR="00A552D6" w:rsidRPr="00AD1019" w:rsidTr="00C32649">
              <w:trPr>
                <w:jc w:val="center"/>
              </w:trPr>
              <w:tc>
                <w:tcPr>
                  <w:tcW w:w="3787" w:type="dxa"/>
                </w:tcPr>
                <w:p w:rsidR="00A552D6" w:rsidRPr="00AD1019" w:rsidRDefault="00A552D6" w:rsidP="00A552D6">
                  <w:pPr>
                    <w:jc w:val="center"/>
                  </w:pPr>
                  <w:r w:rsidRPr="00AD1019">
                    <w:rPr>
                      <w:rFonts w:eastAsia="Times New Roman" w:cs="Calibri"/>
                      <w:lang w:val="es-MX"/>
                    </w:rPr>
                    <w:t>Inicio de obras en camino no enrolado</w:t>
                  </w:r>
                </w:p>
              </w:tc>
              <w:tc>
                <w:tcPr>
                  <w:tcW w:w="1757" w:type="dxa"/>
                </w:tcPr>
                <w:p w:rsidR="00A552D6" w:rsidRPr="00AD1019" w:rsidRDefault="00A552D6" w:rsidP="00A552D6">
                  <w:pPr>
                    <w:jc w:val="center"/>
                  </w:pPr>
                  <w:r w:rsidRPr="00AD1019">
                    <w:rPr>
                      <w:rFonts w:eastAsia="Times New Roman" w:cs="Calibri"/>
                      <w:lang w:val="es-MX"/>
                    </w:rPr>
                    <w:t>7.699.201,16</w:t>
                  </w:r>
                </w:p>
              </w:tc>
              <w:tc>
                <w:tcPr>
                  <w:tcW w:w="1537" w:type="dxa"/>
                </w:tcPr>
                <w:p w:rsidR="00A552D6" w:rsidRPr="00AD1019" w:rsidRDefault="00A552D6" w:rsidP="00A552D6">
                  <w:pPr>
                    <w:jc w:val="center"/>
                  </w:pPr>
                  <w:r w:rsidRPr="00AD1019">
                    <w:rPr>
                      <w:rFonts w:eastAsia="Times New Roman" w:cs="Calibri"/>
                      <w:lang w:val="es-MX"/>
                    </w:rPr>
                    <w:t>542.561,67</w:t>
                  </w:r>
                </w:p>
              </w:tc>
            </w:tr>
            <w:tr w:rsidR="00A552D6" w:rsidRPr="00AD1019" w:rsidTr="00C32649">
              <w:trPr>
                <w:jc w:val="center"/>
              </w:trPr>
              <w:tc>
                <w:tcPr>
                  <w:tcW w:w="3787" w:type="dxa"/>
                </w:tcPr>
                <w:p w:rsidR="00A552D6" w:rsidRPr="00AD1019" w:rsidRDefault="00A552D6" w:rsidP="00A552D6">
                  <w:pPr>
                    <w:jc w:val="center"/>
                  </w:pPr>
                  <w:r w:rsidRPr="00AD1019">
                    <w:rPr>
                      <w:rFonts w:eastAsia="Times New Roman" w:cs="Calibri"/>
                      <w:lang w:val="es-MX"/>
                    </w:rPr>
                    <w:t>Punto representativo del sector intervenido</w:t>
                  </w:r>
                </w:p>
              </w:tc>
              <w:tc>
                <w:tcPr>
                  <w:tcW w:w="1757" w:type="dxa"/>
                </w:tcPr>
                <w:p w:rsidR="00A552D6" w:rsidRPr="00AD1019" w:rsidRDefault="00A552D6" w:rsidP="00A552D6">
                  <w:pPr>
                    <w:jc w:val="center"/>
                  </w:pPr>
                  <w:r w:rsidRPr="00AD1019">
                    <w:rPr>
                      <w:rFonts w:eastAsia="Times New Roman" w:cs="Calibri"/>
                      <w:lang w:val="es-MX"/>
                    </w:rPr>
                    <w:t>7.704.574,45</w:t>
                  </w:r>
                </w:p>
              </w:tc>
              <w:tc>
                <w:tcPr>
                  <w:tcW w:w="1537" w:type="dxa"/>
                </w:tcPr>
                <w:p w:rsidR="00A552D6" w:rsidRPr="00AD1019" w:rsidRDefault="00A552D6" w:rsidP="00A552D6">
                  <w:pPr>
                    <w:jc w:val="center"/>
                  </w:pPr>
                  <w:r w:rsidRPr="00AD1019">
                    <w:rPr>
                      <w:rFonts w:eastAsia="Times New Roman" w:cs="Calibri"/>
                      <w:lang w:val="es-MX"/>
                    </w:rPr>
                    <w:t>545.061,14</w:t>
                  </w:r>
                </w:p>
              </w:tc>
            </w:tr>
          </w:tbl>
          <w:p w:rsidR="00A552D6" w:rsidRPr="00AD1019" w:rsidRDefault="00A552D6" w:rsidP="004B2570">
            <w:pPr>
              <w:pStyle w:val="Prrafodelista"/>
              <w:rPr>
                <w:u w:val="single"/>
              </w:rPr>
            </w:pPr>
          </w:p>
          <w:p w:rsidR="00761D3A" w:rsidRPr="00AD1019" w:rsidRDefault="00761D3A" w:rsidP="003F3827">
            <w:pPr>
              <w:pStyle w:val="Prrafodelista"/>
              <w:numPr>
                <w:ilvl w:val="0"/>
                <w:numId w:val="15"/>
              </w:numPr>
              <w:rPr>
                <w:bCs/>
              </w:rPr>
            </w:pPr>
            <w:r w:rsidRPr="00AD1019">
              <w:rPr>
                <w:bCs/>
              </w:rPr>
              <w:t>A través de la Resolución Exenta N°</w:t>
            </w:r>
            <w:r w:rsidR="00E738B3" w:rsidRPr="00AD1019">
              <w:rPr>
                <w:bCs/>
              </w:rPr>
              <w:t>86</w:t>
            </w:r>
            <w:r w:rsidRPr="00AD1019">
              <w:rPr>
                <w:bCs/>
              </w:rPr>
              <w:t xml:space="preserve"> de fecha </w:t>
            </w:r>
            <w:r w:rsidR="00A40969" w:rsidRPr="00AD1019">
              <w:rPr>
                <w:bCs/>
              </w:rPr>
              <w:t>08</w:t>
            </w:r>
            <w:r w:rsidRPr="00AD1019">
              <w:rPr>
                <w:bCs/>
              </w:rPr>
              <w:t xml:space="preserve"> de </w:t>
            </w:r>
            <w:r w:rsidR="00A40969" w:rsidRPr="00AD1019">
              <w:rPr>
                <w:bCs/>
              </w:rPr>
              <w:t>septiembre</w:t>
            </w:r>
            <w:r w:rsidRPr="00AD1019">
              <w:rPr>
                <w:bCs/>
              </w:rPr>
              <w:t xml:space="preserve"> del 20</w:t>
            </w:r>
            <w:r w:rsidR="00A40969" w:rsidRPr="00AD1019">
              <w:rPr>
                <w:bCs/>
              </w:rPr>
              <w:t>20</w:t>
            </w:r>
            <w:r w:rsidRPr="00AD1019">
              <w:rPr>
                <w:bCs/>
              </w:rPr>
              <w:t xml:space="preserve"> (Anexo </w:t>
            </w:r>
            <w:r w:rsidR="00B81CDF" w:rsidRPr="00AD1019">
              <w:rPr>
                <w:bCs/>
              </w:rPr>
              <w:t>1</w:t>
            </w:r>
            <w:r w:rsidR="00D33776" w:rsidRPr="00AD1019">
              <w:rPr>
                <w:bCs/>
              </w:rPr>
              <w:t>5</w:t>
            </w:r>
            <w:r w:rsidR="00A40969" w:rsidRPr="00AD1019">
              <w:rPr>
                <w:bCs/>
              </w:rPr>
              <w:t>)</w:t>
            </w:r>
            <w:r w:rsidRPr="00AD1019">
              <w:rPr>
                <w:bCs/>
              </w:rPr>
              <w:t>, se realizó al Titular un requerimiento de información, en el cual se solicitó lo siguiente:</w:t>
            </w:r>
          </w:p>
          <w:p w:rsidR="00A40969" w:rsidRPr="00AD1019" w:rsidRDefault="00A40969" w:rsidP="00A40969">
            <w:pPr>
              <w:pStyle w:val="Prrafodelista"/>
              <w:ind w:left="360"/>
              <w:rPr>
                <w:bCs/>
              </w:rPr>
            </w:pPr>
          </w:p>
          <w:p w:rsidR="00D834D4" w:rsidRPr="00AD1019" w:rsidRDefault="00D834D4" w:rsidP="003F3827">
            <w:pPr>
              <w:pStyle w:val="Prrafodelista"/>
              <w:numPr>
                <w:ilvl w:val="0"/>
                <w:numId w:val="17"/>
              </w:numPr>
              <w:overflowPunct w:val="0"/>
              <w:autoSpaceDE w:val="0"/>
              <w:autoSpaceDN w:val="0"/>
              <w:adjustRightInd w:val="0"/>
              <w:rPr>
                <w:rFonts w:eastAsia="Times New Roman" w:cs="Calibri"/>
                <w:lang w:val="es-MX"/>
              </w:rPr>
            </w:pPr>
            <w:r w:rsidRPr="00AD1019">
              <w:rPr>
                <w:rFonts w:eastAsia="Times New Roman" w:cs="Calibri"/>
                <w:lang w:val="es-MX"/>
              </w:rPr>
              <w:t>Descripción detallada de las obras y/o acciones realizadas en las coordenadas indicadas en la denuncia descrita en el Considerando 8° de la presente Resolución. Adjuntar fotografías fechadas.</w:t>
            </w:r>
          </w:p>
          <w:p w:rsidR="00D834D4" w:rsidRPr="00AD1019" w:rsidRDefault="00D834D4" w:rsidP="003F3827">
            <w:pPr>
              <w:pStyle w:val="Prrafodelista"/>
              <w:numPr>
                <w:ilvl w:val="0"/>
                <w:numId w:val="17"/>
              </w:numPr>
              <w:overflowPunct w:val="0"/>
              <w:autoSpaceDE w:val="0"/>
              <w:autoSpaceDN w:val="0"/>
              <w:adjustRightInd w:val="0"/>
              <w:rPr>
                <w:rFonts w:eastAsia="Times New Roman" w:cs="Calibri"/>
                <w:lang w:val="es-MX"/>
              </w:rPr>
            </w:pPr>
            <w:r w:rsidRPr="00AD1019">
              <w:rPr>
                <w:rFonts w:eastAsia="Times New Roman" w:cs="Calibri"/>
                <w:lang w:val="es-MX"/>
              </w:rPr>
              <w:t>Señalar el objetivo de las obras y/o acciones realizadas éstas. Detallando si corresponden a obras aisladas o forman parte de un programa de ensanchamiento y mejoramiento de caminos dentro de las instalaciones de la Compañía Minera Doña Inés de Collahuasi.</w:t>
            </w:r>
          </w:p>
          <w:p w:rsidR="00D834D4" w:rsidRPr="00AD1019" w:rsidRDefault="00D834D4" w:rsidP="003F3827">
            <w:pPr>
              <w:pStyle w:val="Prrafodelista"/>
              <w:numPr>
                <w:ilvl w:val="0"/>
                <w:numId w:val="17"/>
              </w:numPr>
              <w:overflowPunct w:val="0"/>
              <w:autoSpaceDE w:val="0"/>
              <w:autoSpaceDN w:val="0"/>
              <w:adjustRightInd w:val="0"/>
              <w:rPr>
                <w:rFonts w:eastAsia="Times New Roman" w:cs="Calibri"/>
                <w:lang w:val="es-MX"/>
              </w:rPr>
            </w:pPr>
            <w:r w:rsidRPr="00AD1019">
              <w:rPr>
                <w:rFonts w:eastAsia="Times New Roman" w:cs="Calibri"/>
                <w:lang w:val="es-MX"/>
              </w:rPr>
              <w:t xml:space="preserve">Señalar la(s) RCA(s) que le otorga(n) autorización y el considerando específico al cual se asocia cada una de esas acciones. </w:t>
            </w:r>
          </w:p>
          <w:p w:rsidR="00D834D4" w:rsidRPr="00AD1019" w:rsidRDefault="00D834D4" w:rsidP="003F3827">
            <w:pPr>
              <w:pStyle w:val="Prrafodelista"/>
              <w:numPr>
                <w:ilvl w:val="0"/>
                <w:numId w:val="17"/>
              </w:numPr>
              <w:overflowPunct w:val="0"/>
              <w:autoSpaceDE w:val="0"/>
              <w:autoSpaceDN w:val="0"/>
              <w:adjustRightInd w:val="0"/>
              <w:rPr>
                <w:rFonts w:eastAsia="Times New Roman" w:cs="Calibri"/>
                <w:lang w:val="es-MX"/>
              </w:rPr>
            </w:pPr>
            <w:r w:rsidRPr="00AD1019">
              <w:rPr>
                <w:rFonts w:eastAsia="Times New Roman" w:cs="Calibri"/>
                <w:lang w:val="es-MX"/>
              </w:rPr>
              <w:t>Indicar si han implementado medidas de manejo ambiental, en relación con los hechos denunciados, principalmente respecto a la afectación de la comunidad del sector y a la flora y fauna. Se debe indicar el considerando de acuerdo a la RCA que le aplique a cada medida de manejo ambiental, mitigación y/o compensación, según corresponda.</w:t>
            </w:r>
          </w:p>
          <w:p w:rsidR="00D834D4" w:rsidRPr="00AD1019" w:rsidRDefault="00D834D4" w:rsidP="003F3827">
            <w:pPr>
              <w:pStyle w:val="Prrafodelista"/>
              <w:numPr>
                <w:ilvl w:val="0"/>
                <w:numId w:val="17"/>
              </w:numPr>
              <w:overflowPunct w:val="0"/>
              <w:autoSpaceDE w:val="0"/>
              <w:autoSpaceDN w:val="0"/>
              <w:adjustRightInd w:val="0"/>
              <w:rPr>
                <w:rFonts w:eastAsia="Times New Roman" w:cs="Calibri"/>
                <w:lang w:val="es-MX"/>
              </w:rPr>
            </w:pPr>
            <w:r w:rsidRPr="00AD1019">
              <w:rPr>
                <w:rFonts w:eastAsia="Times New Roman" w:cs="Calibri"/>
                <w:lang w:val="es-MX"/>
              </w:rPr>
              <w:t>Adjuntar archivo KMZ o SHAPE que dé cuenta de las áreas de trabajo respecto a la intervención del camino, conforme a lo indicado en la denuncia (Considerando 8° de la presente Resolución).</w:t>
            </w:r>
          </w:p>
          <w:p w:rsidR="00761D3A" w:rsidRPr="00AD1019" w:rsidRDefault="00761D3A" w:rsidP="0020794F">
            <w:pPr>
              <w:rPr>
                <w:bCs/>
                <w:lang w:val="es-CL"/>
              </w:rPr>
            </w:pPr>
          </w:p>
          <w:p w:rsidR="00761D3A" w:rsidRPr="00AD1019" w:rsidRDefault="00761D3A" w:rsidP="003F3827">
            <w:pPr>
              <w:pStyle w:val="Prrafodelista"/>
              <w:numPr>
                <w:ilvl w:val="0"/>
                <w:numId w:val="15"/>
              </w:numPr>
              <w:rPr>
                <w:bCs/>
              </w:rPr>
            </w:pPr>
            <w:r w:rsidRPr="00AD1019">
              <w:rPr>
                <w:bCs/>
              </w:rPr>
              <w:t xml:space="preserve">De acuerdo a lo solicitado, el Titular remitió a la SMA una Carta S/N° con fecha </w:t>
            </w:r>
            <w:r w:rsidR="00190DC6" w:rsidRPr="00AD1019">
              <w:rPr>
                <w:bCs/>
              </w:rPr>
              <w:t>23</w:t>
            </w:r>
            <w:r w:rsidRPr="00AD1019">
              <w:rPr>
                <w:bCs/>
              </w:rPr>
              <w:t xml:space="preserve"> de </w:t>
            </w:r>
            <w:r w:rsidR="00F0426F" w:rsidRPr="00AD1019">
              <w:rPr>
                <w:bCs/>
              </w:rPr>
              <w:t>septiembre</w:t>
            </w:r>
            <w:r w:rsidRPr="00AD1019">
              <w:rPr>
                <w:bCs/>
              </w:rPr>
              <w:t xml:space="preserve"> de 20</w:t>
            </w:r>
            <w:r w:rsidR="00F0426F" w:rsidRPr="00AD1019">
              <w:rPr>
                <w:bCs/>
              </w:rPr>
              <w:t>20</w:t>
            </w:r>
            <w:r w:rsidRPr="00AD1019">
              <w:rPr>
                <w:bCs/>
              </w:rPr>
              <w:t xml:space="preserve"> (Anexo </w:t>
            </w:r>
            <w:r w:rsidR="00B81CDF" w:rsidRPr="00AD1019">
              <w:rPr>
                <w:bCs/>
              </w:rPr>
              <w:t>1</w:t>
            </w:r>
            <w:r w:rsidR="00D33776" w:rsidRPr="00AD1019">
              <w:rPr>
                <w:bCs/>
              </w:rPr>
              <w:t>6</w:t>
            </w:r>
            <w:r w:rsidRPr="00AD1019">
              <w:rPr>
                <w:bCs/>
              </w:rPr>
              <w:t>) a modo de respuesta al requerimiento de información realizado. Mediante la Carta indicó textualmente lo siguiente:</w:t>
            </w:r>
          </w:p>
          <w:p w:rsidR="00761D3A" w:rsidRPr="00AD1019" w:rsidRDefault="00761D3A" w:rsidP="0020794F">
            <w:pPr>
              <w:rPr>
                <w:bCs/>
              </w:rPr>
            </w:pPr>
          </w:p>
          <w:p w:rsidR="00BC76BA" w:rsidRPr="00AD1019" w:rsidRDefault="00BC76BA" w:rsidP="003F3827">
            <w:pPr>
              <w:pStyle w:val="Prrafodelista"/>
              <w:numPr>
                <w:ilvl w:val="0"/>
                <w:numId w:val="18"/>
              </w:numPr>
              <w:rPr>
                <w:b/>
                <w:bCs/>
                <w:u w:val="single"/>
              </w:rPr>
            </w:pPr>
            <w:r w:rsidRPr="00AD1019">
              <w:rPr>
                <w:b/>
                <w:bCs/>
                <w:u w:val="single"/>
              </w:rPr>
              <w:t>Descripción detallada de las obras y/o acciones realizadas en las coordenadas indicadas en la denuncia descrita en el Considerando 8° de la presente Resolución. Adjuntar fotografías fechadas.</w:t>
            </w:r>
          </w:p>
          <w:p w:rsidR="00BC76BA" w:rsidRPr="00AD1019" w:rsidRDefault="00BC76BA" w:rsidP="00BC76BA">
            <w:pPr>
              <w:pStyle w:val="Prrafodelista"/>
              <w:ind w:left="1068"/>
              <w:rPr>
                <w:i/>
                <w:iCs/>
              </w:rPr>
            </w:pPr>
            <w:r w:rsidRPr="00AD1019">
              <w:rPr>
                <w:i/>
                <w:iCs/>
              </w:rPr>
              <w:t>El camino referido en la Resolución Exenta N°86/2020, es un camino o huella preexistente que conduce a la zona cordillerana aledaña al Volcán Irruputuncu, y particularmente hacia zonas fronterizas. Este camino es utilizado habitualmente por Carabineros y Fuerzas Armadas para la vigilancia de la zona fronteriza con la Republica de Bolivia.</w:t>
            </w:r>
          </w:p>
          <w:p w:rsidR="00BC76BA" w:rsidRPr="00AD1019" w:rsidRDefault="00BC76BA" w:rsidP="00BC76BA">
            <w:pPr>
              <w:pStyle w:val="Prrafodelista"/>
              <w:ind w:left="1068"/>
              <w:rPr>
                <w:i/>
                <w:iCs/>
              </w:rPr>
            </w:pPr>
          </w:p>
          <w:p w:rsidR="00BC76BA" w:rsidRPr="00AD1019" w:rsidRDefault="00BC76BA" w:rsidP="00BC76BA">
            <w:pPr>
              <w:pStyle w:val="Prrafodelista"/>
              <w:ind w:left="1068"/>
              <w:rPr>
                <w:i/>
                <w:iCs/>
              </w:rPr>
            </w:pPr>
            <w:r w:rsidRPr="00AD1019">
              <w:rPr>
                <w:i/>
                <w:iCs/>
              </w:rPr>
              <w:t>Atendido que, como consecuencia del paso del tiempo y la concurrencia de factores climáticos propios del altiplano el camino se encontraba en malas condiciones, dificultando el tránsito por el mismo, desde el 9 al 12 de agosto de 2020, se realizaron trabajos de perfilamiento, limpieza de bancos de arena, emparejamiento y nivelación con equipo motoniveladora y cargador frontal, con el fin de mejorar la carpeta de rodado, restableciendo o recuperando las condiciones de tránsito previamente existentes por el mismo. Los trabajos realizados comprendieron 10 m de ancho promedio (mismo ancho del camino) y una longitud aproximada de 3.8 kilómetros del tramo final del camino. Al ser un camino existente, y limitarse los trabajos ejecutados a recuperar las condiciones de tránsito previamente existente, las actividades ejecutadas no implicaron la intervención de especies de flora o de fauna.</w:t>
            </w:r>
          </w:p>
          <w:p w:rsidR="00BC76BA" w:rsidRPr="00AD1019" w:rsidRDefault="00BC76BA" w:rsidP="00BC76BA">
            <w:pPr>
              <w:pStyle w:val="Prrafodelista"/>
              <w:ind w:left="1068"/>
              <w:rPr>
                <w:i/>
                <w:iCs/>
              </w:rPr>
            </w:pPr>
          </w:p>
          <w:p w:rsidR="00BC76BA" w:rsidRPr="00AD1019" w:rsidRDefault="00BC76BA" w:rsidP="00BC76BA">
            <w:pPr>
              <w:pStyle w:val="Prrafodelista"/>
              <w:ind w:left="1068"/>
              <w:rPr>
                <w:i/>
                <w:iCs/>
              </w:rPr>
            </w:pPr>
            <w:r w:rsidRPr="00AD1019">
              <w:rPr>
                <w:i/>
                <w:iCs/>
              </w:rPr>
              <w:t>Cabe destacar que estos trabajos fueron ejecutados sin el apoyo de material externo para el mejoramiento de la carpeta de rodado, es decir, se utilizó el mismo material removido desde una u otra zona del camino para rellenar los zurcos (baches u otros), en caso de ser necesario. En Anexo 1 se adjuntan imágenes y fotografías, mientras que en el Anexo 2 se adjunta un archivo KMZ con un punto de referencia del sector de mejora de la carpeta de rodado.</w:t>
            </w:r>
          </w:p>
          <w:p w:rsidR="00BC76BA" w:rsidRPr="00AD1019" w:rsidRDefault="00BC76BA" w:rsidP="00BC76BA">
            <w:pPr>
              <w:pStyle w:val="Prrafodelista"/>
              <w:ind w:left="708"/>
            </w:pPr>
          </w:p>
          <w:p w:rsidR="00BC76BA" w:rsidRPr="00AD1019" w:rsidRDefault="00BC76BA" w:rsidP="003F3827">
            <w:pPr>
              <w:pStyle w:val="Prrafodelista"/>
              <w:numPr>
                <w:ilvl w:val="0"/>
                <w:numId w:val="18"/>
              </w:numPr>
              <w:rPr>
                <w:b/>
                <w:bCs/>
                <w:u w:val="single"/>
              </w:rPr>
            </w:pPr>
            <w:r w:rsidRPr="00AD1019">
              <w:rPr>
                <w:b/>
                <w:bCs/>
                <w:u w:val="single"/>
              </w:rPr>
              <w:t>Descripción detallada de las obras y/o acciones realizadas en las coordenadas indicadas en la denuncia descrita en el Considerando 8° de la presente Resolución. Adjuntar fotografías fechadas.</w:t>
            </w:r>
          </w:p>
          <w:p w:rsidR="00BC76BA" w:rsidRPr="00AD1019" w:rsidRDefault="00BC76BA" w:rsidP="00BC76BA">
            <w:pPr>
              <w:pStyle w:val="Prrafodelista"/>
              <w:ind w:left="1068"/>
              <w:rPr>
                <w:i/>
                <w:iCs/>
              </w:rPr>
            </w:pPr>
            <w:r w:rsidRPr="00AD1019">
              <w:rPr>
                <w:i/>
                <w:iCs/>
              </w:rPr>
              <w:t>Las actividades de mantención del camino referido, constituyeron trabajos menores, aislados y puntuales, ejecutadas por CMDIC en colaboración de Carabineros y Fuerzas Armadas, con la finalidad de facilitar el acceso a la zona fronteriza para la ejecución de actividades de vigilancia propias del control fronterizo por pasos no autorizados desde y hacia la Republica de Bolivia.</w:t>
            </w:r>
          </w:p>
          <w:p w:rsidR="00BC76BA" w:rsidRPr="00AD1019" w:rsidRDefault="00BC76BA" w:rsidP="00BC76BA">
            <w:pPr>
              <w:pStyle w:val="Prrafodelista"/>
              <w:ind w:left="708"/>
            </w:pPr>
          </w:p>
          <w:p w:rsidR="00BC76BA" w:rsidRPr="00AD1019" w:rsidRDefault="00BC76BA" w:rsidP="003F3827">
            <w:pPr>
              <w:pStyle w:val="Prrafodelista"/>
              <w:numPr>
                <w:ilvl w:val="0"/>
                <w:numId w:val="18"/>
              </w:numPr>
              <w:rPr>
                <w:b/>
                <w:bCs/>
                <w:u w:val="single"/>
              </w:rPr>
            </w:pPr>
            <w:r w:rsidRPr="00AD1019">
              <w:rPr>
                <w:b/>
                <w:bCs/>
                <w:u w:val="single"/>
              </w:rPr>
              <w:t>Señalar la(s) RCA(s) que le otorgan autorización y el considerando específico al cual se asocia cada una de esas acciones.</w:t>
            </w:r>
          </w:p>
          <w:p w:rsidR="00BC76BA" w:rsidRPr="00AD1019" w:rsidRDefault="00BC76BA" w:rsidP="00BC76BA">
            <w:pPr>
              <w:pStyle w:val="Prrafodelista"/>
              <w:ind w:left="1068"/>
              <w:rPr>
                <w:i/>
                <w:iCs/>
              </w:rPr>
            </w:pPr>
            <w:r w:rsidRPr="00AD1019">
              <w:rPr>
                <w:i/>
                <w:iCs/>
              </w:rPr>
              <w:t>Estas actividades no forman parte de ninguna RCA titularidad de CMD</w:t>
            </w:r>
            <w:r w:rsidR="00BA225B" w:rsidRPr="00AD1019">
              <w:rPr>
                <w:i/>
                <w:iCs/>
              </w:rPr>
              <w:t>I</w:t>
            </w:r>
            <w:r w:rsidRPr="00AD1019">
              <w:rPr>
                <w:i/>
                <w:iCs/>
              </w:rPr>
              <w:t>C. El camino objeto del presente requerimiento no es utilizado para la ejecución de actividades del proyecto minero de CMDIC, en tanto se encuentra fuera del área de emplazamiento del mismo y la compañía no posee ni tiene proyectadas instalaciones o actividades en sectores a los que dicho camino pueda prestar utilidad.</w:t>
            </w:r>
          </w:p>
          <w:p w:rsidR="00BC76BA" w:rsidRPr="00AD1019" w:rsidRDefault="00BC76BA" w:rsidP="00BC76BA">
            <w:pPr>
              <w:pStyle w:val="Prrafodelista"/>
              <w:rPr>
                <w:b/>
                <w:bCs/>
                <w:u w:val="single"/>
              </w:rPr>
            </w:pPr>
          </w:p>
          <w:p w:rsidR="00BC76BA" w:rsidRPr="00AD1019" w:rsidRDefault="00BC76BA" w:rsidP="003F3827">
            <w:pPr>
              <w:pStyle w:val="Prrafodelista"/>
              <w:numPr>
                <w:ilvl w:val="0"/>
                <w:numId w:val="18"/>
              </w:numPr>
              <w:rPr>
                <w:b/>
                <w:bCs/>
                <w:u w:val="single"/>
              </w:rPr>
            </w:pPr>
            <w:r w:rsidRPr="00AD1019">
              <w:rPr>
                <w:b/>
                <w:bCs/>
                <w:u w:val="single"/>
              </w:rPr>
              <w:t>Indicar si han implementado medidas de manejo ambiental, en relación con los hechos denunciados, principalmente respecto a la afectación de la comunidad del sector y a la flora y fauna. Se debe indicar el considerando de acuerdo a la RCA que le aplique a cada medida de manejo ambiental, mitigación y/o compensación, según corresponda.</w:t>
            </w:r>
          </w:p>
          <w:p w:rsidR="00BC76BA" w:rsidRPr="00AD1019" w:rsidRDefault="00BC76BA" w:rsidP="00BC76BA">
            <w:pPr>
              <w:pStyle w:val="Prrafodelista"/>
              <w:ind w:left="1068"/>
              <w:rPr>
                <w:i/>
                <w:iCs/>
              </w:rPr>
            </w:pPr>
            <w:r w:rsidRPr="00AD1019">
              <w:rPr>
                <w:i/>
                <w:iCs/>
              </w:rPr>
              <w:t>La empresa contratista (MSL Constructora) que ejecutó las actividades de mejoramiento del camino prexistente, como parte de su validación y certificación como contratista de CMDIC, cuenta con una identificación de riesgos de las tareas, donde se establece la afectación de flora y fauna y controles para mitigar dicha afectación. Dentro de los controles establecidos se pueden mencionar los siguientes:</w:t>
            </w:r>
          </w:p>
          <w:p w:rsidR="00BC76BA" w:rsidRPr="00AD1019" w:rsidRDefault="00BC76BA" w:rsidP="003F3827">
            <w:pPr>
              <w:pStyle w:val="Prrafodelista"/>
              <w:numPr>
                <w:ilvl w:val="0"/>
                <w:numId w:val="19"/>
              </w:numPr>
              <w:ind w:left="1428"/>
              <w:rPr>
                <w:i/>
                <w:iCs/>
              </w:rPr>
            </w:pPr>
            <w:r w:rsidRPr="00AD1019">
              <w:rPr>
                <w:i/>
                <w:iCs/>
              </w:rPr>
              <w:t>Personal Capacitado y con Licencias vigentes.</w:t>
            </w:r>
          </w:p>
          <w:p w:rsidR="00BC76BA" w:rsidRPr="00AD1019" w:rsidRDefault="00BC76BA" w:rsidP="003F3827">
            <w:pPr>
              <w:pStyle w:val="Prrafodelista"/>
              <w:numPr>
                <w:ilvl w:val="0"/>
                <w:numId w:val="19"/>
              </w:numPr>
              <w:ind w:left="1428"/>
              <w:rPr>
                <w:i/>
                <w:iCs/>
              </w:rPr>
            </w:pPr>
            <w:r w:rsidRPr="00AD1019">
              <w:rPr>
                <w:i/>
                <w:iCs/>
              </w:rPr>
              <w:t>Instrucción de transitar por caminos habilitados o por huellas de acceso usadas durante la etapa de construcción.</w:t>
            </w:r>
          </w:p>
          <w:p w:rsidR="00BC76BA" w:rsidRPr="00AD1019" w:rsidRDefault="00BC76BA" w:rsidP="003F3827">
            <w:pPr>
              <w:pStyle w:val="Prrafodelista"/>
              <w:numPr>
                <w:ilvl w:val="0"/>
                <w:numId w:val="19"/>
              </w:numPr>
              <w:ind w:left="1428"/>
              <w:rPr>
                <w:i/>
                <w:iCs/>
              </w:rPr>
            </w:pPr>
            <w:r w:rsidRPr="00AD1019">
              <w:rPr>
                <w:i/>
                <w:iCs/>
              </w:rPr>
              <w:t>Capacitación respecto a la flora protegida al interior de dependencias CMDIC y en áreas exteriores.</w:t>
            </w:r>
          </w:p>
          <w:p w:rsidR="00BC76BA" w:rsidRPr="00AD1019" w:rsidRDefault="00BC76BA" w:rsidP="003F3827">
            <w:pPr>
              <w:pStyle w:val="Prrafodelista"/>
              <w:numPr>
                <w:ilvl w:val="0"/>
                <w:numId w:val="19"/>
              </w:numPr>
              <w:ind w:left="1428"/>
              <w:rPr>
                <w:i/>
                <w:iCs/>
              </w:rPr>
            </w:pPr>
            <w:r w:rsidRPr="00AD1019">
              <w:rPr>
                <w:i/>
                <w:iCs/>
              </w:rPr>
              <w:lastRenderedPageBreak/>
              <w:t>Identificar flora protegida, principalmente Llaretas y Queñoas.</w:t>
            </w:r>
          </w:p>
          <w:p w:rsidR="00BC76BA" w:rsidRPr="00AD1019" w:rsidRDefault="00BC76BA" w:rsidP="003F3827">
            <w:pPr>
              <w:pStyle w:val="Prrafodelista"/>
              <w:numPr>
                <w:ilvl w:val="0"/>
                <w:numId w:val="19"/>
              </w:numPr>
              <w:ind w:left="1428"/>
              <w:rPr>
                <w:i/>
                <w:iCs/>
              </w:rPr>
            </w:pPr>
            <w:r w:rsidRPr="00AD1019">
              <w:rPr>
                <w:i/>
                <w:iCs/>
              </w:rPr>
              <w:t>Prohibición de transitar con maquinaria o vehículos de transporte de carga o personal, fuera de vías autorizadas.</w:t>
            </w:r>
          </w:p>
          <w:p w:rsidR="00BC76BA" w:rsidRPr="00AD1019" w:rsidRDefault="00BC76BA" w:rsidP="003F3827">
            <w:pPr>
              <w:pStyle w:val="Prrafodelista"/>
              <w:numPr>
                <w:ilvl w:val="0"/>
                <w:numId w:val="19"/>
              </w:numPr>
              <w:ind w:left="1428"/>
              <w:rPr>
                <w:i/>
                <w:iCs/>
              </w:rPr>
            </w:pPr>
            <w:r w:rsidRPr="00AD1019">
              <w:rPr>
                <w:i/>
                <w:iCs/>
              </w:rPr>
              <w:t>Capacitación respecto de las comunidades presentes en el área de influencia de CMDIC.</w:t>
            </w:r>
          </w:p>
          <w:p w:rsidR="00BC76BA" w:rsidRPr="00AD1019" w:rsidRDefault="00BC76BA" w:rsidP="00BC76BA">
            <w:pPr>
              <w:pStyle w:val="Prrafodelista"/>
              <w:ind w:left="1428"/>
              <w:rPr>
                <w:i/>
                <w:iCs/>
              </w:rPr>
            </w:pPr>
          </w:p>
          <w:p w:rsidR="00BC76BA" w:rsidRPr="00AD1019" w:rsidRDefault="00BC76BA" w:rsidP="00BC76BA">
            <w:pPr>
              <w:pStyle w:val="Prrafodelista"/>
              <w:ind w:left="1068"/>
              <w:rPr>
                <w:i/>
                <w:iCs/>
              </w:rPr>
            </w:pPr>
            <w:r w:rsidRPr="00AD1019">
              <w:rPr>
                <w:i/>
                <w:iCs/>
              </w:rPr>
              <w:t xml:space="preserve">Se adjunta en Anexo 3 el procedimiento utilizado para la ejecución de los trabajos, en el cual se identifican los riesgos ambientales y se incluyen los controles antes mencionados. </w:t>
            </w:r>
          </w:p>
          <w:p w:rsidR="00BC76BA" w:rsidRPr="00AD1019" w:rsidRDefault="00BC76BA" w:rsidP="00BC76BA">
            <w:pPr>
              <w:pStyle w:val="Prrafodelista"/>
              <w:ind w:left="1068"/>
              <w:rPr>
                <w:i/>
                <w:iCs/>
              </w:rPr>
            </w:pPr>
            <w:r w:rsidRPr="00AD1019">
              <w:rPr>
                <w:i/>
                <w:iCs/>
              </w:rPr>
              <w:t>Por su parte, en Anexo 4, se acompaña el material utilizado para la capacitación de trabajadores y contratistas en materia de relacionamiento comunitario, junto con el respaldo de asistencia a esta capacitación.</w:t>
            </w:r>
          </w:p>
          <w:p w:rsidR="00BC76BA" w:rsidRPr="00AD1019" w:rsidRDefault="00BC76BA" w:rsidP="00BC76BA">
            <w:pPr>
              <w:rPr>
                <w:bCs/>
              </w:rPr>
            </w:pPr>
          </w:p>
          <w:p w:rsidR="00BC76BA" w:rsidRPr="00AD1019" w:rsidRDefault="00BC76BA" w:rsidP="003F3827">
            <w:pPr>
              <w:pStyle w:val="Prrafodelista"/>
              <w:numPr>
                <w:ilvl w:val="0"/>
                <w:numId w:val="18"/>
              </w:numPr>
              <w:rPr>
                <w:bCs/>
              </w:rPr>
            </w:pPr>
            <w:r w:rsidRPr="00AD1019">
              <w:rPr>
                <w:b/>
                <w:bCs/>
                <w:u w:val="single"/>
              </w:rPr>
              <w:t>Adjuntar archivo KMZ o SHAPE que dé cuenta de las áreas de trabajo respecto a la intervención del camino, conforme a lo indicado en la denuncia (Considerando 8° de la presente Resolución).</w:t>
            </w:r>
          </w:p>
          <w:p w:rsidR="00BC76BA" w:rsidRPr="00AD1019" w:rsidRDefault="00BC76BA" w:rsidP="006B01AF">
            <w:pPr>
              <w:pStyle w:val="Prrafodelista"/>
              <w:ind w:left="1068"/>
              <w:rPr>
                <w:i/>
                <w:iCs/>
              </w:rPr>
            </w:pPr>
            <w:r w:rsidRPr="00AD1019">
              <w:rPr>
                <w:i/>
                <w:iCs/>
              </w:rPr>
              <w:t xml:space="preserve">En Anexo 2 se envía adjunto un archivo KMZ donde se indica el camino el existente y la extensión de los trabajos, de acuerdo a lo solicitado. </w:t>
            </w:r>
          </w:p>
          <w:p w:rsidR="00761D3A" w:rsidRPr="00AD1019" w:rsidRDefault="00761D3A" w:rsidP="0020794F">
            <w:pPr>
              <w:contextualSpacing/>
              <w:jc w:val="both"/>
              <w:rPr>
                <w:i/>
                <w:iCs/>
              </w:rPr>
            </w:pPr>
          </w:p>
          <w:p w:rsidR="000C0CD6" w:rsidRPr="00AD1019" w:rsidRDefault="001E6CB3" w:rsidP="003F3827">
            <w:pPr>
              <w:pStyle w:val="Prrafodelista"/>
              <w:numPr>
                <w:ilvl w:val="0"/>
                <w:numId w:val="15"/>
              </w:numPr>
              <w:rPr>
                <w:bCs/>
              </w:rPr>
            </w:pPr>
            <w:r w:rsidRPr="00AD1019">
              <w:rPr>
                <w:bCs/>
              </w:rPr>
              <w:t>D</w:t>
            </w:r>
            <w:r w:rsidR="000C0CD6" w:rsidRPr="00AD1019">
              <w:rPr>
                <w:bCs/>
              </w:rPr>
              <w:t xml:space="preserve">urante el día 09 de septiembre de 2020, la SMA realizó una </w:t>
            </w:r>
            <w:r w:rsidR="00BE7F16" w:rsidRPr="00AD1019">
              <w:rPr>
                <w:bCs/>
              </w:rPr>
              <w:t>inspección</w:t>
            </w:r>
            <w:r w:rsidR="000C0CD6" w:rsidRPr="00AD1019">
              <w:rPr>
                <w:bCs/>
              </w:rPr>
              <w:t xml:space="preserve"> ambiental en conjunto con la Asociación Indígena Aymara Salar De Coposa</w:t>
            </w:r>
            <w:r w:rsidR="00B85DF0" w:rsidRPr="00AD1019">
              <w:rPr>
                <w:bCs/>
              </w:rPr>
              <w:t xml:space="preserve">, con el objetivo de chequear aspectos relativos a </w:t>
            </w:r>
            <w:r w:rsidR="009865CF" w:rsidRPr="00AD1019">
              <w:rPr>
                <w:bCs/>
              </w:rPr>
              <w:t xml:space="preserve">denuncias por incumplimientos a las Resoluciones de Calificación Ambiental de las cuales la Compañía Minera Doña Inés de Collahuasi (CMDIC) es </w:t>
            </w:r>
            <w:r w:rsidR="00CF2884" w:rsidRPr="00AD1019">
              <w:rPr>
                <w:bCs/>
              </w:rPr>
              <w:t>T</w:t>
            </w:r>
            <w:r w:rsidR="009865CF" w:rsidRPr="00AD1019">
              <w:rPr>
                <w:bCs/>
              </w:rPr>
              <w:t>itular. Producto de lo anterior, la inspección ambiental consistió en recopilar antecedentes, testimonios de los denunciantes y recorrer los sitios de los eventuales incumplimientos.</w:t>
            </w:r>
          </w:p>
          <w:p w:rsidR="000C1E62" w:rsidRPr="00AD1019" w:rsidRDefault="000C1E62" w:rsidP="000C1E62">
            <w:pPr>
              <w:pStyle w:val="Prrafodelista"/>
              <w:ind w:left="360"/>
              <w:rPr>
                <w:bCs/>
              </w:rPr>
            </w:pPr>
          </w:p>
          <w:p w:rsidR="00945290" w:rsidRPr="00AD1019" w:rsidRDefault="003921FA" w:rsidP="000C1E62">
            <w:pPr>
              <w:pStyle w:val="Prrafodelista"/>
              <w:ind w:left="360"/>
              <w:rPr>
                <w:bCs/>
              </w:rPr>
            </w:pPr>
            <w:r w:rsidRPr="00AD1019">
              <w:rPr>
                <w:bCs/>
              </w:rPr>
              <w:t xml:space="preserve">En lo que respecta a la </w:t>
            </w:r>
            <w:r w:rsidR="00945290" w:rsidRPr="00AD1019">
              <w:rPr>
                <w:bCs/>
              </w:rPr>
              <w:t xml:space="preserve">presente </w:t>
            </w:r>
            <w:r w:rsidRPr="00AD1019">
              <w:rPr>
                <w:bCs/>
              </w:rPr>
              <w:t>denuncia</w:t>
            </w:r>
            <w:r w:rsidR="00945290" w:rsidRPr="00AD1019">
              <w:rPr>
                <w:bCs/>
              </w:rPr>
              <w:t xml:space="preserve">, lo constatado en el acta de fiscalización ambiental </w:t>
            </w:r>
            <w:r w:rsidR="00BC615E" w:rsidRPr="00AD1019">
              <w:rPr>
                <w:bCs/>
              </w:rPr>
              <w:t>(Anexo 1</w:t>
            </w:r>
            <w:r w:rsidR="00D05617" w:rsidRPr="00AD1019">
              <w:rPr>
                <w:bCs/>
              </w:rPr>
              <w:t>2</w:t>
            </w:r>
            <w:r w:rsidR="00BC615E" w:rsidRPr="00AD1019">
              <w:rPr>
                <w:bCs/>
              </w:rPr>
              <w:t xml:space="preserve">) </w:t>
            </w:r>
            <w:r w:rsidR="00945290" w:rsidRPr="00AD1019">
              <w:rPr>
                <w:bCs/>
              </w:rPr>
              <w:t>corresponde a lo siguiente:</w:t>
            </w:r>
          </w:p>
          <w:p w:rsidR="00945290" w:rsidRPr="00AD1019" w:rsidRDefault="00945290" w:rsidP="000C1E62">
            <w:pPr>
              <w:pStyle w:val="Prrafodelista"/>
              <w:ind w:left="360"/>
              <w:rPr>
                <w:bCs/>
              </w:rPr>
            </w:pPr>
          </w:p>
          <w:p w:rsidR="00945290" w:rsidRPr="00AD1019" w:rsidRDefault="00945290" w:rsidP="00945290">
            <w:pPr>
              <w:pStyle w:val="Prrafodelista"/>
              <w:ind w:left="360"/>
              <w:rPr>
                <w:b/>
                <w:i/>
                <w:u w:val="single"/>
              </w:rPr>
            </w:pPr>
            <w:r w:rsidRPr="00AD1019">
              <w:rPr>
                <w:b/>
                <w:i/>
                <w:u w:val="single"/>
              </w:rPr>
              <w:t>Estación N°5 Ensanchamiento de camino sector Hito 60.</w:t>
            </w:r>
          </w:p>
          <w:p w:rsidR="00945290" w:rsidRPr="00AD1019" w:rsidRDefault="00945290" w:rsidP="00945290">
            <w:pPr>
              <w:pStyle w:val="Prrafodelista"/>
              <w:ind w:left="360"/>
              <w:rPr>
                <w:bCs/>
                <w:i/>
              </w:rPr>
            </w:pPr>
            <w:r w:rsidRPr="00AD1019">
              <w:rPr>
                <w:bCs/>
                <w:i/>
              </w:rPr>
              <w:t>Se visitó sector de coordenadas geográficas UTM WGS 84 Huso 19 S 542.570 m (E); 7.699.228 m (N), constatándose by pass en ruta A-973, el que, de acuerdo a lo señalado por la comunidad, habría sido habilitado por la empresa CMDIC, y habrían observado presencia de maquinaria industrial propiedad de la empresa MSL, contratada por Collahuasi, el día 11 de agosto de 2020.</w:t>
            </w:r>
          </w:p>
          <w:p w:rsidR="00945290" w:rsidRPr="00AD1019" w:rsidRDefault="00945290" w:rsidP="00945290">
            <w:pPr>
              <w:pStyle w:val="Prrafodelista"/>
              <w:ind w:left="360"/>
              <w:rPr>
                <w:bCs/>
                <w:i/>
              </w:rPr>
            </w:pPr>
          </w:p>
          <w:p w:rsidR="00945290" w:rsidRPr="00AD1019" w:rsidRDefault="00945290" w:rsidP="00945290">
            <w:pPr>
              <w:pStyle w:val="Prrafodelista"/>
              <w:ind w:left="360"/>
              <w:rPr>
                <w:bCs/>
                <w:i/>
              </w:rPr>
            </w:pPr>
            <w:r w:rsidRPr="00AD1019">
              <w:rPr>
                <w:bCs/>
                <w:i/>
              </w:rPr>
              <w:t xml:space="preserve">Se recorrió camino constatándose que éste se dirigía hacia la zona donde se localiza el </w:t>
            </w:r>
            <w:r w:rsidR="007B1F15" w:rsidRPr="00AD1019">
              <w:rPr>
                <w:bCs/>
                <w:i/>
              </w:rPr>
              <w:t>V</w:t>
            </w:r>
            <w:r w:rsidRPr="00AD1019">
              <w:rPr>
                <w:bCs/>
                <w:i/>
              </w:rPr>
              <w:t>olcán Irrupuntuncu.</w:t>
            </w:r>
          </w:p>
          <w:p w:rsidR="00945290" w:rsidRPr="00AD1019" w:rsidRDefault="00945290" w:rsidP="00945290">
            <w:pPr>
              <w:pStyle w:val="Prrafodelista"/>
              <w:ind w:left="360"/>
              <w:rPr>
                <w:bCs/>
                <w:i/>
              </w:rPr>
            </w:pPr>
            <w:r w:rsidRPr="00AD1019">
              <w:rPr>
                <w:bCs/>
                <w:i/>
              </w:rPr>
              <w:t>En el recorrido se avistó fauna silvestre y doméstica, en sector aledaño a camino denunciado.</w:t>
            </w:r>
          </w:p>
          <w:p w:rsidR="00761D3A" w:rsidRPr="00AD1019" w:rsidRDefault="00945290" w:rsidP="00E1265A">
            <w:pPr>
              <w:pStyle w:val="Prrafodelista"/>
              <w:ind w:left="360"/>
              <w:rPr>
                <w:bCs/>
                <w:i/>
              </w:rPr>
            </w:pPr>
            <w:r w:rsidRPr="00AD1019">
              <w:rPr>
                <w:bCs/>
                <w:i/>
              </w:rPr>
              <w:t xml:space="preserve">Se </w:t>
            </w:r>
            <w:r w:rsidR="00876B34" w:rsidRPr="00AD1019">
              <w:rPr>
                <w:bCs/>
                <w:i/>
              </w:rPr>
              <w:t>realizó</w:t>
            </w:r>
            <w:r w:rsidRPr="00AD1019">
              <w:rPr>
                <w:bCs/>
                <w:i/>
              </w:rPr>
              <w:t xml:space="preserve"> registro fotográfico del lugar.</w:t>
            </w:r>
            <w:r w:rsidR="003921FA" w:rsidRPr="00AD1019">
              <w:rPr>
                <w:bCs/>
                <w:i/>
              </w:rPr>
              <w:t xml:space="preserve"> </w:t>
            </w:r>
          </w:p>
          <w:p w:rsidR="00025C92" w:rsidRPr="00AD1019" w:rsidRDefault="00025C92" w:rsidP="00E1265A">
            <w:pPr>
              <w:pStyle w:val="Prrafodelista"/>
              <w:ind w:left="360"/>
              <w:rPr>
                <w:bCs/>
              </w:rPr>
            </w:pPr>
          </w:p>
          <w:p w:rsidR="00025C92" w:rsidRPr="00AD1019" w:rsidRDefault="00025C92" w:rsidP="003F3827">
            <w:pPr>
              <w:pStyle w:val="Prrafodelista"/>
              <w:numPr>
                <w:ilvl w:val="0"/>
                <w:numId w:val="15"/>
              </w:numPr>
              <w:rPr>
                <w:bCs/>
              </w:rPr>
            </w:pPr>
            <w:r w:rsidRPr="00AD1019">
              <w:rPr>
                <w:bCs/>
              </w:rPr>
              <w:t>Del examen de información de la documentación revisada, es posible indicar lo siguiente:</w:t>
            </w:r>
          </w:p>
          <w:p w:rsidR="001F44C0" w:rsidRPr="00AD1019" w:rsidRDefault="001F44C0" w:rsidP="003F3827">
            <w:pPr>
              <w:pStyle w:val="Prrafodelista"/>
              <w:numPr>
                <w:ilvl w:val="0"/>
                <w:numId w:val="20"/>
              </w:numPr>
              <w:rPr>
                <w:bCs/>
              </w:rPr>
            </w:pPr>
            <w:r w:rsidRPr="00AD1019">
              <w:rPr>
                <w:bCs/>
              </w:rPr>
              <w:t xml:space="preserve">El camino que forma parte de la denuncia, es un camino o huella preexistente que conduce a la zona cordillerana aledaña al Volcán </w:t>
            </w:r>
            <w:proofErr w:type="spellStart"/>
            <w:r w:rsidRPr="00AD1019">
              <w:rPr>
                <w:bCs/>
              </w:rPr>
              <w:t>Irruputuncu</w:t>
            </w:r>
            <w:proofErr w:type="spellEnd"/>
            <w:r w:rsidRPr="00AD1019">
              <w:rPr>
                <w:bCs/>
              </w:rPr>
              <w:t>, y particularmente hacia zonas fronterizas. Este camino es utilizado habitualmente por Carabineros y Fuerzas Armadas para la vigilancia de la zona fronteriza con la Republica de Bolivia.</w:t>
            </w:r>
          </w:p>
          <w:p w:rsidR="00D73FC7" w:rsidRPr="00AD1019" w:rsidRDefault="00D73FC7" w:rsidP="003F3827">
            <w:pPr>
              <w:pStyle w:val="Prrafodelista"/>
              <w:numPr>
                <w:ilvl w:val="0"/>
                <w:numId w:val="20"/>
              </w:numPr>
              <w:rPr>
                <w:bCs/>
              </w:rPr>
            </w:pPr>
            <w:r w:rsidRPr="00AD1019">
              <w:rPr>
                <w:bCs/>
              </w:rPr>
              <w:t>En dicho camino, entre los días 9 al 12 de agosto de 2020, se realizaron trabajos de perfilamiento, limpieza de bancos de arena, emparejamiento y nivelación con equipo motoniveladora y cargador frontal, con el fin de mejorar la carpeta de rodado, restableciendo o recuperando las condiciones de tránsito previamente existentes por el mismo, debido al desgaste y mal estado por el paso del tiempo y los factores climáticos.</w:t>
            </w:r>
          </w:p>
          <w:p w:rsidR="00545973" w:rsidRPr="00AD1019" w:rsidRDefault="00D73FC7" w:rsidP="003F3827">
            <w:pPr>
              <w:pStyle w:val="Prrafodelista"/>
              <w:numPr>
                <w:ilvl w:val="0"/>
                <w:numId w:val="20"/>
              </w:numPr>
              <w:rPr>
                <w:bCs/>
              </w:rPr>
            </w:pPr>
            <w:r w:rsidRPr="00AD1019">
              <w:rPr>
                <w:bCs/>
              </w:rPr>
              <w:lastRenderedPageBreak/>
              <w:t xml:space="preserve">Los trabajos realizados </w:t>
            </w:r>
            <w:r w:rsidR="00545973" w:rsidRPr="00AD1019">
              <w:rPr>
                <w:bCs/>
              </w:rPr>
              <w:t xml:space="preserve">de mejoras del camino preexistente, </w:t>
            </w:r>
            <w:r w:rsidRPr="00AD1019">
              <w:rPr>
                <w:bCs/>
              </w:rPr>
              <w:t>comprendieron 10 m de ancho promedio (mismo ancho del camino) y una longitud aproximada de 3.8 kilómet</w:t>
            </w:r>
            <w:r w:rsidR="00386293" w:rsidRPr="00AD1019">
              <w:rPr>
                <w:bCs/>
              </w:rPr>
              <w:t xml:space="preserve">ros del tramo final del camino, en el cual </w:t>
            </w:r>
            <w:r w:rsidR="001F44C0" w:rsidRPr="00AD1019">
              <w:rPr>
                <w:bCs/>
              </w:rPr>
              <w:t xml:space="preserve">se utilizó el mismo material removido desde una u otra zona del camino para rellenar los </w:t>
            </w:r>
            <w:proofErr w:type="spellStart"/>
            <w:r w:rsidR="001F44C0" w:rsidRPr="00AD1019">
              <w:rPr>
                <w:bCs/>
              </w:rPr>
              <w:t>zurcos</w:t>
            </w:r>
            <w:proofErr w:type="spellEnd"/>
            <w:r w:rsidR="001F44C0" w:rsidRPr="00AD1019">
              <w:rPr>
                <w:bCs/>
              </w:rPr>
              <w:t xml:space="preserve"> (baches u otros)</w:t>
            </w:r>
            <w:r w:rsidR="00545973" w:rsidRPr="00AD1019">
              <w:rPr>
                <w:bCs/>
              </w:rPr>
              <w:t>.</w:t>
            </w:r>
          </w:p>
          <w:p w:rsidR="00025C92" w:rsidRPr="00AD1019" w:rsidRDefault="00545973" w:rsidP="003F3827">
            <w:pPr>
              <w:pStyle w:val="Prrafodelista"/>
              <w:numPr>
                <w:ilvl w:val="0"/>
                <w:numId w:val="20"/>
              </w:numPr>
              <w:rPr>
                <w:bCs/>
              </w:rPr>
            </w:pPr>
            <w:r w:rsidRPr="00AD1019">
              <w:rPr>
                <w:bCs/>
              </w:rPr>
              <w:t>De acuerdo a lo señalado, las obras correspondieron solamente a la</w:t>
            </w:r>
            <w:r w:rsidR="005B1AB7" w:rsidRPr="00AD1019">
              <w:rPr>
                <w:bCs/>
              </w:rPr>
              <w:t xml:space="preserve"> realización de mejoras en el camino prexistente</w:t>
            </w:r>
            <w:r w:rsidRPr="00AD1019">
              <w:rPr>
                <w:bCs/>
              </w:rPr>
              <w:t xml:space="preserve">, motivo por el cual las </w:t>
            </w:r>
            <w:r w:rsidR="005B1AB7" w:rsidRPr="00AD1019">
              <w:rPr>
                <w:bCs/>
              </w:rPr>
              <w:t>actividades n</w:t>
            </w:r>
            <w:r w:rsidRPr="00AD1019">
              <w:rPr>
                <w:bCs/>
              </w:rPr>
              <w:t>o forman parte de ninguna RCA de titularidad de CMDIC.</w:t>
            </w:r>
          </w:p>
          <w:p w:rsidR="00545973" w:rsidRPr="00AD1019" w:rsidRDefault="00545973" w:rsidP="003F3827">
            <w:pPr>
              <w:pStyle w:val="Prrafodelista"/>
              <w:numPr>
                <w:ilvl w:val="0"/>
                <w:numId w:val="20"/>
              </w:numPr>
              <w:rPr>
                <w:bCs/>
              </w:rPr>
            </w:pPr>
            <w:r w:rsidRPr="00AD1019">
              <w:rPr>
                <w:bCs/>
              </w:rPr>
              <w:t>Respecto a la implementación de medidas de manejo ambiental, principalmente respecto a la flora y fauna, el Titular indicó que la empresa MSL Constructora, a cargo de las actividades</w:t>
            </w:r>
            <w:r w:rsidR="00CB7466" w:rsidRPr="00AD1019">
              <w:rPr>
                <w:bCs/>
              </w:rPr>
              <w:t xml:space="preserve">, realizó </w:t>
            </w:r>
            <w:r w:rsidRPr="00AD1019">
              <w:rPr>
                <w:bCs/>
              </w:rPr>
              <w:t xml:space="preserve">una identificación de riesgos de las tareas, </w:t>
            </w:r>
            <w:r w:rsidR="00CB7466" w:rsidRPr="00AD1019">
              <w:rPr>
                <w:bCs/>
              </w:rPr>
              <w:t xml:space="preserve">aplicando puntos de control, tales como capacitación del personal, tránsito de personal por caminos habilitados, capacitación de personal respecto a la </w:t>
            </w:r>
            <w:r w:rsidRPr="00AD1019">
              <w:rPr>
                <w:bCs/>
              </w:rPr>
              <w:t>flora protegida al interior de dependenc</w:t>
            </w:r>
            <w:r w:rsidR="00CB7466" w:rsidRPr="00AD1019">
              <w:rPr>
                <w:bCs/>
              </w:rPr>
              <w:t xml:space="preserve">ias CMDIC y en áreas exteriores, identificación de </w:t>
            </w:r>
            <w:r w:rsidRPr="00AD1019">
              <w:rPr>
                <w:bCs/>
              </w:rPr>
              <w:t>flora protegida, pr</w:t>
            </w:r>
            <w:r w:rsidR="00CB7466" w:rsidRPr="00AD1019">
              <w:rPr>
                <w:bCs/>
              </w:rPr>
              <w:t xml:space="preserve">incipalmente Llaretas y </w:t>
            </w:r>
            <w:proofErr w:type="spellStart"/>
            <w:r w:rsidR="00CB7466" w:rsidRPr="00AD1019">
              <w:rPr>
                <w:bCs/>
              </w:rPr>
              <w:t>Queñoas</w:t>
            </w:r>
            <w:proofErr w:type="spellEnd"/>
            <w:r w:rsidR="00CB7466" w:rsidRPr="00AD1019">
              <w:rPr>
                <w:bCs/>
              </w:rPr>
              <w:t>, p</w:t>
            </w:r>
            <w:r w:rsidRPr="00AD1019">
              <w:rPr>
                <w:bCs/>
              </w:rPr>
              <w:t>rohibición de transitar con maquinaria o vehículos de transporte de carga o personal, fuera</w:t>
            </w:r>
            <w:r w:rsidR="00CB7466" w:rsidRPr="00AD1019">
              <w:rPr>
                <w:bCs/>
              </w:rPr>
              <w:t xml:space="preserve"> de vías autorizadas y c</w:t>
            </w:r>
            <w:r w:rsidRPr="00AD1019">
              <w:rPr>
                <w:bCs/>
              </w:rPr>
              <w:t>apacitación respecto de las comunidades presentes en el área de influencia de CMDIC.</w:t>
            </w:r>
          </w:p>
          <w:p w:rsidR="00545973" w:rsidRPr="00AD1019" w:rsidRDefault="00545973" w:rsidP="00CB7466">
            <w:pPr>
              <w:pStyle w:val="Prrafodelista"/>
              <w:ind w:left="1080"/>
              <w:rPr>
                <w:bCs/>
              </w:rPr>
            </w:pPr>
          </w:p>
        </w:tc>
      </w:tr>
    </w:tbl>
    <w:p w:rsidR="00761D3A" w:rsidRDefault="00761D3A" w:rsidP="007A7DEB">
      <w:pPr>
        <w:spacing w:line="240" w:lineRule="auto"/>
        <w:rPr>
          <w:rFonts w:ascii="Calibri" w:eastAsia="Calibri" w:hAnsi="Calibri" w:cs="Calibri"/>
          <w:sz w:val="28"/>
          <w:szCs w:val="32"/>
        </w:rPr>
      </w:pPr>
    </w:p>
    <w:p w:rsidR="00223132" w:rsidRDefault="00223132" w:rsidP="007A7DEB">
      <w:pPr>
        <w:spacing w:line="240" w:lineRule="auto"/>
        <w:rPr>
          <w:rFonts w:ascii="Calibri" w:eastAsia="Calibri" w:hAnsi="Calibri" w:cs="Calibri"/>
          <w:sz w:val="28"/>
          <w:szCs w:val="32"/>
        </w:rPr>
      </w:pPr>
    </w:p>
    <w:p w:rsidR="00223132" w:rsidRDefault="00223132" w:rsidP="007A7DEB">
      <w:pPr>
        <w:spacing w:line="240" w:lineRule="auto"/>
        <w:rPr>
          <w:rFonts w:ascii="Calibri" w:eastAsia="Calibri" w:hAnsi="Calibri" w:cs="Calibri"/>
          <w:sz w:val="28"/>
          <w:szCs w:val="32"/>
        </w:rPr>
      </w:pPr>
    </w:p>
    <w:p w:rsidR="00223132" w:rsidRDefault="00223132" w:rsidP="007A7DEB">
      <w:pPr>
        <w:spacing w:line="240" w:lineRule="auto"/>
        <w:rPr>
          <w:rFonts w:ascii="Calibri" w:eastAsia="Calibri" w:hAnsi="Calibri" w:cs="Calibri"/>
          <w:sz w:val="28"/>
          <w:szCs w:val="3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7"/>
        <w:gridCol w:w="9925"/>
      </w:tblGrid>
      <w:tr w:rsidR="00223132" w:rsidRPr="007A7DEB" w:rsidTr="0011760C">
        <w:trPr>
          <w:trHeight w:val="300"/>
          <w:jc w:val="center"/>
        </w:trPr>
        <w:tc>
          <w:tcPr>
            <w:tcW w:w="5000" w:type="pct"/>
            <w:gridSpan w:val="2"/>
            <w:shd w:val="clear" w:color="auto" w:fill="auto"/>
            <w:noWrap/>
            <w:vAlign w:val="center"/>
            <w:hideMark/>
          </w:tcPr>
          <w:p w:rsidR="00223132" w:rsidRPr="007A7DEB" w:rsidRDefault="00223132" w:rsidP="00076286">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Registros</w:t>
            </w:r>
          </w:p>
        </w:tc>
      </w:tr>
      <w:tr w:rsidR="0011760C" w:rsidRPr="007A7DEB" w:rsidTr="0011760C">
        <w:trPr>
          <w:trHeight w:val="2805"/>
          <w:jc w:val="center"/>
        </w:trPr>
        <w:tc>
          <w:tcPr>
            <w:tcW w:w="5000" w:type="pct"/>
            <w:gridSpan w:val="2"/>
            <w:shd w:val="clear" w:color="auto" w:fill="auto"/>
            <w:noWrap/>
            <w:vAlign w:val="center"/>
            <w:hideMark/>
          </w:tcPr>
          <w:p w:rsidR="0011760C" w:rsidRDefault="0011760C" w:rsidP="00076286">
            <w:pPr>
              <w:spacing w:after="0" w:line="240" w:lineRule="auto"/>
              <w:jc w:val="center"/>
              <w:rPr>
                <w:rFonts w:ascii="Calibri" w:eastAsia="Times New Roman" w:hAnsi="Calibri" w:cs="Times New Roman"/>
                <w:color w:val="000000"/>
                <w:sz w:val="20"/>
                <w:szCs w:val="20"/>
                <w:lang w:eastAsia="es-CL"/>
              </w:rPr>
            </w:pPr>
            <w:r w:rsidRPr="0011760C">
              <w:rPr>
                <w:rFonts w:ascii="Calibri" w:eastAsia="Times New Roman" w:hAnsi="Calibri" w:cs="Times New Roman"/>
                <w:noProof/>
                <w:color w:val="000000"/>
                <w:sz w:val="20"/>
                <w:szCs w:val="20"/>
                <w:lang w:eastAsia="es-CL"/>
              </w:rPr>
              <w:drawing>
                <wp:inline distT="0" distB="0" distL="0" distR="0" wp14:anchorId="03F063D6" wp14:editId="3832A8BD">
                  <wp:extent cx="7125028" cy="43662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02714" cy="4413866"/>
                          </a:xfrm>
                          <a:prstGeom prst="rect">
                            <a:avLst/>
                          </a:prstGeom>
                        </pic:spPr>
                      </pic:pic>
                    </a:graphicData>
                  </a:graphic>
                </wp:inline>
              </w:drawing>
            </w:r>
          </w:p>
          <w:p w:rsidR="0011760C" w:rsidRPr="007A7DEB" w:rsidRDefault="0011760C" w:rsidP="00076286">
            <w:pPr>
              <w:spacing w:after="0" w:line="240" w:lineRule="auto"/>
              <w:jc w:val="center"/>
              <w:rPr>
                <w:rFonts w:ascii="Calibri" w:eastAsia="Times New Roman" w:hAnsi="Calibri" w:cs="Times New Roman"/>
                <w:color w:val="000000"/>
                <w:sz w:val="20"/>
                <w:szCs w:val="20"/>
                <w:lang w:eastAsia="es-CL"/>
              </w:rPr>
            </w:pPr>
          </w:p>
        </w:tc>
      </w:tr>
      <w:tr w:rsidR="0011760C" w:rsidRPr="007A7DEB" w:rsidTr="0011760C">
        <w:trPr>
          <w:trHeight w:val="300"/>
          <w:jc w:val="center"/>
        </w:trPr>
        <w:tc>
          <w:tcPr>
            <w:tcW w:w="1341" w:type="pct"/>
            <w:shd w:val="clear" w:color="auto" w:fill="auto"/>
            <w:noWrap/>
            <w:vAlign w:val="center"/>
            <w:hideMark/>
          </w:tcPr>
          <w:p w:rsidR="0011760C" w:rsidRPr="007A7DEB" w:rsidRDefault="0011760C" w:rsidP="00076286">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Pr>
                <w:rFonts w:ascii="Calibri" w:eastAsia="Calibri" w:hAnsi="Calibri" w:cs="Calibri"/>
                <w:b/>
                <w:sz w:val="18"/>
                <w:szCs w:val="20"/>
              </w:rPr>
              <w:t xml:space="preserve"> 7</w:t>
            </w:r>
            <w:r w:rsidRPr="007A7DEB">
              <w:rPr>
                <w:rFonts w:ascii="Calibri" w:eastAsia="Calibri" w:hAnsi="Calibri" w:cs="Calibri"/>
                <w:b/>
                <w:sz w:val="18"/>
                <w:szCs w:val="20"/>
              </w:rPr>
              <w:t>.</w:t>
            </w:r>
          </w:p>
        </w:tc>
        <w:tc>
          <w:tcPr>
            <w:tcW w:w="3659" w:type="pct"/>
            <w:shd w:val="clear" w:color="auto" w:fill="auto"/>
            <w:noWrap/>
            <w:vAlign w:val="center"/>
            <w:hideMark/>
          </w:tcPr>
          <w:p w:rsidR="0011760C" w:rsidRPr="007A7DEB" w:rsidRDefault="0011760C" w:rsidP="00076286">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Fecha:</w:t>
            </w:r>
            <w:r w:rsidRPr="00671DA7">
              <w:rPr>
                <w:rFonts w:ascii="Calibri" w:eastAsia="Times New Roman" w:hAnsi="Calibri" w:cs="Times New Roman"/>
                <w:sz w:val="18"/>
                <w:szCs w:val="18"/>
                <w:lang w:eastAsia="es-CL"/>
              </w:rPr>
              <w:t xml:space="preserve"> 18-11-2019</w:t>
            </w:r>
          </w:p>
        </w:tc>
      </w:tr>
      <w:tr w:rsidR="0011760C" w:rsidRPr="007A7DEB" w:rsidTr="0011760C">
        <w:trPr>
          <w:trHeight w:val="631"/>
          <w:jc w:val="center"/>
        </w:trPr>
        <w:tc>
          <w:tcPr>
            <w:tcW w:w="5000" w:type="pct"/>
            <w:gridSpan w:val="2"/>
            <w:shd w:val="clear" w:color="auto" w:fill="auto"/>
            <w:hideMark/>
          </w:tcPr>
          <w:p w:rsidR="0011760C" w:rsidRPr="007A7DEB" w:rsidRDefault="0011760C" w:rsidP="00076286">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11760C" w:rsidRPr="00730BE8" w:rsidRDefault="0011760C" w:rsidP="00076286">
            <w:pPr>
              <w:spacing w:after="0" w:line="240" w:lineRule="auto"/>
              <w:rPr>
                <w:rFonts w:ascii="Calibri" w:eastAsia="Times New Roman" w:hAnsi="Calibri" w:cs="Times New Roman"/>
                <w:bCs/>
                <w:color w:val="000000"/>
                <w:sz w:val="18"/>
                <w:szCs w:val="18"/>
                <w:lang w:eastAsia="es-CL"/>
              </w:rPr>
            </w:pPr>
            <w:r>
              <w:rPr>
                <w:rFonts w:ascii="Calibri" w:eastAsia="Times New Roman" w:hAnsi="Calibri" w:cs="Times New Roman"/>
                <w:bCs/>
                <w:color w:val="000000"/>
                <w:sz w:val="18"/>
                <w:szCs w:val="18"/>
                <w:lang w:eastAsia="es-CL"/>
              </w:rPr>
              <w:t>Imagen satelital que da cuenta del inicio del camino y en color rojo el sector donde se realizaron las mejoras.</w:t>
            </w:r>
          </w:p>
        </w:tc>
      </w:tr>
    </w:tbl>
    <w:p w:rsidR="00223132" w:rsidRDefault="00223132" w:rsidP="007A7DEB">
      <w:pPr>
        <w:spacing w:line="240" w:lineRule="auto"/>
        <w:rPr>
          <w:rFonts w:ascii="Calibri" w:eastAsia="Calibri" w:hAnsi="Calibri" w:cs="Calibri"/>
          <w:sz w:val="28"/>
          <w:szCs w:val="32"/>
        </w:rPr>
      </w:pPr>
    </w:p>
    <w:p w:rsidR="0011760C" w:rsidRDefault="0011760C"/>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11760C" w:rsidRPr="007A7DEB" w:rsidTr="0007628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60C" w:rsidRPr="007A7DEB" w:rsidRDefault="0011760C" w:rsidP="00076286">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Registros</w:t>
            </w:r>
          </w:p>
        </w:tc>
      </w:tr>
      <w:tr w:rsidR="0011760C" w:rsidRPr="007A7DEB" w:rsidTr="0007628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11760C" w:rsidRPr="007A7DEB" w:rsidRDefault="005C7E10" w:rsidP="00076286">
            <w:pPr>
              <w:spacing w:after="0" w:line="240" w:lineRule="auto"/>
              <w:jc w:val="center"/>
              <w:rPr>
                <w:rFonts w:ascii="Calibri" w:eastAsia="Times New Roman" w:hAnsi="Calibri" w:cs="Times New Roman"/>
                <w:color w:val="000000"/>
                <w:sz w:val="20"/>
                <w:szCs w:val="20"/>
                <w:lang w:eastAsia="es-CL"/>
              </w:rPr>
            </w:pPr>
            <w:r w:rsidRPr="005C7E10">
              <w:rPr>
                <w:rFonts w:ascii="Calibri" w:eastAsia="Times New Roman" w:hAnsi="Calibri" w:cs="Times New Roman"/>
                <w:noProof/>
                <w:color w:val="000000"/>
                <w:sz w:val="20"/>
                <w:szCs w:val="20"/>
                <w:lang w:eastAsia="es-CL"/>
              </w:rPr>
              <w:drawing>
                <wp:inline distT="0" distB="0" distL="0" distR="0" wp14:anchorId="7C193AB8" wp14:editId="51FCC92D">
                  <wp:extent cx="1807578" cy="1729740"/>
                  <wp:effectExtent l="0" t="0" r="254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29823" cy="175102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11760C" w:rsidRPr="007A7DEB" w:rsidRDefault="005C7E10" w:rsidP="00076286">
            <w:pPr>
              <w:spacing w:after="0" w:line="240" w:lineRule="auto"/>
              <w:jc w:val="center"/>
              <w:rPr>
                <w:rFonts w:ascii="Calibri" w:eastAsia="Times New Roman" w:hAnsi="Calibri" w:cs="Times New Roman"/>
                <w:color w:val="000000"/>
                <w:sz w:val="20"/>
                <w:szCs w:val="20"/>
                <w:lang w:eastAsia="es-CL"/>
              </w:rPr>
            </w:pPr>
            <w:r w:rsidRPr="005C7E10">
              <w:rPr>
                <w:rFonts w:ascii="Calibri" w:eastAsia="Times New Roman" w:hAnsi="Calibri" w:cs="Times New Roman"/>
                <w:noProof/>
                <w:color w:val="000000"/>
                <w:sz w:val="20"/>
                <w:szCs w:val="20"/>
                <w:lang w:eastAsia="es-CL"/>
              </w:rPr>
              <w:drawing>
                <wp:inline distT="0" distB="0" distL="0" distR="0" wp14:anchorId="11D33920" wp14:editId="4DF5ED40">
                  <wp:extent cx="2146729" cy="1765934"/>
                  <wp:effectExtent l="0" t="0" r="635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87554" cy="1799517"/>
                          </a:xfrm>
                          <a:prstGeom prst="rect">
                            <a:avLst/>
                          </a:prstGeom>
                        </pic:spPr>
                      </pic:pic>
                    </a:graphicData>
                  </a:graphic>
                </wp:inline>
              </w:drawing>
            </w:r>
          </w:p>
        </w:tc>
      </w:tr>
      <w:tr w:rsidR="0011760C" w:rsidRPr="007A7DEB" w:rsidTr="0007628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11760C" w:rsidRPr="007A7DEB" w:rsidRDefault="0011760C" w:rsidP="00076286">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Pr>
                <w:rFonts w:ascii="Calibri" w:eastAsia="Calibri" w:hAnsi="Calibri" w:cs="Calibri"/>
                <w:b/>
                <w:sz w:val="18"/>
                <w:szCs w:val="20"/>
              </w:rPr>
              <w:t xml:space="preserve"> 7</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60C" w:rsidRPr="007A7DEB" w:rsidRDefault="0011760C" w:rsidP="005C7E10">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Fecha:</w:t>
            </w:r>
            <w:r w:rsidRPr="00671DA7">
              <w:rPr>
                <w:rFonts w:ascii="Calibri" w:eastAsia="Times New Roman" w:hAnsi="Calibri" w:cs="Times New Roman"/>
                <w:sz w:val="18"/>
                <w:szCs w:val="18"/>
                <w:lang w:eastAsia="es-CL"/>
              </w:rPr>
              <w:t xml:space="preserve"> </w:t>
            </w:r>
            <w:r w:rsidR="005C7E10">
              <w:rPr>
                <w:rFonts w:ascii="Calibri" w:eastAsia="Times New Roman" w:hAnsi="Calibri" w:cs="Times New Roman"/>
                <w:sz w:val="18"/>
                <w:szCs w:val="18"/>
                <w:lang w:eastAsia="es-CL"/>
              </w:rPr>
              <w:t>09-08-2020</w:t>
            </w:r>
          </w:p>
        </w:tc>
        <w:tc>
          <w:tcPr>
            <w:tcW w:w="1341" w:type="pct"/>
            <w:tcBorders>
              <w:top w:val="single" w:sz="4" w:space="0" w:color="auto"/>
              <w:left w:val="nil"/>
              <w:bottom w:val="single" w:sz="4" w:space="0" w:color="auto"/>
              <w:right w:val="nil"/>
            </w:tcBorders>
            <w:shd w:val="clear" w:color="auto" w:fill="auto"/>
            <w:noWrap/>
            <w:vAlign w:val="center"/>
            <w:hideMark/>
          </w:tcPr>
          <w:p w:rsidR="0011760C" w:rsidRPr="007A7DEB" w:rsidRDefault="0011760C" w:rsidP="00076286">
            <w:pPr>
              <w:spacing w:after="0" w:line="240" w:lineRule="auto"/>
              <w:contextualSpacing/>
              <w:outlineLvl w:val="1"/>
              <w:rPr>
                <w:rFonts w:ascii="Calibri" w:eastAsia="Calibri" w:hAnsi="Calibri" w:cs="Calibri"/>
                <w:b/>
                <w:sz w:val="18"/>
                <w:szCs w:val="20"/>
              </w:rPr>
            </w:pPr>
            <w:r w:rsidRPr="007A7DEB">
              <w:rPr>
                <w:rFonts w:ascii="Calibri" w:eastAsia="Calibri" w:hAnsi="Calibri" w:cs="Calibri"/>
                <w:b/>
                <w:sz w:val="18"/>
                <w:szCs w:val="20"/>
              </w:rPr>
              <w:t>Fotografía</w:t>
            </w:r>
            <w:r>
              <w:rPr>
                <w:rFonts w:ascii="Calibri" w:eastAsia="Calibri" w:hAnsi="Calibri" w:cs="Calibri"/>
                <w:b/>
                <w:sz w:val="18"/>
                <w:szCs w:val="20"/>
              </w:rPr>
              <w:t xml:space="preserve"> 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60C" w:rsidRPr="007A7DEB" w:rsidRDefault="0011760C" w:rsidP="005C7E10">
            <w:pPr>
              <w:spacing w:after="0" w:line="240" w:lineRule="auto"/>
              <w:rPr>
                <w:rFonts w:ascii="Calibri" w:eastAsia="Times New Roman" w:hAnsi="Calibri" w:cs="Times New Roman"/>
                <w:b/>
                <w:color w:val="000000"/>
                <w:sz w:val="18"/>
                <w:szCs w:val="18"/>
                <w:lang w:eastAsia="es-CL"/>
              </w:rPr>
            </w:pPr>
            <w:r w:rsidRPr="00671DA7">
              <w:rPr>
                <w:rFonts w:ascii="Calibri" w:eastAsia="Times New Roman" w:hAnsi="Calibri" w:cs="Times New Roman"/>
                <w:b/>
                <w:sz w:val="18"/>
                <w:szCs w:val="18"/>
                <w:lang w:eastAsia="es-CL"/>
              </w:rPr>
              <w:t xml:space="preserve">Fecha: </w:t>
            </w:r>
            <w:r w:rsidR="005C7E10" w:rsidRPr="005C7E10">
              <w:rPr>
                <w:rFonts w:ascii="Calibri" w:eastAsia="Times New Roman" w:hAnsi="Calibri" w:cs="Times New Roman"/>
                <w:sz w:val="18"/>
                <w:szCs w:val="18"/>
                <w:lang w:eastAsia="es-CL"/>
              </w:rPr>
              <w:t>10-08-2020</w:t>
            </w:r>
          </w:p>
        </w:tc>
      </w:tr>
      <w:tr w:rsidR="0011760C" w:rsidRPr="007A7DEB" w:rsidTr="005C7E10">
        <w:trPr>
          <w:trHeight w:val="53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1760C" w:rsidRDefault="0011760C" w:rsidP="00076286">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5C7E10" w:rsidRPr="007A7DEB" w:rsidRDefault="005C7E10" w:rsidP="00076286">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Mejoras realizadas en camino prexistente.</w:t>
            </w:r>
          </w:p>
          <w:p w:rsidR="0011760C" w:rsidRPr="0079001C" w:rsidRDefault="0011760C" w:rsidP="00076286">
            <w:pPr>
              <w:spacing w:after="0" w:line="240" w:lineRule="auto"/>
              <w:rPr>
                <w:rFonts w:ascii="Calibri" w:eastAsia="Times New Roman" w:hAnsi="Calibri" w:cs="Times New Roman"/>
                <w:bCs/>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1760C" w:rsidRPr="007A7DEB" w:rsidRDefault="0011760C" w:rsidP="00076286">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5C7E10" w:rsidRPr="007A7DEB" w:rsidRDefault="005C7E10" w:rsidP="005C7E1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Mejoras realizadas en camino prexistente.</w:t>
            </w:r>
          </w:p>
          <w:p w:rsidR="0011760C" w:rsidRPr="00730BE8" w:rsidRDefault="0011760C" w:rsidP="00076286">
            <w:pPr>
              <w:spacing w:after="0" w:line="240" w:lineRule="auto"/>
              <w:rPr>
                <w:rFonts w:ascii="Calibri" w:eastAsia="Times New Roman" w:hAnsi="Calibri" w:cs="Times New Roman"/>
                <w:bCs/>
                <w:color w:val="000000"/>
                <w:sz w:val="18"/>
                <w:szCs w:val="18"/>
                <w:lang w:eastAsia="es-CL"/>
              </w:rPr>
            </w:pPr>
          </w:p>
        </w:tc>
      </w:tr>
      <w:tr w:rsidR="0011760C" w:rsidRPr="007A7DEB" w:rsidTr="00076286">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11760C" w:rsidRPr="007A7DEB" w:rsidRDefault="005C7E10" w:rsidP="00076286">
            <w:pPr>
              <w:spacing w:after="0" w:line="240" w:lineRule="auto"/>
              <w:jc w:val="center"/>
              <w:rPr>
                <w:rFonts w:ascii="Calibri" w:eastAsia="Times New Roman" w:hAnsi="Calibri" w:cs="Times New Roman"/>
                <w:color w:val="000000"/>
                <w:sz w:val="20"/>
                <w:szCs w:val="20"/>
                <w:lang w:eastAsia="es-CL"/>
              </w:rPr>
            </w:pPr>
            <w:r w:rsidRPr="005C7E10">
              <w:rPr>
                <w:rFonts w:ascii="Calibri" w:eastAsia="Times New Roman" w:hAnsi="Calibri" w:cs="Times New Roman"/>
                <w:noProof/>
                <w:color w:val="000000"/>
                <w:sz w:val="20"/>
                <w:szCs w:val="20"/>
                <w:lang w:eastAsia="es-CL"/>
              </w:rPr>
              <w:drawing>
                <wp:inline distT="0" distB="0" distL="0" distR="0" wp14:anchorId="174DA195" wp14:editId="0B093693">
                  <wp:extent cx="2624581" cy="1935480"/>
                  <wp:effectExtent l="0" t="0" r="4445"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65730" cy="1965825"/>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11760C" w:rsidRPr="007A7DEB" w:rsidRDefault="005C7E10" w:rsidP="00076286">
            <w:pPr>
              <w:spacing w:after="0" w:line="240" w:lineRule="auto"/>
              <w:jc w:val="center"/>
              <w:rPr>
                <w:rFonts w:ascii="Calibri" w:eastAsia="Times New Roman" w:hAnsi="Calibri" w:cs="Times New Roman"/>
                <w:color w:val="000000"/>
                <w:sz w:val="20"/>
                <w:szCs w:val="20"/>
                <w:lang w:eastAsia="es-CL"/>
              </w:rPr>
            </w:pPr>
            <w:r w:rsidRPr="005C7E10">
              <w:rPr>
                <w:rFonts w:ascii="Calibri" w:eastAsia="Times New Roman" w:hAnsi="Calibri" w:cs="Times New Roman"/>
                <w:noProof/>
                <w:color w:val="000000"/>
                <w:sz w:val="20"/>
                <w:szCs w:val="20"/>
                <w:lang w:eastAsia="es-CL"/>
              </w:rPr>
              <w:drawing>
                <wp:inline distT="0" distB="0" distL="0" distR="0" wp14:anchorId="59DED8F8" wp14:editId="305E1C67">
                  <wp:extent cx="1730119" cy="2021205"/>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43593" cy="2036946"/>
                          </a:xfrm>
                          <a:prstGeom prst="rect">
                            <a:avLst/>
                          </a:prstGeom>
                        </pic:spPr>
                      </pic:pic>
                    </a:graphicData>
                  </a:graphic>
                </wp:inline>
              </w:drawing>
            </w:r>
          </w:p>
        </w:tc>
      </w:tr>
      <w:tr w:rsidR="0011760C" w:rsidRPr="007A7DEB" w:rsidTr="0007628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11760C" w:rsidRPr="007A7DEB" w:rsidRDefault="0011760C" w:rsidP="00076286">
            <w:pPr>
              <w:spacing w:after="0" w:line="240" w:lineRule="auto"/>
              <w:contextualSpacing/>
              <w:outlineLvl w:val="1"/>
              <w:rPr>
                <w:rFonts w:ascii="Calibri" w:eastAsia="Times New Roman" w:hAnsi="Calibri" w:cs="Calibri"/>
                <w:b/>
                <w:color w:val="000000"/>
                <w:sz w:val="18"/>
                <w:szCs w:val="20"/>
                <w:lang w:eastAsia="es-CL"/>
              </w:rPr>
            </w:pPr>
            <w:r w:rsidRPr="007A7DEB">
              <w:rPr>
                <w:rFonts w:ascii="Calibri" w:eastAsia="Calibri" w:hAnsi="Calibri" w:cs="Calibri"/>
                <w:b/>
                <w:sz w:val="18"/>
                <w:szCs w:val="20"/>
              </w:rPr>
              <w:t>Fotografía</w:t>
            </w:r>
            <w:r>
              <w:rPr>
                <w:rFonts w:ascii="Calibri" w:eastAsia="Calibri" w:hAnsi="Calibri" w:cs="Calibri"/>
                <w:b/>
                <w:sz w:val="18"/>
                <w:szCs w:val="20"/>
              </w:rPr>
              <w:t xml:space="preserve"> 9</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60C" w:rsidRPr="007A7DEB" w:rsidRDefault="0011760C" w:rsidP="005C7E10">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Fecha:</w:t>
            </w:r>
            <w:r w:rsidRPr="007A7DEB">
              <w:rPr>
                <w:rFonts w:ascii="Calibri" w:eastAsia="Times New Roman" w:hAnsi="Calibri" w:cs="Times New Roman"/>
                <w:b/>
                <w:color w:val="FF0000"/>
                <w:sz w:val="18"/>
                <w:szCs w:val="18"/>
                <w:lang w:eastAsia="es-CL"/>
              </w:rPr>
              <w:t xml:space="preserve"> </w:t>
            </w:r>
            <w:r w:rsidR="005C7E10">
              <w:rPr>
                <w:rFonts w:ascii="Calibri" w:eastAsia="Times New Roman" w:hAnsi="Calibri" w:cs="Times New Roman"/>
                <w:bCs/>
                <w:sz w:val="18"/>
                <w:szCs w:val="18"/>
                <w:lang w:eastAsia="es-CL"/>
              </w:rPr>
              <w:t>11-08-2020</w:t>
            </w:r>
          </w:p>
        </w:tc>
        <w:tc>
          <w:tcPr>
            <w:tcW w:w="1341" w:type="pct"/>
            <w:tcBorders>
              <w:top w:val="single" w:sz="4" w:space="0" w:color="auto"/>
              <w:left w:val="nil"/>
              <w:bottom w:val="single" w:sz="4" w:space="0" w:color="auto"/>
              <w:right w:val="nil"/>
            </w:tcBorders>
            <w:shd w:val="clear" w:color="auto" w:fill="auto"/>
            <w:noWrap/>
            <w:vAlign w:val="center"/>
            <w:hideMark/>
          </w:tcPr>
          <w:p w:rsidR="0011760C" w:rsidRPr="007A7DEB" w:rsidRDefault="0011760C" w:rsidP="00076286">
            <w:pPr>
              <w:spacing w:after="0" w:line="240" w:lineRule="auto"/>
              <w:contextualSpacing/>
              <w:outlineLvl w:val="1"/>
              <w:rPr>
                <w:rFonts w:ascii="Calibri" w:eastAsia="Calibri" w:hAnsi="Calibri" w:cs="Calibri"/>
                <w:b/>
                <w:sz w:val="18"/>
                <w:szCs w:val="20"/>
              </w:rPr>
            </w:pPr>
            <w:r w:rsidRPr="007A7DEB">
              <w:rPr>
                <w:rFonts w:ascii="Calibri" w:eastAsia="Calibri" w:hAnsi="Calibri" w:cs="Calibri"/>
                <w:b/>
                <w:sz w:val="18"/>
                <w:szCs w:val="20"/>
              </w:rPr>
              <w:t>Fotografía</w:t>
            </w:r>
            <w:r>
              <w:rPr>
                <w:rFonts w:ascii="Calibri" w:eastAsia="Calibri" w:hAnsi="Calibri" w:cs="Calibri"/>
                <w:b/>
                <w:sz w:val="18"/>
                <w:szCs w:val="20"/>
              </w:rPr>
              <w:t xml:space="preserve"> 10</w:t>
            </w:r>
            <w:r w:rsidRPr="007A7DEB">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60C" w:rsidRPr="007A7DEB" w:rsidRDefault="0011760C" w:rsidP="005C7E10">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Fecha</w:t>
            </w:r>
            <w:r w:rsidR="005C7E10">
              <w:rPr>
                <w:rFonts w:ascii="Calibri" w:eastAsia="Times New Roman" w:hAnsi="Calibri" w:cs="Times New Roman"/>
                <w:b/>
                <w:color w:val="000000"/>
                <w:sz w:val="18"/>
                <w:szCs w:val="18"/>
                <w:lang w:eastAsia="es-CL"/>
              </w:rPr>
              <w:t xml:space="preserve">: </w:t>
            </w:r>
            <w:r w:rsidR="005C7E10" w:rsidRPr="005C7E10">
              <w:rPr>
                <w:rFonts w:ascii="Calibri" w:eastAsia="Times New Roman" w:hAnsi="Calibri" w:cs="Times New Roman"/>
                <w:color w:val="000000"/>
                <w:sz w:val="18"/>
                <w:szCs w:val="18"/>
                <w:lang w:eastAsia="es-CL"/>
              </w:rPr>
              <w:t>12-08-2020</w:t>
            </w:r>
          </w:p>
        </w:tc>
      </w:tr>
      <w:tr w:rsidR="0011760C" w:rsidRPr="007A7DEB" w:rsidTr="00076286">
        <w:trPr>
          <w:trHeight w:val="62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1760C" w:rsidRPr="007A7DEB" w:rsidRDefault="0011760C" w:rsidP="00076286">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5C7E10" w:rsidRPr="007A7DEB" w:rsidRDefault="005C7E10" w:rsidP="005C7E1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Mejoras realizadas en camino prexistente.</w:t>
            </w:r>
          </w:p>
          <w:p w:rsidR="0011760C" w:rsidRPr="007A7DEB" w:rsidRDefault="0011760C" w:rsidP="00076286">
            <w:pPr>
              <w:spacing w:after="0" w:line="240" w:lineRule="auto"/>
              <w:rPr>
                <w:rFonts w:ascii="Calibri" w:eastAsia="Times New Roman" w:hAnsi="Calibri" w:cs="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1760C" w:rsidRPr="007A7DEB" w:rsidRDefault="0011760C" w:rsidP="00076286">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p>
          <w:p w:rsidR="005C7E10" w:rsidRPr="007A7DEB" w:rsidRDefault="005C7E10" w:rsidP="005C7E1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Mejoras realizadas en camino prexistente.</w:t>
            </w:r>
          </w:p>
          <w:p w:rsidR="0011760C" w:rsidRPr="007A7DEB" w:rsidRDefault="0011760C" w:rsidP="00076286">
            <w:pPr>
              <w:keepNext/>
              <w:spacing w:after="0" w:line="240" w:lineRule="auto"/>
              <w:rPr>
                <w:rFonts w:ascii="Calibri" w:eastAsia="Times New Roman" w:hAnsi="Calibri" w:cs="Times New Roman"/>
                <w:color w:val="000000"/>
                <w:sz w:val="18"/>
                <w:szCs w:val="18"/>
                <w:lang w:eastAsia="es-CL"/>
              </w:rPr>
            </w:pPr>
          </w:p>
        </w:tc>
      </w:tr>
    </w:tbl>
    <w:p w:rsidR="0011760C" w:rsidRDefault="0011760C" w:rsidP="007A7DEB">
      <w:pPr>
        <w:spacing w:line="240" w:lineRule="auto"/>
        <w:rPr>
          <w:rFonts w:ascii="Calibri" w:eastAsia="Calibri" w:hAnsi="Calibri" w:cs="Calibri"/>
          <w:sz w:val="28"/>
          <w:szCs w:val="32"/>
        </w:rPr>
      </w:pPr>
    </w:p>
    <w:p w:rsidR="0011760C" w:rsidRDefault="0011760C" w:rsidP="007A7DEB">
      <w:pPr>
        <w:spacing w:line="240" w:lineRule="auto"/>
        <w:rPr>
          <w:rFonts w:ascii="Calibri" w:eastAsia="Calibri" w:hAnsi="Calibri" w:cs="Calibri"/>
          <w:sz w:val="28"/>
          <w:szCs w:val="32"/>
        </w:rPr>
      </w:pPr>
    </w:p>
    <w:p w:rsidR="006A6170" w:rsidRDefault="006A6170" w:rsidP="00BF33C7">
      <w:pPr>
        <w:pStyle w:val="IFA1"/>
        <w:sectPr w:rsidR="006A6170" w:rsidSect="000A28D4">
          <w:type w:val="nextColumn"/>
          <w:pgSz w:w="15840" w:h="12240" w:orient="landscape" w:code="1"/>
          <w:pgMar w:top="1134" w:right="1134" w:bottom="1134" w:left="1134" w:header="709" w:footer="709" w:gutter="0"/>
          <w:cols w:space="708"/>
          <w:docGrid w:linePitch="360"/>
        </w:sectPr>
      </w:pPr>
      <w:bookmarkStart w:id="73" w:name="_Toc352840404"/>
      <w:bookmarkStart w:id="74" w:name="_Toc352841464"/>
      <w:bookmarkStart w:id="75" w:name="_Toc447875253"/>
      <w:bookmarkStart w:id="76" w:name="_Toc35875670"/>
    </w:p>
    <w:p w:rsidR="007A7DEB" w:rsidRPr="00BF33C7" w:rsidRDefault="007A7DEB" w:rsidP="00BF33C7">
      <w:pPr>
        <w:pStyle w:val="IFA1"/>
      </w:pPr>
      <w:r w:rsidRPr="00BF33C7">
        <w:lastRenderedPageBreak/>
        <w:t>CONCLUSIONES</w:t>
      </w:r>
      <w:bookmarkEnd w:id="73"/>
      <w:bookmarkEnd w:id="74"/>
      <w:bookmarkEnd w:id="75"/>
      <w:r w:rsidR="00EA5F52">
        <w:t>.</w:t>
      </w:r>
      <w:bookmarkEnd w:id="76"/>
    </w:p>
    <w:p w:rsidR="007A7DEB" w:rsidRDefault="007A7DEB" w:rsidP="007A7DEB">
      <w:pPr>
        <w:spacing w:after="0" w:line="240" w:lineRule="auto"/>
        <w:contextualSpacing/>
        <w:jc w:val="both"/>
        <w:rPr>
          <w:rFonts w:ascii="Calibri" w:eastAsia="Calibri" w:hAnsi="Calibri" w:cs="Calibri"/>
          <w:b/>
          <w:sz w:val="14"/>
          <w:szCs w:val="24"/>
        </w:rPr>
      </w:pPr>
    </w:p>
    <w:p w:rsidR="002A6C85" w:rsidRPr="002A6C85" w:rsidRDefault="002A6C85" w:rsidP="002A6C85">
      <w:pPr>
        <w:spacing w:after="0" w:line="240" w:lineRule="auto"/>
        <w:jc w:val="both"/>
        <w:rPr>
          <w:rFonts w:ascii="Calibri" w:eastAsia="Calibri" w:hAnsi="Calibri" w:cs="Calibri"/>
          <w:sz w:val="20"/>
          <w:szCs w:val="20"/>
        </w:rPr>
      </w:pPr>
      <w:r w:rsidRPr="00451394">
        <w:rPr>
          <w:rFonts w:ascii="Calibri" w:eastAsia="Calibri" w:hAnsi="Calibri" w:cs="Calibri"/>
          <w:sz w:val="20"/>
          <w:szCs w:val="20"/>
        </w:rPr>
        <w:t xml:space="preserve">Los resultados de las actividades de fiscalización, asociados los Instrumentos de Carácter Ambiental indicados en el punto 3, permitieron concluir que se verifica la conformidad de las materias relevantes </w:t>
      </w:r>
      <w:r w:rsidRPr="002A6C85">
        <w:rPr>
          <w:rFonts w:ascii="Calibri" w:eastAsia="Calibri" w:hAnsi="Calibri" w:cs="Calibri"/>
          <w:sz w:val="20"/>
          <w:szCs w:val="20"/>
        </w:rPr>
        <w:t>objeto de la fiscalización.</w:t>
      </w:r>
    </w:p>
    <w:p w:rsidR="002A6C85" w:rsidRPr="002A6C85" w:rsidRDefault="002A6C85" w:rsidP="007A7DEB">
      <w:pPr>
        <w:spacing w:after="0" w:line="240" w:lineRule="auto"/>
        <w:contextualSpacing/>
        <w:jc w:val="both"/>
        <w:rPr>
          <w:rFonts w:ascii="Calibri" w:eastAsia="Calibri" w:hAnsi="Calibri" w:cs="Calibri"/>
          <w:b/>
          <w:sz w:val="20"/>
          <w:szCs w:val="20"/>
        </w:rPr>
      </w:pPr>
    </w:p>
    <w:p w:rsidR="002A6C85" w:rsidRDefault="002A6C85" w:rsidP="002A6C85">
      <w:pPr>
        <w:spacing w:after="0" w:line="240" w:lineRule="auto"/>
        <w:jc w:val="both"/>
        <w:rPr>
          <w:rFonts w:cstheme="minorHAnsi"/>
          <w:sz w:val="20"/>
          <w:szCs w:val="20"/>
        </w:rPr>
      </w:pPr>
      <w:r w:rsidRPr="002A6C85">
        <w:rPr>
          <w:rFonts w:cstheme="minorHAnsi"/>
          <w:sz w:val="20"/>
          <w:szCs w:val="20"/>
        </w:rPr>
        <w:t>De las actividades de fiscalización ambiental, se constató lo</w:t>
      </w:r>
      <w:r>
        <w:rPr>
          <w:rFonts w:cstheme="minorHAnsi"/>
          <w:sz w:val="20"/>
          <w:szCs w:val="20"/>
        </w:rPr>
        <w:t xml:space="preserve"> siguiente respecto a cada una de las denuncias:</w:t>
      </w:r>
    </w:p>
    <w:p w:rsidR="002A6C85" w:rsidRPr="00E6385E" w:rsidRDefault="002A6C85" w:rsidP="002A6C85">
      <w:pPr>
        <w:pStyle w:val="Prrafodelista"/>
        <w:numPr>
          <w:ilvl w:val="0"/>
          <w:numId w:val="28"/>
        </w:numPr>
        <w:rPr>
          <w:u w:val="single"/>
        </w:rPr>
      </w:pPr>
      <w:r w:rsidRPr="00E6385E">
        <w:rPr>
          <w:rFonts w:cstheme="minorHAnsi"/>
          <w:sz w:val="20"/>
          <w:szCs w:val="20"/>
          <w:u w:val="single"/>
        </w:rPr>
        <w:t>Denuncia ID 35-I-2019:</w:t>
      </w:r>
    </w:p>
    <w:p w:rsidR="002A6C85" w:rsidRDefault="002A6C85" w:rsidP="002A6C85">
      <w:pPr>
        <w:spacing w:after="0" w:line="240" w:lineRule="auto"/>
        <w:ind w:left="708"/>
        <w:jc w:val="both"/>
        <w:rPr>
          <w:bCs/>
          <w:sz w:val="20"/>
          <w:szCs w:val="20"/>
        </w:rPr>
      </w:pPr>
      <w:r w:rsidRPr="0024217E">
        <w:rPr>
          <w:bCs/>
          <w:sz w:val="20"/>
          <w:szCs w:val="20"/>
        </w:rPr>
        <w:t xml:space="preserve">Se constató la construcción de dos zanjas de 34,5 y 1,9 kilómetros cada una, las cuales se estima que fueron construidas entre los años 2000 y 2003, y no demuestran haber sido ejecutadas para complementar alguno de los proyectos de CMDIC. De acuerdo a las características de las zanjas, no cumplen con lo indicado en el Art. 10 de la Ley N°19.300 LBGMA, por lo cual no deben ingresar al Sistema de Evaluación de Impacto Ambiental. </w:t>
      </w:r>
    </w:p>
    <w:p w:rsidR="002A6C85" w:rsidRPr="0024217E" w:rsidRDefault="002A6C85" w:rsidP="002A6C85">
      <w:pPr>
        <w:spacing w:after="0" w:line="240" w:lineRule="auto"/>
        <w:ind w:left="708"/>
        <w:jc w:val="both"/>
        <w:rPr>
          <w:bCs/>
          <w:sz w:val="20"/>
          <w:szCs w:val="20"/>
        </w:rPr>
      </w:pPr>
    </w:p>
    <w:p w:rsidR="002A6C85" w:rsidRDefault="002A6C85" w:rsidP="002A6C85">
      <w:pPr>
        <w:spacing w:after="0" w:line="240" w:lineRule="auto"/>
        <w:ind w:left="708"/>
        <w:jc w:val="both"/>
        <w:rPr>
          <w:bCs/>
          <w:sz w:val="20"/>
          <w:szCs w:val="20"/>
        </w:rPr>
      </w:pPr>
      <w:r w:rsidRPr="0024217E">
        <w:rPr>
          <w:bCs/>
          <w:sz w:val="20"/>
          <w:szCs w:val="20"/>
        </w:rPr>
        <w:t xml:space="preserve">Cabe señalar que CMDIC en consideración a lo solicitado por el SAG, con fecha 20-11-2020 presentó a la SMA una propuesta de “Plan de Contingencias asociado a incidentes con fauna silvestre en las zanjas de 18 km y 1,5 km”, el cual a la fecha ha estado trabajando en conjunto con la Asociación Indígena Aymara Salar de Coposa (AIASC).  </w:t>
      </w:r>
    </w:p>
    <w:p w:rsidR="002A6C85" w:rsidRPr="0024217E" w:rsidRDefault="002A6C85" w:rsidP="002A6C85">
      <w:pPr>
        <w:spacing w:after="0" w:line="240" w:lineRule="auto"/>
        <w:ind w:left="708"/>
        <w:jc w:val="both"/>
        <w:rPr>
          <w:bCs/>
          <w:sz w:val="20"/>
          <w:szCs w:val="20"/>
        </w:rPr>
      </w:pPr>
    </w:p>
    <w:p w:rsidR="002A6C85" w:rsidRDefault="002A6C85" w:rsidP="002A6C85">
      <w:pPr>
        <w:spacing w:after="0" w:line="240" w:lineRule="auto"/>
        <w:ind w:left="708"/>
        <w:jc w:val="both"/>
        <w:rPr>
          <w:bCs/>
          <w:sz w:val="20"/>
          <w:szCs w:val="20"/>
        </w:rPr>
      </w:pPr>
      <w:r w:rsidRPr="0024217E">
        <w:rPr>
          <w:bCs/>
          <w:sz w:val="20"/>
          <w:szCs w:val="20"/>
        </w:rPr>
        <w:t>A la fecha de cierre del presente informe (05-08-2022) es posible indicar que, CMDIC ha realizado varias reuniones con la AIASC para acordar medidas en conjunto asociadas a la seguridad en las zanjas. En efecto, CMDIC y AIASC celebraron el 28 de octubre de 2021 un Convenio Marco, acordando específicamente, la implementación de acciones de control en las zanjas, consistentes en el compromiso por parte de CMDIC de no realizar nuevas obras que signifiquen intervenir con zanjas en la cuenca de Coposa, así como en el compromiso conjunto de implementar un Plan de Trabajo de Restauración de las zanjas. Dicha restauración se ejecutará en un máximo de 5 años a partir de la fecha del Convenio, para el cruce de animales, vehículos y pasos de agua. Según lo acordado, en el primer año de ejecución del convenio se habilitarán los primeros 16 puntos para</w:t>
      </w:r>
      <w:r w:rsidRPr="00D80FBE">
        <w:rPr>
          <w:bCs/>
        </w:rPr>
        <w:t xml:space="preserve"> </w:t>
      </w:r>
      <w:r w:rsidRPr="0024217E">
        <w:rPr>
          <w:bCs/>
          <w:sz w:val="20"/>
          <w:szCs w:val="20"/>
        </w:rPr>
        <w:t xml:space="preserve">atraviesos, incluyendo en estos un paso habilitado por AIASC (paso "Ignacio"), el cual quedará con el mismo diseño de los restantes 15 atraviesos que se habilitarán. Asimismo, se acordó que CMDIC ejecutará </w:t>
      </w:r>
      <w:r>
        <w:rPr>
          <w:bCs/>
          <w:sz w:val="20"/>
          <w:szCs w:val="20"/>
        </w:rPr>
        <w:t>la habilitación de los atravieso</w:t>
      </w:r>
      <w:r w:rsidRPr="0024217E">
        <w:rPr>
          <w:bCs/>
          <w:sz w:val="20"/>
          <w:szCs w:val="20"/>
        </w:rPr>
        <w:t>s propuestos, considerando análisis de pretiles, cobertura, instalación de pretiles u otros mecanismos pertinentes para su ejecución y que las partes validarán conjuntamente la propuesta para la habilitación de estos. Por otra parte, CMDIC se comprometió a mantener inspecciones con personal de Protección Individual.</w:t>
      </w:r>
    </w:p>
    <w:p w:rsidR="002A6C85" w:rsidRPr="0024217E" w:rsidRDefault="002A6C85" w:rsidP="002A6C85">
      <w:pPr>
        <w:spacing w:after="0" w:line="240" w:lineRule="auto"/>
        <w:ind w:left="708"/>
        <w:jc w:val="both"/>
        <w:rPr>
          <w:bCs/>
          <w:sz w:val="20"/>
          <w:szCs w:val="20"/>
        </w:rPr>
      </w:pPr>
    </w:p>
    <w:p w:rsidR="002A6C85" w:rsidRDefault="002A6C85" w:rsidP="002A6C85">
      <w:pPr>
        <w:spacing w:after="0" w:line="240" w:lineRule="auto"/>
        <w:ind w:left="708"/>
        <w:jc w:val="both"/>
        <w:rPr>
          <w:sz w:val="20"/>
          <w:szCs w:val="20"/>
        </w:rPr>
      </w:pPr>
      <w:r w:rsidRPr="0024217E">
        <w:rPr>
          <w:sz w:val="20"/>
          <w:szCs w:val="20"/>
        </w:rPr>
        <w:t>Finalmente, indicar que con fecha 28 de julio de 2022, CMDIC informó que el Plan está en etapa de revisión interna y se espera presentarlo para que sea aprobado por la autoridad antes del fin del año 2022.</w:t>
      </w:r>
    </w:p>
    <w:p w:rsidR="002A6C85" w:rsidRPr="0024217E" w:rsidRDefault="002A6C85" w:rsidP="002A6C85">
      <w:pPr>
        <w:spacing w:after="0" w:line="240" w:lineRule="auto"/>
        <w:ind w:left="708"/>
        <w:jc w:val="both"/>
        <w:rPr>
          <w:sz w:val="20"/>
          <w:szCs w:val="20"/>
        </w:rPr>
      </w:pPr>
    </w:p>
    <w:p w:rsidR="002A6C85" w:rsidRPr="00035492" w:rsidRDefault="002A6C85" w:rsidP="002A6C85">
      <w:pPr>
        <w:pStyle w:val="Prrafodelista"/>
        <w:numPr>
          <w:ilvl w:val="0"/>
          <w:numId w:val="28"/>
        </w:numPr>
        <w:rPr>
          <w:rFonts w:cstheme="minorHAnsi"/>
          <w:sz w:val="20"/>
          <w:szCs w:val="20"/>
          <w:u w:val="single"/>
        </w:rPr>
      </w:pPr>
      <w:r w:rsidRPr="00035492">
        <w:rPr>
          <w:rFonts w:cstheme="minorHAnsi"/>
          <w:sz w:val="20"/>
          <w:szCs w:val="20"/>
          <w:u w:val="single"/>
        </w:rPr>
        <w:t>Denuncia ID 36-I-2019:</w:t>
      </w:r>
    </w:p>
    <w:p w:rsidR="002A6C85" w:rsidRDefault="002A6C85" w:rsidP="002A6C85">
      <w:pPr>
        <w:spacing w:after="0" w:line="240" w:lineRule="auto"/>
        <w:ind w:left="708"/>
        <w:jc w:val="both"/>
        <w:rPr>
          <w:sz w:val="20"/>
          <w:szCs w:val="20"/>
        </w:rPr>
      </w:pPr>
      <w:r w:rsidRPr="00035492">
        <w:rPr>
          <w:sz w:val="20"/>
          <w:szCs w:val="20"/>
        </w:rPr>
        <w:t>Se constató que las actividades realizadas por el titular corresponden a mantenimiento de caminos, para el tránsito esporádico cuando el Camino de las Torres no se encuentra habilitado, por condiciones climáticas, para poder acceder al Campo de Pozos de Coposa Norte.</w:t>
      </w:r>
    </w:p>
    <w:p w:rsidR="002A6C85" w:rsidRPr="00035492" w:rsidRDefault="002A6C85" w:rsidP="002A6C85">
      <w:pPr>
        <w:spacing w:after="0" w:line="240" w:lineRule="auto"/>
        <w:ind w:left="708"/>
        <w:jc w:val="both"/>
        <w:rPr>
          <w:sz w:val="20"/>
          <w:szCs w:val="20"/>
        </w:rPr>
      </w:pPr>
    </w:p>
    <w:p w:rsidR="002A6C85" w:rsidRPr="00035492" w:rsidRDefault="002A6C85" w:rsidP="002A6C85">
      <w:pPr>
        <w:pStyle w:val="Prrafodelista"/>
        <w:numPr>
          <w:ilvl w:val="0"/>
          <w:numId w:val="28"/>
        </w:numPr>
        <w:rPr>
          <w:rFonts w:cstheme="minorHAnsi"/>
          <w:sz w:val="20"/>
          <w:szCs w:val="20"/>
          <w:u w:val="single"/>
        </w:rPr>
      </w:pPr>
      <w:r w:rsidRPr="00035492">
        <w:rPr>
          <w:rFonts w:cstheme="minorHAnsi"/>
          <w:sz w:val="20"/>
          <w:szCs w:val="20"/>
          <w:u w:val="single"/>
        </w:rPr>
        <w:t>Denuncia ID 35-I-2020:</w:t>
      </w:r>
    </w:p>
    <w:p w:rsidR="002A6C85" w:rsidRPr="00035492" w:rsidRDefault="002A6C85" w:rsidP="002A6C85">
      <w:pPr>
        <w:spacing w:after="0" w:line="240" w:lineRule="auto"/>
        <w:ind w:left="708"/>
        <w:jc w:val="both"/>
        <w:rPr>
          <w:sz w:val="20"/>
          <w:szCs w:val="20"/>
        </w:rPr>
      </w:pPr>
      <w:r w:rsidRPr="00035492">
        <w:rPr>
          <w:sz w:val="20"/>
          <w:szCs w:val="20"/>
        </w:rPr>
        <w:t>Se constató que las obras de ensanchamiento y emparejamiento de camino, correspondieron solamente a la realización de mejoras en el camino prexistente.</w:t>
      </w:r>
    </w:p>
    <w:p w:rsidR="002A6C85" w:rsidRDefault="002A6C85" w:rsidP="002A6C85">
      <w:pPr>
        <w:spacing w:after="0" w:line="240" w:lineRule="auto"/>
        <w:jc w:val="both"/>
        <w:rPr>
          <w:rFonts w:ascii="Calibri" w:eastAsia="Calibri" w:hAnsi="Calibri" w:cs="Calibri"/>
          <w:sz w:val="20"/>
          <w:szCs w:val="20"/>
        </w:rPr>
      </w:pPr>
    </w:p>
    <w:p w:rsidR="00BD719A" w:rsidRPr="00451394" w:rsidRDefault="00BD719A" w:rsidP="00BD719A">
      <w:pPr>
        <w:spacing w:after="0" w:line="240" w:lineRule="auto"/>
        <w:jc w:val="both"/>
        <w:rPr>
          <w:rFonts w:ascii="Calibri" w:eastAsia="Calibri" w:hAnsi="Calibri" w:cs="Calibri"/>
          <w:sz w:val="20"/>
          <w:szCs w:val="20"/>
        </w:rPr>
      </w:pPr>
      <w:r w:rsidRPr="00F42721">
        <w:rPr>
          <w:rFonts w:ascii="Calibri" w:eastAsia="Calibri" w:hAnsi="Calibri" w:cs="Calibr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rsidR="006A6170" w:rsidRDefault="006A6170" w:rsidP="007A7DEB">
      <w:pPr>
        <w:spacing w:line="240" w:lineRule="auto"/>
        <w:rPr>
          <w:rFonts w:ascii="Calibri" w:eastAsia="Calibri" w:hAnsi="Calibri" w:cs="Calibri"/>
          <w:sz w:val="28"/>
          <w:szCs w:val="32"/>
        </w:rPr>
        <w:sectPr w:rsidR="006A6170" w:rsidSect="006A6170">
          <w:type w:val="nextColumn"/>
          <w:pgSz w:w="12240" w:h="15840" w:code="1"/>
          <w:pgMar w:top="1134" w:right="1134" w:bottom="1134" w:left="1134" w:header="709" w:footer="709" w:gutter="0"/>
          <w:cols w:space="708"/>
          <w:docGrid w:linePitch="360"/>
        </w:sectPr>
      </w:pPr>
    </w:p>
    <w:p w:rsidR="007A7DEB" w:rsidRPr="007A7DEB" w:rsidRDefault="007A7DEB" w:rsidP="007A7DEB">
      <w:pPr>
        <w:spacing w:line="240" w:lineRule="auto"/>
        <w:rPr>
          <w:rFonts w:ascii="Calibri" w:eastAsia="Calibri" w:hAnsi="Calibri" w:cs="Calibri"/>
          <w:sz w:val="28"/>
          <w:szCs w:val="32"/>
        </w:rPr>
      </w:pPr>
    </w:p>
    <w:p w:rsidR="007A7DEB" w:rsidRPr="00BF33C7" w:rsidRDefault="007A7DEB" w:rsidP="00BF33C7">
      <w:pPr>
        <w:pStyle w:val="IFA1"/>
      </w:pPr>
      <w:bookmarkStart w:id="77" w:name="_Toc352840405"/>
      <w:bookmarkStart w:id="78" w:name="_Toc352841465"/>
      <w:bookmarkStart w:id="79" w:name="_Toc447875255"/>
      <w:bookmarkStart w:id="80" w:name="_Toc35875671"/>
      <w:r w:rsidRPr="00BF33C7">
        <w:t>ANEXOS</w:t>
      </w:r>
      <w:bookmarkEnd w:id="77"/>
      <w:bookmarkEnd w:id="78"/>
      <w:bookmarkEnd w:id="79"/>
      <w:r w:rsidR="00EA5F52">
        <w:t>.</w:t>
      </w:r>
      <w:bookmarkEnd w:id="80"/>
    </w:p>
    <w:p w:rsidR="007A7DEB" w:rsidRPr="007A7DEB" w:rsidRDefault="007A7DEB" w:rsidP="007A7DEB">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24545D" w:rsidRPr="007A7DEB" w:rsidTr="0020794F">
        <w:trPr>
          <w:trHeight w:val="286"/>
          <w:jc w:val="center"/>
        </w:trPr>
        <w:tc>
          <w:tcPr>
            <w:tcW w:w="1038" w:type="pct"/>
            <w:shd w:val="clear" w:color="auto" w:fill="D9D9D9"/>
          </w:tcPr>
          <w:p w:rsidR="0024545D" w:rsidRPr="007A7DEB" w:rsidRDefault="0024545D" w:rsidP="0020794F">
            <w:pPr>
              <w:jc w:val="center"/>
              <w:rPr>
                <w:rFonts w:cs="Calibri"/>
                <w:b/>
                <w:lang w:val="es-CL" w:eastAsia="en-US"/>
              </w:rPr>
            </w:pPr>
            <w:r w:rsidRPr="007A7DEB">
              <w:rPr>
                <w:rFonts w:cs="Calibri"/>
                <w:b/>
                <w:lang w:val="es-CL" w:eastAsia="en-US"/>
              </w:rPr>
              <w:t>N° Anexo</w:t>
            </w:r>
          </w:p>
        </w:tc>
        <w:tc>
          <w:tcPr>
            <w:tcW w:w="3962" w:type="pct"/>
            <w:shd w:val="clear" w:color="auto" w:fill="D9D9D9"/>
          </w:tcPr>
          <w:p w:rsidR="0024545D" w:rsidRPr="007A7DEB" w:rsidRDefault="0024545D" w:rsidP="0020794F">
            <w:pPr>
              <w:jc w:val="center"/>
              <w:rPr>
                <w:rFonts w:cs="Calibri"/>
                <w:b/>
                <w:lang w:val="es-CL" w:eastAsia="en-US"/>
              </w:rPr>
            </w:pPr>
            <w:r w:rsidRPr="007A7DEB">
              <w:rPr>
                <w:rFonts w:cs="Calibri"/>
                <w:b/>
                <w:lang w:val="es-CL" w:eastAsia="en-US"/>
              </w:rPr>
              <w:t>Nombre Anexo</w:t>
            </w:r>
          </w:p>
        </w:tc>
      </w:tr>
      <w:tr w:rsidR="0024545D" w:rsidRPr="007A7DEB" w:rsidTr="0020794F">
        <w:trPr>
          <w:trHeight w:val="286"/>
          <w:jc w:val="center"/>
        </w:trPr>
        <w:tc>
          <w:tcPr>
            <w:tcW w:w="1038" w:type="pct"/>
            <w:vAlign w:val="center"/>
          </w:tcPr>
          <w:p w:rsidR="0024545D" w:rsidRPr="007A7DEB" w:rsidRDefault="0024545D" w:rsidP="0020794F">
            <w:pPr>
              <w:jc w:val="center"/>
              <w:rPr>
                <w:rFonts w:cs="Calibri"/>
                <w:lang w:val="es-CL" w:eastAsia="en-US"/>
              </w:rPr>
            </w:pPr>
            <w:r w:rsidRPr="007A7DEB">
              <w:rPr>
                <w:rFonts w:cs="Calibri"/>
                <w:lang w:val="es-CL" w:eastAsia="en-US"/>
              </w:rPr>
              <w:t>1</w:t>
            </w:r>
          </w:p>
        </w:tc>
        <w:tc>
          <w:tcPr>
            <w:tcW w:w="3962" w:type="pct"/>
            <w:vAlign w:val="center"/>
          </w:tcPr>
          <w:p w:rsidR="0024545D" w:rsidRPr="007A7DEB" w:rsidRDefault="0024545D" w:rsidP="0020794F">
            <w:pPr>
              <w:jc w:val="both"/>
              <w:rPr>
                <w:rFonts w:cs="Calibri"/>
                <w:lang w:val="es-CL" w:eastAsia="en-US"/>
              </w:rPr>
            </w:pPr>
            <w:r>
              <w:rPr>
                <w:rFonts w:cs="Calibri"/>
                <w:lang w:val="es-CL" w:eastAsia="en-US"/>
              </w:rPr>
              <w:t>Resolución Exenta N°43 de fecha 29 de octubre del 2019, SMA.</w:t>
            </w:r>
          </w:p>
        </w:tc>
      </w:tr>
      <w:tr w:rsidR="0024545D" w:rsidRPr="007A7DEB" w:rsidTr="0020794F">
        <w:trPr>
          <w:trHeight w:val="264"/>
          <w:jc w:val="center"/>
        </w:trPr>
        <w:tc>
          <w:tcPr>
            <w:tcW w:w="1038" w:type="pct"/>
            <w:vAlign w:val="center"/>
          </w:tcPr>
          <w:p w:rsidR="0024545D" w:rsidRPr="007A7DEB" w:rsidRDefault="0024545D" w:rsidP="0020794F">
            <w:pPr>
              <w:jc w:val="center"/>
              <w:rPr>
                <w:rFonts w:cs="Calibri"/>
                <w:lang w:val="es-CL" w:eastAsia="en-US"/>
              </w:rPr>
            </w:pPr>
            <w:r>
              <w:rPr>
                <w:rFonts w:cs="Calibri"/>
                <w:lang w:val="es-CL" w:eastAsia="en-US"/>
              </w:rPr>
              <w:t>2</w:t>
            </w:r>
          </w:p>
        </w:tc>
        <w:tc>
          <w:tcPr>
            <w:tcW w:w="3962" w:type="pct"/>
            <w:vAlign w:val="center"/>
          </w:tcPr>
          <w:p w:rsidR="0024545D" w:rsidRPr="007A7DEB" w:rsidRDefault="0024545D" w:rsidP="0020794F">
            <w:pPr>
              <w:jc w:val="both"/>
              <w:rPr>
                <w:rFonts w:cs="Calibri"/>
                <w:lang w:val="es-CL" w:eastAsia="en-US"/>
              </w:rPr>
            </w:pPr>
            <w:r>
              <w:rPr>
                <w:rFonts w:cs="Calibri"/>
                <w:lang w:val="es-CL" w:eastAsia="en-US"/>
              </w:rPr>
              <w:t xml:space="preserve">Carta S/N° de fecha 03 de diciembre de 2019 con anexos, CMDIC. </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3</w:t>
            </w:r>
          </w:p>
        </w:tc>
        <w:tc>
          <w:tcPr>
            <w:tcW w:w="3962" w:type="pct"/>
            <w:vAlign w:val="center"/>
          </w:tcPr>
          <w:p w:rsidR="0024545D" w:rsidRDefault="0024545D" w:rsidP="0020794F">
            <w:pPr>
              <w:jc w:val="both"/>
              <w:rPr>
                <w:rFonts w:cs="Calibri"/>
              </w:rPr>
            </w:pPr>
            <w:r w:rsidRPr="00C1048B">
              <w:rPr>
                <w:rFonts w:cs="Calibri"/>
              </w:rPr>
              <w:t>Ord. N°86</w:t>
            </w:r>
            <w:r>
              <w:rPr>
                <w:rFonts w:cs="Calibri"/>
              </w:rPr>
              <w:t xml:space="preserve"> de </w:t>
            </w:r>
            <w:r w:rsidRPr="00C1048B">
              <w:rPr>
                <w:rFonts w:cs="Calibri"/>
              </w:rPr>
              <w:t xml:space="preserve">fecha 12 de mayo de 2020, </w:t>
            </w:r>
            <w:r>
              <w:rPr>
                <w:rFonts w:cs="Calibri"/>
              </w:rPr>
              <w:t>SMA.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4</w:t>
            </w:r>
          </w:p>
        </w:tc>
        <w:tc>
          <w:tcPr>
            <w:tcW w:w="3962" w:type="pct"/>
            <w:vAlign w:val="center"/>
          </w:tcPr>
          <w:p w:rsidR="0024545D" w:rsidRDefault="0024545D" w:rsidP="0020794F">
            <w:pPr>
              <w:jc w:val="both"/>
              <w:rPr>
                <w:rFonts w:cs="Calibri"/>
              </w:rPr>
            </w:pPr>
            <w:r w:rsidRPr="00C1048B">
              <w:rPr>
                <w:rFonts w:cs="Calibri"/>
              </w:rPr>
              <w:t>Oficio Ordinario N°20200110211 de fecha 10 de agosto de 2020</w:t>
            </w:r>
            <w:r>
              <w:rPr>
                <w:rFonts w:cs="Calibri"/>
              </w:rPr>
              <w:t>, SEA.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5</w:t>
            </w:r>
          </w:p>
        </w:tc>
        <w:tc>
          <w:tcPr>
            <w:tcW w:w="3962" w:type="pct"/>
            <w:vAlign w:val="center"/>
          </w:tcPr>
          <w:p w:rsidR="0024545D" w:rsidRDefault="0024545D" w:rsidP="0020794F">
            <w:pPr>
              <w:jc w:val="both"/>
              <w:rPr>
                <w:rFonts w:cs="Calibri"/>
              </w:rPr>
            </w:pPr>
            <w:r w:rsidRPr="00C1048B">
              <w:rPr>
                <w:rFonts w:cs="Calibri"/>
              </w:rPr>
              <w:t>Ord. N°85</w:t>
            </w:r>
            <w:r>
              <w:rPr>
                <w:rFonts w:cs="Calibri"/>
              </w:rPr>
              <w:t xml:space="preserve"> de </w:t>
            </w:r>
            <w:r w:rsidRPr="00C1048B">
              <w:rPr>
                <w:rFonts w:cs="Calibri"/>
              </w:rPr>
              <w:t xml:space="preserve">fecha 12 de mayo de 2020, </w:t>
            </w:r>
            <w:r>
              <w:rPr>
                <w:rFonts w:cs="Calibri"/>
              </w:rPr>
              <w:t>SMA.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6</w:t>
            </w:r>
          </w:p>
        </w:tc>
        <w:tc>
          <w:tcPr>
            <w:tcW w:w="3962" w:type="pct"/>
            <w:vAlign w:val="center"/>
          </w:tcPr>
          <w:p w:rsidR="0024545D" w:rsidRDefault="0024545D" w:rsidP="0020794F">
            <w:pPr>
              <w:jc w:val="both"/>
              <w:rPr>
                <w:rFonts w:cs="Calibri"/>
              </w:rPr>
            </w:pPr>
            <w:r w:rsidRPr="00C1048B">
              <w:rPr>
                <w:rFonts w:cs="Calibri"/>
              </w:rPr>
              <w:t>Ord. N°115</w:t>
            </w:r>
            <w:r>
              <w:rPr>
                <w:rFonts w:cs="Calibri"/>
              </w:rPr>
              <w:t xml:space="preserve"> de fecha </w:t>
            </w:r>
            <w:r w:rsidRPr="00C1048B">
              <w:rPr>
                <w:rFonts w:cs="Calibri"/>
              </w:rPr>
              <w:t xml:space="preserve">18 de mayo de 2020, </w:t>
            </w:r>
            <w:r>
              <w:rPr>
                <w:rFonts w:cs="Calibri"/>
              </w:rPr>
              <w:t>SAG.</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7</w:t>
            </w:r>
          </w:p>
        </w:tc>
        <w:tc>
          <w:tcPr>
            <w:tcW w:w="3962" w:type="pct"/>
            <w:vAlign w:val="center"/>
          </w:tcPr>
          <w:p w:rsidR="0024545D" w:rsidRPr="00C1048B" w:rsidRDefault="0024545D" w:rsidP="0020794F">
            <w:pPr>
              <w:jc w:val="both"/>
              <w:rPr>
                <w:rFonts w:cs="Calibri"/>
              </w:rPr>
            </w:pPr>
            <w:r w:rsidRPr="002749DE">
              <w:rPr>
                <w:rFonts w:cs="Calibri"/>
              </w:rPr>
              <w:t>Res. Ex. N°31 de fecha 19 de mayo del 2020</w:t>
            </w:r>
            <w:r>
              <w:rPr>
                <w:rFonts w:cs="Calibri"/>
              </w:rPr>
              <w:t>, SMA.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8</w:t>
            </w:r>
          </w:p>
        </w:tc>
        <w:tc>
          <w:tcPr>
            <w:tcW w:w="3962" w:type="pct"/>
            <w:vAlign w:val="center"/>
          </w:tcPr>
          <w:p w:rsidR="0024545D" w:rsidRPr="00C1048B" w:rsidRDefault="0024545D" w:rsidP="0020794F">
            <w:pPr>
              <w:jc w:val="both"/>
              <w:rPr>
                <w:rFonts w:cs="Calibri"/>
              </w:rPr>
            </w:pPr>
            <w:r>
              <w:rPr>
                <w:bCs/>
              </w:rPr>
              <w:t>Carta S/N° de fecha 10 de junio 2020, SMA.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9</w:t>
            </w:r>
          </w:p>
        </w:tc>
        <w:tc>
          <w:tcPr>
            <w:tcW w:w="3962" w:type="pct"/>
            <w:vAlign w:val="center"/>
          </w:tcPr>
          <w:p w:rsidR="0024545D" w:rsidRPr="00C1048B" w:rsidRDefault="0024545D" w:rsidP="0020794F">
            <w:pPr>
              <w:jc w:val="both"/>
              <w:rPr>
                <w:rFonts w:cs="Calibri"/>
              </w:rPr>
            </w:pPr>
            <w:r>
              <w:rPr>
                <w:rFonts w:cs="Calibri"/>
              </w:rPr>
              <w:t xml:space="preserve">Informe respuesta del Equipo de </w:t>
            </w:r>
            <w:r w:rsidRPr="00343850">
              <w:rPr>
                <w:bCs/>
              </w:rPr>
              <w:t>Geoinformación del Departamento de Gestión de la Información (DGI) de la SMA</w:t>
            </w:r>
            <w:r>
              <w:rPr>
                <w:bCs/>
              </w:rPr>
              <w:t>.</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10</w:t>
            </w:r>
          </w:p>
        </w:tc>
        <w:tc>
          <w:tcPr>
            <w:tcW w:w="3962" w:type="pct"/>
            <w:vAlign w:val="center"/>
          </w:tcPr>
          <w:p w:rsidR="0024545D" w:rsidRPr="00C1048B" w:rsidRDefault="0024545D" w:rsidP="0020794F">
            <w:pPr>
              <w:jc w:val="both"/>
              <w:rPr>
                <w:rFonts w:cs="Calibri"/>
              </w:rPr>
            </w:pPr>
            <w:r w:rsidRPr="00E66203">
              <w:rPr>
                <w:rFonts w:cs="Calibri"/>
              </w:rPr>
              <w:t>Ord. N°111 de fecha 24 de junio de 2020</w:t>
            </w:r>
            <w:r>
              <w:rPr>
                <w:rFonts w:cs="Calibri"/>
              </w:rPr>
              <w:t>, SMA.</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11</w:t>
            </w:r>
          </w:p>
        </w:tc>
        <w:tc>
          <w:tcPr>
            <w:tcW w:w="3962" w:type="pct"/>
            <w:vAlign w:val="center"/>
          </w:tcPr>
          <w:p w:rsidR="0024545D" w:rsidRPr="00E66203" w:rsidRDefault="0024545D" w:rsidP="0020794F">
            <w:pPr>
              <w:jc w:val="both"/>
              <w:rPr>
                <w:rFonts w:cs="Calibri"/>
              </w:rPr>
            </w:pPr>
            <w:r w:rsidRPr="00D93F72">
              <w:rPr>
                <w:rFonts w:cs="Calibri"/>
              </w:rPr>
              <w:t>Ord. N°324</w:t>
            </w:r>
            <w:r>
              <w:rPr>
                <w:rFonts w:cs="Calibri"/>
              </w:rPr>
              <w:t xml:space="preserve"> de </w:t>
            </w:r>
            <w:r w:rsidRPr="00D93F72">
              <w:rPr>
                <w:rFonts w:cs="Calibri"/>
              </w:rPr>
              <w:t>fecha 10 de julio 2020</w:t>
            </w:r>
            <w:r>
              <w:rPr>
                <w:rFonts w:cs="Calibri"/>
              </w:rPr>
              <w:t>, SAG.</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12</w:t>
            </w:r>
          </w:p>
        </w:tc>
        <w:tc>
          <w:tcPr>
            <w:tcW w:w="3962" w:type="pct"/>
            <w:vAlign w:val="center"/>
          </w:tcPr>
          <w:p w:rsidR="0024545D" w:rsidRPr="00D93F72" w:rsidRDefault="0024545D" w:rsidP="0020794F">
            <w:pPr>
              <w:jc w:val="both"/>
              <w:rPr>
                <w:rFonts w:cs="Calibri"/>
              </w:rPr>
            </w:pPr>
            <w:r>
              <w:rPr>
                <w:rFonts w:cs="Calibri"/>
              </w:rPr>
              <w:t>Acta de inspección ambiental de fecha 09-09-2020.</w:t>
            </w:r>
          </w:p>
        </w:tc>
      </w:tr>
      <w:tr w:rsidR="0024545D" w:rsidRPr="007A7DEB" w:rsidTr="0020794F">
        <w:trPr>
          <w:trHeight w:val="264"/>
          <w:jc w:val="center"/>
        </w:trPr>
        <w:tc>
          <w:tcPr>
            <w:tcW w:w="1038" w:type="pct"/>
            <w:vAlign w:val="center"/>
          </w:tcPr>
          <w:p w:rsidR="0024545D" w:rsidRDefault="0024545D" w:rsidP="0020794F">
            <w:pPr>
              <w:jc w:val="center"/>
              <w:rPr>
                <w:rFonts w:cs="Calibri"/>
              </w:rPr>
            </w:pPr>
            <w:r>
              <w:rPr>
                <w:rFonts w:cs="Calibri"/>
              </w:rPr>
              <w:t>13</w:t>
            </w:r>
          </w:p>
        </w:tc>
        <w:tc>
          <w:tcPr>
            <w:tcW w:w="3962" w:type="pct"/>
            <w:vAlign w:val="center"/>
          </w:tcPr>
          <w:p w:rsidR="0024545D" w:rsidRPr="00D93F72" w:rsidRDefault="0024545D" w:rsidP="00EE5F90">
            <w:pPr>
              <w:jc w:val="both"/>
              <w:rPr>
                <w:rFonts w:cs="Calibri"/>
              </w:rPr>
            </w:pPr>
            <w:r w:rsidRPr="00D93F72">
              <w:rPr>
                <w:rFonts w:cs="Calibri"/>
              </w:rPr>
              <w:t xml:space="preserve">Carta S/N° con fecha </w:t>
            </w:r>
            <w:r w:rsidR="00EE5F90">
              <w:rPr>
                <w:rFonts w:cs="Calibri"/>
              </w:rPr>
              <w:t>20 de noviembre</w:t>
            </w:r>
            <w:r w:rsidRPr="00D93F72">
              <w:rPr>
                <w:rFonts w:cs="Calibri"/>
              </w:rPr>
              <w:t xml:space="preserve"> de 2020</w:t>
            </w:r>
            <w:r>
              <w:rPr>
                <w:rFonts w:cs="Calibri"/>
              </w:rPr>
              <w:t xml:space="preserve">, CMDIC. </w:t>
            </w:r>
          </w:p>
        </w:tc>
      </w:tr>
      <w:tr w:rsidR="00751151" w:rsidRPr="007A7DEB" w:rsidTr="0020794F">
        <w:trPr>
          <w:trHeight w:val="264"/>
          <w:jc w:val="center"/>
        </w:trPr>
        <w:tc>
          <w:tcPr>
            <w:tcW w:w="1038" w:type="pct"/>
            <w:vAlign w:val="center"/>
          </w:tcPr>
          <w:p w:rsidR="00751151" w:rsidRDefault="00751151" w:rsidP="0020794F">
            <w:pPr>
              <w:jc w:val="center"/>
              <w:rPr>
                <w:rFonts w:cs="Calibri"/>
              </w:rPr>
            </w:pPr>
            <w:r>
              <w:rPr>
                <w:rFonts w:cs="Calibri"/>
              </w:rPr>
              <w:t>14</w:t>
            </w:r>
          </w:p>
        </w:tc>
        <w:tc>
          <w:tcPr>
            <w:tcW w:w="3962" w:type="pct"/>
            <w:vAlign w:val="center"/>
          </w:tcPr>
          <w:p w:rsidR="00751151" w:rsidRPr="00D93F72" w:rsidRDefault="00751151" w:rsidP="00EE5F90">
            <w:pPr>
              <w:jc w:val="both"/>
              <w:rPr>
                <w:rFonts w:cs="Calibri"/>
              </w:rPr>
            </w:pPr>
            <w:r>
              <w:rPr>
                <w:rFonts w:cs="Calibri"/>
              </w:rPr>
              <w:t>Ord. N°1028 de fecha 03 de diciembre de 2020, SAG.</w:t>
            </w:r>
          </w:p>
        </w:tc>
      </w:tr>
      <w:tr w:rsidR="0024545D" w:rsidRPr="007A7DEB" w:rsidTr="0020794F">
        <w:trPr>
          <w:trHeight w:val="264"/>
          <w:jc w:val="center"/>
        </w:trPr>
        <w:tc>
          <w:tcPr>
            <w:tcW w:w="1038" w:type="pct"/>
            <w:vAlign w:val="center"/>
          </w:tcPr>
          <w:p w:rsidR="0024545D" w:rsidRDefault="00751151" w:rsidP="0020794F">
            <w:pPr>
              <w:jc w:val="center"/>
              <w:rPr>
                <w:rFonts w:cs="Calibri"/>
              </w:rPr>
            </w:pPr>
            <w:r>
              <w:rPr>
                <w:rFonts w:cs="Calibri"/>
              </w:rPr>
              <w:t>15</w:t>
            </w:r>
          </w:p>
        </w:tc>
        <w:tc>
          <w:tcPr>
            <w:tcW w:w="3962" w:type="pct"/>
            <w:vAlign w:val="center"/>
          </w:tcPr>
          <w:p w:rsidR="0024545D" w:rsidRPr="00D93F72" w:rsidRDefault="0024545D" w:rsidP="0020794F">
            <w:pPr>
              <w:jc w:val="both"/>
              <w:rPr>
                <w:rFonts w:cs="Calibri"/>
              </w:rPr>
            </w:pPr>
            <w:r w:rsidRPr="00D93F72">
              <w:rPr>
                <w:rFonts w:cs="Calibri"/>
              </w:rPr>
              <w:t>Resolución Exenta N°86 de fecha 08 de septiembre del 2020</w:t>
            </w:r>
            <w:r>
              <w:rPr>
                <w:rFonts w:cs="Calibri"/>
              </w:rPr>
              <w:t>, SMA.</w:t>
            </w:r>
          </w:p>
        </w:tc>
      </w:tr>
      <w:tr w:rsidR="0024545D" w:rsidRPr="007A7DEB" w:rsidTr="0020794F">
        <w:trPr>
          <w:trHeight w:val="264"/>
          <w:jc w:val="center"/>
        </w:trPr>
        <w:tc>
          <w:tcPr>
            <w:tcW w:w="1038" w:type="pct"/>
            <w:vAlign w:val="center"/>
          </w:tcPr>
          <w:p w:rsidR="0024545D" w:rsidRDefault="00751151" w:rsidP="0020794F">
            <w:pPr>
              <w:jc w:val="center"/>
              <w:rPr>
                <w:rFonts w:cs="Calibri"/>
              </w:rPr>
            </w:pPr>
            <w:r>
              <w:rPr>
                <w:rFonts w:cs="Calibri"/>
              </w:rPr>
              <w:t>16</w:t>
            </w:r>
          </w:p>
        </w:tc>
        <w:tc>
          <w:tcPr>
            <w:tcW w:w="3962" w:type="pct"/>
            <w:vAlign w:val="center"/>
          </w:tcPr>
          <w:p w:rsidR="0024545D" w:rsidRPr="00D93F72" w:rsidRDefault="0024545D" w:rsidP="0020794F">
            <w:pPr>
              <w:jc w:val="both"/>
              <w:rPr>
                <w:rFonts w:cs="Calibri"/>
              </w:rPr>
            </w:pPr>
            <w:r w:rsidRPr="00AA1920">
              <w:rPr>
                <w:rFonts w:cs="Calibri"/>
              </w:rPr>
              <w:t>Carta S/N° de fecha 23 de septiembre de 2020</w:t>
            </w:r>
            <w:r>
              <w:rPr>
                <w:rFonts w:cs="Calibri"/>
              </w:rPr>
              <w:t>, CMDIC.</w:t>
            </w:r>
          </w:p>
        </w:tc>
      </w:tr>
      <w:tr w:rsidR="00B41AD6" w:rsidRPr="007A7DEB" w:rsidTr="0020794F">
        <w:trPr>
          <w:trHeight w:val="264"/>
          <w:jc w:val="center"/>
        </w:trPr>
        <w:tc>
          <w:tcPr>
            <w:tcW w:w="1038" w:type="pct"/>
            <w:vAlign w:val="center"/>
          </w:tcPr>
          <w:p w:rsidR="00B41AD6" w:rsidRDefault="00B41AD6" w:rsidP="0020794F">
            <w:pPr>
              <w:jc w:val="center"/>
              <w:rPr>
                <w:rFonts w:cs="Calibri"/>
              </w:rPr>
            </w:pPr>
            <w:r>
              <w:rPr>
                <w:rFonts w:cs="Calibri"/>
              </w:rPr>
              <w:t>17</w:t>
            </w:r>
          </w:p>
        </w:tc>
        <w:tc>
          <w:tcPr>
            <w:tcW w:w="3962" w:type="pct"/>
            <w:vAlign w:val="center"/>
          </w:tcPr>
          <w:p w:rsidR="00B41AD6" w:rsidRPr="00AA1920" w:rsidRDefault="00B41AD6" w:rsidP="0020794F">
            <w:pPr>
              <w:jc w:val="both"/>
              <w:rPr>
                <w:rFonts w:cs="Calibri"/>
              </w:rPr>
            </w:pPr>
            <w:r>
              <w:rPr>
                <w:rFonts w:cs="Calibri"/>
              </w:rPr>
              <w:t>Resolución Exenta TPCA N°36 de fecha 07 de julio de 2022, SMA.</w:t>
            </w:r>
          </w:p>
        </w:tc>
      </w:tr>
      <w:tr w:rsidR="00B41AD6" w:rsidRPr="007A7DEB" w:rsidTr="0020794F">
        <w:trPr>
          <w:trHeight w:val="264"/>
          <w:jc w:val="center"/>
        </w:trPr>
        <w:tc>
          <w:tcPr>
            <w:tcW w:w="1038" w:type="pct"/>
            <w:vAlign w:val="center"/>
          </w:tcPr>
          <w:p w:rsidR="00B41AD6" w:rsidRDefault="00B41AD6" w:rsidP="0020794F">
            <w:pPr>
              <w:jc w:val="center"/>
              <w:rPr>
                <w:rFonts w:cs="Calibri"/>
              </w:rPr>
            </w:pPr>
            <w:r>
              <w:rPr>
                <w:rFonts w:cs="Calibri"/>
              </w:rPr>
              <w:t>18</w:t>
            </w:r>
          </w:p>
        </w:tc>
        <w:tc>
          <w:tcPr>
            <w:tcW w:w="3962" w:type="pct"/>
            <w:vAlign w:val="center"/>
          </w:tcPr>
          <w:p w:rsidR="00B41AD6" w:rsidRPr="00AA1920" w:rsidRDefault="00B41AD6" w:rsidP="0020794F">
            <w:pPr>
              <w:jc w:val="both"/>
              <w:rPr>
                <w:rFonts w:cs="Calibri"/>
              </w:rPr>
            </w:pPr>
            <w:r>
              <w:rPr>
                <w:rFonts w:cs="Calibri"/>
              </w:rPr>
              <w:t>Carta S/N° de fecha 28 de julio de 2022, CMDIC.</w:t>
            </w:r>
          </w:p>
        </w:tc>
      </w:tr>
    </w:tbl>
    <w:p w:rsidR="00791465" w:rsidRDefault="00791465" w:rsidP="00B81CDF">
      <w:pPr>
        <w:rPr>
          <w:rFonts w:ascii="Calibri" w:eastAsia="Calibri" w:hAnsi="Calibri" w:cs="Calibri"/>
          <w:sz w:val="28"/>
          <w:szCs w:val="32"/>
        </w:rPr>
      </w:pPr>
    </w:p>
    <w:p w:rsidR="00750B45" w:rsidRPr="00B75D9D" w:rsidRDefault="00750B45" w:rsidP="00B81CDF">
      <w:pPr>
        <w:rPr>
          <w:rFonts w:ascii="Calibri" w:eastAsia="Calibri" w:hAnsi="Calibri" w:cs="Calibri"/>
          <w:sz w:val="28"/>
          <w:szCs w:val="32"/>
        </w:rPr>
      </w:pPr>
    </w:p>
    <w:sectPr w:rsidR="00750B45" w:rsidRPr="00B75D9D" w:rsidSect="000A28D4">
      <w:footerReference w:type="default" r:id="rId3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5B3B" w:rsidRDefault="00215B3B" w:rsidP="00E56524">
      <w:pPr>
        <w:spacing w:after="0" w:line="240" w:lineRule="auto"/>
      </w:pPr>
      <w:r>
        <w:separator/>
      </w:r>
    </w:p>
  </w:endnote>
  <w:endnote w:type="continuationSeparator" w:id="0">
    <w:p w:rsidR="00215B3B" w:rsidRDefault="00215B3B"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076286" w:rsidRDefault="00076286">
        <w:pPr>
          <w:pStyle w:val="Piedepgina"/>
          <w:jc w:val="right"/>
        </w:pPr>
        <w:r>
          <w:fldChar w:fldCharType="begin"/>
        </w:r>
        <w:r>
          <w:instrText>PAGE   \* MERGEFORMAT</w:instrText>
        </w:r>
        <w:r>
          <w:fldChar w:fldCharType="separate"/>
        </w:r>
        <w:r w:rsidR="009250A4" w:rsidRPr="009250A4">
          <w:rPr>
            <w:noProof/>
            <w:lang w:val="es-ES"/>
          </w:rPr>
          <w:t>2</w:t>
        </w:r>
        <w:r>
          <w:fldChar w:fldCharType="end"/>
        </w:r>
      </w:p>
    </w:sdtContent>
  </w:sdt>
  <w:p w:rsidR="00076286" w:rsidRPr="00E56524" w:rsidRDefault="000762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076286" w:rsidRPr="00E61F0F" w:rsidRDefault="000762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61F0F">
      <w:rPr>
        <w:rFonts w:ascii="Calibri" w:eastAsia="Calibri" w:hAnsi="Calibri" w:cs="Times New Roman"/>
        <w:color w:val="000000"/>
        <w:sz w:val="16"/>
        <w:szCs w:val="16"/>
      </w:rPr>
      <w:t>San Martín 255, oficina 7</w:t>
    </w:r>
    <w:r>
      <w:rPr>
        <w:rFonts w:ascii="Calibri" w:eastAsia="Calibri" w:hAnsi="Calibri" w:cs="Times New Roman"/>
        <w:color w:val="000000"/>
        <w:sz w:val="16"/>
        <w:szCs w:val="16"/>
      </w:rPr>
      <w:t>1, Iquique</w:t>
    </w:r>
    <w:r w:rsidRPr="00E61F0F">
      <w:rPr>
        <w:rFonts w:ascii="Calibri" w:eastAsia="Calibri" w:hAnsi="Calibri" w:cs="Times New Roman"/>
        <w:color w:val="000000"/>
        <w:sz w:val="16"/>
        <w:szCs w:val="16"/>
      </w:rPr>
      <w:t xml:space="preserve"> / </w:t>
    </w:r>
    <w:hyperlink r:id="rId1" w:history="1">
      <w:r w:rsidRPr="00E61F0F">
        <w:rPr>
          <w:rFonts w:ascii="Calibri" w:eastAsia="Calibri" w:hAnsi="Calibri" w:cs="Times New Roman"/>
          <w:color w:val="0000FF"/>
          <w:sz w:val="16"/>
          <w:szCs w:val="16"/>
          <w:u w:val="single"/>
        </w:rPr>
        <w:t>www.sma.gob.cl</w:t>
      </w:r>
    </w:hyperlink>
  </w:p>
  <w:p w:rsidR="00076286" w:rsidRPr="00E61F0F" w:rsidRDefault="0007628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076286" w:rsidRDefault="00076286">
        <w:pPr>
          <w:pStyle w:val="Piedepgina"/>
          <w:jc w:val="right"/>
        </w:pPr>
        <w:r>
          <w:fldChar w:fldCharType="begin"/>
        </w:r>
        <w:r>
          <w:instrText>PAGE   \* MERGEFORMAT</w:instrText>
        </w:r>
        <w:r>
          <w:fldChar w:fldCharType="separate"/>
        </w:r>
        <w:r w:rsidR="009250A4" w:rsidRPr="009250A4">
          <w:rPr>
            <w:noProof/>
            <w:lang w:val="es-ES"/>
          </w:rPr>
          <w:t>44</w:t>
        </w:r>
        <w:r>
          <w:fldChar w:fldCharType="end"/>
        </w:r>
      </w:p>
    </w:sdtContent>
  </w:sdt>
  <w:p w:rsidR="00076286" w:rsidRPr="00E56524" w:rsidRDefault="000762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076286" w:rsidRPr="00E56524" w:rsidRDefault="000762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San Martín 255 oficina 71, Iquique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076286" w:rsidRDefault="0007628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5B3B" w:rsidRDefault="00215B3B" w:rsidP="00E56524">
      <w:pPr>
        <w:spacing w:after="0" w:line="240" w:lineRule="auto"/>
      </w:pPr>
      <w:r>
        <w:separator/>
      </w:r>
    </w:p>
  </w:footnote>
  <w:footnote w:type="continuationSeparator" w:id="0">
    <w:p w:rsidR="00215B3B" w:rsidRDefault="00215B3B"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49031A"/>
    <w:multiLevelType w:val="hybridMultilevel"/>
    <w:tmpl w:val="677A38B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6162283"/>
    <w:multiLevelType w:val="hybridMultilevel"/>
    <w:tmpl w:val="4D84345A"/>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043089E"/>
    <w:multiLevelType w:val="hybridMultilevel"/>
    <w:tmpl w:val="33A47AA8"/>
    <w:lvl w:ilvl="0" w:tplc="100880B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1F34E4D"/>
    <w:multiLevelType w:val="hybridMultilevel"/>
    <w:tmpl w:val="FA261AE4"/>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 w15:restartNumberingAfterBreak="0">
    <w:nsid w:val="15AD32FE"/>
    <w:multiLevelType w:val="hybridMultilevel"/>
    <w:tmpl w:val="245C662E"/>
    <w:lvl w:ilvl="0" w:tplc="5232DDD0">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66C6893"/>
    <w:multiLevelType w:val="hybridMultilevel"/>
    <w:tmpl w:val="5E3482D0"/>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9" w15:restartNumberingAfterBreak="0">
    <w:nsid w:val="169511B0"/>
    <w:multiLevelType w:val="hybridMultilevel"/>
    <w:tmpl w:val="FA261AE4"/>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7FE1DB9"/>
    <w:multiLevelType w:val="hybridMultilevel"/>
    <w:tmpl w:val="D8469396"/>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DB25D56"/>
    <w:multiLevelType w:val="hybridMultilevel"/>
    <w:tmpl w:val="FC026BB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B9F3A98"/>
    <w:multiLevelType w:val="hybridMultilevel"/>
    <w:tmpl w:val="4D84345A"/>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2C1A152D"/>
    <w:multiLevelType w:val="hybridMultilevel"/>
    <w:tmpl w:val="0532B642"/>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4" w15:restartNumberingAfterBreak="0">
    <w:nsid w:val="31AA7B66"/>
    <w:multiLevelType w:val="hybridMultilevel"/>
    <w:tmpl w:val="00089E6A"/>
    <w:lvl w:ilvl="0" w:tplc="E3DAB2EC">
      <w:start w:val="1"/>
      <w:numFmt w:val="lowerRoman"/>
      <w:lvlText w:val="%1."/>
      <w:lvlJc w:val="right"/>
      <w:pPr>
        <w:ind w:left="1068" w:hanging="360"/>
      </w:pPr>
      <w:rPr>
        <w:b/>
        <w:bCs w:val="0"/>
      </w:rPr>
    </w:lvl>
    <w:lvl w:ilvl="1" w:tplc="4FB67C66">
      <w:numFmt w:val="bullet"/>
      <w:lvlText w:val="•"/>
      <w:lvlJc w:val="left"/>
      <w:pPr>
        <w:ind w:left="1788" w:hanging="360"/>
      </w:pPr>
      <w:rPr>
        <w:rFonts w:ascii="Calibri" w:eastAsia="Calibri" w:hAnsi="Calibri" w:cs="Times New Roman" w:hint="default"/>
      </w:r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5" w15:restartNumberingAfterBreak="0">
    <w:nsid w:val="37DB024B"/>
    <w:multiLevelType w:val="hybridMultilevel"/>
    <w:tmpl w:val="63C61F6C"/>
    <w:lvl w:ilvl="0" w:tplc="340A0003">
      <w:start w:val="1"/>
      <w:numFmt w:val="bullet"/>
      <w:lvlText w:val="o"/>
      <w:lvlJc w:val="left"/>
      <w:pPr>
        <w:ind w:left="1080" w:hanging="360"/>
      </w:pPr>
      <w:rPr>
        <w:rFonts w:ascii="Courier New"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6" w15:restartNumberingAfterBreak="0">
    <w:nsid w:val="45800951"/>
    <w:multiLevelType w:val="multilevel"/>
    <w:tmpl w:val="BD2A93BC"/>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7402009"/>
    <w:multiLevelType w:val="hybridMultilevel"/>
    <w:tmpl w:val="5FE8D8FE"/>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8" w15:restartNumberingAfterBreak="0">
    <w:nsid w:val="4B0B16A1"/>
    <w:multiLevelType w:val="hybridMultilevel"/>
    <w:tmpl w:val="BC545116"/>
    <w:lvl w:ilvl="0" w:tplc="340A0003">
      <w:start w:val="1"/>
      <w:numFmt w:val="bullet"/>
      <w:lvlText w:val="o"/>
      <w:lvlJc w:val="left"/>
      <w:pPr>
        <w:ind w:left="1080" w:hanging="360"/>
      </w:pPr>
      <w:rPr>
        <w:rFonts w:ascii="Courier New"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9" w15:restartNumberingAfterBreak="0">
    <w:nsid w:val="4F512DF1"/>
    <w:multiLevelType w:val="hybridMultilevel"/>
    <w:tmpl w:val="74787A62"/>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0" w15:restartNumberingAfterBreak="0">
    <w:nsid w:val="68816A8A"/>
    <w:multiLevelType w:val="hybridMultilevel"/>
    <w:tmpl w:val="7F542298"/>
    <w:lvl w:ilvl="0" w:tplc="483E088E">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6A631AE1"/>
    <w:multiLevelType w:val="hybridMultilevel"/>
    <w:tmpl w:val="677A38B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702D2BC4"/>
    <w:multiLevelType w:val="hybridMultilevel"/>
    <w:tmpl w:val="4D84345A"/>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3C52264"/>
    <w:multiLevelType w:val="hybridMultilevel"/>
    <w:tmpl w:val="7D0A5B78"/>
    <w:lvl w:ilvl="0" w:tplc="A0E87AB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7672371B"/>
    <w:multiLevelType w:val="hybridMultilevel"/>
    <w:tmpl w:val="A8565D36"/>
    <w:lvl w:ilvl="0" w:tplc="9EDAB75A">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980760B"/>
    <w:multiLevelType w:val="hybridMultilevel"/>
    <w:tmpl w:val="D8469396"/>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9811296"/>
    <w:multiLevelType w:val="hybridMultilevel"/>
    <w:tmpl w:val="32880E06"/>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15:restartNumberingAfterBreak="0">
    <w:nsid w:val="79812EF2"/>
    <w:multiLevelType w:val="hybridMultilevel"/>
    <w:tmpl w:val="534A99E4"/>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num w:numId="1">
    <w:abstractNumId w:val="1"/>
  </w:num>
  <w:num w:numId="2">
    <w:abstractNumId w:val="0"/>
  </w:num>
  <w:num w:numId="3">
    <w:abstractNumId w:val="16"/>
  </w:num>
  <w:num w:numId="4">
    <w:abstractNumId w:val="3"/>
  </w:num>
  <w:num w:numId="5">
    <w:abstractNumId w:val="2"/>
  </w:num>
  <w:num w:numId="6">
    <w:abstractNumId w:val="12"/>
  </w:num>
  <w:num w:numId="7">
    <w:abstractNumId w:val="23"/>
  </w:num>
  <w:num w:numId="8">
    <w:abstractNumId w:val="24"/>
  </w:num>
  <w:num w:numId="9">
    <w:abstractNumId w:val="22"/>
  </w:num>
  <w:num w:numId="10">
    <w:abstractNumId w:val="9"/>
  </w:num>
  <w:num w:numId="11">
    <w:abstractNumId w:val="6"/>
  </w:num>
  <w:num w:numId="12">
    <w:abstractNumId w:val="26"/>
  </w:num>
  <w:num w:numId="13">
    <w:abstractNumId w:val="19"/>
  </w:num>
  <w:num w:numId="14">
    <w:abstractNumId w:val="5"/>
  </w:num>
  <w:num w:numId="15">
    <w:abstractNumId w:val="4"/>
  </w:num>
  <w:num w:numId="16">
    <w:abstractNumId w:val="21"/>
  </w:num>
  <w:num w:numId="17">
    <w:abstractNumId w:val="27"/>
  </w:num>
  <w:num w:numId="18">
    <w:abstractNumId w:val="14"/>
  </w:num>
  <w:num w:numId="19">
    <w:abstractNumId w:val="8"/>
  </w:num>
  <w:num w:numId="20">
    <w:abstractNumId w:val="17"/>
  </w:num>
  <w:num w:numId="21">
    <w:abstractNumId w:val="13"/>
  </w:num>
  <w:num w:numId="22">
    <w:abstractNumId w:val="11"/>
  </w:num>
  <w:num w:numId="23">
    <w:abstractNumId w:val="18"/>
  </w:num>
  <w:num w:numId="24">
    <w:abstractNumId w:val="7"/>
  </w:num>
  <w:num w:numId="25">
    <w:abstractNumId w:val="15"/>
  </w:num>
  <w:num w:numId="26">
    <w:abstractNumId w:val="20"/>
  </w:num>
  <w:num w:numId="27">
    <w:abstractNumId w:val="10"/>
  </w:num>
  <w:num w:numId="28">
    <w:abstractNumId w:val="2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5C7"/>
    <w:rsid w:val="000037B7"/>
    <w:rsid w:val="000138A2"/>
    <w:rsid w:val="000144AD"/>
    <w:rsid w:val="00015217"/>
    <w:rsid w:val="00015C87"/>
    <w:rsid w:val="00025C92"/>
    <w:rsid w:val="00030C17"/>
    <w:rsid w:val="00030FFF"/>
    <w:rsid w:val="00031478"/>
    <w:rsid w:val="00033500"/>
    <w:rsid w:val="000337D9"/>
    <w:rsid w:val="00035492"/>
    <w:rsid w:val="000373F3"/>
    <w:rsid w:val="0004132A"/>
    <w:rsid w:val="00042BEB"/>
    <w:rsid w:val="00044803"/>
    <w:rsid w:val="00045AF8"/>
    <w:rsid w:val="000465F2"/>
    <w:rsid w:val="00047B7D"/>
    <w:rsid w:val="00056990"/>
    <w:rsid w:val="0005736C"/>
    <w:rsid w:val="000574FA"/>
    <w:rsid w:val="0006657A"/>
    <w:rsid w:val="00066629"/>
    <w:rsid w:val="00072405"/>
    <w:rsid w:val="00072426"/>
    <w:rsid w:val="00074737"/>
    <w:rsid w:val="00076286"/>
    <w:rsid w:val="00077D77"/>
    <w:rsid w:val="000840A0"/>
    <w:rsid w:val="000923E7"/>
    <w:rsid w:val="000925E9"/>
    <w:rsid w:val="000941F4"/>
    <w:rsid w:val="00094845"/>
    <w:rsid w:val="000A05E4"/>
    <w:rsid w:val="000A28D4"/>
    <w:rsid w:val="000A4D61"/>
    <w:rsid w:val="000A7E28"/>
    <w:rsid w:val="000B0EB4"/>
    <w:rsid w:val="000B6530"/>
    <w:rsid w:val="000C094C"/>
    <w:rsid w:val="000C0CD6"/>
    <w:rsid w:val="000C1A05"/>
    <w:rsid w:val="000C1E62"/>
    <w:rsid w:val="000D195B"/>
    <w:rsid w:val="000E177B"/>
    <w:rsid w:val="000E2344"/>
    <w:rsid w:val="000E2D6A"/>
    <w:rsid w:val="000E30A6"/>
    <w:rsid w:val="000E3A9D"/>
    <w:rsid w:val="000F557E"/>
    <w:rsid w:val="00101612"/>
    <w:rsid w:val="001029E5"/>
    <w:rsid w:val="00102C0B"/>
    <w:rsid w:val="00103CA3"/>
    <w:rsid w:val="00107485"/>
    <w:rsid w:val="001123E0"/>
    <w:rsid w:val="001125C6"/>
    <w:rsid w:val="0011760C"/>
    <w:rsid w:val="00126DF7"/>
    <w:rsid w:val="0012768E"/>
    <w:rsid w:val="00130882"/>
    <w:rsid w:val="00131EE1"/>
    <w:rsid w:val="00135C97"/>
    <w:rsid w:val="00135CBF"/>
    <w:rsid w:val="001401C5"/>
    <w:rsid w:val="00145020"/>
    <w:rsid w:val="001520B1"/>
    <w:rsid w:val="00154BD3"/>
    <w:rsid w:val="00160CE3"/>
    <w:rsid w:val="00165DB8"/>
    <w:rsid w:val="00166D77"/>
    <w:rsid w:val="001807F7"/>
    <w:rsid w:val="001841B2"/>
    <w:rsid w:val="001861D9"/>
    <w:rsid w:val="00190DC6"/>
    <w:rsid w:val="00191FC0"/>
    <w:rsid w:val="0019594C"/>
    <w:rsid w:val="001974B2"/>
    <w:rsid w:val="001A273C"/>
    <w:rsid w:val="001A37AA"/>
    <w:rsid w:val="001A7BAC"/>
    <w:rsid w:val="001B68F0"/>
    <w:rsid w:val="001C216C"/>
    <w:rsid w:val="001C286B"/>
    <w:rsid w:val="001C2BC9"/>
    <w:rsid w:val="001C451B"/>
    <w:rsid w:val="001D0764"/>
    <w:rsid w:val="001D21D0"/>
    <w:rsid w:val="001D3187"/>
    <w:rsid w:val="001D3ED0"/>
    <w:rsid w:val="001D6BCF"/>
    <w:rsid w:val="001E252E"/>
    <w:rsid w:val="001E491F"/>
    <w:rsid w:val="001E6CB3"/>
    <w:rsid w:val="001E705C"/>
    <w:rsid w:val="001F0107"/>
    <w:rsid w:val="001F048B"/>
    <w:rsid w:val="001F44C0"/>
    <w:rsid w:val="001F4F5A"/>
    <w:rsid w:val="001F5B66"/>
    <w:rsid w:val="0020100E"/>
    <w:rsid w:val="00205DC9"/>
    <w:rsid w:val="00207893"/>
    <w:rsid w:val="0020794F"/>
    <w:rsid w:val="00212D64"/>
    <w:rsid w:val="002148CD"/>
    <w:rsid w:val="002152C6"/>
    <w:rsid w:val="00215B3B"/>
    <w:rsid w:val="00223132"/>
    <w:rsid w:val="00223964"/>
    <w:rsid w:val="0022399E"/>
    <w:rsid w:val="00227ECE"/>
    <w:rsid w:val="002341A2"/>
    <w:rsid w:val="002361AA"/>
    <w:rsid w:val="00240D8C"/>
    <w:rsid w:val="00240EDB"/>
    <w:rsid w:val="00244BD9"/>
    <w:rsid w:val="0024545D"/>
    <w:rsid w:val="002506F9"/>
    <w:rsid w:val="00255886"/>
    <w:rsid w:val="00262969"/>
    <w:rsid w:val="00264CC9"/>
    <w:rsid w:val="0027160E"/>
    <w:rsid w:val="00271C68"/>
    <w:rsid w:val="0028057B"/>
    <w:rsid w:val="00280E93"/>
    <w:rsid w:val="00284453"/>
    <w:rsid w:val="002904C4"/>
    <w:rsid w:val="00290870"/>
    <w:rsid w:val="002908D5"/>
    <w:rsid w:val="0029173A"/>
    <w:rsid w:val="0029793A"/>
    <w:rsid w:val="002A0A58"/>
    <w:rsid w:val="002A539B"/>
    <w:rsid w:val="002A68E3"/>
    <w:rsid w:val="002A6C85"/>
    <w:rsid w:val="002B0BAE"/>
    <w:rsid w:val="002B1FDD"/>
    <w:rsid w:val="002B2F9B"/>
    <w:rsid w:val="002B3360"/>
    <w:rsid w:val="002B3CCB"/>
    <w:rsid w:val="002B43AF"/>
    <w:rsid w:val="002B7B28"/>
    <w:rsid w:val="002D1814"/>
    <w:rsid w:val="002E0066"/>
    <w:rsid w:val="002E0206"/>
    <w:rsid w:val="002E08FA"/>
    <w:rsid w:val="002E676D"/>
    <w:rsid w:val="002E78C9"/>
    <w:rsid w:val="002F29F1"/>
    <w:rsid w:val="002F4886"/>
    <w:rsid w:val="002F56FD"/>
    <w:rsid w:val="002F701C"/>
    <w:rsid w:val="00312D81"/>
    <w:rsid w:val="00316D05"/>
    <w:rsid w:val="00324B2A"/>
    <w:rsid w:val="0033066C"/>
    <w:rsid w:val="003310CE"/>
    <w:rsid w:val="00340394"/>
    <w:rsid w:val="003437A1"/>
    <w:rsid w:val="00343850"/>
    <w:rsid w:val="003468C7"/>
    <w:rsid w:val="00354E73"/>
    <w:rsid w:val="0036225B"/>
    <w:rsid w:val="003642E3"/>
    <w:rsid w:val="0036795F"/>
    <w:rsid w:val="00373C59"/>
    <w:rsid w:val="00374185"/>
    <w:rsid w:val="003747A8"/>
    <w:rsid w:val="00376542"/>
    <w:rsid w:val="00386293"/>
    <w:rsid w:val="003921FA"/>
    <w:rsid w:val="00393F01"/>
    <w:rsid w:val="003A0957"/>
    <w:rsid w:val="003A0E8F"/>
    <w:rsid w:val="003B100B"/>
    <w:rsid w:val="003B2CDB"/>
    <w:rsid w:val="003B6B60"/>
    <w:rsid w:val="003C627B"/>
    <w:rsid w:val="003C6E6D"/>
    <w:rsid w:val="003D3B90"/>
    <w:rsid w:val="003D3CB6"/>
    <w:rsid w:val="003D3DE6"/>
    <w:rsid w:val="003D4147"/>
    <w:rsid w:val="003D42E6"/>
    <w:rsid w:val="003D6EEE"/>
    <w:rsid w:val="003D7529"/>
    <w:rsid w:val="003E03E3"/>
    <w:rsid w:val="003E3A88"/>
    <w:rsid w:val="003E459E"/>
    <w:rsid w:val="003E6231"/>
    <w:rsid w:val="003F3827"/>
    <w:rsid w:val="003F7FFE"/>
    <w:rsid w:val="00402562"/>
    <w:rsid w:val="00402B4C"/>
    <w:rsid w:val="00407452"/>
    <w:rsid w:val="00407E1C"/>
    <w:rsid w:val="00430E62"/>
    <w:rsid w:val="00432247"/>
    <w:rsid w:val="00432951"/>
    <w:rsid w:val="00434F9B"/>
    <w:rsid w:val="00436062"/>
    <w:rsid w:val="00436B95"/>
    <w:rsid w:val="0044610D"/>
    <w:rsid w:val="00451136"/>
    <w:rsid w:val="004511A5"/>
    <w:rsid w:val="004516BA"/>
    <w:rsid w:val="00452A47"/>
    <w:rsid w:val="004538ED"/>
    <w:rsid w:val="00454933"/>
    <w:rsid w:val="00467806"/>
    <w:rsid w:val="004727DA"/>
    <w:rsid w:val="00474EAA"/>
    <w:rsid w:val="004830A3"/>
    <w:rsid w:val="00484FE3"/>
    <w:rsid w:val="004A7C62"/>
    <w:rsid w:val="004A7DCA"/>
    <w:rsid w:val="004B0392"/>
    <w:rsid w:val="004B2570"/>
    <w:rsid w:val="004B2846"/>
    <w:rsid w:val="004B2A7C"/>
    <w:rsid w:val="004B58F6"/>
    <w:rsid w:val="004B7E47"/>
    <w:rsid w:val="004C0599"/>
    <w:rsid w:val="004C73C9"/>
    <w:rsid w:val="004D10D2"/>
    <w:rsid w:val="004D16F7"/>
    <w:rsid w:val="004D1D5E"/>
    <w:rsid w:val="004D2ABA"/>
    <w:rsid w:val="004D3B33"/>
    <w:rsid w:val="004D7AB8"/>
    <w:rsid w:val="004E3625"/>
    <w:rsid w:val="004F0692"/>
    <w:rsid w:val="004F1E61"/>
    <w:rsid w:val="00502017"/>
    <w:rsid w:val="005103F9"/>
    <w:rsid w:val="0051556C"/>
    <w:rsid w:val="0051618E"/>
    <w:rsid w:val="00523215"/>
    <w:rsid w:val="00525A87"/>
    <w:rsid w:val="00526B9B"/>
    <w:rsid w:val="00526CA1"/>
    <w:rsid w:val="00527AAE"/>
    <w:rsid w:val="005351F4"/>
    <w:rsid w:val="00535F53"/>
    <w:rsid w:val="00540C69"/>
    <w:rsid w:val="00544BA2"/>
    <w:rsid w:val="00545973"/>
    <w:rsid w:val="0054614A"/>
    <w:rsid w:val="00546235"/>
    <w:rsid w:val="0054689A"/>
    <w:rsid w:val="00547EDE"/>
    <w:rsid w:val="0055003A"/>
    <w:rsid w:val="00550634"/>
    <w:rsid w:val="005510C0"/>
    <w:rsid w:val="00555A71"/>
    <w:rsid w:val="005652E2"/>
    <w:rsid w:val="00567892"/>
    <w:rsid w:val="0057213F"/>
    <w:rsid w:val="00572820"/>
    <w:rsid w:val="0057422F"/>
    <w:rsid w:val="00582D8A"/>
    <w:rsid w:val="005844EB"/>
    <w:rsid w:val="0058479A"/>
    <w:rsid w:val="0058652E"/>
    <w:rsid w:val="00590B17"/>
    <w:rsid w:val="005934A2"/>
    <w:rsid w:val="00593920"/>
    <w:rsid w:val="005941C6"/>
    <w:rsid w:val="00594A1B"/>
    <w:rsid w:val="00596160"/>
    <w:rsid w:val="005A0FF6"/>
    <w:rsid w:val="005A30C2"/>
    <w:rsid w:val="005A3263"/>
    <w:rsid w:val="005B1AB7"/>
    <w:rsid w:val="005B3077"/>
    <w:rsid w:val="005B5F74"/>
    <w:rsid w:val="005C7E10"/>
    <w:rsid w:val="005D165C"/>
    <w:rsid w:val="005D7A9B"/>
    <w:rsid w:val="005E1491"/>
    <w:rsid w:val="005E280E"/>
    <w:rsid w:val="005F1A65"/>
    <w:rsid w:val="005F2E91"/>
    <w:rsid w:val="00603A2E"/>
    <w:rsid w:val="00613E37"/>
    <w:rsid w:val="0061768F"/>
    <w:rsid w:val="0062151C"/>
    <w:rsid w:val="00621DDC"/>
    <w:rsid w:val="00622EED"/>
    <w:rsid w:val="00622FD9"/>
    <w:rsid w:val="0062546B"/>
    <w:rsid w:val="00631884"/>
    <w:rsid w:val="00634FE7"/>
    <w:rsid w:val="00641BE0"/>
    <w:rsid w:val="006504C0"/>
    <w:rsid w:val="00651F70"/>
    <w:rsid w:val="00654A7E"/>
    <w:rsid w:val="006555B9"/>
    <w:rsid w:val="006624AD"/>
    <w:rsid w:val="006638D1"/>
    <w:rsid w:val="00665EC1"/>
    <w:rsid w:val="00671DA7"/>
    <w:rsid w:val="00673408"/>
    <w:rsid w:val="00677D82"/>
    <w:rsid w:val="00683A21"/>
    <w:rsid w:val="00686497"/>
    <w:rsid w:val="00686744"/>
    <w:rsid w:val="006904AD"/>
    <w:rsid w:val="006913CE"/>
    <w:rsid w:val="00691991"/>
    <w:rsid w:val="006A6170"/>
    <w:rsid w:val="006A6F04"/>
    <w:rsid w:val="006B01AF"/>
    <w:rsid w:val="006B1270"/>
    <w:rsid w:val="006C0D9A"/>
    <w:rsid w:val="006C17FF"/>
    <w:rsid w:val="006C19B3"/>
    <w:rsid w:val="006C719E"/>
    <w:rsid w:val="006D1F4E"/>
    <w:rsid w:val="006D3E67"/>
    <w:rsid w:val="006D7A0F"/>
    <w:rsid w:val="006E34FE"/>
    <w:rsid w:val="006E5DC6"/>
    <w:rsid w:val="006E72F9"/>
    <w:rsid w:val="006F0956"/>
    <w:rsid w:val="006F1F86"/>
    <w:rsid w:val="006F4EA6"/>
    <w:rsid w:val="006F4FDF"/>
    <w:rsid w:val="006F5EC6"/>
    <w:rsid w:val="007012BD"/>
    <w:rsid w:val="007053C1"/>
    <w:rsid w:val="00710173"/>
    <w:rsid w:val="00716425"/>
    <w:rsid w:val="007214D2"/>
    <w:rsid w:val="0072256F"/>
    <w:rsid w:val="00730BE8"/>
    <w:rsid w:val="007329AD"/>
    <w:rsid w:val="007414B8"/>
    <w:rsid w:val="00741AF0"/>
    <w:rsid w:val="00742F86"/>
    <w:rsid w:val="007465C6"/>
    <w:rsid w:val="00750B45"/>
    <w:rsid w:val="00750E9C"/>
    <w:rsid w:val="00751151"/>
    <w:rsid w:val="00753339"/>
    <w:rsid w:val="007559C8"/>
    <w:rsid w:val="00761D3A"/>
    <w:rsid w:val="0076229A"/>
    <w:rsid w:val="007728E5"/>
    <w:rsid w:val="0077626B"/>
    <w:rsid w:val="00781416"/>
    <w:rsid w:val="007829B2"/>
    <w:rsid w:val="00784854"/>
    <w:rsid w:val="00785715"/>
    <w:rsid w:val="00786BEC"/>
    <w:rsid w:val="0079001C"/>
    <w:rsid w:val="00791465"/>
    <w:rsid w:val="007A26D2"/>
    <w:rsid w:val="007A56B8"/>
    <w:rsid w:val="007A7DEB"/>
    <w:rsid w:val="007B1F15"/>
    <w:rsid w:val="007B220A"/>
    <w:rsid w:val="007B4774"/>
    <w:rsid w:val="007B578F"/>
    <w:rsid w:val="007B5DAA"/>
    <w:rsid w:val="007C0999"/>
    <w:rsid w:val="007C160A"/>
    <w:rsid w:val="007C2984"/>
    <w:rsid w:val="007C7702"/>
    <w:rsid w:val="007D216B"/>
    <w:rsid w:val="007D407E"/>
    <w:rsid w:val="007E131F"/>
    <w:rsid w:val="007E25C3"/>
    <w:rsid w:val="007E3241"/>
    <w:rsid w:val="007E3C81"/>
    <w:rsid w:val="007F277B"/>
    <w:rsid w:val="007F4637"/>
    <w:rsid w:val="007F6C84"/>
    <w:rsid w:val="007F6D7A"/>
    <w:rsid w:val="007F72CF"/>
    <w:rsid w:val="008043E3"/>
    <w:rsid w:val="00810D59"/>
    <w:rsid w:val="008143AF"/>
    <w:rsid w:val="008202B0"/>
    <w:rsid w:val="00825172"/>
    <w:rsid w:val="00830643"/>
    <w:rsid w:val="00834FFD"/>
    <w:rsid w:val="00835A5D"/>
    <w:rsid w:val="00841B85"/>
    <w:rsid w:val="00846184"/>
    <w:rsid w:val="00851695"/>
    <w:rsid w:val="00853093"/>
    <w:rsid w:val="00853366"/>
    <w:rsid w:val="0085373D"/>
    <w:rsid w:val="00854CC1"/>
    <w:rsid w:val="008550E6"/>
    <w:rsid w:val="0086104B"/>
    <w:rsid w:val="00864B2C"/>
    <w:rsid w:val="00870B89"/>
    <w:rsid w:val="008741B3"/>
    <w:rsid w:val="00876B34"/>
    <w:rsid w:val="00876D6E"/>
    <w:rsid w:val="00877617"/>
    <w:rsid w:val="00880A88"/>
    <w:rsid w:val="008817EF"/>
    <w:rsid w:val="00884078"/>
    <w:rsid w:val="00887CFF"/>
    <w:rsid w:val="00893E25"/>
    <w:rsid w:val="0089407E"/>
    <w:rsid w:val="008952F4"/>
    <w:rsid w:val="0089541A"/>
    <w:rsid w:val="00895D85"/>
    <w:rsid w:val="00896739"/>
    <w:rsid w:val="008A16A6"/>
    <w:rsid w:val="008A1B1F"/>
    <w:rsid w:val="008A4480"/>
    <w:rsid w:val="008A4D3D"/>
    <w:rsid w:val="008A6816"/>
    <w:rsid w:val="008B2063"/>
    <w:rsid w:val="008D183E"/>
    <w:rsid w:val="008D216A"/>
    <w:rsid w:val="008D3AB6"/>
    <w:rsid w:val="008D5E58"/>
    <w:rsid w:val="008E488C"/>
    <w:rsid w:val="008E55A7"/>
    <w:rsid w:val="008E761B"/>
    <w:rsid w:val="008F3E72"/>
    <w:rsid w:val="00900A66"/>
    <w:rsid w:val="00902691"/>
    <w:rsid w:val="00902D82"/>
    <w:rsid w:val="00903F34"/>
    <w:rsid w:val="009049C1"/>
    <w:rsid w:val="009054AD"/>
    <w:rsid w:val="00906234"/>
    <w:rsid w:val="009076E5"/>
    <w:rsid w:val="00910037"/>
    <w:rsid w:val="009100F1"/>
    <w:rsid w:val="00911C17"/>
    <w:rsid w:val="00913A59"/>
    <w:rsid w:val="009168FD"/>
    <w:rsid w:val="009208B5"/>
    <w:rsid w:val="00921607"/>
    <w:rsid w:val="009241AE"/>
    <w:rsid w:val="009250A4"/>
    <w:rsid w:val="009260B8"/>
    <w:rsid w:val="0093042A"/>
    <w:rsid w:val="00932285"/>
    <w:rsid w:val="00933D7F"/>
    <w:rsid w:val="00945290"/>
    <w:rsid w:val="00946228"/>
    <w:rsid w:val="00947C7F"/>
    <w:rsid w:val="0095180A"/>
    <w:rsid w:val="0095256C"/>
    <w:rsid w:val="00955A23"/>
    <w:rsid w:val="00983ABD"/>
    <w:rsid w:val="00984363"/>
    <w:rsid w:val="0098658A"/>
    <w:rsid w:val="009865CF"/>
    <w:rsid w:val="00990E76"/>
    <w:rsid w:val="009A14F2"/>
    <w:rsid w:val="009A3990"/>
    <w:rsid w:val="009A4EB9"/>
    <w:rsid w:val="009A6921"/>
    <w:rsid w:val="009B0054"/>
    <w:rsid w:val="009B189C"/>
    <w:rsid w:val="009B2104"/>
    <w:rsid w:val="009C061E"/>
    <w:rsid w:val="009C712F"/>
    <w:rsid w:val="009C756F"/>
    <w:rsid w:val="009D5672"/>
    <w:rsid w:val="009D7C58"/>
    <w:rsid w:val="009E4DD9"/>
    <w:rsid w:val="009E7638"/>
    <w:rsid w:val="009F2456"/>
    <w:rsid w:val="009F2A47"/>
    <w:rsid w:val="009F452D"/>
    <w:rsid w:val="00A00107"/>
    <w:rsid w:val="00A0048D"/>
    <w:rsid w:val="00A02648"/>
    <w:rsid w:val="00A03B2D"/>
    <w:rsid w:val="00A05957"/>
    <w:rsid w:val="00A1289E"/>
    <w:rsid w:val="00A16C4B"/>
    <w:rsid w:val="00A208A3"/>
    <w:rsid w:val="00A20E72"/>
    <w:rsid w:val="00A2403B"/>
    <w:rsid w:val="00A25C0A"/>
    <w:rsid w:val="00A303BB"/>
    <w:rsid w:val="00A37206"/>
    <w:rsid w:val="00A40969"/>
    <w:rsid w:val="00A415D6"/>
    <w:rsid w:val="00A425B7"/>
    <w:rsid w:val="00A450C8"/>
    <w:rsid w:val="00A46280"/>
    <w:rsid w:val="00A462B4"/>
    <w:rsid w:val="00A52A7B"/>
    <w:rsid w:val="00A552D6"/>
    <w:rsid w:val="00A6065A"/>
    <w:rsid w:val="00A60AED"/>
    <w:rsid w:val="00A66E30"/>
    <w:rsid w:val="00A82C6D"/>
    <w:rsid w:val="00A83413"/>
    <w:rsid w:val="00A83455"/>
    <w:rsid w:val="00A8489D"/>
    <w:rsid w:val="00A8627B"/>
    <w:rsid w:val="00A87127"/>
    <w:rsid w:val="00A93CFE"/>
    <w:rsid w:val="00A9797F"/>
    <w:rsid w:val="00AA081B"/>
    <w:rsid w:val="00AA1920"/>
    <w:rsid w:val="00AA3C7E"/>
    <w:rsid w:val="00AA500F"/>
    <w:rsid w:val="00AA526C"/>
    <w:rsid w:val="00AA638F"/>
    <w:rsid w:val="00AA733A"/>
    <w:rsid w:val="00AB24C4"/>
    <w:rsid w:val="00AB49AB"/>
    <w:rsid w:val="00AC0E12"/>
    <w:rsid w:val="00AC25C8"/>
    <w:rsid w:val="00AD1019"/>
    <w:rsid w:val="00AD33B9"/>
    <w:rsid w:val="00AD6A8F"/>
    <w:rsid w:val="00AE0568"/>
    <w:rsid w:val="00AE1C4F"/>
    <w:rsid w:val="00AF31E8"/>
    <w:rsid w:val="00AF4D5F"/>
    <w:rsid w:val="00AF7424"/>
    <w:rsid w:val="00B01D8C"/>
    <w:rsid w:val="00B1388B"/>
    <w:rsid w:val="00B230F7"/>
    <w:rsid w:val="00B32B3B"/>
    <w:rsid w:val="00B33082"/>
    <w:rsid w:val="00B41AD6"/>
    <w:rsid w:val="00B44771"/>
    <w:rsid w:val="00B45EDB"/>
    <w:rsid w:val="00B503D0"/>
    <w:rsid w:val="00B53B39"/>
    <w:rsid w:val="00B548CF"/>
    <w:rsid w:val="00B54A74"/>
    <w:rsid w:val="00B54A9E"/>
    <w:rsid w:val="00B5591A"/>
    <w:rsid w:val="00B55EF5"/>
    <w:rsid w:val="00B5686B"/>
    <w:rsid w:val="00B56954"/>
    <w:rsid w:val="00B61EAF"/>
    <w:rsid w:val="00B64D82"/>
    <w:rsid w:val="00B70907"/>
    <w:rsid w:val="00B70C48"/>
    <w:rsid w:val="00B75D9D"/>
    <w:rsid w:val="00B81CDF"/>
    <w:rsid w:val="00B833D6"/>
    <w:rsid w:val="00B852C8"/>
    <w:rsid w:val="00B85DF0"/>
    <w:rsid w:val="00B868FA"/>
    <w:rsid w:val="00B87619"/>
    <w:rsid w:val="00B9376F"/>
    <w:rsid w:val="00B941D0"/>
    <w:rsid w:val="00B95358"/>
    <w:rsid w:val="00B96043"/>
    <w:rsid w:val="00B96AAE"/>
    <w:rsid w:val="00BA10D3"/>
    <w:rsid w:val="00BA1993"/>
    <w:rsid w:val="00BA225B"/>
    <w:rsid w:val="00BA4C31"/>
    <w:rsid w:val="00BA7BF2"/>
    <w:rsid w:val="00BB2184"/>
    <w:rsid w:val="00BB458F"/>
    <w:rsid w:val="00BC615E"/>
    <w:rsid w:val="00BC76BA"/>
    <w:rsid w:val="00BD6791"/>
    <w:rsid w:val="00BD719A"/>
    <w:rsid w:val="00BE3DAA"/>
    <w:rsid w:val="00BE7F16"/>
    <w:rsid w:val="00BF0811"/>
    <w:rsid w:val="00BF1BED"/>
    <w:rsid w:val="00BF33C7"/>
    <w:rsid w:val="00BF356F"/>
    <w:rsid w:val="00BF5740"/>
    <w:rsid w:val="00C052C1"/>
    <w:rsid w:val="00C067BD"/>
    <w:rsid w:val="00C11245"/>
    <w:rsid w:val="00C13A1D"/>
    <w:rsid w:val="00C14893"/>
    <w:rsid w:val="00C16931"/>
    <w:rsid w:val="00C22F1C"/>
    <w:rsid w:val="00C24926"/>
    <w:rsid w:val="00C32649"/>
    <w:rsid w:val="00C34179"/>
    <w:rsid w:val="00C34757"/>
    <w:rsid w:val="00C42C91"/>
    <w:rsid w:val="00C45FA3"/>
    <w:rsid w:val="00C51171"/>
    <w:rsid w:val="00C55223"/>
    <w:rsid w:val="00C56834"/>
    <w:rsid w:val="00C576E4"/>
    <w:rsid w:val="00C610A9"/>
    <w:rsid w:val="00C620D5"/>
    <w:rsid w:val="00C640BA"/>
    <w:rsid w:val="00C65FED"/>
    <w:rsid w:val="00C70288"/>
    <w:rsid w:val="00C76C5F"/>
    <w:rsid w:val="00C77B76"/>
    <w:rsid w:val="00C84659"/>
    <w:rsid w:val="00C86232"/>
    <w:rsid w:val="00C86248"/>
    <w:rsid w:val="00C86802"/>
    <w:rsid w:val="00C94A72"/>
    <w:rsid w:val="00CA214F"/>
    <w:rsid w:val="00CA2E0A"/>
    <w:rsid w:val="00CA4599"/>
    <w:rsid w:val="00CB7466"/>
    <w:rsid w:val="00CB7CB3"/>
    <w:rsid w:val="00CC3441"/>
    <w:rsid w:val="00CD13E4"/>
    <w:rsid w:val="00CD2A00"/>
    <w:rsid w:val="00CD4EB8"/>
    <w:rsid w:val="00CD5ACC"/>
    <w:rsid w:val="00CD7E25"/>
    <w:rsid w:val="00CE48FC"/>
    <w:rsid w:val="00CF0BEF"/>
    <w:rsid w:val="00CF150E"/>
    <w:rsid w:val="00CF2884"/>
    <w:rsid w:val="00CF3880"/>
    <w:rsid w:val="00CF3D55"/>
    <w:rsid w:val="00CF762A"/>
    <w:rsid w:val="00D02EC4"/>
    <w:rsid w:val="00D03727"/>
    <w:rsid w:val="00D05617"/>
    <w:rsid w:val="00D05EEC"/>
    <w:rsid w:val="00D07628"/>
    <w:rsid w:val="00D153B9"/>
    <w:rsid w:val="00D160E7"/>
    <w:rsid w:val="00D173CB"/>
    <w:rsid w:val="00D200F9"/>
    <w:rsid w:val="00D20290"/>
    <w:rsid w:val="00D25F8D"/>
    <w:rsid w:val="00D3038A"/>
    <w:rsid w:val="00D33776"/>
    <w:rsid w:val="00D36627"/>
    <w:rsid w:val="00D41CC0"/>
    <w:rsid w:val="00D467F2"/>
    <w:rsid w:val="00D500DF"/>
    <w:rsid w:val="00D513BF"/>
    <w:rsid w:val="00D528EA"/>
    <w:rsid w:val="00D61E6A"/>
    <w:rsid w:val="00D62715"/>
    <w:rsid w:val="00D642D0"/>
    <w:rsid w:val="00D6643C"/>
    <w:rsid w:val="00D6746E"/>
    <w:rsid w:val="00D700DF"/>
    <w:rsid w:val="00D73FC7"/>
    <w:rsid w:val="00D74A49"/>
    <w:rsid w:val="00D768C7"/>
    <w:rsid w:val="00D774B4"/>
    <w:rsid w:val="00D80061"/>
    <w:rsid w:val="00D834D4"/>
    <w:rsid w:val="00D8391F"/>
    <w:rsid w:val="00D842F0"/>
    <w:rsid w:val="00D870B9"/>
    <w:rsid w:val="00D90C63"/>
    <w:rsid w:val="00D9152A"/>
    <w:rsid w:val="00D92FBD"/>
    <w:rsid w:val="00D9748E"/>
    <w:rsid w:val="00D97CAC"/>
    <w:rsid w:val="00DA088F"/>
    <w:rsid w:val="00DA0C38"/>
    <w:rsid w:val="00DA59B7"/>
    <w:rsid w:val="00DB1D67"/>
    <w:rsid w:val="00DB1E29"/>
    <w:rsid w:val="00DB3816"/>
    <w:rsid w:val="00DB63F9"/>
    <w:rsid w:val="00DC2169"/>
    <w:rsid w:val="00DC2322"/>
    <w:rsid w:val="00DD0A8E"/>
    <w:rsid w:val="00DD2F28"/>
    <w:rsid w:val="00DD5CB5"/>
    <w:rsid w:val="00DE009B"/>
    <w:rsid w:val="00DE1455"/>
    <w:rsid w:val="00DE46B0"/>
    <w:rsid w:val="00DF1536"/>
    <w:rsid w:val="00DF4175"/>
    <w:rsid w:val="00DF49B9"/>
    <w:rsid w:val="00DF6B62"/>
    <w:rsid w:val="00E11FB1"/>
    <w:rsid w:val="00E1265A"/>
    <w:rsid w:val="00E131E7"/>
    <w:rsid w:val="00E2298E"/>
    <w:rsid w:val="00E232FE"/>
    <w:rsid w:val="00E2360D"/>
    <w:rsid w:val="00E239B2"/>
    <w:rsid w:val="00E24C1A"/>
    <w:rsid w:val="00E26373"/>
    <w:rsid w:val="00E26AA2"/>
    <w:rsid w:val="00E27C82"/>
    <w:rsid w:val="00E305B0"/>
    <w:rsid w:val="00E323BA"/>
    <w:rsid w:val="00E413D9"/>
    <w:rsid w:val="00E41804"/>
    <w:rsid w:val="00E42565"/>
    <w:rsid w:val="00E51DC1"/>
    <w:rsid w:val="00E534C2"/>
    <w:rsid w:val="00E54FC5"/>
    <w:rsid w:val="00E56524"/>
    <w:rsid w:val="00E61F0F"/>
    <w:rsid w:val="00E6385E"/>
    <w:rsid w:val="00E63CFF"/>
    <w:rsid w:val="00E71D23"/>
    <w:rsid w:val="00E730DA"/>
    <w:rsid w:val="00E738B3"/>
    <w:rsid w:val="00E7573F"/>
    <w:rsid w:val="00E75E21"/>
    <w:rsid w:val="00E778BD"/>
    <w:rsid w:val="00E829B1"/>
    <w:rsid w:val="00E831DF"/>
    <w:rsid w:val="00E9259A"/>
    <w:rsid w:val="00E93179"/>
    <w:rsid w:val="00E94D21"/>
    <w:rsid w:val="00E95DFF"/>
    <w:rsid w:val="00E96182"/>
    <w:rsid w:val="00EA0A72"/>
    <w:rsid w:val="00EA27FC"/>
    <w:rsid w:val="00EA5DA3"/>
    <w:rsid w:val="00EA5EEB"/>
    <w:rsid w:val="00EA5F52"/>
    <w:rsid w:val="00EA7E20"/>
    <w:rsid w:val="00EB061B"/>
    <w:rsid w:val="00EB0DCF"/>
    <w:rsid w:val="00EB4415"/>
    <w:rsid w:val="00EB747D"/>
    <w:rsid w:val="00EB761B"/>
    <w:rsid w:val="00EB7B9D"/>
    <w:rsid w:val="00ED097B"/>
    <w:rsid w:val="00ED7AD9"/>
    <w:rsid w:val="00EE036A"/>
    <w:rsid w:val="00EE4322"/>
    <w:rsid w:val="00EE5F90"/>
    <w:rsid w:val="00EF36D2"/>
    <w:rsid w:val="00EF4DFE"/>
    <w:rsid w:val="00F021D7"/>
    <w:rsid w:val="00F03B6C"/>
    <w:rsid w:val="00F0426F"/>
    <w:rsid w:val="00F05C3D"/>
    <w:rsid w:val="00F076D1"/>
    <w:rsid w:val="00F104A6"/>
    <w:rsid w:val="00F10E3F"/>
    <w:rsid w:val="00F14ECF"/>
    <w:rsid w:val="00F1702F"/>
    <w:rsid w:val="00F21641"/>
    <w:rsid w:val="00F26C42"/>
    <w:rsid w:val="00F308E2"/>
    <w:rsid w:val="00F340A6"/>
    <w:rsid w:val="00F43193"/>
    <w:rsid w:val="00F444C7"/>
    <w:rsid w:val="00F54DC5"/>
    <w:rsid w:val="00F55DF3"/>
    <w:rsid w:val="00F608A8"/>
    <w:rsid w:val="00F636FE"/>
    <w:rsid w:val="00F64C88"/>
    <w:rsid w:val="00F70FD8"/>
    <w:rsid w:val="00F73C85"/>
    <w:rsid w:val="00F7655C"/>
    <w:rsid w:val="00F76786"/>
    <w:rsid w:val="00F810E9"/>
    <w:rsid w:val="00F81454"/>
    <w:rsid w:val="00F81821"/>
    <w:rsid w:val="00F84F31"/>
    <w:rsid w:val="00F86FB3"/>
    <w:rsid w:val="00FA1574"/>
    <w:rsid w:val="00FA35A5"/>
    <w:rsid w:val="00FA71A9"/>
    <w:rsid w:val="00FC1213"/>
    <w:rsid w:val="00FC1A95"/>
    <w:rsid w:val="00FC567F"/>
    <w:rsid w:val="00FC5B83"/>
    <w:rsid w:val="00FC5FD6"/>
    <w:rsid w:val="00FC719F"/>
    <w:rsid w:val="00FE166B"/>
    <w:rsid w:val="00FE6584"/>
    <w:rsid w:val="00FE6E17"/>
    <w:rsid w:val="00FE77CC"/>
    <w:rsid w:val="00FF732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4"/>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4"/>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3"/>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customStyle="1" w:styleId="UnresolvedMention">
    <w:name w:val="Unresolved Mention"/>
    <w:basedOn w:val="Fuentedeprrafopredeter"/>
    <w:uiPriority w:val="99"/>
    <w:semiHidden/>
    <w:unhideWhenUsed/>
    <w:rsid w:val="00A20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psquinch@collahuasi.cl" TargetMode="External"/><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hyperlink" Target="mailto:psquinch@collahuasi.cl" TargetMode="External"/><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93EFD-F9D1-44F1-8A15-CDDFD671B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4511</TotalTime>
  <Pages>44</Pages>
  <Words>13416</Words>
  <Characters>73792</Characters>
  <Application>Microsoft Office Word</Application>
  <DocSecurity>0</DocSecurity>
  <Lines>614</Lines>
  <Paragraphs>174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87034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Tamara González</cp:lastModifiedBy>
  <cp:revision>777</cp:revision>
  <cp:lastPrinted>2022-07-04T16:56:00Z</cp:lastPrinted>
  <dcterms:created xsi:type="dcterms:W3CDTF">2017-05-24T14:53:00Z</dcterms:created>
  <dcterms:modified xsi:type="dcterms:W3CDTF">2022-08-06T17:25:00Z</dcterms:modified>
</cp:coreProperties>
</file>