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e9c9e067f40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f58c1cea8941c6"/>
      <w:headerReference w:type="even" r:id="Rbb317dae9a3948cc"/>
      <w:headerReference w:type="first" r:id="R7d7e4adc1d3740f8"/>
      <w:titlePg/>
      <w:footerReference w:type="default" r:id="R3dc43d5503494e17"/>
      <w:footerReference w:type="even" r:id="Rd81d4b2d98824d16"/>
      <w:footerReference w:type="first" r:id="Rfba7828a63c442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c0443b856044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DFZ-2022-2590-XII-NE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1a1632231345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INDUSTRIAL GREGORIO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SUBMARINO EN BAHÍA GREGORIO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EMISARIO SUBMARINO EN BAHÍA GREGORIO en el período 02-2021</w:t>
            </w:r>
            <w:r>
              <w:br/>
            </w:r>
            <w:r>
              <w:t>- EMISARIO SUBMARINO EN BAHÍA GREGORIO en el período 06-2021</w:t>
            </w:r>
            <w:r>
              <w:br/>
            </w:r>
            <w:r>
              <w:t>- EMISARIO SUBMARINO EN BAHÍA GREGORIO en el período 07-2021</w:t>
            </w:r>
            <w:r>
              <w:br/>
            </w:r>
            <w:r>
              <w:t>- EMISARIO SUBMARINO EN BAHÍA GREGORIO en el período 08-2021</w:t>
            </w:r>
            <w:r>
              <w:br/>
            </w:r>
            <w:r>
              <w:t>- EMISARIO SUBMARINO EN BAHÍA GREGORIO en el período 09-2021</w:t>
            </w:r>
            <w:r>
              <w:br/>
            </w:r>
            <w:r>
              <w:t>- EMISARIO SUBMARINO EN BAHÍA GREGORIO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EMISARIO SUBMARINO EN BAHÍA GREGORIO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INDUSTRIAL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84094242c143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2b9fd322dc43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1278798fb548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7b43f7e176460d" /><Relationship Type="http://schemas.openxmlformats.org/officeDocument/2006/relationships/numbering" Target="/word/numbering.xml" Id="R752ce4f9cc244963" /><Relationship Type="http://schemas.openxmlformats.org/officeDocument/2006/relationships/settings" Target="/word/settings.xml" Id="R9d3972af0ddb4c5d" /><Relationship Type="http://schemas.openxmlformats.org/officeDocument/2006/relationships/header" Target="/word/header1.xml" Id="Rbdf58c1cea8941c6" /><Relationship Type="http://schemas.openxmlformats.org/officeDocument/2006/relationships/header" Target="/word/header2.xml" Id="Rbb317dae9a3948cc" /><Relationship Type="http://schemas.openxmlformats.org/officeDocument/2006/relationships/header" Target="/word/header3.xml" Id="R7d7e4adc1d3740f8" /><Relationship Type="http://schemas.openxmlformats.org/officeDocument/2006/relationships/image" Target="/word/media/677eccd0-a108-4451-bc11-525aa7057dd0.png" Id="R24c68a9116e945dd" /><Relationship Type="http://schemas.openxmlformats.org/officeDocument/2006/relationships/footer" Target="/word/footer1.xml" Id="R3dc43d5503494e17" /><Relationship Type="http://schemas.openxmlformats.org/officeDocument/2006/relationships/footer" Target="/word/footer2.xml" Id="Rd81d4b2d98824d16" /><Relationship Type="http://schemas.openxmlformats.org/officeDocument/2006/relationships/footer" Target="/word/footer3.xml" Id="Rfba7828a63c44221" /><Relationship Type="http://schemas.openxmlformats.org/officeDocument/2006/relationships/image" Target="/word/media/0bfa8aa3-a39c-4355-bfc0-e81c4531ab9e.png" Id="Reaab4d993c134a94" /><Relationship Type="http://schemas.openxmlformats.org/officeDocument/2006/relationships/image" Target="/word/media/238549b9-23bf-4710-8eea-bd28c3ff9c1c.png" Id="Rf9c0443b85604496" /><Relationship Type="http://schemas.openxmlformats.org/officeDocument/2006/relationships/image" Target="/word/media/1c4e2b06-b0fd-4f52-83f8-2c14d64e07e3.png" Id="R631a1632231345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bfa8aa3-a39c-4355-bfc0-e81c4531ab9e.png" Id="Raf84094242c14372" /><Relationship Type="http://schemas.openxmlformats.org/officeDocument/2006/relationships/hyperlink" Target="http://www.sma.gob.cl" TargetMode="External" Id="R7e2b9fd322dc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7eccd0-a108-4451-bc11-525aa7057dd0.png" Id="R5d1278798fb5486a" /></Relationships>
</file>