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D764" w14:textId="77777777" w:rsidR="00D870B9" w:rsidRPr="001029E5" w:rsidRDefault="00B32B3B" w:rsidP="00B32B3B">
      <w:pPr>
        <w:jc w:val="center"/>
        <w:rPr>
          <w:sz w:val="28"/>
          <w:szCs w:val="28"/>
        </w:rPr>
      </w:pPr>
      <w:r>
        <w:rPr>
          <w:noProof/>
          <w:lang w:eastAsia="es-CL"/>
        </w:rPr>
        <w:drawing>
          <wp:inline distT="0" distB="0" distL="0" distR="0" wp14:anchorId="44775C6E" wp14:editId="3221CF97">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461131C" w14:textId="77777777" w:rsidR="00B32B3B" w:rsidRPr="001029E5" w:rsidRDefault="00B32B3B" w:rsidP="00B32B3B">
      <w:pPr>
        <w:jc w:val="center"/>
        <w:rPr>
          <w:sz w:val="28"/>
          <w:szCs w:val="28"/>
        </w:rPr>
      </w:pPr>
    </w:p>
    <w:p w14:paraId="5B26F5B5"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00AD071C" w14:textId="77777777" w:rsidR="007A7DEB" w:rsidRDefault="007A7DEB" w:rsidP="007A7DEB">
      <w:pPr>
        <w:spacing w:after="0" w:line="240" w:lineRule="auto"/>
        <w:jc w:val="center"/>
        <w:rPr>
          <w:rFonts w:ascii="Calibri" w:eastAsia="Calibri" w:hAnsi="Calibri" w:cs="Calibri"/>
          <w:b/>
          <w:sz w:val="24"/>
          <w:szCs w:val="24"/>
        </w:rPr>
      </w:pPr>
    </w:p>
    <w:p w14:paraId="08F6754C" w14:textId="728D5D2A" w:rsidR="00D22E71" w:rsidRDefault="00D22E71" w:rsidP="007A7DEB">
      <w:pPr>
        <w:spacing w:after="0" w:line="240" w:lineRule="auto"/>
        <w:jc w:val="center"/>
        <w:rPr>
          <w:rFonts w:ascii="Calibri" w:eastAsia="Calibri" w:hAnsi="Calibri" w:cs="Calibri"/>
          <w:b/>
          <w:sz w:val="24"/>
          <w:szCs w:val="24"/>
        </w:rPr>
      </w:pPr>
    </w:p>
    <w:p w14:paraId="71FE99F5" w14:textId="77777777" w:rsidR="004B4617" w:rsidRDefault="004B4617" w:rsidP="007A7DEB">
      <w:pPr>
        <w:spacing w:after="0" w:line="240" w:lineRule="auto"/>
        <w:jc w:val="center"/>
        <w:rPr>
          <w:rFonts w:ascii="Calibri" w:eastAsia="Calibri" w:hAnsi="Calibri" w:cs="Calibri"/>
          <w:b/>
          <w:sz w:val="24"/>
          <w:szCs w:val="24"/>
        </w:rPr>
      </w:pPr>
    </w:p>
    <w:p w14:paraId="4F653DEF" w14:textId="77777777" w:rsidR="004B4617" w:rsidRPr="007A7DEB" w:rsidRDefault="004B4617" w:rsidP="007A7DEB">
      <w:pPr>
        <w:spacing w:after="0" w:line="240" w:lineRule="auto"/>
        <w:jc w:val="center"/>
        <w:rPr>
          <w:rFonts w:ascii="Calibri" w:eastAsia="Calibri" w:hAnsi="Calibri" w:cs="Calibri"/>
          <w:b/>
          <w:sz w:val="24"/>
          <w:szCs w:val="24"/>
        </w:rPr>
      </w:pPr>
    </w:p>
    <w:p w14:paraId="7A05C7AC" w14:textId="159242A0" w:rsidR="007A7DEB" w:rsidRPr="007041ED" w:rsidRDefault="00C13536" w:rsidP="001445E0">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CONSTRUCTORA COPIAPÓ S.A</w:t>
      </w:r>
    </w:p>
    <w:p w14:paraId="4ACA071F" w14:textId="77777777" w:rsidR="007A7DEB" w:rsidRDefault="007A7DEB" w:rsidP="007A7DEB">
      <w:pPr>
        <w:spacing w:after="0" w:line="240" w:lineRule="auto"/>
        <w:jc w:val="center"/>
        <w:rPr>
          <w:rFonts w:ascii="Calibri" w:eastAsia="Calibri" w:hAnsi="Calibri" w:cs="Calibri"/>
          <w:b/>
          <w:sz w:val="24"/>
          <w:szCs w:val="24"/>
        </w:rPr>
      </w:pPr>
    </w:p>
    <w:p w14:paraId="438010FF" w14:textId="77777777" w:rsidR="004B4617" w:rsidRPr="007A7DEB" w:rsidRDefault="004B4617" w:rsidP="007A7DEB">
      <w:pPr>
        <w:spacing w:after="0" w:line="240" w:lineRule="auto"/>
        <w:jc w:val="center"/>
        <w:rPr>
          <w:rFonts w:ascii="Calibri" w:eastAsia="Calibri" w:hAnsi="Calibri" w:cs="Calibri"/>
          <w:b/>
          <w:sz w:val="24"/>
          <w:szCs w:val="24"/>
        </w:rPr>
      </w:pPr>
    </w:p>
    <w:p w14:paraId="2318CD39" w14:textId="5F925A3C" w:rsidR="007A7DEB" w:rsidRPr="00190EB1" w:rsidRDefault="00190EB1" w:rsidP="007A7DEB">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DFZ-202</w:t>
      </w:r>
      <w:r w:rsidR="0050512A">
        <w:rPr>
          <w:rFonts w:ascii="Calibri" w:eastAsia="Calibri" w:hAnsi="Calibri" w:cs="Times New Roman"/>
          <w:b/>
          <w:sz w:val="24"/>
          <w:szCs w:val="24"/>
        </w:rPr>
        <w:t>2</w:t>
      </w:r>
      <w:r>
        <w:rPr>
          <w:rFonts w:ascii="Calibri" w:eastAsia="Calibri" w:hAnsi="Calibri" w:cs="Times New Roman"/>
          <w:b/>
          <w:sz w:val="24"/>
          <w:szCs w:val="24"/>
        </w:rPr>
        <w:t>-</w:t>
      </w:r>
      <w:r w:rsidR="00C13536">
        <w:rPr>
          <w:rFonts w:ascii="Calibri" w:eastAsia="Calibri" w:hAnsi="Calibri" w:cs="Times New Roman"/>
          <w:b/>
          <w:sz w:val="24"/>
          <w:szCs w:val="24"/>
        </w:rPr>
        <w:t>2933</w:t>
      </w:r>
      <w:r>
        <w:rPr>
          <w:rFonts w:ascii="Calibri" w:eastAsia="Calibri" w:hAnsi="Calibri" w:cs="Times New Roman"/>
          <w:b/>
          <w:sz w:val="24"/>
          <w:szCs w:val="24"/>
        </w:rPr>
        <w:t>-III-NE</w:t>
      </w:r>
    </w:p>
    <w:p w14:paraId="0985BB3C" w14:textId="6CA96438" w:rsidR="00CB2172" w:rsidRDefault="00CB2172" w:rsidP="007A7DEB">
      <w:pPr>
        <w:spacing w:after="0" w:line="240" w:lineRule="auto"/>
        <w:jc w:val="center"/>
        <w:rPr>
          <w:rFonts w:ascii="Calibri" w:eastAsia="Calibri" w:hAnsi="Calibri" w:cs="Times New Roman"/>
          <w:b/>
          <w:color w:val="FF0000"/>
          <w:sz w:val="24"/>
          <w:szCs w:val="24"/>
        </w:rPr>
      </w:pPr>
    </w:p>
    <w:p w14:paraId="3976A42B" w14:textId="1784C7C9" w:rsidR="00C13536" w:rsidRDefault="00C13536" w:rsidP="007A7DEB">
      <w:pPr>
        <w:spacing w:after="0" w:line="240" w:lineRule="auto"/>
        <w:jc w:val="center"/>
        <w:rPr>
          <w:rFonts w:ascii="Calibri" w:eastAsia="Calibri" w:hAnsi="Calibri" w:cs="Times New Roman"/>
          <w:b/>
          <w:color w:val="FF0000"/>
          <w:sz w:val="24"/>
          <w:szCs w:val="24"/>
        </w:rPr>
      </w:pPr>
    </w:p>
    <w:p w14:paraId="5BF12C68" w14:textId="77777777" w:rsidR="00C13536" w:rsidRDefault="00C13536" w:rsidP="007A7DEB">
      <w:pPr>
        <w:spacing w:after="0" w:line="240" w:lineRule="auto"/>
        <w:jc w:val="center"/>
        <w:rPr>
          <w:rFonts w:ascii="Calibri" w:eastAsia="Calibri" w:hAnsi="Calibri" w:cs="Times New Roman"/>
          <w:b/>
          <w:color w:val="FF0000"/>
          <w:sz w:val="24"/>
          <w:szCs w:val="24"/>
        </w:rPr>
      </w:pPr>
    </w:p>
    <w:p w14:paraId="6A6C90C3" w14:textId="7A60BFC2" w:rsidR="00CB2172" w:rsidRPr="007041ED" w:rsidRDefault="00C13536" w:rsidP="00190EB1">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DICIEMBRE</w:t>
      </w:r>
      <w:r w:rsidR="00190EB1">
        <w:rPr>
          <w:rFonts w:ascii="Calibri" w:eastAsia="Calibri" w:hAnsi="Calibri" w:cs="Times New Roman"/>
          <w:b/>
          <w:sz w:val="24"/>
          <w:szCs w:val="24"/>
        </w:rPr>
        <w:t xml:space="preserve"> </w:t>
      </w:r>
      <w:r w:rsidR="007041ED" w:rsidRPr="007041ED">
        <w:rPr>
          <w:rFonts w:ascii="Calibri" w:eastAsia="Calibri" w:hAnsi="Calibri" w:cs="Times New Roman"/>
          <w:b/>
          <w:sz w:val="24"/>
          <w:szCs w:val="24"/>
        </w:rPr>
        <w:t>202</w:t>
      </w:r>
      <w:r w:rsidR="0050512A">
        <w:rPr>
          <w:rFonts w:ascii="Calibri" w:eastAsia="Calibri" w:hAnsi="Calibri" w:cs="Times New Roman"/>
          <w:b/>
          <w:sz w:val="24"/>
          <w:szCs w:val="24"/>
        </w:rPr>
        <w:t>2</w:t>
      </w:r>
    </w:p>
    <w:p w14:paraId="61FA69DF" w14:textId="77777777" w:rsidR="007A7DEB" w:rsidRDefault="007A7DEB" w:rsidP="007A7DEB">
      <w:pPr>
        <w:spacing w:after="0" w:line="240" w:lineRule="auto"/>
        <w:jc w:val="center"/>
        <w:rPr>
          <w:rFonts w:ascii="Calibri" w:eastAsia="Calibri" w:hAnsi="Calibri" w:cs="Times New Roman"/>
          <w:b/>
          <w:sz w:val="24"/>
          <w:szCs w:val="24"/>
        </w:rPr>
      </w:pPr>
    </w:p>
    <w:p w14:paraId="5EBC7277" w14:textId="77777777" w:rsidR="004B4617" w:rsidRPr="007A7DEB" w:rsidRDefault="004B4617"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2291"/>
        <w:gridCol w:w="2494"/>
      </w:tblGrid>
      <w:tr w:rsidR="007A7DEB" w:rsidRPr="007A7DEB" w14:paraId="593E2F1C" w14:textId="77777777" w:rsidTr="007041ED">
        <w:trPr>
          <w:trHeight w:val="567"/>
          <w:jc w:val="center"/>
        </w:trPr>
        <w:tc>
          <w:tcPr>
            <w:tcW w:w="1210" w:type="dxa"/>
            <w:shd w:val="clear" w:color="auto" w:fill="D9D9D9"/>
            <w:vAlign w:val="center"/>
          </w:tcPr>
          <w:p w14:paraId="7E8032FE" w14:textId="77777777" w:rsidR="007A7DEB" w:rsidRPr="007A7DEB" w:rsidRDefault="007A7DEB" w:rsidP="007A7DEB">
            <w:pPr>
              <w:spacing w:after="0" w:line="240" w:lineRule="auto"/>
              <w:jc w:val="center"/>
              <w:rPr>
                <w:rFonts w:ascii="Calibri" w:eastAsia="Calibri" w:hAnsi="Calibri" w:cs="Calibri"/>
                <w:b/>
                <w:sz w:val="18"/>
                <w:szCs w:val="18"/>
                <w:highlight w:val="yellow"/>
              </w:rPr>
            </w:pPr>
          </w:p>
        </w:tc>
        <w:tc>
          <w:tcPr>
            <w:tcW w:w="2329" w:type="dxa"/>
            <w:shd w:val="clear" w:color="auto" w:fill="D9D9D9"/>
            <w:vAlign w:val="center"/>
          </w:tcPr>
          <w:p w14:paraId="17312C78" w14:textId="77777777"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449" w:type="dxa"/>
            <w:shd w:val="clear" w:color="auto" w:fill="D9D9D9"/>
            <w:vAlign w:val="center"/>
          </w:tcPr>
          <w:p w14:paraId="5483A42D" w14:textId="77777777"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7A7DEB" w:rsidRPr="007A7DEB" w14:paraId="205E8148" w14:textId="77777777" w:rsidTr="007041E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1A21A11" w14:textId="77777777" w:rsidR="007A7DEB" w:rsidRPr="007A7DEB" w:rsidRDefault="007A7DEB" w:rsidP="007A7DEB">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329" w:type="dxa"/>
            <w:tcBorders>
              <w:top w:val="single" w:sz="4" w:space="0" w:color="auto"/>
              <w:left w:val="single" w:sz="4" w:space="0" w:color="auto"/>
              <w:bottom w:val="single" w:sz="4" w:space="0" w:color="auto"/>
              <w:right w:val="single" w:sz="4" w:space="0" w:color="auto"/>
            </w:tcBorders>
            <w:vAlign w:val="center"/>
          </w:tcPr>
          <w:p w14:paraId="02CED04D" w14:textId="6384F167" w:rsidR="007A7DEB" w:rsidRPr="007041ED" w:rsidRDefault="007041ED" w:rsidP="007A7DEB">
            <w:pPr>
              <w:spacing w:after="0" w:line="240" w:lineRule="auto"/>
              <w:jc w:val="center"/>
              <w:rPr>
                <w:rFonts w:ascii="Calibri" w:eastAsia="Calibri" w:hAnsi="Calibri" w:cs="Calibri"/>
                <w:bCs/>
                <w:sz w:val="18"/>
                <w:szCs w:val="18"/>
                <w:lang w:val="es-ES_tradnl"/>
              </w:rPr>
            </w:pPr>
            <w:r w:rsidRPr="007041ED">
              <w:rPr>
                <w:rFonts w:ascii="Calibri" w:eastAsia="Calibri" w:hAnsi="Calibri" w:cs="Calibri"/>
                <w:bCs/>
                <w:sz w:val="18"/>
                <w:szCs w:val="18"/>
                <w:lang w:val="es-ES_tradnl"/>
              </w:rPr>
              <w:t>Felipe Sánchez Aravena</w:t>
            </w:r>
          </w:p>
        </w:tc>
        <w:tc>
          <w:tcPr>
            <w:tcW w:w="2449" w:type="dxa"/>
            <w:tcBorders>
              <w:top w:val="single" w:sz="4" w:space="0" w:color="auto"/>
              <w:left w:val="single" w:sz="4" w:space="0" w:color="auto"/>
              <w:bottom w:val="single" w:sz="4" w:space="0" w:color="auto"/>
              <w:right w:val="single" w:sz="4" w:space="0" w:color="auto"/>
            </w:tcBorders>
            <w:vAlign w:val="center"/>
          </w:tcPr>
          <w:p w14:paraId="5319D072" w14:textId="77777777" w:rsidR="007A7DEB" w:rsidRPr="007A7DEB" w:rsidRDefault="00073CDF" w:rsidP="007A7DEB">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56258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35pt">
                  <v:imagedata r:id="rId9" o:title=""/>
                  <o:lock v:ext="edit" ungrouping="t" rotation="t" aspectratio="f" cropping="t" verticies="t" text="t" grouping="t"/>
                  <o:signatureline v:ext="edit" id="{4617164B-0E03-45F4-87AA-F1F547CC8B2B}" provid="{00000000-0000-0000-0000-000000000000}" o:suggestedsigner="Felipe Sánchez Aravena" o:suggestedsigner2="Jefe de Oficina SMA región de Atacama" o:suggestedsigneremail="Jefe1@sma.gob.cl" issignatureline="t"/>
                </v:shape>
              </w:pict>
            </w:r>
          </w:p>
        </w:tc>
      </w:tr>
      <w:tr w:rsidR="007A7DEB" w:rsidRPr="007A7DEB" w14:paraId="3709403D" w14:textId="77777777" w:rsidTr="007041E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F24D4EF" w14:textId="77777777" w:rsidR="007A7DEB" w:rsidRPr="007A7DEB" w:rsidRDefault="007A7DEB" w:rsidP="007A7DEB">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329" w:type="dxa"/>
            <w:tcBorders>
              <w:top w:val="single" w:sz="4" w:space="0" w:color="auto"/>
              <w:left w:val="single" w:sz="4" w:space="0" w:color="auto"/>
              <w:bottom w:val="single" w:sz="4" w:space="0" w:color="auto"/>
              <w:right w:val="single" w:sz="4" w:space="0" w:color="auto"/>
            </w:tcBorders>
            <w:vAlign w:val="center"/>
          </w:tcPr>
          <w:p w14:paraId="5309C60A" w14:textId="4A726749" w:rsidR="007A7DEB" w:rsidRPr="007041ED" w:rsidRDefault="007041ED" w:rsidP="007A7DEB">
            <w:pPr>
              <w:spacing w:after="0" w:line="240" w:lineRule="auto"/>
              <w:jc w:val="center"/>
              <w:rPr>
                <w:rFonts w:ascii="Calibri" w:eastAsia="Calibri" w:hAnsi="Calibri" w:cs="Calibri"/>
                <w:bCs/>
                <w:sz w:val="18"/>
                <w:szCs w:val="18"/>
                <w:lang w:val="es-ES_tradnl"/>
              </w:rPr>
            </w:pPr>
            <w:r w:rsidRPr="007041ED">
              <w:rPr>
                <w:rFonts w:ascii="Calibri" w:eastAsia="Calibri" w:hAnsi="Calibri" w:cs="Calibri"/>
                <w:bCs/>
                <w:sz w:val="18"/>
                <w:szCs w:val="18"/>
                <w:lang w:val="es-ES_tradnl"/>
              </w:rPr>
              <w:t>Makarena Monsalves Solís</w:t>
            </w:r>
          </w:p>
        </w:tc>
        <w:tc>
          <w:tcPr>
            <w:tcW w:w="2449" w:type="dxa"/>
            <w:tcBorders>
              <w:top w:val="single" w:sz="4" w:space="0" w:color="auto"/>
              <w:left w:val="single" w:sz="4" w:space="0" w:color="auto"/>
              <w:bottom w:val="single" w:sz="4" w:space="0" w:color="auto"/>
              <w:right w:val="single" w:sz="4" w:space="0" w:color="auto"/>
            </w:tcBorders>
            <w:vAlign w:val="center"/>
          </w:tcPr>
          <w:p w14:paraId="38FF5915" w14:textId="77777777" w:rsidR="007A7DEB" w:rsidRPr="007A7DEB" w:rsidRDefault="00073CDF" w:rsidP="007A7DEB">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70ED1E9">
                <v:shape id="_x0000_i1026" type="#_x0000_t75" alt="Línea de firma de Microsoft Office..." style="width:113.95pt;height:55.7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karena Monsalves Solís" o:suggestedsigner2="Fiscalizadora DFZ" o:suggestedsigneremail="Fiscalizador 1 @sma.gob.cl" issignatureline="t"/>
                </v:shape>
              </w:pict>
            </w:r>
          </w:p>
        </w:tc>
      </w:tr>
    </w:tbl>
    <w:p w14:paraId="78F2342E" w14:textId="77777777" w:rsidR="007A7DEB" w:rsidRPr="007A7DEB" w:rsidRDefault="007A7DEB" w:rsidP="007A7DEB">
      <w:pPr>
        <w:spacing w:after="0" w:line="240" w:lineRule="auto"/>
        <w:jc w:val="center"/>
        <w:rPr>
          <w:rFonts w:ascii="Calibri" w:eastAsia="Calibri" w:hAnsi="Calibri" w:cs="Times New Roman"/>
          <w:b/>
          <w:szCs w:val="28"/>
        </w:rPr>
      </w:pPr>
    </w:p>
    <w:p w14:paraId="7EC8C89C" w14:textId="77777777"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14:paraId="18F551E0" w14:textId="77777777" w:rsidR="00D42470" w:rsidRDefault="00D42470" w:rsidP="00987770">
      <w:pPr>
        <w:pStyle w:val="Ttulo1"/>
      </w:pPr>
      <w:bookmarkStart w:id="4" w:name="_Toc390777017"/>
      <w:bookmarkStart w:id="5" w:name="_Toc449085406"/>
      <w:bookmarkStart w:id="6" w:name="_Toc449106080"/>
      <w:r w:rsidRPr="00D42470">
        <w:lastRenderedPageBreak/>
        <w:t xml:space="preserve">IDENTIFICACIÓN </w:t>
      </w:r>
      <w:bookmarkEnd w:id="4"/>
      <w:r w:rsidRPr="00D42470">
        <w:t>DE LA UNIDAD FISCALIZABLE</w:t>
      </w:r>
      <w:bookmarkEnd w:id="5"/>
      <w:bookmarkEnd w:id="6"/>
    </w:p>
    <w:p w14:paraId="1652BFF1" w14:textId="77777777" w:rsidR="0007552A" w:rsidRPr="0007552A" w:rsidRDefault="0007552A" w:rsidP="00987770">
      <w:pPr>
        <w:pStyle w:val="Ttulo1"/>
        <w:numPr>
          <w:ilvl w:val="0"/>
          <w:numId w:val="0"/>
        </w:numPr>
        <w:ind w:left="718"/>
      </w:pPr>
    </w:p>
    <w:p w14:paraId="7F9A318D" w14:textId="77777777" w:rsidR="00D42470" w:rsidRPr="00D42470" w:rsidRDefault="00D42470" w:rsidP="00987770">
      <w:pPr>
        <w:pStyle w:val="Ttulo2"/>
      </w:pPr>
      <w:bookmarkStart w:id="7" w:name="_Toc449085407"/>
      <w:bookmarkStart w:id="8" w:name="_Toc449106081"/>
      <w:r w:rsidRPr="00D42470">
        <w:t>Antecedentes Generales</w:t>
      </w:r>
      <w:bookmarkEnd w:id="7"/>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E55815" w:rsidRPr="00D42470" w14:paraId="18124021" w14:textId="77777777" w:rsidTr="00701EE2">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596BE67B" w14:textId="77777777" w:rsidR="00E55815" w:rsidRPr="00D42470" w:rsidRDefault="00E55815" w:rsidP="00251E0C">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1B75EB0E" w14:textId="2B92C9B5" w:rsidR="00E55815" w:rsidRPr="00190EB1" w:rsidRDefault="00C13536" w:rsidP="00251E0C">
            <w:pPr>
              <w:spacing w:after="0" w:line="240" w:lineRule="auto"/>
              <w:jc w:val="both"/>
              <w:rPr>
                <w:rFonts w:ascii="Calibri" w:eastAsia="Calibri" w:hAnsi="Calibri" w:cs="Calibri"/>
                <w:bCs/>
                <w:sz w:val="20"/>
                <w:szCs w:val="20"/>
              </w:rPr>
            </w:pPr>
            <w:r>
              <w:rPr>
                <w:rFonts w:ascii="Calibri" w:eastAsia="Calibri" w:hAnsi="Calibri" w:cs="Calibri"/>
                <w:bCs/>
                <w:sz w:val="20"/>
                <w:szCs w:val="20"/>
              </w:rPr>
              <w:t>Constructora Copiapó S.A</w:t>
            </w:r>
          </w:p>
        </w:tc>
        <w:tc>
          <w:tcPr>
            <w:tcW w:w="2296" w:type="pct"/>
            <w:tcBorders>
              <w:top w:val="single" w:sz="4" w:space="0" w:color="auto"/>
              <w:left w:val="single" w:sz="4" w:space="0" w:color="auto"/>
              <w:bottom w:val="single" w:sz="4" w:space="0" w:color="auto"/>
              <w:right w:val="single" w:sz="4" w:space="0" w:color="auto"/>
            </w:tcBorders>
            <w:shd w:val="clear" w:color="auto" w:fill="FFFFFF"/>
            <w:vAlign w:val="center"/>
          </w:tcPr>
          <w:p w14:paraId="09874A53" w14:textId="77777777" w:rsidR="00E55815" w:rsidRDefault="00E55815" w:rsidP="00251E0C">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15C740EB" w14:textId="42DBE297" w:rsidR="00190EB1" w:rsidRPr="00190EB1" w:rsidRDefault="00190EB1" w:rsidP="00251E0C">
            <w:pPr>
              <w:spacing w:after="0" w:line="240" w:lineRule="auto"/>
              <w:jc w:val="both"/>
              <w:rPr>
                <w:rFonts w:ascii="Calibri" w:eastAsia="Calibri" w:hAnsi="Calibri" w:cs="Calibri"/>
                <w:bCs/>
                <w:sz w:val="20"/>
                <w:szCs w:val="20"/>
                <w:lang w:eastAsia="es-ES"/>
              </w:rPr>
            </w:pPr>
            <w:r w:rsidRPr="00190EB1">
              <w:rPr>
                <w:rFonts w:ascii="Calibri" w:eastAsia="Calibri" w:hAnsi="Calibri" w:cs="Calibri"/>
                <w:bCs/>
                <w:sz w:val="20"/>
                <w:szCs w:val="20"/>
                <w:lang w:eastAsia="es-ES"/>
              </w:rPr>
              <w:t>Op</w:t>
            </w:r>
            <w:r>
              <w:rPr>
                <w:rFonts w:ascii="Calibri" w:eastAsia="Calibri" w:hAnsi="Calibri" w:cs="Calibri"/>
                <w:bCs/>
                <w:sz w:val="20"/>
                <w:szCs w:val="20"/>
                <w:lang w:eastAsia="es-ES"/>
              </w:rPr>
              <w:t>er</w:t>
            </w:r>
            <w:r w:rsidRPr="00190EB1">
              <w:rPr>
                <w:rFonts w:ascii="Calibri" w:eastAsia="Calibri" w:hAnsi="Calibri" w:cs="Calibri"/>
                <w:bCs/>
                <w:sz w:val="20"/>
                <w:szCs w:val="20"/>
                <w:lang w:eastAsia="es-ES"/>
              </w:rPr>
              <w:t>ación</w:t>
            </w:r>
          </w:p>
        </w:tc>
      </w:tr>
      <w:tr w:rsidR="00D42470" w:rsidRPr="00D42470" w14:paraId="2585936D" w14:textId="77777777" w:rsidTr="00701EE2">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2D51E616" w14:textId="77777777" w:rsidR="00D42470" w:rsidRDefault="00D42470" w:rsidP="00251E0C">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p>
          <w:p w14:paraId="0F32F3C7" w14:textId="526310A3" w:rsidR="00190EB1" w:rsidRPr="00190EB1" w:rsidRDefault="00190EB1" w:rsidP="00251E0C">
            <w:pPr>
              <w:spacing w:after="0" w:line="240" w:lineRule="auto"/>
              <w:jc w:val="both"/>
              <w:rPr>
                <w:rFonts w:ascii="Calibri" w:eastAsia="Calibri" w:hAnsi="Calibri" w:cs="Calibri"/>
                <w:bCs/>
                <w:sz w:val="20"/>
                <w:szCs w:val="20"/>
              </w:rPr>
            </w:pPr>
            <w:r w:rsidRPr="00190EB1">
              <w:rPr>
                <w:rFonts w:ascii="Calibri" w:eastAsia="Calibri" w:hAnsi="Calibri" w:cs="Calibri"/>
                <w:bCs/>
                <w:sz w:val="20"/>
                <w:szCs w:val="20"/>
              </w:rPr>
              <w:t>Atacama</w:t>
            </w:r>
          </w:p>
        </w:tc>
        <w:tc>
          <w:tcPr>
            <w:tcW w:w="2296" w:type="pct"/>
            <w:vMerge w:val="restart"/>
            <w:tcBorders>
              <w:top w:val="single" w:sz="4" w:space="0" w:color="auto"/>
              <w:left w:val="single" w:sz="4" w:space="0" w:color="auto"/>
              <w:right w:val="single" w:sz="4" w:space="0" w:color="auto"/>
            </w:tcBorders>
            <w:shd w:val="clear" w:color="auto" w:fill="FFFFFF"/>
            <w:vAlign w:val="center"/>
            <w:hideMark/>
          </w:tcPr>
          <w:p w14:paraId="19221367" w14:textId="77777777" w:rsidR="00D42470" w:rsidRDefault="00D42470" w:rsidP="00251E0C">
            <w:pPr>
              <w:spacing w:after="0" w:line="276"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30BEDF34" w14:textId="71BF9B9A" w:rsidR="003F6FBB" w:rsidRPr="00D42470" w:rsidRDefault="00C13536" w:rsidP="00251E0C">
            <w:pPr>
              <w:spacing w:after="0" w:line="276" w:lineRule="auto"/>
              <w:ind w:left="46"/>
              <w:jc w:val="both"/>
              <w:rPr>
                <w:rFonts w:ascii="Calibri" w:eastAsia="Calibri" w:hAnsi="Calibri" w:cs="Calibri"/>
                <w:sz w:val="20"/>
                <w:szCs w:val="20"/>
              </w:rPr>
            </w:pPr>
            <w:r>
              <w:rPr>
                <w:rFonts w:ascii="Calibri" w:eastAsia="Calibri" w:hAnsi="Calibri" w:cs="Calibri"/>
                <w:sz w:val="20"/>
                <w:szCs w:val="20"/>
              </w:rPr>
              <w:t>Calle Borgoño N°336</w:t>
            </w:r>
          </w:p>
        </w:tc>
      </w:tr>
      <w:tr w:rsidR="00D42470" w:rsidRPr="00D42470" w14:paraId="022BB34F" w14:textId="77777777" w:rsidTr="00701EE2">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4C0AE7B" w14:textId="77777777" w:rsidR="00190EB1" w:rsidRDefault="00D42470" w:rsidP="00251E0C">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Provincia:</w:t>
            </w:r>
          </w:p>
          <w:p w14:paraId="107585A8" w14:textId="62E4C46E" w:rsidR="00D42470" w:rsidRPr="00190EB1" w:rsidRDefault="00C13536" w:rsidP="00251E0C">
            <w:pPr>
              <w:spacing w:after="0" w:line="240" w:lineRule="auto"/>
              <w:jc w:val="both"/>
              <w:rPr>
                <w:rFonts w:ascii="Calibri" w:eastAsia="Calibri" w:hAnsi="Calibri" w:cs="Calibri"/>
                <w:bCs/>
                <w:sz w:val="20"/>
                <w:szCs w:val="20"/>
              </w:rPr>
            </w:pPr>
            <w:r>
              <w:rPr>
                <w:rFonts w:ascii="Calibri" w:eastAsia="Calibri" w:hAnsi="Calibri" w:cs="Calibri"/>
                <w:bCs/>
                <w:sz w:val="20"/>
                <w:szCs w:val="20"/>
              </w:rPr>
              <w:t>Copiapó</w:t>
            </w:r>
          </w:p>
        </w:tc>
        <w:tc>
          <w:tcPr>
            <w:tcW w:w="2296" w:type="pct"/>
            <w:vMerge/>
            <w:tcBorders>
              <w:left w:val="single" w:sz="4" w:space="0" w:color="auto"/>
              <w:right w:val="single" w:sz="4" w:space="0" w:color="auto"/>
            </w:tcBorders>
            <w:shd w:val="clear" w:color="auto" w:fill="FFFFFF"/>
            <w:vAlign w:val="center"/>
          </w:tcPr>
          <w:p w14:paraId="07953555" w14:textId="77777777" w:rsidR="00D42470" w:rsidRPr="00D42470" w:rsidRDefault="00D42470" w:rsidP="00251E0C">
            <w:pPr>
              <w:spacing w:after="0" w:line="240" w:lineRule="auto"/>
              <w:ind w:left="188"/>
              <w:jc w:val="both"/>
              <w:rPr>
                <w:rFonts w:ascii="Calibri" w:eastAsia="Calibri" w:hAnsi="Calibri" w:cs="Calibri"/>
                <w:b/>
                <w:sz w:val="20"/>
                <w:szCs w:val="20"/>
              </w:rPr>
            </w:pPr>
          </w:p>
        </w:tc>
      </w:tr>
      <w:tr w:rsidR="00D42470" w:rsidRPr="00D42470" w14:paraId="4B5806A7" w14:textId="77777777" w:rsidTr="00701EE2">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995186D" w14:textId="77777777" w:rsidR="00190EB1" w:rsidRDefault="00D42470" w:rsidP="00251E0C">
            <w:pPr>
              <w:spacing w:after="0" w:line="276" w:lineRule="auto"/>
              <w:jc w:val="both"/>
              <w:rPr>
                <w:rFonts w:ascii="Calibri" w:eastAsia="Calibri" w:hAnsi="Calibri" w:cs="Calibri"/>
                <w:b/>
                <w:sz w:val="20"/>
                <w:szCs w:val="20"/>
              </w:rPr>
            </w:pPr>
            <w:r w:rsidRPr="00D42470">
              <w:rPr>
                <w:rFonts w:ascii="Calibri" w:eastAsia="Calibri" w:hAnsi="Calibri" w:cs="Calibri"/>
                <w:b/>
                <w:sz w:val="20"/>
                <w:szCs w:val="20"/>
              </w:rPr>
              <w:t>Comuna:</w:t>
            </w:r>
          </w:p>
          <w:p w14:paraId="618A7E5E" w14:textId="3E00112A" w:rsidR="00D42470" w:rsidRPr="00D42470" w:rsidRDefault="00190EB1" w:rsidP="00251E0C">
            <w:pPr>
              <w:spacing w:after="0" w:line="276" w:lineRule="auto"/>
              <w:jc w:val="both"/>
              <w:rPr>
                <w:rFonts w:ascii="Calibri" w:eastAsia="Calibri" w:hAnsi="Calibri" w:cs="Calibri"/>
                <w:sz w:val="20"/>
                <w:szCs w:val="20"/>
              </w:rPr>
            </w:pPr>
            <w:r>
              <w:rPr>
                <w:rFonts w:ascii="Calibri" w:eastAsia="Calibri" w:hAnsi="Calibri" w:cs="Calibri"/>
                <w:sz w:val="20"/>
                <w:szCs w:val="20"/>
              </w:rPr>
              <w:t>C</w:t>
            </w:r>
            <w:r w:rsidR="00C13536">
              <w:rPr>
                <w:rFonts w:ascii="Calibri" w:eastAsia="Calibri" w:hAnsi="Calibri" w:cs="Calibri"/>
                <w:sz w:val="20"/>
                <w:szCs w:val="20"/>
              </w:rPr>
              <w:t>opiapó</w:t>
            </w:r>
          </w:p>
        </w:tc>
        <w:tc>
          <w:tcPr>
            <w:tcW w:w="2296" w:type="pct"/>
            <w:vMerge/>
            <w:tcBorders>
              <w:left w:val="single" w:sz="4" w:space="0" w:color="auto"/>
              <w:bottom w:val="single" w:sz="4" w:space="0" w:color="auto"/>
              <w:right w:val="single" w:sz="4" w:space="0" w:color="auto"/>
            </w:tcBorders>
            <w:shd w:val="clear" w:color="auto" w:fill="FFFFFF"/>
            <w:vAlign w:val="center"/>
          </w:tcPr>
          <w:p w14:paraId="191EBD7C" w14:textId="77777777" w:rsidR="00D42470" w:rsidRPr="00D42470" w:rsidRDefault="00D42470" w:rsidP="00251E0C">
            <w:pPr>
              <w:spacing w:after="0" w:line="240" w:lineRule="auto"/>
              <w:ind w:left="188"/>
              <w:jc w:val="both"/>
              <w:rPr>
                <w:rFonts w:ascii="Calibri" w:eastAsia="Calibri" w:hAnsi="Calibri" w:cs="Calibri"/>
                <w:b/>
                <w:sz w:val="20"/>
                <w:szCs w:val="20"/>
              </w:rPr>
            </w:pPr>
          </w:p>
        </w:tc>
      </w:tr>
      <w:tr w:rsidR="00D42470" w:rsidRPr="00D42470" w14:paraId="7F17FC65" w14:textId="77777777" w:rsidTr="00701EE2">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3200DE2D" w14:textId="77777777" w:rsidR="00D42470" w:rsidRDefault="00D42470" w:rsidP="00251E0C">
            <w:pPr>
              <w:spacing w:after="0" w:line="276"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14:paraId="0B040EE3" w14:textId="19D12FA8" w:rsidR="003F6FBB" w:rsidRPr="00D42470" w:rsidRDefault="00C13536" w:rsidP="00251E0C">
            <w:pPr>
              <w:spacing w:after="0" w:line="276" w:lineRule="auto"/>
              <w:jc w:val="both"/>
              <w:rPr>
                <w:rFonts w:ascii="Calibri" w:eastAsia="Calibri" w:hAnsi="Calibri" w:cs="Calibri"/>
                <w:sz w:val="20"/>
                <w:szCs w:val="20"/>
                <w:lang w:eastAsia="es-ES"/>
              </w:rPr>
            </w:pPr>
            <w:r>
              <w:rPr>
                <w:rFonts w:ascii="Calibri" w:eastAsia="Calibri" w:hAnsi="Calibri" w:cs="Calibri"/>
                <w:sz w:val="20"/>
                <w:szCs w:val="20"/>
                <w:lang w:eastAsia="es-ES"/>
              </w:rPr>
              <w:t>Constructora Copiapó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2186B59" w14:textId="77777777" w:rsidR="00D42470" w:rsidRDefault="00D42470" w:rsidP="00251E0C">
            <w:pPr>
              <w:spacing w:after="0" w:line="276"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35BBC241" w14:textId="36641F95" w:rsidR="003F6FBB" w:rsidRPr="00D42470" w:rsidRDefault="00C13536" w:rsidP="00251E0C">
            <w:pPr>
              <w:spacing w:after="0" w:line="276"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76.232.401-6</w:t>
            </w:r>
          </w:p>
        </w:tc>
      </w:tr>
      <w:tr w:rsidR="00D42470" w:rsidRPr="00D42470" w14:paraId="532309C2" w14:textId="77777777" w:rsidTr="00701EE2">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7402D00" w14:textId="2D4F9443" w:rsidR="00D42470" w:rsidRDefault="00D42470" w:rsidP="00251E0C">
            <w:pPr>
              <w:spacing w:after="0" w:line="276"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14:paraId="4B9A3AE0" w14:textId="77777777" w:rsidR="00C13536" w:rsidRDefault="00C13536" w:rsidP="00251E0C">
            <w:pPr>
              <w:spacing w:after="0" w:line="276"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Calle Borgoño N°336</w:t>
            </w:r>
          </w:p>
          <w:p w14:paraId="563AA527" w14:textId="680E5DC7" w:rsidR="0050512A" w:rsidRPr="00D42470" w:rsidRDefault="00C13536" w:rsidP="00251E0C">
            <w:pPr>
              <w:spacing w:after="0" w:line="276" w:lineRule="auto"/>
              <w:jc w:val="both"/>
              <w:rPr>
                <w:rFonts w:ascii="Calibri" w:eastAsia="Calibri" w:hAnsi="Calibri" w:cs="Calibri"/>
                <w:sz w:val="20"/>
                <w:szCs w:val="20"/>
              </w:rPr>
            </w:pPr>
            <w:r>
              <w:rPr>
                <w:rFonts w:ascii="Calibri" w:eastAsia="Calibri" w:hAnsi="Calibri" w:cs="Calibri"/>
                <w:sz w:val="20"/>
                <w:szCs w:val="20"/>
              </w:rPr>
              <w:t>Comuna de Copiapó, región de Atacama</w:t>
            </w:r>
            <w:r w:rsidR="00251E0C">
              <w:rPr>
                <w:rFonts w:ascii="Calibri" w:eastAsia="Calibri" w:hAnsi="Calibri" w:cs="Calibri"/>
                <w:sz w:val="20"/>
                <w:szCs w:val="20"/>
              </w:rPr>
              <w:t xml:space="preserve">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44BBCD3" w14:textId="77777777" w:rsidR="00D42470" w:rsidRDefault="00D42470" w:rsidP="00251E0C">
            <w:pPr>
              <w:spacing w:after="0" w:line="276"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p w14:paraId="22DEA9C1" w14:textId="7B0A3366" w:rsidR="003F6FBB" w:rsidRPr="00C555FA" w:rsidRDefault="00C13536" w:rsidP="00251E0C">
            <w:pPr>
              <w:spacing w:after="0" w:line="276" w:lineRule="auto"/>
              <w:jc w:val="both"/>
              <w:rPr>
                <w:rFonts w:ascii="Calibri" w:eastAsia="Calibri" w:hAnsi="Calibri" w:cs="Calibri"/>
                <w:sz w:val="20"/>
                <w:szCs w:val="20"/>
              </w:rPr>
            </w:pPr>
            <w:hyperlink r:id="rId12" w:history="1">
              <w:r w:rsidRPr="00622F8A">
                <w:rPr>
                  <w:rStyle w:val="Hipervnculo"/>
                  <w:rFonts w:ascii="Calibri" w:eastAsia="Calibri" w:hAnsi="Calibri" w:cs="Calibri"/>
                  <w:sz w:val="20"/>
                  <w:szCs w:val="20"/>
                </w:rPr>
                <w:t>d.valenzuela@ihabita.cl</w:t>
              </w:r>
            </w:hyperlink>
            <w:r>
              <w:rPr>
                <w:rFonts w:ascii="Calibri" w:eastAsia="Calibri" w:hAnsi="Calibri" w:cs="Calibri"/>
                <w:sz w:val="20"/>
                <w:szCs w:val="20"/>
              </w:rPr>
              <w:t xml:space="preserve"> </w:t>
            </w:r>
          </w:p>
        </w:tc>
      </w:tr>
      <w:tr w:rsidR="00D42470" w:rsidRPr="00D42470" w14:paraId="1178E88C" w14:textId="77777777" w:rsidTr="00701EE2">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23A3D9C" w14:textId="77777777" w:rsidR="00D42470" w:rsidRPr="00D42470" w:rsidRDefault="00D42470" w:rsidP="00251E0C">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6CA27A35" w14:textId="77777777" w:rsidR="00D42470" w:rsidRDefault="00D42470" w:rsidP="00251E0C">
            <w:pPr>
              <w:spacing w:after="0" w:line="276"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p>
          <w:p w14:paraId="0F5A2CE4" w14:textId="01D0F6B7" w:rsidR="0050512A" w:rsidRPr="00D42470" w:rsidRDefault="00C13536" w:rsidP="00251E0C">
            <w:pPr>
              <w:spacing w:after="0" w:line="276" w:lineRule="auto"/>
              <w:jc w:val="both"/>
              <w:rPr>
                <w:rFonts w:ascii="Calibri" w:eastAsia="Calibri" w:hAnsi="Calibri" w:cs="Calibri"/>
                <w:sz w:val="20"/>
                <w:szCs w:val="20"/>
              </w:rPr>
            </w:pPr>
            <w:r>
              <w:rPr>
                <w:rFonts w:ascii="Calibri" w:eastAsia="Calibri" w:hAnsi="Calibri" w:cs="Calibri"/>
                <w:sz w:val="20"/>
                <w:szCs w:val="20"/>
              </w:rPr>
              <w:t>+569 95438574</w:t>
            </w:r>
          </w:p>
        </w:tc>
      </w:tr>
      <w:tr w:rsidR="00D42470" w:rsidRPr="00D42470" w14:paraId="5F74F215" w14:textId="77777777" w:rsidTr="00701EE2">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7EB14BA8" w14:textId="75D2E1DF" w:rsidR="00D42470" w:rsidRDefault="002D3B77" w:rsidP="00251E0C">
            <w:pPr>
              <w:spacing w:after="0" w:line="276" w:lineRule="auto"/>
              <w:jc w:val="both"/>
              <w:rPr>
                <w:rFonts w:ascii="Calibri" w:eastAsia="Calibri" w:hAnsi="Calibri" w:cs="Calibri"/>
                <w:sz w:val="20"/>
                <w:szCs w:val="20"/>
              </w:rPr>
            </w:pPr>
            <w:r>
              <w:rPr>
                <w:rFonts w:ascii="Calibri" w:eastAsia="Calibri" w:hAnsi="Calibri" w:cs="Calibri"/>
                <w:b/>
                <w:sz w:val="20"/>
                <w:szCs w:val="20"/>
              </w:rPr>
              <w:t>Identificación</w:t>
            </w:r>
            <w:r w:rsidR="00D42470" w:rsidRPr="00D42470">
              <w:rPr>
                <w:rFonts w:ascii="Calibri" w:eastAsia="Calibri" w:hAnsi="Calibri" w:cs="Calibri"/>
                <w:b/>
                <w:sz w:val="20"/>
                <w:szCs w:val="20"/>
              </w:rPr>
              <w:t xml:space="preserve"> representante legal:</w:t>
            </w:r>
            <w:r w:rsidR="00D42470" w:rsidRPr="00D42470">
              <w:rPr>
                <w:rFonts w:ascii="Calibri" w:eastAsia="Calibri" w:hAnsi="Calibri" w:cs="Calibri"/>
                <w:sz w:val="20"/>
                <w:szCs w:val="20"/>
              </w:rPr>
              <w:t xml:space="preserve"> </w:t>
            </w:r>
          </w:p>
          <w:p w14:paraId="667DF270" w14:textId="0AC874E5" w:rsidR="003F6FBB" w:rsidRPr="00D42470" w:rsidRDefault="00C13536" w:rsidP="00C13536">
            <w:pPr>
              <w:spacing w:after="0" w:line="276" w:lineRule="auto"/>
              <w:jc w:val="both"/>
              <w:rPr>
                <w:rFonts w:ascii="Calibri" w:eastAsia="Calibri" w:hAnsi="Calibri" w:cs="Calibri"/>
                <w:sz w:val="20"/>
                <w:szCs w:val="20"/>
              </w:rPr>
            </w:pPr>
            <w:r>
              <w:rPr>
                <w:rFonts w:ascii="Calibri" w:eastAsia="Calibri" w:hAnsi="Calibri" w:cs="Calibri"/>
                <w:sz w:val="20"/>
                <w:szCs w:val="20"/>
              </w:rPr>
              <w:t>Sin información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0A0418A" w14:textId="77777777" w:rsidR="003F6FBB" w:rsidRDefault="00D42470" w:rsidP="00251E0C">
            <w:pPr>
              <w:spacing w:after="0" w:line="276" w:lineRule="auto"/>
              <w:jc w:val="both"/>
              <w:rPr>
                <w:rFonts w:ascii="Calibri" w:eastAsia="Calibri" w:hAnsi="Calibri" w:cs="Calibri"/>
                <w:b/>
                <w:sz w:val="20"/>
                <w:szCs w:val="20"/>
              </w:rPr>
            </w:pPr>
            <w:r w:rsidRPr="00D42470">
              <w:rPr>
                <w:rFonts w:ascii="Calibri" w:eastAsia="Calibri" w:hAnsi="Calibri" w:cs="Calibri"/>
                <w:b/>
                <w:sz w:val="20"/>
                <w:szCs w:val="20"/>
              </w:rPr>
              <w:t>RUT o RUN:</w:t>
            </w:r>
          </w:p>
          <w:p w14:paraId="08CA99A5" w14:textId="3E8A574B" w:rsidR="00D42470" w:rsidRPr="009E13EF" w:rsidRDefault="00C555FA" w:rsidP="00251E0C">
            <w:pPr>
              <w:spacing w:after="0" w:line="276" w:lineRule="auto"/>
              <w:jc w:val="both"/>
              <w:rPr>
                <w:rFonts w:ascii="Calibri" w:eastAsia="Calibri" w:hAnsi="Calibri" w:cs="Calibri"/>
                <w:bCs/>
                <w:sz w:val="20"/>
                <w:szCs w:val="20"/>
                <w:lang w:val="es-ES" w:eastAsia="es-ES"/>
              </w:rPr>
            </w:pPr>
            <w:r>
              <w:rPr>
                <w:rFonts w:ascii="Calibri" w:eastAsia="Calibri" w:hAnsi="Calibri" w:cs="Calibri"/>
                <w:bCs/>
                <w:sz w:val="20"/>
                <w:szCs w:val="20"/>
                <w:lang w:val="es-ES" w:eastAsia="es-ES"/>
              </w:rPr>
              <w:t>Sin información</w:t>
            </w:r>
          </w:p>
        </w:tc>
      </w:tr>
      <w:tr w:rsidR="00D42470" w:rsidRPr="00D42470" w14:paraId="508E937C" w14:textId="77777777" w:rsidTr="00701EE2">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5A90B125" w14:textId="77777777" w:rsidR="00C13536" w:rsidRDefault="00D42470" w:rsidP="00251E0C">
            <w:pPr>
              <w:spacing w:after="0" w:line="276" w:lineRule="auto"/>
              <w:jc w:val="both"/>
              <w:rPr>
                <w:rFonts w:ascii="Calibri" w:eastAsia="Calibri" w:hAnsi="Calibri" w:cs="Calibri"/>
                <w:b/>
                <w:sz w:val="20"/>
                <w:szCs w:val="20"/>
              </w:rPr>
            </w:pPr>
            <w:r w:rsidRPr="00D42470">
              <w:rPr>
                <w:rFonts w:ascii="Calibri" w:eastAsia="Calibri" w:hAnsi="Calibri" w:cs="Calibri"/>
                <w:b/>
                <w:sz w:val="20"/>
                <w:szCs w:val="20"/>
              </w:rPr>
              <w:t>Domicilio representante legal:</w:t>
            </w:r>
          </w:p>
          <w:p w14:paraId="4EF2CF9D" w14:textId="53BA1F18" w:rsidR="00D42470" w:rsidRDefault="00C13536" w:rsidP="00251E0C">
            <w:pPr>
              <w:spacing w:after="0" w:line="276" w:lineRule="auto"/>
              <w:jc w:val="both"/>
              <w:rPr>
                <w:rFonts w:ascii="Calibri" w:eastAsia="Calibri" w:hAnsi="Calibri" w:cs="Calibri"/>
                <w:sz w:val="20"/>
                <w:szCs w:val="20"/>
              </w:rPr>
            </w:pPr>
            <w:r>
              <w:rPr>
                <w:rFonts w:ascii="Calibri" w:eastAsia="Calibri" w:hAnsi="Calibri" w:cs="Calibri"/>
                <w:bCs/>
                <w:sz w:val="20"/>
                <w:szCs w:val="20"/>
              </w:rPr>
              <w:t>Sin información</w:t>
            </w:r>
            <w:r w:rsidR="00D42470" w:rsidRPr="00D42470">
              <w:rPr>
                <w:rFonts w:ascii="Calibri" w:eastAsia="Calibri" w:hAnsi="Calibri" w:cs="Calibri"/>
                <w:sz w:val="20"/>
                <w:szCs w:val="20"/>
              </w:rPr>
              <w:t xml:space="preserve"> </w:t>
            </w:r>
          </w:p>
          <w:p w14:paraId="2477F0BD" w14:textId="363013AF" w:rsidR="003F6FBB" w:rsidRPr="00D42470" w:rsidRDefault="003F6FBB" w:rsidP="00701EE2">
            <w:pPr>
              <w:spacing w:after="0" w:line="276" w:lineRule="auto"/>
              <w:jc w:val="both"/>
              <w:rPr>
                <w:rFonts w:ascii="Calibri" w:eastAsia="Calibri" w:hAnsi="Calibri" w:cs="Calibri"/>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5AC730E9" w14:textId="77777777" w:rsidR="00D42470" w:rsidRDefault="00D42470" w:rsidP="00251E0C">
            <w:pPr>
              <w:spacing w:after="0" w:line="276"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p w14:paraId="285B45B9" w14:textId="5853D09E" w:rsidR="003F6FBB" w:rsidRPr="00D42470" w:rsidRDefault="00000000" w:rsidP="00251E0C">
            <w:pPr>
              <w:spacing w:after="0" w:line="276" w:lineRule="auto"/>
              <w:jc w:val="both"/>
              <w:rPr>
                <w:rFonts w:ascii="Calibri" w:eastAsia="Calibri" w:hAnsi="Calibri" w:cs="Calibri"/>
                <w:sz w:val="20"/>
                <w:szCs w:val="20"/>
                <w:lang w:val="es-ES" w:eastAsia="es-ES"/>
              </w:rPr>
            </w:pPr>
            <w:hyperlink r:id="rId13" w:history="1">
              <w:r w:rsidR="00701EE2" w:rsidRPr="00B313AA">
                <w:rPr>
                  <w:rStyle w:val="Hipervnculo"/>
                  <w:rFonts w:ascii="Calibri" w:eastAsia="Calibri" w:hAnsi="Calibri" w:cs="Calibri"/>
                  <w:sz w:val="20"/>
                  <w:szCs w:val="20"/>
                  <w:lang w:val="es-ES" w:eastAsia="es-ES"/>
                </w:rPr>
                <w:t>xcaceres@iglesia.cl</w:t>
              </w:r>
            </w:hyperlink>
            <w:r w:rsidR="00701EE2">
              <w:rPr>
                <w:rFonts w:ascii="Calibri" w:eastAsia="Calibri" w:hAnsi="Calibri" w:cs="Calibri"/>
                <w:sz w:val="20"/>
                <w:szCs w:val="20"/>
                <w:lang w:val="es-ES" w:eastAsia="es-ES"/>
              </w:rPr>
              <w:t xml:space="preserve"> </w:t>
            </w:r>
          </w:p>
        </w:tc>
      </w:tr>
      <w:tr w:rsidR="00D42470" w:rsidRPr="00D42470" w14:paraId="46229306" w14:textId="77777777" w:rsidTr="00701EE2">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8BCEE9E" w14:textId="77777777" w:rsidR="00D42470" w:rsidRPr="00D42470" w:rsidRDefault="00D42470" w:rsidP="00251E0C">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3930B504" w14:textId="29D13329" w:rsidR="00D42470" w:rsidRDefault="00D42470" w:rsidP="00251E0C">
            <w:pPr>
              <w:spacing w:after="0" w:line="276"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p>
          <w:p w14:paraId="531ACC75" w14:textId="6D6FFB29" w:rsidR="003F6FBB" w:rsidRPr="00D42470" w:rsidRDefault="003F6FBB" w:rsidP="00701EE2">
            <w:pPr>
              <w:spacing w:after="0" w:line="276" w:lineRule="auto"/>
              <w:jc w:val="both"/>
              <w:rPr>
                <w:rFonts w:ascii="Calibri" w:eastAsia="Calibri" w:hAnsi="Calibri" w:cs="Calibri"/>
                <w:sz w:val="20"/>
                <w:szCs w:val="20"/>
                <w:lang w:val="es-ES" w:eastAsia="es-ES"/>
              </w:rPr>
            </w:pPr>
          </w:p>
        </w:tc>
      </w:tr>
    </w:tbl>
    <w:p w14:paraId="376F23F3" w14:textId="77777777" w:rsidR="00D42470" w:rsidRPr="00D42470" w:rsidRDefault="00D42470" w:rsidP="00D42470">
      <w:pPr>
        <w:contextualSpacing/>
      </w:pPr>
    </w:p>
    <w:p w14:paraId="3DC2E1CB" w14:textId="77777777" w:rsidR="00D42470" w:rsidRPr="00D42470" w:rsidRDefault="00D42470" w:rsidP="00D42470">
      <w:pPr>
        <w:contextualSpacing/>
      </w:pPr>
    </w:p>
    <w:p w14:paraId="785CEB48" w14:textId="77777777" w:rsidR="00D42470" w:rsidRPr="00D42470" w:rsidRDefault="00D42470" w:rsidP="00D42470">
      <w:pPr>
        <w:jc w:val="center"/>
        <w:rPr>
          <w:rFonts w:ascii="Calibri" w:eastAsia="Calibri" w:hAnsi="Calibri" w:cs="Calibri"/>
          <w:sz w:val="28"/>
          <w:szCs w:val="32"/>
        </w:rPr>
      </w:pPr>
    </w:p>
    <w:p w14:paraId="1FBB0E63" w14:textId="77777777" w:rsidR="00D42470" w:rsidRPr="00D42470" w:rsidRDefault="00D42470" w:rsidP="00D42470">
      <w:pPr>
        <w:jc w:val="center"/>
        <w:rPr>
          <w:rFonts w:ascii="Calibri" w:eastAsia="Calibri" w:hAnsi="Calibri" w:cs="Calibri"/>
          <w:sz w:val="28"/>
          <w:szCs w:val="32"/>
        </w:rPr>
      </w:pPr>
    </w:p>
    <w:p w14:paraId="6623AEB9" w14:textId="77777777" w:rsidR="00D42470" w:rsidRPr="00D42470" w:rsidRDefault="00D42470" w:rsidP="00D42470">
      <w:pPr>
        <w:jc w:val="center"/>
        <w:rPr>
          <w:rFonts w:ascii="Calibri" w:eastAsia="Calibri" w:hAnsi="Calibri" w:cs="Calibri"/>
          <w:sz w:val="28"/>
          <w:szCs w:val="32"/>
        </w:rPr>
      </w:pPr>
    </w:p>
    <w:p w14:paraId="01F2E958" w14:textId="77777777" w:rsidR="00D42470" w:rsidRPr="00D42470" w:rsidRDefault="00D42470" w:rsidP="00D42470">
      <w:pPr>
        <w:jc w:val="center"/>
        <w:rPr>
          <w:rFonts w:ascii="Calibri" w:eastAsia="Calibri" w:hAnsi="Calibri" w:cs="Calibri"/>
          <w:sz w:val="28"/>
          <w:szCs w:val="32"/>
        </w:rPr>
      </w:pPr>
    </w:p>
    <w:p w14:paraId="5EEE8B4A" w14:textId="77777777" w:rsidR="00D42470" w:rsidRPr="00D42470" w:rsidRDefault="00D42470" w:rsidP="00D42470">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D42470" w:rsidRPr="00D42470" w:rsidSect="000A28D4">
          <w:type w:val="nextColumn"/>
          <w:pgSz w:w="12240" w:h="15840" w:code="1"/>
          <w:pgMar w:top="1134" w:right="1134" w:bottom="1134" w:left="1134" w:header="708" w:footer="708" w:gutter="0"/>
          <w:pgNumType w:start="1"/>
          <w:cols w:space="708"/>
          <w:docGrid w:linePitch="360"/>
        </w:sectPr>
      </w:pPr>
      <w:bookmarkStart w:id="9" w:name="_Toc352840379"/>
      <w:bookmarkStart w:id="10" w:name="_Toc352841439"/>
      <w:bookmarkStart w:id="11" w:name="_Toc353998106"/>
      <w:bookmarkStart w:id="12" w:name="_Toc353998179"/>
      <w:bookmarkStart w:id="13" w:name="_Toc382383533"/>
      <w:bookmarkStart w:id="14" w:name="_Toc382472355"/>
      <w:bookmarkStart w:id="15" w:name="_Toc390184267"/>
      <w:bookmarkStart w:id="16" w:name="_Toc390359998"/>
      <w:bookmarkStart w:id="17" w:name="_Toc390777019"/>
    </w:p>
    <w:p w14:paraId="165B9BA0" w14:textId="75DFB5FB" w:rsidR="00D42470" w:rsidRDefault="003F6FBB" w:rsidP="00987770">
      <w:pPr>
        <w:pStyle w:val="Ttulo1"/>
      </w:pPr>
      <w:bookmarkStart w:id="18" w:name="_Toc390777020"/>
      <w:bookmarkStart w:id="19" w:name="_Toc449085409"/>
      <w:bookmarkStart w:id="20" w:name="_Toc449106083"/>
      <w:bookmarkEnd w:id="9"/>
      <w:bookmarkEnd w:id="10"/>
      <w:bookmarkEnd w:id="11"/>
      <w:bookmarkEnd w:id="12"/>
      <w:bookmarkEnd w:id="13"/>
      <w:bookmarkEnd w:id="14"/>
      <w:bookmarkEnd w:id="15"/>
      <w:bookmarkEnd w:id="16"/>
      <w:bookmarkEnd w:id="17"/>
      <w:r>
        <w:lastRenderedPageBreak/>
        <w:t>INSTRU</w:t>
      </w:r>
      <w:r w:rsidR="00D42470" w:rsidRPr="00D42470">
        <w:t>MENTOS DE CARÁCTER AMBIENTAL FISCALIZADOS</w:t>
      </w:r>
      <w:bookmarkEnd w:id="18"/>
      <w:bookmarkEnd w:id="19"/>
      <w:bookmarkEnd w:id="20"/>
    </w:p>
    <w:p w14:paraId="536E1793" w14:textId="77777777" w:rsidR="00D14AAD" w:rsidRPr="00D42470" w:rsidRDefault="00D14AAD" w:rsidP="00D14AAD">
      <w:pPr>
        <w:spacing w:after="0" w:line="240" w:lineRule="auto"/>
        <w:ind w:left="567"/>
        <w:contextualSpacing/>
        <w:outlineLvl w:val="0"/>
        <w:rPr>
          <w:rFonts w:ascii="Calibri" w:eastAsia="Calibri" w:hAnsi="Calibri" w:cs="Calibri"/>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9"/>
        <w:gridCol w:w="1634"/>
        <w:gridCol w:w="1913"/>
        <w:gridCol w:w="2053"/>
        <w:gridCol w:w="1785"/>
        <w:gridCol w:w="5368"/>
      </w:tblGrid>
      <w:tr w:rsidR="008270C4" w:rsidRPr="00D42470" w14:paraId="7E5086CE" w14:textId="77777777" w:rsidTr="00712A0C">
        <w:trPr>
          <w:trHeight w:val="498"/>
        </w:trPr>
        <w:tc>
          <w:tcPr>
            <w:tcW w:w="298" w:type="pct"/>
            <w:shd w:val="clear" w:color="auto" w:fill="auto"/>
            <w:vAlign w:val="center"/>
            <w:hideMark/>
          </w:tcPr>
          <w:p w14:paraId="20305B44" w14:textId="77777777" w:rsidR="008270C4" w:rsidRPr="00D42470" w:rsidRDefault="008270C4" w:rsidP="00D4247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602" w:type="pct"/>
            <w:shd w:val="clear" w:color="auto" w:fill="auto"/>
            <w:vAlign w:val="center"/>
            <w:hideMark/>
          </w:tcPr>
          <w:p w14:paraId="7A29FDF7" w14:textId="77777777" w:rsidR="008270C4" w:rsidRPr="00D42470" w:rsidRDefault="008270C4" w:rsidP="00D4247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5" w:type="pct"/>
            <w:shd w:val="clear" w:color="auto" w:fill="auto"/>
            <w:vAlign w:val="center"/>
            <w:hideMark/>
          </w:tcPr>
          <w:p w14:paraId="3800EAC3" w14:textId="77777777" w:rsidR="008270C4" w:rsidRPr="00D42470" w:rsidRDefault="008270C4" w:rsidP="00D4247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163B0266" w14:textId="77777777" w:rsidR="008270C4" w:rsidRPr="00D42470" w:rsidRDefault="008270C4" w:rsidP="00D4247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757" w:type="pct"/>
            <w:vAlign w:val="center"/>
          </w:tcPr>
          <w:p w14:paraId="70D7C870" w14:textId="77777777" w:rsidR="008270C4" w:rsidRPr="00D42470" w:rsidRDefault="008270C4" w:rsidP="00D4247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58" w:type="pct"/>
            <w:shd w:val="clear" w:color="auto" w:fill="auto"/>
            <w:vAlign w:val="center"/>
            <w:hideMark/>
          </w:tcPr>
          <w:p w14:paraId="2131522C" w14:textId="77777777" w:rsidR="008270C4" w:rsidRPr="00D42470" w:rsidRDefault="008270C4" w:rsidP="00D4247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979" w:type="pct"/>
            <w:shd w:val="clear" w:color="auto" w:fill="auto"/>
            <w:vAlign w:val="center"/>
            <w:hideMark/>
          </w:tcPr>
          <w:p w14:paraId="7C2A2198" w14:textId="6A6B3D0A" w:rsidR="008270C4" w:rsidRPr="00D42470" w:rsidRDefault="008270C4" w:rsidP="0085246F">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Nombre</w:t>
            </w:r>
          </w:p>
        </w:tc>
      </w:tr>
      <w:tr w:rsidR="008270C4" w:rsidRPr="00D42470" w14:paraId="679F97ED" w14:textId="77777777" w:rsidTr="00712A0C">
        <w:trPr>
          <w:trHeight w:val="498"/>
        </w:trPr>
        <w:tc>
          <w:tcPr>
            <w:tcW w:w="298" w:type="pct"/>
            <w:shd w:val="clear" w:color="auto" w:fill="auto"/>
            <w:noWrap/>
            <w:vAlign w:val="center"/>
            <w:hideMark/>
          </w:tcPr>
          <w:p w14:paraId="725097D3" w14:textId="06B58A3E" w:rsidR="008270C4" w:rsidRPr="00D42470" w:rsidRDefault="008270C4" w:rsidP="00D4247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602" w:type="pct"/>
            <w:shd w:val="clear" w:color="auto" w:fill="auto"/>
            <w:noWrap/>
            <w:vAlign w:val="center"/>
          </w:tcPr>
          <w:p w14:paraId="18DD77C2" w14:textId="7E1DAF35" w:rsidR="008270C4" w:rsidRPr="00D42470" w:rsidRDefault="008270C4" w:rsidP="00D4247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NE</w:t>
            </w:r>
          </w:p>
        </w:tc>
        <w:tc>
          <w:tcPr>
            <w:tcW w:w="705" w:type="pct"/>
            <w:shd w:val="clear" w:color="auto" w:fill="auto"/>
            <w:noWrap/>
            <w:vAlign w:val="center"/>
          </w:tcPr>
          <w:p w14:paraId="03481BEE" w14:textId="1DAA7520" w:rsidR="008270C4" w:rsidRPr="00D42470" w:rsidRDefault="008270C4" w:rsidP="00D4247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38</w:t>
            </w:r>
          </w:p>
        </w:tc>
        <w:tc>
          <w:tcPr>
            <w:tcW w:w="757" w:type="pct"/>
            <w:vAlign w:val="center"/>
          </w:tcPr>
          <w:p w14:paraId="006433C2" w14:textId="5AE159AE" w:rsidR="008270C4" w:rsidRPr="00D42470" w:rsidRDefault="008270C4" w:rsidP="00D4247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2011</w:t>
            </w:r>
          </w:p>
        </w:tc>
        <w:tc>
          <w:tcPr>
            <w:tcW w:w="658" w:type="pct"/>
            <w:shd w:val="clear" w:color="auto" w:fill="auto"/>
            <w:noWrap/>
            <w:vAlign w:val="center"/>
          </w:tcPr>
          <w:p w14:paraId="1F225918" w14:textId="0E18373C" w:rsidR="008270C4" w:rsidRPr="00D42470" w:rsidRDefault="008270C4" w:rsidP="00D4247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979" w:type="pct"/>
            <w:shd w:val="clear" w:color="auto" w:fill="auto"/>
            <w:noWrap/>
            <w:vAlign w:val="center"/>
          </w:tcPr>
          <w:p w14:paraId="6B932574" w14:textId="77777777" w:rsidR="008270C4" w:rsidRPr="002B0D1E" w:rsidRDefault="008270C4" w:rsidP="00D42470">
            <w:pPr>
              <w:spacing w:after="0" w:line="0" w:lineRule="atLeast"/>
              <w:jc w:val="both"/>
              <w:rPr>
                <w:sz w:val="20"/>
                <w:szCs w:val="20"/>
              </w:rPr>
            </w:pPr>
            <w:r w:rsidRPr="002B0D1E">
              <w:rPr>
                <w:rFonts w:ascii="Calibri" w:eastAsia="Calibri" w:hAnsi="Calibri" w:cs="Times New Roman"/>
                <w:color w:val="000000"/>
                <w:sz w:val="20"/>
                <w:szCs w:val="20"/>
              </w:rPr>
              <w:t xml:space="preserve">Establece </w:t>
            </w:r>
            <w:r w:rsidRPr="002B0D1E">
              <w:rPr>
                <w:sz w:val="20"/>
                <w:szCs w:val="20"/>
              </w:rPr>
              <w:t>Norma de Emisión de Ruidos Generados</w:t>
            </w:r>
          </w:p>
          <w:p w14:paraId="64AAB577" w14:textId="77777777" w:rsidR="008270C4" w:rsidRPr="002B0D1E" w:rsidRDefault="008270C4" w:rsidP="00D42470">
            <w:pPr>
              <w:spacing w:after="0" w:line="0" w:lineRule="atLeast"/>
              <w:jc w:val="both"/>
              <w:rPr>
                <w:sz w:val="20"/>
                <w:szCs w:val="20"/>
              </w:rPr>
            </w:pPr>
            <w:r w:rsidRPr="002B0D1E">
              <w:rPr>
                <w:sz w:val="20"/>
                <w:szCs w:val="20"/>
              </w:rPr>
              <w:t>por Fuentes que Indica Elaborada a Partir de la</w:t>
            </w:r>
          </w:p>
          <w:p w14:paraId="03C0C05D" w14:textId="39A24B03" w:rsidR="008270C4" w:rsidRPr="002B0D1E" w:rsidRDefault="008270C4" w:rsidP="00D42470">
            <w:pPr>
              <w:spacing w:after="0" w:line="0" w:lineRule="atLeast"/>
              <w:jc w:val="both"/>
              <w:rPr>
                <w:rFonts w:ascii="Calibri" w:eastAsia="Calibri" w:hAnsi="Calibri" w:cs="Times New Roman"/>
                <w:color w:val="000000"/>
                <w:sz w:val="20"/>
                <w:szCs w:val="20"/>
              </w:rPr>
            </w:pPr>
            <w:r w:rsidRPr="002B0D1E">
              <w:rPr>
                <w:sz w:val="20"/>
                <w:szCs w:val="20"/>
              </w:rPr>
              <w:t>Revisión del Decreto Supremo N°</w:t>
            </w:r>
            <w:r w:rsidR="002B0D1E">
              <w:rPr>
                <w:sz w:val="20"/>
                <w:szCs w:val="20"/>
              </w:rPr>
              <w:t>1</w:t>
            </w:r>
            <w:r w:rsidRPr="002B0D1E">
              <w:rPr>
                <w:sz w:val="20"/>
                <w:szCs w:val="20"/>
              </w:rPr>
              <w:t>46 De 1997 Minsegpres</w:t>
            </w:r>
          </w:p>
        </w:tc>
      </w:tr>
    </w:tbl>
    <w:p w14:paraId="7CD92AAC" w14:textId="0C1FC525" w:rsidR="00D42470" w:rsidRDefault="00D42470" w:rsidP="00E22786">
      <w:pPr>
        <w:spacing w:after="0" w:line="240" w:lineRule="auto"/>
        <w:contextualSpacing/>
        <w:outlineLvl w:val="0"/>
        <w:rPr>
          <w:rFonts w:ascii="Calibri" w:eastAsia="Calibri" w:hAnsi="Calibri" w:cs="Calibri"/>
          <w:b/>
          <w:sz w:val="24"/>
          <w:szCs w:val="24"/>
        </w:rPr>
      </w:pPr>
    </w:p>
    <w:p w14:paraId="39DADF81" w14:textId="77777777" w:rsidR="00796E7A" w:rsidRPr="00D42470" w:rsidRDefault="00796E7A" w:rsidP="00E22786">
      <w:pPr>
        <w:spacing w:after="0" w:line="240" w:lineRule="auto"/>
        <w:contextualSpacing/>
        <w:outlineLvl w:val="0"/>
        <w:rPr>
          <w:rFonts w:ascii="Calibri" w:eastAsia="Calibri" w:hAnsi="Calibri" w:cs="Calibri"/>
          <w:b/>
          <w:sz w:val="24"/>
          <w:szCs w:val="24"/>
        </w:rPr>
      </w:pPr>
    </w:p>
    <w:p w14:paraId="79AF26C0" w14:textId="230CCE97" w:rsidR="00D42470" w:rsidRDefault="00796E7A" w:rsidP="00796E7A">
      <w:pPr>
        <w:pStyle w:val="Ttulo1"/>
      </w:pPr>
      <w:bookmarkStart w:id="21" w:name="_Toc352840386"/>
      <w:bookmarkStart w:id="22" w:name="_Toc352841446"/>
      <w:bookmarkStart w:id="23" w:name="_Toc353998112"/>
      <w:bookmarkStart w:id="24" w:name="_Toc353998185"/>
      <w:bookmarkStart w:id="25" w:name="_Toc382383537"/>
      <w:bookmarkStart w:id="26" w:name="_Toc382472359"/>
      <w:bookmarkStart w:id="27" w:name="_Toc390184270"/>
      <w:bookmarkStart w:id="28" w:name="_Toc390360001"/>
      <w:bookmarkStart w:id="29" w:name="_Toc390777022"/>
      <w:bookmarkStart w:id="30" w:name="_Toc447875233"/>
      <w:bookmarkStart w:id="31" w:name="_Toc449085411"/>
      <w:bookmarkStart w:id="32" w:name="_Toc449106085"/>
      <w:r w:rsidRPr="00D42470">
        <w:t>MOTIVO DE LA ACTIVIDAD DE FISCALIZACIÓN</w:t>
      </w:r>
      <w:bookmarkEnd w:id="21"/>
      <w:bookmarkEnd w:id="22"/>
      <w:bookmarkEnd w:id="23"/>
      <w:bookmarkEnd w:id="24"/>
      <w:bookmarkEnd w:id="25"/>
      <w:bookmarkEnd w:id="26"/>
      <w:bookmarkEnd w:id="27"/>
      <w:bookmarkEnd w:id="28"/>
      <w:bookmarkEnd w:id="29"/>
      <w:bookmarkEnd w:id="30"/>
      <w:bookmarkEnd w:id="31"/>
      <w:bookmarkEnd w:id="32"/>
    </w:p>
    <w:p w14:paraId="4F6E89D6" w14:textId="3D5E32A6" w:rsidR="005933B2" w:rsidRDefault="005933B2" w:rsidP="00796E7A">
      <w:pPr>
        <w:spacing w:after="0" w:line="240" w:lineRule="auto"/>
        <w:contextualSpacing/>
        <w:outlineLvl w:val="0"/>
        <w:rPr>
          <w:rFonts w:ascii="Calibri" w:eastAsia="Calibri" w:hAnsi="Calibri" w:cs="Calibri"/>
          <w:b/>
          <w:sz w:val="24"/>
          <w:szCs w:val="20"/>
        </w:rPr>
      </w:pPr>
    </w:p>
    <w:tbl>
      <w:tblPr>
        <w:tblStyle w:val="Tablaconcuadrcula"/>
        <w:tblW w:w="0" w:type="auto"/>
        <w:tblLook w:val="04A0" w:firstRow="1" w:lastRow="0" w:firstColumn="1" w:lastColumn="0" w:noHBand="0" w:noVBand="1"/>
      </w:tblPr>
      <w:tblGrid>
        <w:gridCol w:w="4520"/>
        <w:gridCol w:w="4521"/>
        <w:gridCol w:w="4521"/>
      </w:tblGrid>
      <w:tr w:rsidR="00796E7A" w:rsidRPr="00796E7A" w14:paraId="46AC185F" w14:textId="77777777" w:rsidTr="00796E7A">
        <w:trPr>
          <w:trHeight w:val="447"/>
        </w:trPr>
        <w:tc>
          <w:tcPr>
            <w:tcW w:w="4520" w:type="dxa"/>
            <w:shd w:val="clear" w:color="auto" w:fill="D9D9D9" w:themeFill="background1" w:themeFillShade="D9"/>
            <w:vAlign w:val="center"/>
          </w:tcPr>
          <w:p w14:paraId="592DC6E7" w14:textId="255BB7BE" w:rsidR="00796E7A" w:rsidRPr="00796E7A" w:rsidRDefault="00796E7A" w:rsidP="00796E7A">
            <w:pPr>
              <w:contextualSpacing/>
              <w:jc w:val="center"/>
              <w:outlineLvl w:val="0"/>
              <w:rPr>
                <w:rFonts w:cs="Calibri"/>
                <w:b/>
              </w:rPr>
            </w:pPr>
            <w:r w:rsidRPr="00796E7A">
              <w:rPr>
                <w:rFonts w:cs="Calibri"/>
                <w:b/>
              </w:rPr>
              <w:t>Denuncia N°</w:t>
            </w:r>
          </w:p>
        </w:tc>
        <w:tc>
          <w:tcPr>
            <w:tcW w:w="4521" w:type="dxa"/>
            <w:shd w:val="clear" w:color="auto" w:fill="D9D9D9" w:themeFill="background1" w:themeFillShade="D9"/>
            <w:vAlign w:val="center"/>
          </w:tcPr>
          <w:p w14:paraId="4C3471F8" w14:textId="759A6B5A" w:rsidR="00796E7A" w:rsidRPr="00796E7A" w:rsidRDefault="00796E7A" w:rsidP="00796E7A">
            <w:pPr>
              <w:contextualSpacing/>
              <w:jc w:val="center"/>
              <w:outlineLvl w:val="0"/>
              <w:rPr>
                <w:rFonts w:cs="Calibri"/>
                <w:b/>
              </w:rPr>
            </w:pPr>
            <w:r w:rsidRPr="00796E7A">
              <w:rPr>
                <w:rFonts w:cs="Calibri"/>
                <w:b/>
              </w:rPr>
              <w:t>Región</w:t>
            </w:r>
          </w:p>
        </w:tc>
        <w:tc>
          <w:tcPr>
            <w:tcW w:w="4521" w:type="dxa"/>
            <w:shd w:val="clear" w:color="auto" w:fill="D9D9D9" w:themeFill="background1" w:themeFillShade="D9"/>
            <w:vAlign w:val="center"/>
          </w:tcPr>
          <w:p w14:paraId="13052012" w14:textId="274D8D27" w:rsidR="00796E7A" w:rsidRPr="00796E7A" w:rsidRDefault="00796E7A" w:rsidP="00796E7A">
            <w:pPr>
              <w:contextualSpacing/>
              <w:jc w:val="center"/>
              <w:outlineLvl w:val="0"/>
              <w:rPr>
                <w:rFonts w:cs="Calibri"/>
                <w:b/>
              </w:rPr>
            </w:pPr>
            <w:r w:rsidRPr="00796E7A">
              <w:rPr>
                <w:rFonts w:cs="Calibri"/>
                <w:b/>
              </w:rPr>
              <w:t>Año</w:t>
            </w:r>
          </w:p>
        </w:tc>
      </w:tr>
      <w:tr w:rsidR="00796E7A" w:rsidRPr="00796E7A" w14:paraId="039EF172" w14:textId="77777777" w:rsidTr="00796E7A">
        <w:trPr>
          <w:trHeight w:val="425"/>
        </w:trPr>
        <w:tc>
          <w:tcPr>
            <w:tcW w:w="4520" w:type="dxa"/>
            <w:vAlign w:val="center"/>
          </w:tcPr>
          <w:p w14:paraId="532FD970" w14:textId="0FC0382C" w:rsidR="00796E7A" w:rsidRPr="00796E7A" w:rsidRDefault="00C13536" w:rsidP="00796E7A">
            <w:pPr>
              <w:contextualSpacing/>
              <w:jc w:val="center"/>
              <w:outlineLvl w:val="0"/>
              <w:rPr>
                <w:rFonts w:cs="Calibri"/>
                <w:bCs/>
              </w:rPr>
            </w:pPr>
            <w:r>
              <w:rPr>
                <w:rFonts w:cs="Calibri"/>
                <w:bCs/>
              </w:rPr>
              <w:t>144</w:t>
            </w:r>
          </w:p>
        </w:tc>
        <w:tc>
          <w:tcPr>
            <w:tcW w:w="4521" w:type="dxa"/>
            <w:vAlign w:val="center"/>
          </w:tcPr>
          <w:p w14:paraId="6DB59139" w14:textId="2360251F" w:rsidR="00796E7A" w:rsidRPr="00796E7A" w:rsidRDefault="00796E7A" w:rsidP="00796E7A">
            <w:pPr>
              <w:contextualSpacing/>
              <w:jc w:val="center"/>
              <w:outlineLvl w:val="0"/>
              <w:rPr>
                <w:rFonts w:cs="Calibri"/>
                <w:bCs/>
              </w:rPr>
            </w:pPr>
            <w:r w:rsidRPr="00796E7A">
              <w:rPr>
                <w:rFonts w:cs="Calibri"/>
                <w:bCs/>
              </w:rPr>
              <w:t>III</w:t>
            </w:r>
          </w:p>
        </w:tc>
        <w:tc>
          <w:tcPr>
            <w:tcW w:w="4521" w:type="dxa"/>
            <w:vAlign w:val="center"/>
          </w:tcPr>
          <w:p w14:paraId="69913B5B" w14:textId="7A950F02" w:rsidR="00796E7A" w:rsidRPr="00796E7A" w:rsidRDefault="00796E7A" w:rsidP="00796E7A">
            <w:pPr>
              <w:contextualSpacing/>
              <w:jc w:val="center"/>
              <w:outlineLvl w:val="0"/>
              <w:rPr>
                <w:rFonts w:cs="Calibri"/>
                <w:bCs/>
              </w:rPr>
            </w:pPr>
            <w:r w:rsidRPr="00796E7A">
              <w:rPr>
                <w:rFonts w:cs="Calibri"/>
                <w:bCs/>
              </w:rPr>
              <w:t>202</w:t>
            </w:r>
            <w:r w:rsidR="00691CE1">
              <w:rPr>
                <w:rFonts w:cs="Calibri"/>
                <w:bCs/>
              </w:rPr>
              <w:t>2</w:t>
            </w:r>
          </w:p>
        </w:tc>
      </w:tr>
    </w:tbl>
    <w:p w14:paraId="3EECD753" w14:textId="7A950D5D" w:rsidR="00D14AAD" w:rsidRDefault="00D14AAD" w:rsidP="00D14AAD">
      <w:pPr>
        <w:spacing w:after="0" w:line="240" w:lineRule="auto"/>
        <w:ind w:left="576"/>
        <w:contextualSpacing/>
        <w:outlineLvl w:val="0"/>
        <w:rPr>
          <w:rFonts w:ascii="Calibri" w:eastAsia="Calibri" w:hAnsi="Calibri" w:cs="Calibri"/>
          <w:b/>
          <w:sz w:val="24"/>
          <w:szCs w:val="20"/>
        </w:rPr>
      </w:pPr>
    </w:p>
    <w:p w14:paraId="432E974E" w14:textId="228FAABB" w:rsidR="00796E7A" w:rsidRDefault="00796E7A" w:rsidP="00D14AAD">
      <w:pPr>
        <w:spacing w:after="0" w:line="240" w:lineRule="auto"/>
        <w:ind w:left="576"/>
        <w:contextualSpacing/>
        <w:outlineLvl w:val="0"/>
        <w:rPr>
          <w:rFonts w:ascii="Calibri" w:eastAsia="Calibri" w:hAnsi="Calibri" w:cs="Calibri"/>
          <w:b/>
          <w:sz w:val="24"/>
          <w:szCs w:val="20"/>
        </w:rPr>
      </w:pPr>
    </w:p>
    <w:p w14:paraId="7C95951B" w14:textId="1C500213" w:rsidR="00796E7A" w:rsidRDefault="00796E7A" w:rsidP="00D14AAD">
      <w:pPr>
        <w:spacing w:after="0" w:line="240" w:lineRule="auto"/>
        <w:ind w:left="576"/>
        <w:contextualSpacing/>
        <w:outlineLvl w:val="0"/>
        <w:rPr>
          <w:rFonts w:ascii="Calibri" w:eastAsia="Calibri" w:hAnsi="Calibri" w:cs="Calibri"/>
          <w:b/>
          <w:sz w:val="24"/>
          <w:szCs w:val="20"/>
        </w:rPr>
      </w:pPr>
    </w:p>
    <w:p w14:paraId="446C47E0" w14:textId="132FA78E" w:rsidR="00796E7A" w:rsidRDefault="00796E7A" w:rsidP="00D14AAD">
      <w:pPr>
        <w:spacing w:after="0" w:line="240" w:lineRule="auto"/>
        <w:ind w:left="576"/>
        <w:contextualSpacing/>
        <w:outlineLvl w:val="0"/>
        <w:rPr>
          <w:rFonts w:ascii="Calibri" w:eastAsia="Calibri" w:hAnsi="Calibri" w:cs="Calibri"/>
          <w:b/>
          <w:sz w:val="24"/>
          <w:szCs w:val="20"/>
        </w:rPr>
      </w:pPr>
    </w:p>
    <w:p w14:paraId="263B9E45" w14:textId="774364D2" w:rsidR="00796E7A" w:rsidRDefault="00796E7A" w:rsidP="00D14AAD">
      <w:pPr>
        <w:spacing w:after="0" w:line="240" w:lineRule="auto"/>
        <w:ind w:left="576"/>
        <w:contextualSpacing/>
        <w:outlineLvl w:val="0"/>
        <w:rPr>
          <w:rFonts w:ascii="Calibri" w:eastAsia="Calibri" w:hAnsi="Calibri" w:cs="Calibri"/>
          <w:b/>
          <w:sz w:val="24"/>
          <w:szCs w:val="20"/>
        </w:rPr>
      </w:pPr>
    </w:p>
    <w:p w14:paraId="6F7FD362" w14:textId="6CFEC679" w:rsidR="00796E7A" w:rsidRDefault="00796E7A" w:rsidP="00D14AAD">
      <w:pPr>
        <w:spacing w:after="0" w:line="240" w:lineRule="auto"/>
        <w:ind w:left="576"/>
        <w:contextualSpacing/>
        <w:outlineLvl w:val="0"/>
        <w:rPr>
          <w:rFonts w:ascii="Calibri" w:eastAsia="Calibri" w:hAnsi="Calibri" w:cs="Calibri"/>
          <w:b/>
          <w:sz w:val="24"/>
          <w:szCs w:val="20"/>
        </w:rPr>
      </w:pPr>
    </w:p>
    <w:p w14:paraId="0511139C" w14:textId="07EA679F" w:rsidR="00796E7A" w:rsidRDefault="00796E7A" w:rsidP="00D14AAD">
      <w:pPr>
        <w:spacing w:after="0" w:line="240" w:lineRule="auto"/>
        <w:ind w:left="576"/>
        <w:contextualSpacing/>
        <w:outlineLvl w:val="0"/>
        <w:rPr>
          <w:rFonts w:ascii="Calibri" w:eastAsia="Calibri" w:hAnsi="Calibri" w:cs="Calibri"/>
          <w:b/>
          <w:sz w:val="24"/>
          <w:szCs w:val="20"/>
        </w:rPr>
      </w:pPr>
    </w:p>
    <w:p w14:paraId="46960259" w14:textId="25B8FA63" w:rsidR="00796E7A" w:rsidRDefault="00796E7A" w:rsidP="00D14AAD">
      <w:pPr>
        <w:spacing w:after="0" w:line="240" w:lineRule="auto"/>
        <w:ind w:left="576"/>
        <w:contextualSpacing/>
        <w:outlineLvl w:val="0"/>
        <w:rPr>
          <w:rFonts w:ascii="Calibri" w:eastAsia="Calibri" w:hAnsi="Calibri" w:cs="Calibri"/>
          <w:b/>
          <w:sz w:val="24"/>
          <w:szCs w:val="20"/>
        </w:rPr>
      </w:pPr>
    </w:p>
    <w:p w14:paraId="446A7DE8" w14:textId="5AF46A14" w:rsidR="00796E7A" w:rsidRDefault="00796E7A" w:rsidP="00D14AAD">
      <w:pPr>
        <w:spacing w:after="0" w:line="240" w:lineRule="auto"/>
        <w:ind w:left="576"/>
        <w:contextualSpacing/>
        <w:outlineLvl w:val="0"/>
        <w:rPr>
          <w:rFonts w:ascii="Calibri" w:eastAsia="Calibri" w:hAnsi="Calibri" w:cs="Calibri"/>
          <w:b/>
          <w:sz w:val="24"/>
          <w:szCs w:val="20"/>
        </w:rPr>
      </w:pPr>
    </w:p>
    <w:p w14:paraId="6D966AB0" w14:textId="7A92050A" w:rsidR="00796E7A" w:rsidRDefault="00796E7A" w:rsidP="00D14AAD">
      <w:pPr>
        <w:spacing w:after="0" w:line="240" w:lineRule="auto"/>
        <w:ind w:left="576"/>
        <w:contextualSpacing/>
        <w:outlineLvl w:val="0"/>
        <w:rPr>
          <w:rFonts w:ascii="Calibri" w:eastAsia="Calibri" w:hAnsi="Calibri" w:cs="Calibri"/>
          <w:b/>
          <w:sz w:val="24"/>
          <w:szCs w:val="20"/>
        </w:rPr>
      </w:pPr>
    </w:p>
    <w:p w14:paraId="4ED85D6C" w14:textId="204B0BBD" w:rsidR="00796E7A" w:rsidRDefault="00796E7A" w:rsidP="00D14AAD">
      <w:pPr>
        <w:spacing w:after="0" w:line="240" w:lineRule="auto"/>
        <w:ind w:left="576"/>
        <w:contextualSpacing/>
        <w:outlineLvl w:val="0"/>
        <w:rPr>
          <w:rFonts w:ascii="Calibri" w:eastAsia="Calibri" w:hAnsi="Calibri" w:cs="Calibri"/>
          <w:b/>
          <w:sz w:val="24"/>
          <w:szCs w:val="20"/>
        </w:rPr>
      </w:pPr>
    </w:p>
    <w:p w14:paraId="7A0E0D99" w14:textId="0101F412" w:rsidR="00796E7A" w:rsidRDefault="00796E7A" w:rsidP="00D14AAD">
      <w:pPr>
        <w:spacing w:after="0" w:line="240" w:lineRule="auto"/>
        <w:ind w:left="576"/>
        <w:contextualSpacing/>
        <w:outlineLvl w:val="0"/>
        <w:rPr>
          <w:rFonts w:ascii="Calibri" w:eastAsia="Calibri" w:hAnsi="Calibri" w:cs="Calibri"/>
          <w:b/>
          <w:sz w:val="24"/>
          <w:szCs w:val="20"/>
        </w:rPr>
      </w:pPr>
    </w:p>
    <w:p w14:paraId="42FD0FDC" w14:textId="366D0CAA" w:rsidR="00796E7A" w:rsidRDefault="00796E7A" w:rsidP="00D14AAD">
      <w:pPr>
        <w:spacing w:after="0" w:line="240" w:lineRule="auto"/>
        <w:ind w:left="576"/>
        <w:contextualSpacing/>
        <w:outlineLvl w:val="0"/>
        <w:rPr>
          <w:rFonts w:ascii="Calibri" w:eastAsia="Calibri" w:hAnsi="Calibri" w:cs="Calibri"/>
          <w:b/>
          <w:sz w:val="24"/>
          <w:szCs w:val="20"/>
        </w:rPr>
      </w:pPr>
    </w:p>
    <w:p w14:paraId="108BB8D1" w14:textId="2B2C065F" w:rsidR="00712A0C" w:rsidRDefault="00712A0C" w:rsidP="00D14AAD">
      <w:pPr>
        <w:spacing w:after="0" w:line="240" w:lineRule="auto"/>
        <w:ind w:left="576"/>
        <w:contextualSpacing/>
        <w:outlineLvl w:val="0"/>
        <w:rPr>
          <w:rFonts w:ascii="Calibri" w:eastAsia="Calibri" w:hAnsi="Calibri" w:cs="Calibri"/>
          <w:b/>
          <w:sz w:val="24"/>
          <w:szCs w:val="20"/>
        </w:rPr>
      </w:pPr>
    </w:p>
    <w:p w14:paraId="52FD3943" w14:textId="77777777" w:rsidR="0088237E" w:rsidRDefault="0088237E" w:rsidP="00D14AAD">
      <w:pPr>
        <w:spacing w:after="0" w:line="240" w:lineRule="auto"/>
        <w:ind w:left="576"/>
        <w:contextualSpacing/>
        <w:outlineLvl w:val="0"/>
        <w:rPr>
          <w:rFonts w:ascii="Calibri" w:eastAsia="Calibri" w:hAnsi="Calibri" w:cs="Calibri"/>
          <w:b/>
          <w:sz w:val="24"/>
          <w:szCs w:val="20"/>
        </w:rPr>
      </w:pPr>
    </w:p>
    <w:p w14:paraId="7021418D" w14:textId="46DCBA87" w:rsidR="00712A0C" w:rsidRDefault="00712A0C" w:rsidP="00D14AAD">
      <w:pPr>
        <w:spacing w:after="0" w:line="240" w:lineRule="auto"/>
        <w:ind w:left="576"/>
        <w:contextualSpacing/>
        <w:outlineLvl w:val="0"/>
        <w:rPr>
          <w:rFonts w:ascii="Calibri" w:eastAsia="Calibri" w:hAnsi="Calibri" w:cs="Calibri"/>
          <w:b/>
          <w:sz w:val="24"/>
          <w:szCs w:val="20"/>
        </w:rPr>
      </w:pPr>
    </w:p>
    <w:p w14:paraId="1CECB412" w14:textId="77777777" w:rsidR="00712A0C" w:rsidRDefault="00712A0C" w:rsidP="00D14AAD">
      <w:pPr>
        <w:spacing w:after="0" w:line="240" w:lineRule="auto"/>
        <w:ind w:left="576"/>
        <w:contextualSpacing/>
        <w:outlineLvl w:val="0"/>
        <w:rPr>
          <w:rFonts w:ascii="Calibri" w:eastAsia="Calibri" w:hAnsi="Calibri" w:cs="Calibri"/>
          <w:b/>
          <w:sz w:val="24"/>
          <w:szCs w:val="20"/>
        </w:rPr>
      </w:pPr>
    </w:p>
    <w:p w14:paraId="2F880B7B" w14:textId="77777777" w:rsidR="00796E7A" w:rsidRPr="00D42470" w:rsidRDefault="00796E7A" w:rsidP="00D14AAD">
      <w:pPr>
        <w:spacing w:after="0" w:line="240" w:lineRule="auto"/>
        <w:ind w:left="576"/>
        <w:contextualSpacing/>
        <w:outlineLvl w:val="0"/>
        <w:rPr>
          <w:rFonts w:ascii="Calibri" w:eastAsia="Calibri" w:hAnsi="Calibri" w:cs="Calibri"/>
          <w:b/>
          <w:sz w:val="24"/>
          <w:szCs w:val="20"/>
        </w:rPr>
      </w:pPr>
    </w:p>
    <w:p w14:paraId="269CE806" w14:textId="579ABF1D" w:rsidR="00D42470" w:rsidRPr="00AE1F8D" w:rsidRDefault="00D42470" w:rsidP="00D42470">
      <w:pPr>
        <w:pStyle w:val="Ttulo1"/>
        <w:ind w:left="576"/>
      </w:pPr>
      <w:bookmarkStart w:id="33" w:name="_Toc390777030"/>
      <w:bookmarkStart w:id="34" w:name="_Toc449085419"/>
      <w:bookmarkStart w:id="35" w:name="_Toc449106093"/>
      <w:r w:rsidRPr="00D42470">
        <w:lastRenderedPageBreak/>
        <w:t>HECHOS CONSTATADOS.</w:t>
      </w:r>
      <w:bookmarkStart w:id="36" w:name="_Ref352922216"/>
      <w:bookmarkStart w:id="37" w:name="_Toc353998120"/>
      <w:bookmarkStart w:id="38" w:name="_Toc353998193"/>
      <w:bookmarkStart w:id="39" w:name="_Toc382383547"/>
      <w:bookmarkStart w:id="40" w:name="_Toc382472369"/>
      <w:bookmarkStart w:id="41" w:name="_Toc390184279"/>
      <w:bookmarkStart w:id="42" w:name="_Toc390360010"/>
      <w:bookmarkStart w:id="43" w:name="_Toc390777031"/>
      <w:bookmarkEnd w:id="33"/>
      <w:bookmarkEnd w:id="34"/>
      <w:bookmarkEnd w:id="35"/>
    </w:p>
    <w:bookmarkEnd w:id="36"/>
    <w:bookmarkEnd w:id="37"/>
    <w:bookmarkEnd w:id="38"/>
    <w:bookmarkEnd w:id="39"/>
    <w:bookmarkEnd w:id="40"/>
    <w:bookmarkEnd w:id="41"/>
    <w:bookmarkEnd w:id="42"/>
    <w:bookmarkEnd w:id="43"/>
    <w:p w14:paraId="3820AF58" w14:textId="573BD5FC" w:rsidR="00D14AAD" w:rsidRDefault="00CB3CA2" w:rsidP="00D14AAD">
      <w:pPr>
        <w:pStyle w:val="Ttulo2"/>
      </w:pPr>
      <w:r>
        <w:t>MANEJO EMISIONES ACÚSTICAS</w:t>
      </w:r>
    </w:p>
    <w:tbl>
      <w:tblPr>
        <w:tblStyle w:val="Tablaconcuadrcula"/>
        <w:tblW w:w="5001" w:type="pct"/>
        <w:tblLook w:val="04A0" w:firstRow="1" w:lastRow="0" w:firstColumn="1" w:lastColumn="0" w:noHBand="0" w:noVBand="1"/>
      </w:tblPr>
      <w:tblGrid>
        <w:gridCol w:w="6782"/>
        <w:gridCol w:w="6783"/>
      </w:tblGrid>
      <w:tr w:rsidR="00796E7A" w:rsidRPr="00D42470" w14:paraId="4814B588" w14:textId="77777777" w:rsidTr="00764D0B">
        <w:trPr>
          <w:trHeight w:val="412"/>
        </w:trPr>
        <w:tc>
          <w:tcPr>
            <w:tcW w:w="2500" w:type="pct"/>
            <w:shd w:val="clear" w:color="auto" w:fill="D9D9D9" w:themeFill="background1" w:themeFillShade="D9"/>
            <w:vAlign w:val="center"/>
          </w:tcPr>
          <w:p w14:paraId="37315B07" w14:textId="28167AFA" w:rsidR="00796E7A" w:rsidRPr="00F059A7" w:rsidRDefault="00796E7A" w:rsidP="00C32ACE">
            <w:r w:rsidRPr="00F059A7">
              <w:rPr>
                <w:rFonts w:eastAsia="Times New Roman"/>
                <w:b/>
                <w:bCs/>
                <w:color w:val="000000"/>
                <w:sz w:val="22"/>
                <w:szCs w:val="22"/>
                <w:lang w:eastAsia="es-CL"/>
              </w:rPr>
              <w:t xml:space="preserve">Número de hecho constatado: </w:t>
            </w:r>
          </w:p>
        </w:tc>
        <w:tc>
          <w:tcPr>
            <w:tcW w:w="2500" w:type="pct"/>
            <w:shd w:val="clear" w:color="auto" w:fill="auto"/>
            <w:vAlign w:val="center"/>
          </w:tcPr>
          <w:p w14:paraId="6BA5860E" w14:textId="7B7DE711" w:rsidR="00796E7A" w:rsidRPr="00F059A7" w:rsidRDefault="00796E7A" w:rsidP="00C32ACE">
            <w:pPr>
              <w:rPr>
                <w:sz w:val="22"/>
                <w:szCs w:val="22"/>
              </w:rPr>
            </w:pPr>
            <w:r>
              <w:rPr>
                <w:sz w:val="22"/>
                <w:szCs w:val="22"/>
              </w:rPr>
              <w:t>1</w:t>
            </w:r>
          </w:p>
        </w:tc>
      </w:tr>
      <w:tr w:rsidR="000246B0" w:rsidRPr="00D42470" w14:paraId="50525FA1" w14:textId="77777777" w:rsidTr="00F059A7">
        <w:trPr>
          <w:trHeight w:val="292"/>
        </w:trPr>
        <w:tc>
          <w:tcPr>
            <w:tcW w:w="5000" w:type="pct"/>
            <w:gridSpan w:val="2"/>
            <w:shd w:val="clear" w:color="auto" w:fill="D9D9D9" w:themeFill="background1" w:themeFillShade="D9"/>
          </w:tcPr>
          <w:p w14:paraId="5D84F25A" w14:textId="77777777" w:rsidR="000246B0" w:rsidRPr="00F059A7" w:rsidRDefault="000246B0" w:rsidP="00C32ACE">
            <w:pPr>
              <w:jc w:val="center"/>
              <w:rPr>
                <w:b/>
                <w:sz w:val="22"/>
                <w:szCs w:val="22"/>
              </w:rPr>
            </w:pPr>
            <w:r w:rsidRPr="00F059A7">
              <w:rPr>
                <w:b/>
                <w:sz w:val="22"/>
                <w:szCs w:val="22"/>
              </w:rPr>
              <w:t>Exigencia (s):</w:t>
            </w:r>
          </w:p>
        </w:tc>
      </w:tr>
      <w:tr w:rsidR="000246B0" w:rsidRPr="00D42470" w14:paraId="3B6C131B" w14:textId="77777777" w:rsidTr="00C13536">
        <w:trPr>
          <w:trHeight w:val="3380"/>
        </w:trPr>
        <w:tc>
          <w:tcPr>
            <w:tcW w:w="5000" w:type="pct"/>
            <w:gridSpan w:val="2"/>
          </w:tcPr>
          <w:p w14:paraId="032B83C6" w14:textId="111BD6F3" w:rsidR="000246B0" w:rsidRPr="00CB3CA2" w:rsidRDefault="000246B0" w:rsidP="00C32ACE">
            <w:pPr>
              <w:contextualSpacing/>
              <w:jc w:val="both"/>
              <w:rPr>
                <w:b/>
                <w:bCs/>
              </w:rPr>
            </w:pPr>
            <w:r w:rsidRPr="00CB3CA2">
              <w:rPr>
                <w:b/>
                <w:bCs/>
              </w:rPr>
              <w:t xml:space="preserve">D.S. N°38/2011 MMA </w:t>
            </w:r>
          </w:p>
          <w:p w14:paraId="1FD48A6E" w14:textId="5A5B3B8D" w:rsidR="000246B0" w:rsidRDefault="000246B0" w:rsidP="00C32ACE">
            <w:pPr>
              <w:contextualSpacing/>
              <w:jc w:val="both"/>
            </w:pPr>
            <w:r w:rsidRPr="00CB3CA2">
              <w:rPr>
                <w:b/>
                <w:bCs/>
              </w:rPr>
              <w:t>Artículo 7</w:t>
            </w:r>
            <w:r>
              <w:t xml:space="preserve">. Los niveles de presión sonora corregidos que se obtengan de la emisión de una fuente emisora de ruido, medidos en el lugar donde se encuentre el receptor, no podrán exceder los valores de la Tabla N°1: </w:t>
            </w:r>
          </w:p>
          <w:tbl>
            <w:tblPr>
              <w:tblStyle w:val="Tablaconcuadrcula"/>
              <w:tblW w:w="0" w:type="auto"/>
              <w:tblInd w:w="3136" w:type="dxa"/>
              <w:tblLook w:val="04A0" w:firstRow="1" w:lastRow="0" w:firstColumn="1" w:lastColumn="0" w:noHBand="0" w:noVBand="1"/>
            </w:tblPr>
            <w:tblGrid>
              <w:gridCol w:w="2268"/>
              <w:gridCol w:w="2551"/>
              <w:gridCol w:w="2552"/>
            </w:tblGrid>
            <w:tr w:rsidR="000246B0" w14:paraId="283D3E4F" w14:textId="77777777" w:rsidTr="00C32ACE">
              <w:tc>
                <w:tcPr>
                  <w:tcW w:w="7371" w:type="dxa"/>
                  <w:gridSpan w:val="3"/>
                  <w:shd w:val="clear" w:color="auto" w:fill="D9D9D9" w:themeFill="background1" w:themeFillShade="D9"/>
                </w:tcPr>
                <w:p w14:paraId="37CF56AF" w14:textId="77777777" w:rsidR="000246B0" w:rsidRDefault="000246B0" w:rsidP="00C32ACE">
                  <w:pPr>
                    <w:contextualSpacing/>
                    <w:jc w:val="center"/>
                  </w:pPr>
                  <w:r>
                    <w:t>Tabla N°1 Niveles Máximos Permisibles de Presión Sonora Corregidos (NPC) en dB(A)</w:t>
                  </w:r>
                </w:p>
              </w:tc>
            </w:tr>
            <w:tr w:rsidR="000246B0" w14:paraId="5E2EE524" w14:textId="77777777" w:rsidTr="00C32ACE">
              <w:tc>
                <w:tcPr>
                  <w:tcW w:w="2268" w:type="dxa"/>
                  <w:shd w:val="clear" w:color="auto" w:fill="D9D9D9" w:themeFill="background1" w:themeFillShade="D9"/>
                </w:tcPr>
                <w:p w14:paraId="508C2228" w14:textId="77777777" w:rsidR="000246B0" w:rsidRDefault="000246B0" w:rsidP="00C32ACE">
                  <w:pPr>
                    <w:contextualSpacing/>
                    <w:jc w:val="both"/>
                  </w:pPr>
                  <w:r>
                    <w:t>Zona</w:t>
                  </w:r>
                </w:p>
              </w:tc>
              <w:tc>
                <w:tcPr>
                  <w:tcW w:w="2551" w:type="dxa"/>
                  <w:shd w:val="clear" w:color="auto" w:fill="D9D9D9" w:themeFill="background1" w:themeFillShade="D9"/>
                </w:tcPr>
                <w:p w14:paraId="2B0740FC" w14:textId="77777777" w:rsidR="000246B0" w:rsidRDefault="000246B0" w:rsidP="00C32ACE">
                  <w:pPr>
                    <w:contextualSpacing/>
                    <w:jc w:val="both"/>
                  </w:pPr>
                  <w:r>
                    <w:t>De 7 a 21 horas</w:t>
                  </w:r>
                </w:p>
              </w:tc>
              <w:tc>
                <w:tcPr>
                  <w:tcW w:w="2552" w:type="dxa"/>
                  <w:shd w:val="clear" w:color="auto" w:fill="D9D9D9" w:themeFill="background1" w:themeFillShade="D9"/>
                </w:tcPr>
                <w:p w14:paraId="5054BEF7" w14:textId="77777777" w:rsidR="000246B0" w:rsidRDefault="000246B0" w:rsidP="00C32ACE">
                  <w:pPr>
                    <w:contextualSpacing/>
                    <w:jc w:val="both"/>
                  </w:pPr>
                  <w:r>
                    <w:t>De 21 a 7 horas</w:t>
                  </w:r>
                </w:p>
              </w:tc>
            </w:tr>
            <w:tr w:rsidR="000246B0" w14:paraId="589D81A4" w14:textId="77777777" w:rsidTr="00C32ACE">
              <w:tc>
                <w:tcPr>
                  <w:tcW w:w="2268" w:type="dxa"/>
                </w:tcPr>
                <w:p w14:paraId="481986FF" w14:textId="77777777" w:rsidR="000246B0" w:rsidRDefault="000246B0" w:rsidP="00C32ACE">
                  <w:pPr>
                    <w:contextualSpacing/>
                    <w:jc w:val="both"/>
                  </w:pPr>
                  <w:r>
                    <w:t>Zona I</w:t>
                  </w:r>
                </w:p>
              </w:tc>
              <w:tc>
                <w:tcPr>
                  <w:tcW w:w="2551" w:type="dxa"/>
                </w:tcPr>
                <w:p w14:paraId="165CB437" w14:textId="77777777" w:rsidR="000246B0" w:rsidRDefault="000246B0" w:rsidP="00C32ACE">
                  <w:pPr>
                    <w:contextualSpacing/>
                    <w:jc w:val="both"/>
                  </w:pPr>
                  <w:r>
                    <w:t>55</w:t>
                  </w:r>
                </w:p>
              </w:tc>
              <w:tc>
                <w:tcPr>
                  <w:tcW w:w="2552" w:type="dxa"/>
                </w:tcPr>
                <w:p w14:paraId="7D7A51B5" w14:textId="77777777" w:rsidR="000246B0" w:rsidRDefault="000246B0" w:rsidP="00C32ACE">
                  <w:pPr>
                    <w:contextualSpacing/>
                    <w:jc w:val="both"/>
                  </w:pPr>
                  <w:r>
                    <w:t>45</w:t>
                  </w:r>
                </w:p>
              </w:tc>
            </w:tr>
            <w:tr w:rsidR="000246B0" w14:paraId="04EBED01" w14:textId="77777777" w:rsidTr="00C32ACE">
              <w:tc>
                <w:tcPr>
                  <w:tcW w:w="2268" w:type="dxa"/>
                </w:tcPr>
                <w:p w14:paraId="2D835835" w14:textId="77777777" w:rsidR="000246B0" w:rsidRDefault="000246B0" w:rsidP="00C32ACE">
                  <w:pPr>
                    <w:contextualSpacing/>
                    <w:jc w:val="both"/>
                  </w:pPr>
                  <w:r>
                    <w:t>Zona II</w:t>
                  </w:r>
                </w:p>
              </w:tc>
              <w:tc>
                <w:tcPr>
                  <w:tcW w:w="2551" w:type="dxa"/>
                </w:tcPr>
                <w:p w14:paraId="22DBA4C0" w14:textId="77777777" w:rsidR="000246B0" w:rsidRDefault="000246B0" w:rsidP="00C32ACE">
                  <w:pPr>
                    <w:contextualSpacing/>
                    <w:jc w:val="both"/>
                  </w:pPr>
                  <w:r>
                    <w:t>60</w:t>
                  </w:r>
                </w:p>
              </w:tc>
              <w:tc>
                <w:tcPr>
                  <w:tcW w:w="2552" w:type="dxa"/>
                </w:tcPr>
                <w:p w14:paraId="5F4C15C4" w14:textId="77777777" w:rsidR="000246B0" w:rsidRDefault="000246B0" w:rsidP="00C32ACE">
                  <w:pPr>
                    <w:contextualSpacing/>
                    <w:jc w:val="both"/>
                  </w:pPr>
                  <w:r>
                    <w:t>45</w:t>
                  </w:r>
                </w:p>
              </w:tc>
            </w:tr>
            <w:tr w:rsidR="000246B0" w14:paraId="65709708" w14:textId="77777777" w:rsidTr="00C32ACE">
              <w:tc>
                <w:tcPr>
                  <w:tcW w:w="2268" w:type="dxa"/>
                </w:tcPr>
                <w:p w14:paraId="69EFE8F2" w14:textId="77777777" w:rsidR="000246B0" w:rsidRDefault="000246B0" w:rsidP="00C32ACE">
                  <w:pPr>
                    <w:contextualSpacing/>
                    <w:jc w:val="both"/>
                  </w:pPr>
                  <w:r>
                    <w:t>Zona III</w:t>
                  </w:r>
                </w:p>
              </w:tc>
              <w:tc>
                <w:tcPr>
                  <w:tcW w:w="2551" w:type="dxa"/>
                </w:tcPr>
                <w:p w14:paraId="33C884D9" w14:textId="77777777" w:rsidR="000246B0" w:rsidRDefault="000246B0" w:rsidP="00C32ACE">
                  <w:pPr>
                    <w:contextualSpacing/>
                    <w:jc w:val="both"/>
                  </w:pPr>
                  <w:r>
                    <w:t>65</w:t>
                  </w:r>
                </w:p>
              </w:tc>
              <w:tc>
                <w:tcPr>
                  <w:tcW w:w="2552" w:type="dxa"/>
                </w:tcPr>
                <w:p w14:paraId="2E9D591E" w14:textId="77777777" w:rsidR="000246B0" w:rsidRDefault="000246B0" w:rsidP="00C32ACE">
                  <w:pPr>
                    <w:contextualSpacing/>
                    <w:jc w:val="both"/>
                  </w:pPr>
                  <w:r>
                    <w:t>50</w:t>
                  </w:r>
                </w:p>
              </w:tc>
            </w:tr>
            <w:tr w:rsidR="000246B0" w14:paraId="3CFA4845" w14:textId="77777777" w:rsidTr="00C32ACE">
              <w:tc>
                <w:tcPr>
                  <w:tcW w:w="2268" w:type="dxa"/>
                </w:tcPr>
                <w:p w14:paraId="2B5F0485" w14:textId="77777777" w:rsidR="000246B0" w:rsidRDefault="000246B0" w:rsidP="00C32ACE">
                  <w:pPr>
                    <w:contextualSpacing/>
                    <w:jc w:val="both"/>
                  </w:pPr>
                  <w:r>
                    <w:t>Zona IV</w:t>
                  </w:r>
                </w:p>
              </w:tc>
              <w:tc>
                <w:tcPr>
                  <w:tcW w:w="2551" w:type="dxa"/>
                </w:tcPr>
                <w:p w14:paraId="773D2A65" w14:textId="77777777" w:rsidR="000246B0" w:rsidRDefault="000246B0" w:rsidP="00C32ACE">
                  <w:pPr>
                    <w:contextualSpacing/>
                    <w:jc w:val="both"/>
                  </w:pPr>
                  <w:r>
                    <w:t>70</w:t>
                  </w:r>
                </w:p>
              </w:tc>
              <w:tc>
                <w:tcPr>
                  <w:tcW w:w="2552" w:type="dxa"/>
                </w:tcPr>
                <w:p w14:paraId="00905ADC" w14:textId="77777777" w:rsidR="000246B0" w:rsidRDefault="000246B0" w:rsidP="00C32ACE">
                  <w:pPr>
                    <w:contextualSpacing/>
                    <w:jc w:val="both"/>
                  </w:pPr>
                  <w:r>
                    <w:t>70</w:t>
                  </w:r>
                </w:p>
              </w:tc>
            </w:tr>
          </w:tbl>
          <w:p w14:paraId="4320BBB2" w14:textId="77777777" w:rsidR="00701EE2" w:rsidRDefault="00701EE2" w:rsidP="00C32ACE">
            <w:pPr>
              <w:contextualSpacing/>
              <w:jc w:val="both"/>
              <w:rPr>
                <w:b/>
                <w:bCs/>
              </w:rPr>
            </w:pPr>
          </w:p>
          <w:p w14:paraId="42C231A0" w14:textId="7BE9604F" w:rsidR="000246B0" w:rsidRDefault="000246B0" w:rsidP="00C32ACE">
            <w:pPr>
              <w:contextualSpacing/>
              <w:jc w:val="both"/>
            </w:pPr>
            <w:r w:rsidRPr="00CB3CA2">
              <w:rPr>
                <w:b/>
                <w:bCs/>
              </w:rPr>
              <w:t>Artículo 9.</w:t>
            </w:r>
            <w:r>
              <w:t xml:space="preserve"> Para zonas rurales se aplicará como nivel máximo permisible de presión sonora corregido (NPC), el menor valor entre: </w:t>
            </w:r>
          </w:p>
          <w:p w14:paraId="2EF6A430" w14:textId="77777777" w:rsidR="000246B0" w:rsidRDefault="000246B0" w:rsidP="00C32ACE">
            <w:pPr>
              <w:contextualSpacing/>
              <w:jc w:val="both"/>
            </w:pPr>
            <w:r>
              <w:t xml:space="preserve">a) Nivel de ruido de fondo + 10 dB(A) </w:t>
            </w:r>
          </w:p>
          <w:p w14:paraId="47058FD7" w14:textId="384B9C9B" w:rsidR="000246B0" w:rsidRPr="00D42470" w:rsidRDefault="000246B0" w:rsidP="00C32ACE">
            <w:pPr>
              <w:contextualSpacing/>
              <w:jc w:val="both"/>
            </w:pPr>
            <w:r>
              <w:t>b) NPC para Zona III de la Tabla</w:t>
            </w:r>
          </w:p>
        </w:tc>
      </w:tr>
      <w:tr w:rsidR="000246B0" w:rsidRPr="00D42470" w14:paraId="11D54638" w14:textId="77777777" w:rsidTr="00F059A7">
        <w:trPr>
          <w:trHeight w:val="416"/>
        </w:trPr>
        <w:tc>
          <w:tcPr>
            <w:tcW w:w="5000" w:type="pct"/>
            <w:gridSpan w:val="2"/>
            <w:shd w:val="clear" w:color="auto" w:fill="D9D9D9" w:themeFill="background1" w:themeFillShade="D9"/>
            <w:vAlign w:val="center"/>
          </w:tcPr>
          <w:p w14:paraId="3C25D125" w14:textId="77777777" w:rsidR="000246B0" w:rsidRPr="00F059A7" w:rsidRDefault="000246B0" w:rsidP="00C32ACE">
            <w:pPr>
              <w:contextualSpacing/>
              <w:jc w:val="center"/>
              <w:rPr>
                <w:b/>
                <w:bCs/>
                <w:sz w:val="22"/>
                <w:szCs w:val="22"/>
              </w:rPr>
            </w:pPr>
            <w:r w:rsidRPr="00F059A7">
              <w:rPr>
                <w:b/>
                <w:bCs/>
                <w:sz w:val="22"/>
                <w:szCs w:val="22"/>
              </w:rPr>
              <w:t>Hechos constatados</w:t>
            </w:r>
          </w:p>
        </w:tc>
      </w:tr>
      <w:tr w:rsidR="000246B0" w:rsidRPr="00D42470" w14:paraId="782B80E2" w14:textId="77777777" w:rsidTr="008D7B6D">
        <w:trPr>
          <w:trHeight w:val="3964"/>
        </w:trPr>
        <w:tc>
          <w:tcPr>
            <w:tcW w:w="5000" w:type="pct"/>
            <w:gridSpan w:val="2"/>
          </w:tcPr>
          <w:p w14:paraId="3DF39AA6" w14:textId="77777777" w:rsidR="000246B0" w:rsidRDefault="000246B0" w:rsidP="00C32ACE"/>
          <w:p w14:paraId="7106EDB4" w14:textId="06566D29" w:rsidR="00F059A7" w:rsidRDefault="000246B0" w:rsidP="008D7B6D">
            <w:pPr>
              <w:jc w:val="both"/>
            </w:pPr>
            <w:r>
              <w:t xml:space="preserve">En el marco de la denuncia indicada en el punto 3, </w:t>
            </w:r>
            <w:r w:rsidR="00774289">
              <w:t xml:space="preserve">ingresada al portal digital de la Superintendencia del Medio Ambiente, </w:t>
            </w:r>
            <w:r>
              <w:t>se realizó la siguiente medición de nivel de presión sonora, de acuerdo con el procedimiento indicado en la Norma de Emisión (D.S. N°38/11 MMA).</w:t>
            </w:r>
            <w:r w:rsidR="00774289">
              <w:t xml:space="preserve"> </w:t>
            </w:r>
            <w:r>
              <w:t>La información acerca de la metodología de medición se encuentra en las Fichas del Reporte Técnic</w:t>
            </w:r>
            <w:r w:rsidRPr="00691CE1">
              <w:t xml:space="preserve">o (Anexo </w:t>
            </w:r>
            <w:r w:rsidR="00054CDB">
              <w:t>2</w:t>
            </w:r>
            <w:r w:rsidRPr="00691CE1">
              <w:t>)</w:t>
            </w:r>
            <w:r w:rsidR="00F059A7" w:rsidRPr="00691CE1">
              <w:t>.</w:t>
            </w:r>
          </w:p>
          <w:p w14:paraId="75F9A65C" w14:textId="77777777" w:rsidR="000246B0" w:rsidRPr="000C4804" w:rsidRDefault="000246B0" w:rsidP="00C32ACE">
            <w:pPr>
              <w:jc w:val="center"/>
              <w:rPr>
                <w:i/>
                <w:iCs/>
              </w:rPr>
            </w:pPr>
            <w:r w:rsidRPr="000C4804">
              <w:rPr>
                <w:i/>
                <w:iCs/>
              </w:rPr>
              <w:t>Tabla 1. Datos medición</w:t>
            </w:r>
          </w:p>
          <w:tbl>
            <w:tblPr>
              <w:tblStyle w:val="Tablaconcuadrcula"/>
              <w:tblW w:w="0" w:type="auto"/>
              <w:jc w:val="center"/>
              <w:tblLook w:val="04A0" w:firstRow="1" w:lastRow="0" w:firstColumn="1" w:lastColumn="0" w:noHBand="0" w:noVBand="1"/>
            </w:tblPr>
            <w:tblGrid>
              <w:gridCol w:w="996"/>
              <w:gridCol w:w="1272"/>
              <w:gridCol w:w="851"/>
              <w:gridCol w:w="1134"/>
              <w:gridCol w:w="1302"/>
              <w:gridCol w:w="6646"/>
            </w:tblGrid>
            <w:tr w:rsidR="000246B0" w14:paraId="54C737F4" w14:textId="77777777" w:rsidTr="00C13536">
              <w:trPr>
                <w:jc w:val="center"/>
              </w:trPr>
              <w:tc>
                <w:tcPr>
                  <w:tcW w:w="996" w:type="dxa"/>
                  <w:shd w:val="clear" w:color="auto" w:fill="D9D9D9" w:themeFill="background1" w:themeFillShade="D9"/>
                  <w:vAlign w:val="center"/>
                </w:tcPr>
                <w:p w14:paraId="05700113" w14:textId="77777777" w:rsidR="000246B0" w:rsidRDefault="000246B0" w:rsidP="00F059A7">
                  <w:pPr>
                    <w:jc w:val="center"/>
                    <w:rPr>
                      <w:b/>
                    </w:rPr>
                  </w:pPr>
                  <w:r>
                    <w:rPr>
                      <w:b/>
                    </w:rPr>
                    <w:t>Medición</w:t>
                  </w:r>
                </w:p>
              </w:tc>
              <w:tc>
                <w:tcPr>
                  <w:tcW w:w="1272" w:type="dxa"/>
                  <w:shd w:val="clear" w:color="auto" w:fill="D9D9D9" w:themeFill="background1" w:themeFillShade="D9"/>
                  <w:vAlign w:val="center"/>
                </w:tcPr>
                <w:p w14:paraId="34E5EDE0" w14:textId="77777777" w:rsidR="000246B0" w:rsidRDefault="000246B0" w:rsidP="00F059A7">
                  <w:pPr>
                    <w:jc w:val="center"/>
                    <w:rPr>
                      <w:b/>
                    </w:rPr>
                  </w:pPr>
                  <w:r>
                    <w:rPr>
                      <w:b/>
                    </w:rPr>
                    <w:t>Fecha</w:t>
                  </w:r>
                </w:p>
              </w:tc>
              <w:tc>
                <w:tcPr>
                  <w:tcW w:w="851" w:type="dxa"/>
                  <w:shd w:val="clear" w:color="auto" w:fill="D9D9D9" w:themeFill="background1" w:themeFillShade="D9"/>
                  <w:vAlign w:val="center"/>
                </w:tcPr>
                <w:p w14:paraId="73E37826" w14:textId="77777777" w:rsidR="000246B0" w:rsidRDefault="000246B0" w:rsidP="00F059A7">
                  <w:pPr>
                    <w:jc w:val="center"/>
                    <w:rPr>
                      <w:b/>
                    </w:rPr>
                  </w:pPr>
                  <w:r>
                    <w:rPr>
                      <w:b/>
                    </w:rPr>
                    <w:t>Hora</w:t>
                  </w:r>
                </w:p>
              </w:tc>
              <w:tc>
                <w:tcPr>
                  <w:tcW w:w="1134" w:type="dxa"/>
                  <w:shd w:val="clear" w:color="auto" w:fill="D9D9D9" w:themeFill="background1" w:themeFillShade="D9"/>
                  <w:vAlign w:val="center"/>
                </w:tcPr>
                <w:p w14:paraId="78853878" w14:textId="77777777" w:rsidR="000246B0" w:rsidRDefault="000246B0" w:rsidP="00F059A7">
                  <w:pPr>
                    <w:jc w:val="center"/>
                    <w:rPr>
                      <w:b/>
                    </w:rPr>
                  </w:pPr>
                  <w:r>
                    <w:rPr>
                      <w:b/>
                    </w:rPr>
                    <w:t>Periodo</w:t>
                  </w:r>
                </w:p>
              </w:tc>
              <w:tc>
                <w:tcPr>
                  <w:tcW w:w="1302" w:type="dxa"/>
                  <w:shd w:val="clear" w:color="auto" w:fill="D9D9D9" w:themeFill="background1" w:themeFillShade="D9"/>
                  <w:vAlign w:val="center"/>
                </w:tcPr>
                <w:p w14:paraId="29D45EBD" w14:textId="77777777" w:rsidR="000246B0" w:rsidRDefault="000246B0" w:rsidP="00F059A7">
                  <w:pPr>
                    <w:jc w:val="center"/>
                    <w:rPr>
                      <w:b/>
                    </w:rPr>
                  </w:pPr>
                  <w:r>
                    <w:rPr>
                      <w:b/>
                    </w:rPr>
                    <w:t>Organismo</w:t>
                  </w:r>
                </w:p>
              </w:tc>
              <w:tc>
                <w:tcPr>
                  <w:tcW w:w="6646" w:type="dxa"/>
                  <w:shd w:val="clear" w:color="auto" w:fill="D9D9D9" w:themeFill="background1" w:themeFillShade="D9"/>
                  <w:vAlign w:val="center"/>
                </w:tcPr>
                <w:p w14:paraId="534337F9" w14:textId="77777777" w:rsidR="000246B0" w:rsidRDefault="000246B0" w:rsidP="00F059A7">
                  <w:pPr>
                    <w:jc w:val="center"/>
                    <w:rPr>
                      <w:b/>
                    </w:rPr>
                  </w:pPr>
                  <w:r>
                    <w:rPr>
                      <w:b/>
                    </w:rPr>
                    <w:t>Fuentes</w:t>
                  </w:r>
                </w:p>
              </w:tc>
            </w:tr>
            <w:tr w:rsidR="000246B0" w14:paraId="2795E16F" w14:textId="77777777" w:rsidTr="00C13536">
              <w:trPr>
                <w:trHeight w:val="497"/>
                <w:jc w:val="center"/>
              </w:trPr>
              <w:tc>
                <w:tcPr>
                  <w:tcW w:w="996" w:type="dxa"/>
                  <w:vAlign w:val="center"/>
                </w:tcPr>
                <w:p w14:paraId="79BA6613" w14:textId="1EE605F5" w:rsidR="000246B0" w:rsidRPr="000C4804" w:rsidRDefault="00054CDB" w:rsidP="00C32ACE">
                  <w:pPr>
                    <w:jc w:val="center"/>
                    <w:rPr>
                      <w:bCs/>
                    </w:rPr>
                  </w:pPr>
                  <w:r>
                    <w:rPr>
                      <w:bCs/>
                    </w:rPr>
                    <w:t>1 - 1</w:t>
                  </w:r>
                </w:p>
              </w:tc>
              <w:tc>
                <w:tcPr>
                  <w:tcW w:w="1272" w:type="dxa"/>
                  <w:vAlign w:val="center"/>
                </w:tcPr>
                <w:p w14:paraId="7EEAF051" w14:textId="0774D936" w:rsidR="000246B0" w:rsidRPr="000C4804" w:rsidRDefault="00C13536" w:rsidP="00C32ACE">
                  <w:pPr>
                    <w:jc w:val="center"/>
                    <w:rPr>
                      <w:bCs/>
                    </w:rPr>
                  </w:pPr>
                  <w:r>
                    <w:rPr>
                      <w:bCs/>
                    </w:rPr>
                    <w:t>01</w:t>
                  </w:r>
                  <w:r w:rsidR="00054CDB">
                    <w:rPr>
                      <w:bCs/>
                    </w:rPr>
                    <w:t>-</w:t>
                  </w:r>
                  <w:r>
                    <w:rPr>
                      <w:bCs/>
                    </w:rPr>
                    <w:t>12</w:t>
                  </w:r>
                  <w:r w:rsidR="00054CDB">
                    <w:rPr>
                      <w:bCs/>
                    </w:rPr>
                    <w:t>-2022</w:t>
                  </w:r>
                </w:p>
              </w:tc>
              <w:tc>
                <w:tcPr>
                  <w:tcW w:w="851" w:type="dxa"/>
                  <w:vAlign w:val="center"/>
                </w:tcPr>
                <w:p w14:paraId="161258BA" w14:textId="3DE28AB3" w:rsidR="000246B0" w:rsidRPr="000C4804" w:rsidRDefault="00251E0C" w:rsidP="00C32ACE">
                  <w:pPr>
                    <w:jc w:val="center"/>
                    <w:rPr>
                      <w:bCs/>
                    </w:rPr>
                  </w:pPr>
                  <w:r>
                    <w:rPr>
                      <w:bCs/>
                    </w:rPr>
                    <w:t>10:</w:t>
                  </w:r>
                  <w:r w:rsidR="00C13536">
                    <w:rPr>
                      <w:bCs/>
                    </w:rPr>
                    <w:t>05</w:t>
                  </w:r>
                </w:p>
              </w:tc>
              <w:tc>
                <w:tcPr>
                  <w:tcW w:w="1134" w:type="dxa"/>
                  <w:vAlign w:val="center"/>
                </w:tcPr>
                <w:p w14:paraId="58E29071" w14:textId="1CDAA424" w:rsidR="000246B0" w:rsidRPr="000C4804" w:rsidRDefault="00251E0C" w:rsidP="00C32ACE">
                  <w:pPr>
                    <w:jc w:val="center"/>
                    <w:rPr>
                      <w:bCs/>
                    </w:rPr>
                  </w:pPr>
                  <w:r>
                    <w:rPr>
                      <w:bCs/>
                    </w:rPr>
                    <w:t>diurno</w:t>
                  </w:r>
                </w:p>
              </w:tc>
              <w:tc>
                <w:tcPr>
                  <w:tcW w:w="1302" w:type="dxa"/>
                  <w:vAlign w:val="center"/>
                </w:tcPr>
                <w:p w14:paraId="06CC13B9" w14:textId="77777777" w:rsidR="000246B0" w:rsidRPr="000C4804" w:rsidRDefault="000246B0" w:rsidP="00C32ACE">
                  <w:pPr>
                    <w:jc w:val="center"/>
                    <w:rPr>
                      <w:bCs/>
                    </w:rPr>
                  </w:pPr>
                  <w:r w:rsidRPr="000C4804">
                    <w:rPr>
                      <w:bCs/>
                    </w:rPr>
                    <w:t>SMA</w:t>
                  </w:r>
                </w:p>
              </w:tc>
              <w:tc>
                <w:tcPr>
                  <w:tcW w:w="6646" w:type="dxa"/>
                  <w:vAlign w:val="center"/>
                </w:tcPr>
                <w:p w14:paraId="5E1D5D6C" w14:textId="7CC6E6DD" w:rsidR="000246B0" w:rsidRPr="000C4804" w:rsidRDefault="00C13536" w:rsidP="00C13536">
                  <w:pPr>
                    <w:jc w:val="both"/>
                    <w:rPr>
                      <w:bCs/>
                    </w:rPr>
                  </w:pPr>
                  <w:r>
                    <w:rPr>
                      <w:bCs/>
                    </w:rPr>
                    <w:t>R</w:t>
                  </w:r>
                  <w:r w:rsidRPr="00C13536">
                    <w:rPr>
                      <w:bCs/>
                    </w:rPr>
                    <w:t>uidos provenientes de la construcción: maquinaria,</w:t>
                  </w:r>
                  <w:r>
                    <w:rPr>
                      <w:bCs/>
                    </w:rPr>
                    <w:t xml:space="preserve"> </w:t>
                  </w:r>
                  <w:r w:rsidRPr="00C13536">
                    <w:rPr>
                      <w:bCs/>
                    </w:rPr>
                    <w:t>generadores,</w:t>
                  </w:r>
                  <w:r>
                    <w:rPr>
                      <w:bCs/>
                    </w:rPr>
                    <w:t xml:space="preserve"> </w:t>
                  </w:r>
                  <w:r w:rsidRPr="00C13536">
                    <w:rPr>
                      <w:bCs/>
                    </w:rPr>
                    <w:t>herramientas, personal trabajando,</w:t>
                  </w:r>
                  <w:r>
                    <w:rPr>
                      <w:bCs/>
                    </w:rPr>
                    <w:t xml:space="preserve"> </w:t>
                  </w:r>
                  <w:r w:rsidRPr="00C13536">
                    <w:rPr>
                      <w:bCs/>
                    </w:rPr>
                    <w:t>vehículos relacionados con la</w:t>
                  </w:r>
                  <w:r>
                    <w:rPr>
                      <w:bCs/>
                    </w:rPr>
                    <w:t xml:space="preserve"> </w:t>
                  </w:r>
                  <w:r w:rsidRPr="00C13536">
                    <w:rPr>
                      <w:bCs/>
                    </w:rPr>
                    <w:t>construcción</w:t>
                  </w:r>
                  <w:r>
                    <w:rPr>
                      <w:bCs/>
                    </w:rPr>
                    <w:t>.</w:t>
                  </w:r>
                </w:p>
              </w:tc>
            </w:tr>
          </w:tbl>
          <w:p w14:paraId="3BF63A10" w14:textId="77777777" w:rsidR="000246B0" w:rsidRDefault="000246B0" w:rsidP="00C32ACE"/>
          <w:p w14:paraId="08398AD6" w14:textId="615D77B6" w:rsidR="000051BA" w:rsidRDefault="000246B0" w:rsidP="00C32ACE">
            <w:pPr>
              <w:jc w:val="both"/>
              <w:rPr>
                <w:b/>
              </w:rPr>
            </w:pPr>
            <w:r>
              <w:t>Con base en la medición realizada, se obtiene el siguiente resultado:</w:t>
            </w:r>
          </w:p>
          <w:tbl>
            <w:tblPr>
              <w:tblStyle w:val="Tablaconcuadrcula"/>
              <w:tblW w:w="0" w:type="auto"/>
              <w:jc w:val="center"/>
              <w:tblLook w:val="04A0" w:firstRow="1" w:lastRow="0" w:firstColumn="1" w:lastColumn="0" w:noHBand="0" w:noVBand="1"/>
            </w:tblPr>
            <w:tblGrid>
              <w:gridCol w:w="1340"/>
              <w:gridCol w:w="1134"/>
              <w:gridCol w:w="1560"/>
              <w:gridCol w:w="1559"/>
              <w:gridCol w:w="1134"/>
              <w:gridCol w:w="1276"/>
              <w:gridCol w:w="1134"/>
              <w:gridCol w:w="1559"/>
              <w:gridCol w:w="1134"/>
            </w:tblGrid>
            <w:tr w:rsidR="000246B0" w14:paraId="581A7B4F" w14:textId="77777777" w:rsidTr="00C32ACE">
              <w:trPr>
                <w:trHeight w:val="423"/>
                <w:jc w:val="center"/>
              </w:trPr>
              <w:tc>
                <w:tcPr>
                  <w:tcW w:w="1340" w:type="dxa"/>
                  <w:shd w:val="clear" w:color="auto" w:fill="D9D9D9" w:themeFill="background1" w:themeFillShade="D9"/>
                  <w:vAlign w:val="center"/>
                </w:tcPr>
                <w:p w14:paraId="1BD6EBEE" w14:textId="77777777" w:rsidR="000246B0" w:rsidRDefault="000246B0" w:rsidP="00C32ACE">
                  <w:pPr>
                    <w:jc w:val="center"/>
                    <w:rPr>
                      <w:b/>
                    </w:rPr>
                  </w:pPr>
                  <w:r>
                    <w:rPr>
                      <w:b/>
                    </w:rPr>
                    <w:t>Receptor N°</w:t>
                  </w:r>
                </w:p>
              </w:tc>
              <w:tc>
                <w:tcPr>
                  <w:tcW w:w="1134" w:type="dxa"/>
                  <w:shd w:val="clear" w:color="auto" w:fill="D9D9D9" w:themeFill="background1" w:themeFillShade="D9"/>
                  <w:vAlign w:val="center"/>
                </w:tcPr>
                <w:p w14:paraId="1F25D84A" w14:textId="77777777" w:rsidR="000246B0" w:rsidRDefault="000246B0" w:rsidP="00C32ACE">
                  <w:pPr>
                    <w:jc w:val="center"/>
                    <w:rPr>
                      <w:b/>
                    </w:rPr>
                  </w:pPr>
                  <w:r>
                    <w:rPr>
                      <w:b/>
                    </w:rPr>
                    <w:t>NPC (dBA)</w:t>
                  </w:r>
                </w:p>
              </w:tc>
              <w:tc>
                <w:tcPr>
                  <w:tcW w:w="1560" w:type="dxa"/>
                  <w:shd w:val="clear" w:color="auto" w:fill="D9D9D9" w:themeFill="background1" w:themeFillShade="D9"/>
                  <w:vAlign w:val="center"/>
                </w:tcPr>
                <w:p w14:paraId="09E745A9" w14:textId="77777777" w:rsidR="000246B0" w:rsidRDefault="000246B0" w:rsidP="00C32ACE">
                  <w:pPr>
                    <w:jc w:val="center"/>
                    <w:rPr>
                      <w:b/>
                    </w:rPr>
                  </w:pPr>
                  <w:r>
                    <w:rPr>
                      <w:b/>
                    </w:rPr>
                    <w:t>Ruido de Fondo</w:t>
                  </w:r>
                </w:p>
              </w:tc>
              <w:tc>
                <w:tcPr>
                  <w:tcW w:w="1559" w:type="dxa"/>
                  <w:shd w:val="clear" w:color="auto" w:fill="D9D9D9" w:themeFill="background1" w:themeFillShade="D9"/>
                  <w:vAlign w:val="center"/>
                </w:tcPr>
                <w:p w14:paraId="08680F68" w14:textId="77777777" w:rsidR="000246B0" w:rsidRDefault="000246B0" w:rsidP="00C32ACE">
                  <w:pPr>
                    <w:jc w:val="center"/>
                    <w:rPr>
                      <w:b/>
                    </w:rPr>
                  </w:pPr>
                  <w:r>
                    <w:rPr>
                      <w:b/>
                    </w:rPr>
                    <w:t>Zona DS N°38</w:t>
                  </w:r>
                </w:p>
              </w:tc>
              <w:tc>
                <w:tcPr>
                  <w:tcW w:w="1134" w:type="dxa"/>
                  <w:shd w:val="clear" w:color="auto" w:fill="D9D9D9" w:themeFill="background1" w:themeFillShade="D9"/>
                  <w:vAlign w:val="center"/>
                </w:tcPr>
                <w:p w14:paraId="1B23C64D" w14:textId="77777777" w:rsidR="000246B0" w:rsidRDefault="000246B0" w:rsidP="00C32ACE">
                  <w:pPr>
                    <w:jc w:val="center"/>
                    <w:rPr>
                      <w:b/>
                    </w:rPr>
                  </w:pPr>
                  <w:r>
                    <w:rPr>
                      <w:b/>
                    </w:rPr>
                    <w:t>Zona IPT</w:t>
                  </w:r>
                </w:p>
              </w:tc>
              <w:tc>
                <w:tcPr>
                  <w:tcW w:w="1276" w:type="dxa"/>
                  <w:shd w:val="clear" w:color="auto" w:fill="D9D9D9" w:themeFill="background1" w:themeFillShade="D9"/>
                  <w:vAlign w:val="center"/>
                </w:tcPr>
                <w:p w14:paraId="467B3052" w14:textId="77777777" w:rsidR="000246B0" w:rsidRDefault="000246B0" w:rsidP="00C32ACE">
                  <w:pPr>
                    <w:jc w:val="center"/>
                    <w:rPr>
                      <w:b/>
                    </w:rPr>
                  </w:pPr>
                  <w:r>
                    <w:rPr>
                      <w:b/>
                    </w:rPr>
                    <w:t>Comuna</w:t>
                  </w:r>
                </w:p>
              </w:tc>
              <w:tc>
                <w:tcPr>
                  <w:tcW w:w="1134" w:type="dxa"/>
                  <w:shd w:val="clear" w:color="auto" w:fill="D9D9D9" w:themeFill="background1" w:themeFillShade="D9"/>
                  <w:vAlign w:val="center"/>
                </w:tcPr>
                <w:p w14:paraId="7EF9840A" w14:textId="77777777" w:rsidR="000246B0" w:rsidRDefault="000246B0" w:rsidP="00C32ACE">
                  <w:pPr>
                    <w:jc w:val="center"/>
                    <w:rPr>
                      <w:b/>
                    </w:rPr>
                  </w:pPr>
                  <w:r>
                    <w:rPr>
                      <w:b/>
                    </w:rPr>
                    <w:t>Periodo</w:t>
                  </w:r>
                </w:p>
              </w:tc>
              <w:tc>
                <w:tcPr>
                  <w:tcW w:w="1559" w:type="dxa"/>
                  <w:shd w:val="clear" w:color="auto" w:fill="D9D9D9" w:themeFill="background1" w:themeFillShade="D9"/>
                  <w:vAlign w:val="center"/>
                </w:tcPr>
                <w:p w14:paraId="454B740F" w14:textId="77777777" w:rsidR="000246B0" w:rsidRDefault="000246B0" w:rsidP="00C32ACE">
                  <w:pPr>
                    <w:jc w:val="center"/>
                    <w:rPr>
                      <w:b/>
                    </w:rPr>
                  </w:pPr>
                  <w:r>
                    <w:rPr>
                      <w:b/>
                    </w:rPr>
                    <w:t>Límite (dBA)</w:t>
                  </w:r>
                </w:p>
              </w:tc>
              <w:tc>
                <w:tcPr>
                  <w:tcW w:w="1134" w:type="dxa"/>
                  <w:shd w:val="clear" w:color="auto" w:fill="D9D9D9" w:themeFill="background1" w:themeFillShade="D9"/>
                  <w:vAlign w:val="center"/>
                </w:tcPr>
                <w:p w14:paraId="7AB04A2C" w14:textId="77777777" w:rsidR="000246B0" w:rsidRDefault="000246B0" w:rsidP="00C32ACE">
                  <w:pPr>
                    <w:jc w:val="center"/>
                    <w:rPr>
                      <w:b/>
                    </w:rPr>
                  </w:pPr>
                  <w:r>
                    <w:rPr>
                      <w:b/>
                    </w:rPr>
                    <w:t>Estado</w:t>
                  </w:r>
                </w:p>
              </w:tc>
            </w:tr>
            <w:tr w:rsidR="000246B0" w:rsidRPr="000F4E9E" w14:paraId="18559FF0" w14:textId="77777777" w:rsidTr="00C32ACE">
              <w:trPr>
                <w:trHeight w:val="557"/>
                <w:jc w:val="center"/>
              </w:trPr>
              <w:tc>
                <w:tcPr>
                  <w:tcW w:w="1340" w:type="dxa"/>
                  <w:vAlign w:val="center"/>
                </w:tcPr>
                <w:p w14:paraId="0AF97353" w14:textId="6626FF27" w:rsidR="000246B0" w:rsidRPr="000F4E9E" w:rsidRDefault="00691CE1" w:rsidP="00C32ACE">
                  <w:pPr>
                    <w:jc w:val="center"/>
                    <w:rPr>
                      <w:bCs/>
                    </w:rPr>
                  </w:pPr>
                  <w:r>
                    <w:rPr>
                      <w:bCs/>
                    </w:rPr>
                    <w:t>1 - 1</w:t>
                  </w:r>
                </w:p>
              </w:tc>
              <w:tc>
                <w:tcPr>
                  <w:tcW w:w="1134" w:type="dxa"/>
                  <w:vAlign w:val="center"/>
                </w:tcPr>
                <w:p w14:paraId="1EC9E0AA" w14:textId="18709AAF" w:rsidR="000246B0" w:rsidRPr="000F4E9E" w:rsidRDefault="00C13536" w:rsidP="00C32ACE">
                  <w:pPr>
                    <w:jc w:val="center"/>
                    <w:rPr>
                      <w:bCs/>
                    </w:rPr>
                  </w:pPr>
                  <w:r>
                    <w:rPr>
                      <w:bCs/>
                    </w:rPr>
                    <w:t>68</w:t>
                  </w:r>
                </w:p>
              </w:tc>
              <w:tc>
                <w:tcPr>
                  <w:tcW w:w="1560" w:type="dxa"/>
                  <w:vAlign w:val="center"/>
                </w:tcPr>
                <w:p w14:paraId="41BCA55C" w14:textId="77777777" w:rsidR="000246B0" w:rsidRPr="000F4E9E" w:rsidRDefault="000246B0" w:rsidP="00C32ACE">
                  <w:pPr>
                    <w:jc w:val="center"/>
                    <w:rPr>
                      <w:bCs/>
                    </w:rPr>
                  </w:pPr>
                  <w:r w:rsidRPr="000F4E9E">
                    <w:rPr>
                      <w:bCs/>
                    </w:rPr>
                    <w:t>No se percibe</w:t>
                  </w:r>
                </w:p>
              </w:tc>
              <w:tc>
                <w:tcPr>
                  <w:tcW w:w="1559" w:type="dxa"/>
                  <w:vAlign w:val="center"/>
                </w:tcPr>
                <w:p w14:paraId="7D209ED3" w14:textId="32EAD7EF" w:rsidR="000246B0" w:rsidRPr="000F4E9E" w:rsidRDefault="000246B0" w:rsidP="00C32ACE">
                  <w:pPr>
                    <w:jc w:val="center"/>
                    <w:rPr>
                      <w:bCs/>
                    </w:rPr>
                  </w:pPr>
                  <w:r w:rsidRPr="000F4E9E">
                    <w:rPr>
                      <w:bCs/>
                    </w:rPr>
                    <w:t>Zona II</w:t>
                  </w:r>
                </w:p>
              </w:tc>
              <w:tc>
                <w:tcPr>
                  <w:tcW w:w="1134" w:type="dxa"/>
                  <w:vAlign w:val="center"/>
                </w:tcPr>
                <w:p w14:paraId="6779EDC6" w14:textId="53464FB8" w:rsidR="000246B0" w:rsidRPr="000F4E9E" w:rsidRDefault="00C13536" w:rsidP="00C32ACE">
                  <w:pPr>
                    <w:jc w:val="center"/>
                    <w:rPr>
                      <w:bCs/>
                    </w:rPr>
                  </w:pPr>
                  <w:r>
                    <w:rPr>
                      <w:bCs/>
                    </w:rPr>
                    <w:t>Zona C</w:t>
                  </w:r>
                </w:p>
              </w:tc>
              <w:tc>
                <w:tcPr>
                  <w:tcW w:w="1276" w:type="dxa"/>
                  <w:vAlign w:val="center"/>
                </w:tcPr>
                <w:p w14:paraId="4BA3BF23" w14:textId="7991E254" w:rsidR="000246B0" w:rsidRPr="000F4E9E" w:rsidRDefault="00C13536" w:rsidP="00C32ACE">
                  <w:pPr>
                    <w:jc w:val="center"/>
                    <w:rPr>
                      <w:bCs/>
                    </w:rPr>
                  </w:pPr>
                  <w:r>
                    <w:rPr>
                      <w:bCs/>
                    </w:rPr>
                    <w:t>Copiapó</w:t>
                  </w:r>
                </w:p>
              </w:tc>
              <w:tc>
                <w:tcPr>
                  <w:tcW w:w="1134" w:type="dxa"/>
                  <w:vAlign w:val="center"/>
                </w:tcPr>
                <w:p w14:paraId="63E8855E" w14:textId="219ACB1E" w:rsidR="000246B0" w:rsidRPr="000F4E9E" w:rsidRDefault="00251E0C" w:rsidP="00C32ACE">
                  <w:pPr>
                    <w:jc w:val="center"/>
                    <w:rPr>
                      <w:bCs/>
                    </w:rPr>
                  </w:pPr>
                  <w:r>
                    <w:rPr>
                      <w:bCs/>
                    </w:rPr>
                    <w:t>diurno</w:t>
                  </w:r>
                </w:p>
              </w:tc>
              <w:tc>
                <w:tcPr>
                  <w:tcW w:w="1559" w:type="dxa"/>
                  <w:vAlign w:val="center"/>
                </w:tcPr>
                <w:p w14:paraId="6A515750" w14:textId="03DD42E0" w:rsidR="000246B0" w:rsidRPr="000F4E9E" w:rsidRDefault="008D7B6D" w:rsidP="00C32ACE">
                  <w:pPr>
                    <w:jc w:val="center"/>
                    <w:rPr>
                      <w:bCs/>
                    </w:rPr>
                  </w:pPr>
                  <w:r>
                    <w:rPr>
                      <w:bCs/>
                    </w:rPr>
                    <w:t>6</w:t>
                  </w:r>
                  <w:r w:rsidR="00C13536">
                    <w:rPr>
                      <w:bCs/>
                    </w:rPr>
                    <w:t>0</w:t>
                  </w:r>
                </w:p>
              </w:tc>
              <w:tc>
                <w:tcPr>
                  <w:tcW w:w="1134" w:type="dxa"/>
                  <w:vAlign w:val="center"/>
                </w:tcPr>
                <w:p w14:paraId="4D8F950B" w14:textId="77777777" w:rsidR="000246B0" w:rsidRPr="000F4E9E" w:rsidRDefault="000246B0" w:rsidP="00C32ACE">
                  <w:pPr>
                    <w:jc w:val="center"/>
                    <w:rPr>
                      <w:bCs/>
                    </w:rPr>
                  </w:pPr>
                  <w:r w:rsidRPr="000F4E9E">
                    <w:rPr>
                      <w:bCs/>
                    </w:rPr>
                    <w:t>Supera</w:t>
                  </w:r>
                </w:p>
              </w:tc>
            </w:tr>
          </w:tbl>
          <w:p w14:paraId="3679C29B" w14:textId="64D62500" w:rsidR="000051BA" w:rsidRPr="000051BA" w:rsidRDefault="000051BA" w:rsidP="00691CE1">
            <w:pPr>
              <w:jc w:val="both"/>
              <w:rPr>
                <w:bCs/>
              </w:rPr>
            </w:pPr>
          </w:p>
        </w:tc>
      </w:tr>
    </w:tbl>
    <w:p w14:paraId="2D8D1863" w14:textId="47C3B86E" w:rsidR="000246B0" w:rsidRDefault="000246B0" w:rsidP="000246B0"/>
    <w:p w14:paraId="4289D02E" w14:textId="154314C4" w:rsidR="00D42470" w:rsidRDefault="00D42470" w:rsidP="005863D4">
      <w:pPr>
        <w:pStyle w:val="Ttulo1"/>
      </w:pPr>
      <w:bookmarkStart w:id="44" w:name="_Toc352840404"/>
      <w:bookmarkStart w:id="45" w:name="_Toc352841464"/>
      <w:bookmarkStart w:id="46" w:name="_Toc447875253"/>
      <w:bookmarkStart w:id="47" w:name="_Toc449085431"/>
      <w:bookmarkStart w:id="48" w:name="_Toc449106105"/>
      <w:r w:rsidRPr="00D42470">
        <w:lastRenderedPageBreak/>
        <w:t>CONCLUSIONES</w:t>
      </w:r>
      <w:bookmarkEnd w:id="44"/>
      <w:bookmarkEnd w:id="45"/>
      <w:bookmarkEnd w:id="46"/>
      <w:bookmarkEnd w:id="47"/>
      <w:bookmarkEnd w:id="48"/>
    </w:p>
    <w:p w14:paraId="4980703B" w14:textId="7B7A9611" w:rsidR="007263E8" w:rsidRPr="007263E8" w:rsidRDefault="007263E8" w:rsidP="007263E8">
      <w:pPr>
        <w:pStyle w:val="Listaconnmeros"/>
        <w:numPr>
          <w:ilvl w:val="0"/>
          <w:numId w:val="0"/>
        </w:numPr>
        <w:ind w:left="360"/>
      </w:pPr>
      <w:r>
        <w:t>Los resultados de la actividad de fiscalización, asociado al Instrumento de Carácter Ambiental indicado en el punto 2, permitieron identificar ciertos hallazgos que se describen a continuación:</w:t>
      </w:r>
    </w:p>
    <w:p w14:paraId="3C044017" w14:textId="77777777" w:rsidR="00D42470" w:rsidRPr="00F7456A" w:rsidRDefault="00D42470" w:rsidP="00D42470">
      <w:pPr>
        <w:spacing w:after="0" w:line="240" w:lineRule="auto"/>
        <w:contextualSpacing/>
        <w:jc w:val="both"/>
        <w:rPr>
          <w:rFonts w:eastAsia="Calibri" w:cs="Calibri"/>
          <w:b/>
          <w:sz w:val="20"/>
          <w:szCs w:val="20"/>
        </w:rPr>
      </w:pPr>
    </w:p>
    <w:tbl>
      <w:tblPr>
        <w:tblStyle w:val="Tablaconcuadrcula1"/>
        <w:tblW w:w="4910" w:type="pct"/>
        <w:jc w:val="center"/>
        <w:tblLook w:val="04A0" w:firstRow="1" w:lastRow="0" w:firstColumn="1" w:lastColumn="0" w:noHBand="0" w:noVBand="1"/>
      </w:tblPr>
      <w:tblGrid>
        <w:gridCol w:w="2123"/>
        <w:gridCol w:w="3116"/>
        <w:gridCol w:w="8079"/>
      </w:tblGrid>
      <w:tr w:rsidR="00F059A7" w:rsidRPr="00F7456A" w14:paraId="663A638B" w14:textId="77777777" w:rsidTr="00F059A7">
        <w:trPr>
          <w:trHeight w:val="395"/>
          <w:tblHeader/>
          <w:jc w:val="center"/>
        </w:trPr>
        <w:tc>
          <w:tcPr>
            <w:tcW w:w="797" w:type="pct"/>
            <w:shd w:val="clear" w:color="auto" w:fill="D9D9D9"/>
            <w:vAlign w:val="center"/>
          </w:tcPr>
          <w:p w14:paraId="17B9556F" w14:textId="77777777" w:rsidR="00F059A7" w:rsidRPr="00F7456A" w:rsidRDefault="00F059A7" w:rsidP="00DC79FA">
            <w:pPr>
              <w:jc w:val="center"/>
              <w:rPr>
                <w:rFonts w:asciiTheme="minorHAnsi" w:hAnsiTheme="minorHAnsi" w:cs="Calibri"/>
                <w:b/>
                <w:lang w:val="es-CL" w:eastAsia="en-US"/>
              </w:rPr>
            </w:pPr>
            <w:r w:rsidRPr="00F7456A">
              <w:rPr>
                <w:rFonts w:asciiTheme="minorHAnsi" w:hAnsiTheme="minorHAnsi" w:cs="Calibri"/>
                <w:b/>
                <w:lang w:val="es-CL" w:eastAsia="en-US"/>
              </w:rPr>
              <w:t>N° Hecho constatado</w:t>
            </w:r>
          </w:p>
        </w:tc>
        <w:tc>
          <w:tcPr>
            <w:tcW w:w="1170" w:type="pct"/>
            <w:shd w:val="clear" w:color="auto" w:fill="D9D9D9"/>
            <w:vAlign w:val="center"/>
          </w:tcPr>
          <w:p w14:paraId="3C0F2F75" w14:textId="77777777" w:rsidR="00F059A7" w:rsidRPr="00F7456A" w:rsidRDefault="00F059A7" w:rsidP="00DC79FA">
            <w:pPr>
              <w:jc w:val="center"/>
              <w:rPr>
                <w:rFonts w:asciiTheme="minorHAnsi" w:hAnsiTheme="minorHAnsi" w:cs="Calibri"/>
                <w:b/>
                <w:color w:val="A6A6A6"/>
                <w:lang w:val="es-CL" w:eastAsia="en-US"/>
              </w:rPr>
            </w:pPr>
            <w:r w:rsidRPr="00F7456A">
              <w:rPr>
                <w:rFonts w:asciiTheme="minorHAnsi" w:hAnsiTheme="minorHAnsi" w:cs="Calibri"/>
                <w:b/>
                <w:lang w:val="es-CL" w:eastAsia="en-US"/>
              </w:rPr>
              <w:t>Materia específica objeto de la fiscalización ambiental.</w:t>
            </w:r>
          </w:p>
        </w:tc>
        <w:tc>
          <w:tcPr>
            <w:tcW w:w="3033" w:type="pct"/>
            <w:shd w:val="clear" w:color="auto" w:fill="D9D9D9"/>
            <w:vAlign w:val="center"/>
          </w:tcPr>
          <w:p w14:paraId="2D9C74D2" w14:textId="77777777" w:rsidR="00F059A7" w:rsidRPr="00F7456A" w:rsidRDefault="00F059A7" w:rsidP="00DC79FA">
            <w:pPr>
              <w:jc w:val="center"/>
              <w:rPr>
                <w:rFonts w:asciiTheme="minorHAnsi" w:hAnsiTheme="minorHAnsi" w:cs="Calibri"/>
                <w:b/>
                <w:lang w:val="es-CL" w:eastAsia="en-US"/>
              </w:rPr>
            </w:pPr>
            <w:r w:rsidRPr="00F7456A">
              <w:rPr>
                <w:rFonts w:asciiTheme="minorHAnsi" w:hAnsiTheme="minorHAnsi" w:cs="Calibri"/>
                <w:b/>
                <w:lang w:val="es-CL" w:eastAsia="en-US"/>
              </w:rPr>
              <w:t>Exigencia asociada</w:t>
            </w:r>
          </w:p>
        </w:tc>
      </w:tr>
      <w:tr w:rsidR="00F059A7" w:rsidRPr="00F7456A" w14:paraId="1C656321" w14:textId="77777777" w:rsidTr="00691CE1">
        <w:trPr>
          <w:trHeight w:val="1346"/>
          <w:jc w:val="center"/>
        </w:trPr>
        <w:tc>
          <w:tcPr>
            <w:tcW w:w="797" w:type="pct"/>
            <w:vAlign w:val="center"/>
          </w:tcPr>
          <w:p w14:paraId="6909C1BB" w14:textId="77777777" w:rsidR="00F059A7" w:rsidRPr="00F7456A" w:rsidRDefault="00F059A7" w:rsidP="00DC79FA">
            <w:pPr>
              <w:widowControl w:val="0"/>
              <w:overflowPunct w:val="0"/>
              <w:autoSpaceDE w:val="0"/>
              <w:autoSpaceDN w:val="0"/>
              <w:adjustRightInd w:val="0"/>
              <w:spacing w:after="120" w:line="285" w:lineRule="auto"/>
              <w:jc w:val="center"/>
              <w:rPr>
                <w:rFonts w:asciiTheme="minorHAnsi" w:hAnsiTheme="minorHAnsi" w:cs="Calibri"/>
                <w:iCs/>
                <w:lang w:val="es-CL" w:eastAsia="en-US"/>
              </w:rPr>
            </w:pPr>
            <w:r>
              <w:rPr>
                <w:rFonts w:asciiTheme="minorHAnsi" w:hAnsiTheme="minorHAnsi" w:cs="Calibri"/>
                <w:iCs/>
                <w:lang w:val="es-CL" w:eastAsia="en-US"/>
              </w:rPr>
              <w:t>1</w:t>
            </w:r>
          </w:p>
        </w:tc>
        <w:tc>
          <w:tcPr>
            <w:tcW w:w="1170" w:type="pct"/>
            <w:vAlign w:val="center"/>
          </w:tcPr>
          <w:p w14:paraId="365A14E7" w14:textId="77777777" w:rsidR="00F059A7" w:rsidRPr="00F7456A" w:rsidRDefault="00F059A7" w:rsidP="00DC79FA">
            <w:pPr>
              <w:widowControl w:val="0"/>
              <w:overflowPunct w:val="0"/>
              <w:autoSpaceDE w:val="0"/>
              <w:autoSpaceDN w:val="0"/>
              <w:adjustRightInd w:val="0"/>
              <w:spacing w:after="120" w:line="285" w:lineRule="auto"/>
              <w:jc w:val="center"/>
              <w:rPr>
                <w:rFonts w:asciiTheme="minorHAnsi" w:hAnsiTheme="minorHAnsi" w:cs="Calibri"/>
                <w:iCs/>
                <w:lang w:val="es-CL" w:eastAsia="en-US"/>
              </w:rPr>
            </w:pPr>
            <w:r>
              <w:rPr>
                <w:rFonts w:asciiTheme="minorHAnsi" w:hAnsiTheme="minorHAnsi" w:cs="Calibri"/>
                <w:iCs/>
                <w:lang w:val="es-CL" w:eastAsia="en-US"/>
              </w:rPr>
              <w:t>D.S N°38/2011 MMA</w:t>
            </w:r>
          </w:p>
        </w:tc>
        <w:tc>
          <w:tcPr>
            <w:tcW w:w="3033" w:type="pct"/>
            <w:vAlign w:val="center"/>
          </w:tcPr>
          <w:p w14:paraId="38E09FF6" w14:textId="41BB014F" w:rsidR="007263E8" w:rsidRPr="00F7456A" w:rsidRDefault="00C13536" w:rsidP="00C13536">
            <w:pPr>
              <w:widowControl w:val="0"/>
              <w:overflowPunct w:val="0"/>
              <w:autoSpaceDE w:val="0"/>
              <w:autoSpaceDN w:val="0"/>
              <w:adjustRightInd w:val="0"/>
              <w:spacing w:after="120"/>
              <w:jc w:val="both"/>
              <w:rPr>
                <w:rFonts w:asciiTheme="minorHAnsi" w:hAnsiTheme="minorHAnsi" w:cs="Calibri"/>
                <w:lang w:val="es-CL" w:eastAsia="en-US"/>
              </w:rPr>
            </w:pPr>
            <w:r w:rsidRPr="00C13536">
              <w:rPr>
                <w:rFonts w:asciiTheme="minorHAnsi" w:hAnsiTheme="minorHAnsi" w:cs="Calibri"/>
                <w:lang w:val="es-CL" w:eastAsia="en-US"/>
              </w:rPr>
              <w:t>Existe superación del límite establecido por la normativa para Zona II en periodo diurno, generándose</w:t>
            </w:r>
            <w:r>
              <w:rPr>
                <w:rFonts w:asciiTheme="minorHAnsi" w:hAnsiTheme="minorHAnsi" w:cs="Calibri"/>
                <w:lang w:val="es-CL" w:eastAsia="en-US"/>
              </w:rPr>
              <w:t xml:space="preserve"> </w:t>
            </w:r>
            <w:r w:rsidRPr="00C13536">
              <w:rPr>
                <w:rFonts w:asciiTheme="minorHAnsi" w:hAnsiTheme="minorHAnsi" w:cs="Calibri"/>
                <w:lang w:val="es-CL" w:eastAsia="en-US"/>
              </w:rPr>
              <w:t>una excedencia de 8 dBA en la ubicación del Receptor 1, por parte de Faena Constructiva -</w:t>
            </w:r>
            <w:r>
              <w:rPr>
                <w:rFonts w:asciiTheme="minorHAnsi" w:hAnsiTheme="minorHAnsi" w:cs="Calibri"/>
                <w:lang w:val="es-CL" w:eastAsia="en-US"/>
              </w:rPr>
              <w:t xml:space="preserve"> </w:t>
            </w:r>
            <w:r w:rsidRPr="00C13536">
              <w:rPr>
                <w:rFonts w:asciiTheme="minorHAnsi" w:hAnsiTheme="minorHAnsi" w:cs="Calibri"/>
                <w:lang w:val="es-CL" w:eastAsia="en-US"/>
              </w:rPr>
              <w:t>Construcción que conforma la fuente de ruido identificada.</w:t>
            </w:r>
          </w:p>
        </w:tc>
      </w:tr>
    </w:tbl>
    <w:p w14:paraId="5C517DAE" w14:textId="142B3FD2" w:rsidR="00D42470" w:rsidRDefault="00D42470" w:rsidP="00D42470">
      <w:pPr>
        <w:spacing w:after="0" w:line="240" w:lineRule="auto"/>
        <w:jc w:val="both"/>
        <w:rPr>
          <w:rFonts w:eastAsia="Calibri" w:cs="Calibri"/>
          <w:sz w:val="20"/>
          <w:szCs w:val="20"/>
        </w:rPr>
      </w:pPr>
    </w:p>
    <w:p w14:paraId="5A3C1F66" w14:textId="4F8D6A2A" w:rsidR="00F059A7" w:rsidRDefault="00F059A7" w:rsidP="00D42470">
      <w:pPr>
        <w:spacing w:after="0" w:line="240" w:lineRule="auto"/>
        <w:jc w:val="both"/>
        <w:rPr>
          <w:rFonts w:eastAsia="Calibri" w:cs="Calibri"/>
          <w:sz w:val="20"/>
          <w:szCs w:val="20"/>
        </w:rPr>
      </w:pPr>
    </w:p>
    <w:p w14:paraId="7F2EAC7D" w14:textId="3C9C3271" w:rsidR="00F059A7" w:rsidRDefault="00F059A7" w:rsidP="00D42470">
      <w:pPr>
        <w:spacing w:after="0" w:line="240" w:lineRule="auto"/>
        <w:jc w:val="both"/>
        <w:rPr>
          <w:rFonts w:eastAsia="Calibri" w:cs="Calibri"/>
          <w:sz w:val="20"/>
          <w:szCs w:val="20"/>
        </w:rPr>
      </w:pPr>
    </w:p>
    <w:p w14:paraId="35878A7F" w14:textId="77777777" w:rsidR="00D42470" w:rsidRPr="00F7456A" w:rsidRDefault="00D42470" w:rsidP="00D42470">
      <w:pPr>
        <w:rPr>
          <w:rFonts w:eastAsia="Calibri" w:cs="Calibri"/>
          <w:sz w:val="20"/>
          <w:szCs w:val="20"/>
        </w:rPr>
      </w:pPr>
    </w:p>
    <w:p w14:paraId="2BD90194" w14:textId="77777777" w:rsidR="00D42470" w:rsidRPr="00F7456A" w:rsidRDefault="00D42470" w:rsidP="00D42470">
      <w:pPr>
        <w:rPr>
          <w:rFonts w:eastAsia="Calibri" w:cs="Calibri"/>
          <w:sz w:val="20"/>
          <w:szCs w:val="20"/>
        </w:rPr>
      </w:pPr>
    </w:p>
    <w:p w14:paraId="3F1E63A2" w14:textId="77777777" w:rsidR="00D42470" w:rsidRPr="00F7456A" w:rsidRDefault="00D42470" w:rsidP="00D42470">
      <w:pPr>
        <w:rPr>
          <w:rFonts w:eastAsia="Calibri" w:cs="Calibri"/>
          <w:sz w:val="20"/>
          <w:szCs w:val="20"/>
        </w:rPr>
      </w:pPr>
    </w:p>
    <w:p w14:paraId="0BE101AA" w14:textId="77777777" w:rsidR="00D42470" w:rsidRPr="00F7456A" w:rsidRDefault="00D42470" w:rsidP="00D42470">
      <w:pPr>
        <w:rPr>
          <w:rFonts w:eastAsia="Calibri" w:cs="Calibri"/>
          <w:sz w:val="20"/>
          <w:szCs w:val="20"/>
        </w:rPr>
      </w:pPr>
    </w:p>
    <w:p w14:paraId="520998FE" w14:textId="77777777" w:rsidR="00D42470" w:rsidRPr="00F7456A" w:rsidRDefault="00D42470" w:rsidP="00D42470">
      <w:pPr>
        <w:rPr>
          <w:rFonts w:eastAsia="Calibri" w:cs="Calibri"/>
          <w:sz w:val="20"/>
          <w:szCs w:val="20"/>
        </w:rPr>
      </w:pPr>
    </w:p>
    <w:p w14:paraId="553F37FE" w14:textId="77777777" w:rsidR="00D42470" w:rsidRPr="00F7456A" w:rsidRDefault="00D42470" w:rsidP="00D42470">
      <w:pPr>
        <w:rPr>
          <w:rFonts w:eastAsia="Calibri" w:cs="Calibri"/>
          <w:sz w:val="20"/>
          <w:szCs w:val="20"/>
        </w:rPr>
      </w:pPr>
    </w:p>
    <w:p w14:paraId="7553DE71" w14:textId="77777777" w:rsidR="00D42470" w:rsidRPr="00F7456A" w:rsidRDefault="00D42470" w:rsidP="00D42470">
      <w:pPr>
        <w:rPr>
          <w:rFonts w:eastAsia="Calibri" w:cs="Calibri"/>
          <w:sz w:val="20"/>
          <w:szCs w:val="20"/>
        </w:rPr>
      </w:pPr>
    </w:p>
    <w:p w14:paraId="2D8986B8" w14:textId="77777777" w:rsidR="00D42470" w:rsidRPr="00F7456A" w:rsidRDefault="00D42470" w:rsidP="00D42470">
      <w:pPr>
        <w:rPr>
          <w:rFonts w:eastAsia="Calibri" w:cs="Calibri"/>
          <w:sz w:val="20"/>
          <w:szCs w:val="20"/>
        </w:rPr>
      </w:pPr>
    </w:p>
    <w:p w14:paraId="10020974" w14:textId="77777777" w:rsidR="00D42470" w:rsidRPr="00F7456A" w:rsidRDefault="00D42470" w:rsidP="00D42470">
      <w:pPr>
        <w:spacing w:after="0" w:line="240" w:lineRule="auto"/>
        <w:ind w:left="3409"/>
        <w:contextualSpacing/>
        <w:outlineLvl w:val="0"/>
        <w:rPr>
          <w:rFonts w:eastAsia="Calibri" w:cs="Calibri"/>
          <w:b/>
          <w:sz w:val="20"/>
          <w:szCs w:val="20"/>
        </w:rPr>
      </w:pPr>
    </w:p>
    <w:p w14:paraId="39315AFE" w14:textId="77777777" w:rsidR="00D42470" w:rsidRPr="00D42470" w:rsidRDefault="00D42470" w:rsidP="00D42470">
      <w:pPr>
        <w:spacing w:after="0" w:line="240" w:lineRule="auto"/>
        <w:ind w:left="576"/>
        <w:contextualSpacing/>
        <w:outlineLvl w:val="0"/>
        <w:rPr>
          <w:rFonts w:ascii="Calibri" w:eastAsia="Calibri" w:hAnsi="Calibri" w:cs="Calibri"/>
          <w:b/>
          <w:sz w:val="24"/>
          <w:szCs w:val="20"/>
        </w:rPr>
      </w:pPr>
    </w:p>
    <w:p w14:paraId="357C906D" w14:textId="77777777" w:rsidR="00D42470" w:rsidRPr="00D42470" w:rsidRDefault="00D42470" w:rsidP="00D42470">
      <w:pPr>
        <w:numPr>
          <w:ilvl w:val="0"/>
          <w:numId w:val="9"/>
        </w:numPr>
        <w:spacing w:after="0" w:line="240" w:lineRule="auto"/>
        <w:ind w:left="567" w:hanging="567"/>
        <w:contextualSpacing/>
        <w:outlineLvl w:val="0"/>
        <w:rPr>
          <w:rFonts w:ascii="Calibri" w:eastAsia="Calibri" w:hAnsi="Calibri" w:cs="Calibri"/>
          <w:b/>
          <w:sz w:val="24"/>
          <w:szCs w:val="20"/>
        </w:rPr>
        <w:sectPr w:rsidR="00D42470" w:rsidRPr="00D42470" w:rsidSect="000A28D4">
          <w:type w:val="nextColumn"/>
          <w:pgSz w:w="15840" w:h="12240" w:orient="landscape" w:code="1"/>
          <w:pgMar w:top="1134" w:right="1134" w:bottom="1134" w:left="1134" w:header="709" w:footer="709" w:gutter="0"/>
          <w:cols w:space="708"/>
          <w:docGrid w:linePitch="360"/>
        </w:sectPr>
      </w:pPr>
    </w:p>
    <w:p w14:paraId="06BD6A63" w14:textId="77777777" w:rsidR="00D42470" w:rsidRPr="00D42470" w:rsidRDefault="00D42470" w:rsidP="005863D4">
      <w:pPr>
        <w:pStyle w:val="Ttulo1"/>
      </w:pPr>
      <w:bookmarkStart w:id="49" w:name="_Toc449085432"/>
      <w:bookmarkStart w:id="50" w:name="_Toc449106106"/>
      <w:r w:rsidRPr="00D42470">
        <w:lastRenderedPageBreak/>
        <w:t>ANEXOS</w:t>
      </w:r>
      <w:bookmarkEnd w:id="49"/>
      <w:bookmarkEnd w:id="50"/>
    </w:p>
    <w:p w14:paraId="2DFC2FD0" w14:textId="77777777"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D42470" w:rsidRPr="00D42470" w14:paraId="27488EC8" w14:textId="77777777" w:rsidTr="0031512B">
        <w:trPr>
          <w:trHeight w:val="286"/>
          <w:jc w:val="center"/>
        </w:trPr>
        <w:tc>
          <w:tcPr>
            <w:tcW w:w="1038" w:type="pct"/>
            <w:shd w:val="clear" w:color="auto" w:fill="D9D9D9"/>
          </w:tcPr>
          <w:p w14:paraId="3EC30273" w14:textId="77777777" w:rsidR="00D42470" w:rsidRPr="00D42470" w:rsidRDefault="00D42470" w:rsidP="00D42470">
            <w:pPr>
              <w:jc w:val="center"/>
              <w:rPr>
                <w:rFonts w:cs="Calibri"/>
                <w:b/>
                <w:lang w:val="es-CL" w:eastAsia="en-US"/>
              </w:rPr>
            </w:pPr>
            <w:r w:rsidRPr="00D42470">
              <w:rPr>
                <w:rFonts w:cs="Calibri"/>
                <w:b/>
                <w:lang w:val="es-CL" w:eastAsia="en-US"/>
              </w:rPr>
              <w:t>N° Anexo</w:t>
            </w:r>
          </w:p>
        </w:tc>
        <w:tc>
          <w:tcPr>
            <w:tcW w:w="3962" w:type="pct"/>
            <w:shd w:val="clear" w:color="auto" w:fill="D9D9D9"/>
          </w:tcPr>
          <w:p w14:paraId="5A41BEFB" w14:textId="77777777" w:rsidR="00D42470" w:rsidRPr="00D42470" w:rsidRDefault="00D42470" w:rsidP="00D42470">
            <w:pPr>
              <w:jc w:val="center"/>
              <w:rPr>
                <w:rFonts w:cs="Calibri"/>
                <w:b/>
                <w:lang w:val="es-CL" w:eastAsia="en-US"/>
              </w:rPr>
            </w:pPr>
            <w:r w:rsidRPr="00D42470">
              <w:rPr>
                <w:rFonts w:cs="Calibri"/>
                <w:b/>
                <w:lang w:val="es-CL" w:eastAsia="en-US"/>
              </w:rPr>
              <w:t>Nombre Anexo</w:t>
            </w:r>
          </w:p>
        </w:tc>
      </w:tr>
      <w:tr w:rsidR="00D42470" w:rsidRPr="00D42470" w14:paraId="1DDC9CC6" w14:textId="77777777" w:rsidTr="0031512B">
        <w:trPr>
          <w:trHeight w:val="286"/>
          <w:jc w:val="center"/>
        </w:trPr>
        <w:tc>
          <w:tcPr>
            <w:tcW w:w="1038" w:type="pct"/>
            <w:vAlign w:val="center"/>
          </w:tcPr>
          <w:p w14:paraId="259A6234" w14:textId="77777777" w:rsidR="00D42470" w:rsidRPr="00D42470" w:rsidRDefault="00D42470" w:rsidP="00D42470">
            <w:pPr>
              <w:jc w:val="center"/>
              <w:rPr>
                <w:rFonts w:cs="Calibri"/>
                <w:lang w:val="es-CL" w:eastAsia="en-US"/>
              </w:rPr>
            </w:pPr>
            <w:r w:rsidRPr="00D42470">
              <w:rPr>
                <w:rFonts w:cs="Calibri"/>
                <w:lang w:val="es-CL" w:eastAsia="en-US"/>
              </w:rPr>
              <w:t>1</w:t>
            </w:r>
          </w:p>
        </w:tc>
        <w:tc>
          <w:tcPr>
            <w:tcW w:w="3962" w:type="pct"/>
            <w:vAlign w:val="center"/>
          </w:tcPr>
          <w:p w14:paraId="2EB62CAC" w14:textId="696D24A2" w:rsidR="00D42470" w:rsidRPr="00D42470" w:rsidRDefault="00F059A7" w:rsidP="00D42470">
            <w:pPr>
              <w:jc w:val="both"/>
              <w:rPr>
                <w:rFonts w:cs="Calibri"/>
                <w:lang w:val="es-CL" w:eastAsia="en-US"/>
              </w:rPr>
            </w:pPr>
            <w:r>
              <w:rPr>
                <w:rFonts w:cs="Calibri"/>
                <w:lang w:val="es-CL" w:eastAsia="en-US"/>
              </w:rPr>
              <w:t xml:space="preserve">Acta de Inspección Ambiental </w:t>
            </w:r>
            <w:r w:rsidR="00C13536">
              <w:rPr>
                <w:rFonts w:cs="Calibri"/>
                <w:lang w:val="es-CL" w:eastAsia="en-US"/>
              </w:rPr>
              <w:t>01</w:t>
            </w:r>
            <w:r w:rsidR="00110057">
              <w:rPr>
                <w:rFonts w:cs="Calibri"/>
                <w:lang w:val="es-CL" w:eastAsia="en-US"/>
              </w:rPr>
              <w:t>.</w:t>
            </w:r>
            <w:r w:rsidR="00C13536">
              <w:rPr>
                <w:rFonts w:cs="Calibri"/>
                <w:lang w:val="es-CL" w:eastAsia="en-US"/>
              </w:rPr>
              <w:t>12</w:t>
            </w:r>
            <w:r w:rsidR="00110057">
              <w:rPr>
                <w:rFonts w:cs="Calibri"/>
                <w:lang w:val="es-CL" w:eastAsia="en-US"/>
              </w:rPr>
              <w:t>.202</w:t>
            </w:r>
            <w:r w:rsidR="007263E8">
              <w:rPr>
                <w:rFonts w:cs="Calibri"/>
                <w:lang w:val="es-CL" w:eastAsia="en-US"/>
              </w:rPr>
              <w:t>2</w:t>
            </w:r>
          </w:p>
        </w:tc>
      </w:tr>
      <w:tr w:rsidR="00D42470" w:rsidRPr="00D42470" w14:paraId="15D00271" w14:textId="77777777" w:rsidTr="0031512B">
        <w:trPr>
          <w:trHeight w:val="264"/>
          <w:jc w:val="center"/>
        </w:trPr>
        <w:tc>
          <w:tcPr>
            <w:tcW w:w="1038" w:type="pct"/>
            <w:vAlign w:val="center"/>
          </w:tcPr>
          <w:p w14:paraId="33772D0D" w14:textId="7C60CBBC" w:rsidR="00D42470" w:rsidRPr="00D42470" w:rsidRDefault="00110057" w:rsidP="00D42470">
            <w:pPr>
              <w:jc w:val="center"/>
              <w:rPr>
                <w:rFonts w:cs="Calibri"/>
                <w:lang w:val="es-CL" w:eastAsia="en-US"/>
              </w:rPr>
            </w:pPr>
            <w:r>
              <w:rPr>
                <w:rFonts w:cs="Calibri"/>
                <w:lang w:val="es-CL" w:eastAsia="en-US"/>
              </w:rPr>
              <w:t>2</w:t>
            </w:r>
          </w:p>
        </w:tc>
        <w:tc>
          <w:tcPr>
            <w:tcW w:w="3962" w:type="pct"/>
            <w:vAlign w:val="center"/>
          </w:tcPr>
          <w:p w14:paraId="7E080C62" w14:textId="0C7B39EE" w:rsidR="00D42470" w:rsidRPr="00D42470" w:rsidRDefault="00110057" w:rsidP="00D42470">
            <w:pPr>
              <w:jc w:val="both"/>
              <w:rPr>
                <w:rFonts w:cs="Calibri"/>
                <w:lang w:val="es-CL" w:eastAsia="en-US"/>
              </w:rPr>
            </w:pPr>
            <w:r>
              <w:rPr>
                <w:rFonts w:cs="Calibri"/>
                <w:lang w:val="es-CL" w:eastAsia="en-US"/>
              </w:rPr>
              <w:t xml:space="preserve">Reporte técnico </w:t>
            </w:r>
            <w:r w:rsidR="00C13536">
              <w:rPr>
                <w:rFonts w:cs="Calibri"/>
                <w:lang w:val="es-CL" w:eastAsia="en-US"/>
              </w:rPr>
              <w:t>1064</w:t>
            </w:r>
          </w:p>
        </w:tc>
      </w:tr>
      <w:tr w:rsidR="00054CDB" w:rsidRPr="00D42470" w14:paraId="2DF4FC7A" w14:textId="77777777" w:rsidTr="0031512B">
        <w:trPr>
          <w:trHeight w:val="264"/>
          <w:jc w:val="center"/>
        </w:trPr>
        <w:tc>
          <w:tcPr>
            <w:tcW w:w="1038" w:type="pct"/>
            <w:vAlign w:val="center"/>
          </w:tcPr>
          <w:p w14:paraId="137745B4" w14:textId="2A869FC6" w:rsidR="00054CDB" w:rsidRDefault="00054CDB" w:rsidP="00D42470">
            <w:pPr>
              <w:jc w:val="center"/>
              <w:rPr>
                <w:rFonts w:cs="Calibri"/>
              </w:rPr>
            </w:pPr>
            <w:r>
              <w:rPr>
                <w:rFonts w:cs="Calibri"/>
              </w:rPr>
              <w:t>3</w:t>
            </w:r>
          </w:p>
        </w:tc>
        <w:tc>
          <w:tcPr>
            <w:tcW w:w="3962" w:type="pct"/>
            <w:vAlign w:val="center"/>
          </w:tcPr>
          <w:p w14:paraId="61B9BF83" w14:textId="1D75E13A" w:rsidR="00054CDB" w:rsidRDefault="00054CDB" w:rsidP="00D42470">
            <w:pPr>
              <w:jc w:val="both"/>
              <w:rPr>
                <w:rFonts w:cs="Calibri"/>
              </w:rPr>
            </w:pPr>
            <w:r>
              <w:rPr>
                <w:rFonts w:cs="Calibri"/>
              </w:rPr>
              <w:t>Certificado Calibración Sonómetro</w:t>
            </w:r>
          </w:p>
        </w:tc>
      </w:tr>
      <w:tr w:rsidR="00054CDB" w:rsidRPr="00D42470" w14:paraId="7A8B42CD" w14:textId="77777777" w:rsidTr="0031512B">
        <w:trPr>
          <w:trHeight w:val="264"/>
          <w:jc w:val="center"/>
        </w:trPr>
        <w:tc>
          <w:tcPr>
            <w:tcW w:w="1038" w:type="pct"/>
            <w:vAlign w:val="center"/>
          </w:tcPr>
          <w:p w14:paraId="79319BD1" w14:textId="09AC4567" w:rsidR="00054CDB" w:rsidRDefault="00054CDB" w:rsidP="00D42470">
            <w:pPr>
              <w:jc w:val="center"/>
              <w:rPr>
                <w:rFonts w:cs="Calibri"/>
              </w:rPr>
            </w:pPr>
            <w:r>
              <w:rPr>
                <w:rFonts w:cs="Calibri"/>
              </w:rPr>
              <w:t>4</w:t>
            </w:r>
          </w:p>
        </w:tc>
        <w:tc>
          <w:tcPr>
            <w:tcW w:w="3962" w:type="pct"/>
            <w:vAlign w:val="center"/>
          </w:tcPr>
          <w:p w14:paraId="7F339FED" w14:textId="35D103DD" w:rsidR="00054CDB" w:rsidRDefault="00054CDB" w:rsidP="00D42470">
            <w:pPr>
              <w:jc w:val="both"/>
              <w:rPr>
                <w:rFonts w:cs="Calibri"/>
              </w:rPr>
            </w:pPr>
            <w:r>
              <w:rPr>
                <w:rFonts w:cs="Calibri"/>
              </w:rPr>
              <w:t>Certificado Calibración Calibrador</w:t>
            </w:r>
          </w:p>
        </w:tc>
      </w:tr>
    </w:tbl>
    <w:p w14:paraId="0C27C83B" w14:textId="77777777" w:rsidR="007A7DEB" w:rsidRPr="007A7DEB" w:rsidRDefault="007A7DEB" w:rsidP="007A7DEB">
      <w:pPr>
        <w:spacing w:line="240" w:lineRule="auto"/>
        <w:jc w:val="center"/>
        <w:rPr>
          <w:rFonts w:ascii="Calibri" w:eastAsia="Calibri" w:hAnsi="Calibri" w:cs="Calibri"/>
          <w:sz w:val="28"/>
          <w:szCs w:val="32"/>
        </w:rPr>
      </w:pPr>
    </w:p>
    <w:p w14:paraId="6D392618" w14:textId="77777777" w:rsidR="00791465" w:rsidRPr="00B75D9D" w:rsidRDefault="00791465" w:rsidP="00AA081B">
      <w:pPr>
        <w:jc w:val="center"/>
        <w:rPr>
          <w:rFonts w:ascii="Calibri" w:eastAsia="Calibri" w:hAnsi="Calibri" w:cs="Calibri"/>
          <w:sz w:val="28"/>
          <w:szCs w:val="32"/>
        </w:rPr>
      </w:pPr>
    </w:p>
    <w:sectPr w:rsidR="00791465" w:rsidRPr="00B75D9D" w:rsidSect="000A28D4">
      <w:footerReference w:type="default" r:id="rId14"/>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A608" w14:textId="77777777" w:rsidR="00E00C79" w:rsidRDefault="00E00C79" w:rsidP="00E56524">
      <w:pPr>
        <w:spacing w:after="0" w:line="240" w:lineRule="auto"/>
      </w:pPr>
      <w:r>
        <w:separator/>
      </w:r>
    </w:p>
    <w:p w14:paraId="1C1B37E8" w14:textId="77777777" w:rsidR="00E00C79" w:rsidRDefault="00E00C79"/>
  </w:endnote>
  <w:endnote w:type="continuationSeparator" w:id="0">
    <w:p w14:paraId="3AE878AE" w14:textId="77777777" w:rsidR="00E00C79" w:rsidRDefault="00E00C79" w:rsidP="00E56524">
      <w:pPr>
        <w:spacing w:after="0" w:line="240" w:lineRule="auto"/>
      </w:pPr>
      <w:r>
        <w:continuationSeparator/>
      </w:r>
    </w:p>
    <w:p w14:paraId="036A8B0C" w14:textId="77777777" w:rsidR="00E00C79" w:rsidRDefault="00E00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6020"/>
      <w:docPartObj>
        <w:docPartGallery w:val="Page Numbers (Bottom of Page)"/>
        <w:docPartUnique/>
      </w:docPartObj>
    </w:sdtPr>
    <w:sdtContent>
      <w:p w14:paraId="7AB53F1E" w14:textId="77777777" w:rsidR="00A55185" w:rsidRDefault="00A55185">
        <w:pPr>
          <w:pStyle w:val="Piedepgina"/>
          <w:jc w:val="right"/>
        </w:pPr>
        <w:r>
          <w:fldChar w:fldCharType="begin"/>
        </w:r>
        <w:r>
          <w:instrText>PAGE   \* MERGEFORMAT</w:instrText>
        </w:r>
        <w:r>
          <w:fldChar w:fldCharType="separate"/>
        </w:r>
        <w:r w:rsidRPr="00CB2172">
          <w:rPr>
            <w:noProof/>
            <w:lang w:val="es-ES"/>
          </w:rPr>
          <w:t>1</w:t>
        </w:r>
        <w:r>
          <w:fldChar w:fldCharType="end"/>
        </w:r>
      </w:p>
    </w:sdtContent>
  </w:sdt>
  <w:p w14:paraId="16434FBF" w14:textId="77777777" w:rsidR="00A55185" w:rsidRPr="00E56524" w:rsidRDefault="00A5518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F5710F4" w14:textId="77777777" w:rsidR="00A55185" w:rsidRPr="00E56524" w:rsidRDefault="00A5518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A322DD1" w14:textId="77777777" w:rsidR="00A55185" w:rsidRDefault="00A551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2564"/>
      <w:docPartObj>
        <w:docPartGallery w:val="Page Numbers (Bottom of Page)"/>
        <w:docPartUnique/>
      </w:docPartObj>
    </w:sdtPr>
    <w:sdtContent>
      <w:p w14:paraId="58BA5EED" w14:textId="77777777" w:rsidR="00A55185" w:rsidRDefault="00A55185">
        <w:pPr>
          <w:pStyle w:val="Piedepgina"/>
          <w:jc w:val="right"/>
        </w:pPr>
        <w:r>
          <w:fldChar w:fldCharType="begin"/>
        </w:r>
        <w:r>
          <w:instrText>PAGE   \* MERGEFORMAT</w:instrText>
        </w:r>
        <w:r>
          <w:fldChar w:fldCharType="separate"/>
        </w:r>
        <w:r w:rsidRPr="00CB2172">
          <w:rPr>
            <w:noProof/>
            <w:lang w:val="es-ES"/>
          </w:rPr>
          <w:t>15</w:t>
        </w:r>
        <w:r>
          <w:fldChar w:fldCharType="end"/>
        </w:r>
      </w:p>
    </w:sdtContent>
  </w:sdt>
  <w:p w14:paraId="00D885BD" w14:textId="77777777" w:rsidR="00A55185" w:rsidRPr="00E56524" w:rsidRDefault="00A5518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D8F5CC2" w14:textId="77777777" w:rsidR="00A55185" w:rsidRPr="00E56524" w:rsidRDefault="00A5518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4FE641B0" w14:textId="77777777" w:rsidR="00A55185" w:rsidRDefault="00A55185">
    <w:pPr>
      <w:pStyle w:val="Piedepgina"/>
    </w:pPr>
  </w:p>
  <w:p w14:paraId="4F72DFA8" w14:textId="77777777" w:rsidR="00A55185" w:rsidRDefault="00A55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160D" w14:textId="77777777" w:rsidR="00E00C79" w:rsidRDefault="00E00C79" w:rsidP="00E56524">
      <w:pPr>
        <w:spacing w:after="0" w:line="240" w:lineRule="auto"/>
      </w:pPr>
      <w:r>
        <w:separator/>
      </w:r>
    </w:p>
    <w:p w14:paraId="7AA0D86C" w14:textId="77777777" w:rsidR="00E00C79" w:rsidRDefault="00E00C79"/>
  </w:footnote>
  <w:footnote w:type="continuationSeparator" w:id="0">
    <w:p w14:paraId="75F26DC8" w14:textId="77777777" w:rsidR="00E00C79" w:rsidRDefault="00E00C79" w:rsidP="00E56524">
      <w:pPr>
        <w:spacing w:after="0" w:line="240" w:lineRule="auto"/>
      </w:pPr>
      <w:r>
        <w:continuationSeparator/>
      </w:r>
    </w:p>
    <w:p w14:paraId="706A85CB" w14:textId="77777777" w:rsidR="00E00C79" w:rsidRDefault="00E00C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8103421"/>
    <w:multiLevelType w:val="hybridMultilevel"/>
    <w:tmpl w:val="441A07B0"/>
    <w:lvl w:ilvl="0" w:tplc="154E8E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86219107">
    <w:abstractNumId w:val="1"/>
  </w:num>
  <w:num w:numId="2" w16cid:durableId="1616786888">
    <w:abstractNumId w:val="0"/>
  </w:num>
  <w:num w:numId="3" w16cid:durableId="932468530">
    <w:abstractNumId w:val="7"/>
  </w:num>
  <w:num w:numId="4" w16cid:durableId="961307771">
    <w:abstractNumId w:val="9"/>
  </w:num>
  <w:num w:numId="5" w16cid:durableId="1065688171">
    <w:abstractNumId w:val="3"/>
  </w:num>
  <w:num w:numId="6" w16cid:durableId="1948850070">
    <w:abstractNumId w:val="1"/>
  </w:num>
  <w:num w:numId="7" w16cid:durableId="1900436854">
    <w:abstractNumId w:val="8"/>
  </w:num>
  <w:num w:numId="8" w16cid:durableId="1531451724">
    <w:abstractNumId w:val="5"/>
  </w:num>
  <w:num w:numId="9" w16cid:durableId="1600600735">
    <w:abstractNumId w:val="6"/>
  </w:num>
  <w:num w:numId="10" w16cid:durableId="1599633235">
    <w:abstractNumId w:val="11"/>
  </w:num>
  <w:num w:numId="11" w16cid:durableId="707415477">
    <w:abstractNumId w:val="12"/>
  </w:num>
  <w:num w:numId="12" w16cid:durableId="1991398407">
    <w:abstractNumId w:val="2"/>
  </w:num>
  <w:num w:numId="13" w16cid:durableId="2098287393">
    <w:abstractNumId w:val="4"/>
  </w:num>
  <w:num w:numId="14" w16cid:durableId="1521162830">
    <w:abstractNumId w:val="6"/>
  </w:num>
  <w:num w:numId="15" w16cid:durableId="1302618643">
    <w:abstractNumId w:val="6"/>
  </w:num>
  <w:num w:numId="16" w16cid:durableId="1237591863">
    <w:abstractNumId w:val="6"/>
  </w:num>
  <w:num w:numId="17" w16cid:durableId="1621645782">
    <w:abstractNumId w:val="6"/>
  </w:num>
  <w:num w:numId="18" w16cid:durableId="183860083">
    <w:abstractNumId w:val="2"/>
  </w:num>
  <w:num w:numId="19" w16cid:durableId="853541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2871"/>
    <w:rsid w:val="000051BA"/>
    <w:rsid w:val="000246B0"/>
    <w:rsid w:val="000257B2"/>
    <w:rsid w:val="00031478"/>
    <w:rsid w:val="00054CDB"/>
    <w:rsid w:val="000556C1"/>
    <w:rsid w:val="00062C8D"/>
    <w:rsid w:val="00073CDF"/>
    <w:rsid w:val="0007552A"/>
    <w:rsid w:val="000A28D4"/>
    <w:rsid w:val="000B606A"/>
    <w:rsid w:val="000C4804"/>
    <w:rsid w:val="000D13D1"/>
    <w:rsid w:val="000D78EF"/>
    <w:rsid w:val="000E52B7"/>
    <w:rsid w:val="000F4E9E"/>
    <w:rsid w:val="001029E5"/>
    <w:rsid w:val="00110057"/>
    <w:rsid w:val="001445E0"/>
    <w:rsid w:val="00145020"/>
    <w:rsid w:val="001520B1"/>
    <w:rsid w:val="00190EB1"/>
    <w:rsid w:val="00191FC0"/>
    <w:rsid w:val="00194F48"/>
    <w:rsid w:val="001A6602"/>
    <w:rsid w:val="001A7FD0"/>
    <w:rsid w:val="001B6BC5"/>
    <w:rsid w:val="001C286B"/>
    <w:rsid w:val="001C2BC9"/>
    <w:rsid w:val="00233DBA"/>
    <w:rsid w:val="00234573"/>
    <w:rsid w:val="00236422"/>
    <w:rsid w:val="00251786"/>
    <w:rsid w:val="00251E0C"/>
    <w:rsid w:val="002561F7"/>
    <w:rsid w:val="00262969"/>
    <w:rsid w:val="002B0D1E"/>
    <w:rsid w:val="002D3B77"/>
    <w:rsid w:val="002E78C9"/>
    <w:rsid w:val="00303DE0"/>
    <w:rsid w:val="0031512B"/>
    <w:rsid w:val="00327315"/>
    <w:rsid w:val="003437A1"/>
    <w:rsid w:val="00362C8B"/>
    <w:rsid w:val="003C0A09"/>
    <w:rsid w:val="003C1349"/>
    <w:rsid w:val="003E4783"/>
    <w:rsid w:val="003F6FBB"/>
    <w:rsid w:val="004438A3"/>
    <w:rsid w:val="0044610D"/>
    <w:rsid w:val="004B4617"/>
    <w:rsid w:val="004B58F6"/>
    <w:rsid w:val="004E09F0"/>
    <w:rsid w:val="004F5911"/>
    <w:rsid w:val="0050512A"/>
    <w:rsid w:val="00520EF7"/>
    <w:rsid w:val="00531228"/>
    <w:rsid w:val="00541E5B"/>
    <w:rsid w:val="0054584D"/>
    <w:rsid w:val="00552D2F"/>
    <w:rsid w:val="00556C92"/>
    <w:rsid w:val="00582FCF"/>
    <w:rsid w:val="005863D4"/>
    <w:rsid w:val="005933B2"/>
    <w:rsid w:val="005D6DB7"/>
    <w:rsid w:val="00610E5F"/>
    <w:rsid w:val="00620BD5"/>
    <w:rsid w:val="00641FD0"/>
    <w:rsid w:val="00691CE1"/>
    <w:rsid w:val="006B03F9"/>
    <w:rsid w:val="006C1281"/>
    <w:rsid w:val="006F4870"/>
    <w:rsid w:val="006F4EA6"/>
    <w:rsid w:val="00701EE2"/>
    <w:rsid w:val="007041ED"/>
    <w:rsid w:val="00706CA5"/>
    <w:rsid w:val="00712A0C"/>
    <w:rsid w:val="007263E8"/>
    <w:rsid w:val="00742F86"/>
    <w:rsid w:val="00757FCB"/>
    <w:rsid w:val="00764D0B"/>
    <w:rsid w:val="00774289"/>
    <w:rsid w:val="00791465"/>
    <w:rsid w:val="00796E7A"/>
    <w:rsid w:val="007A7DEB"/>
    <w:rsid w:val="007C1EB9"/>
    <w:rsid w:val="007C3C7C"/>
    <w:rsid w:val="007E6487"/>
    <w:rsid w:val="008043E3"/>
    <w:rsid w:val="00810D59"/>
    <w:rsid w:val="008270C4"/>
    <w:rsid w:val="0085246F"/>
    <w:rsid w:val="00863EE2"/>
    <w:rsid w:val="0088237E"/>
    <w:rsid w:val="008C5912"/>
    <w:rsid w:val="008D7B6D"/>
    <w:rsid w:val="008F6FA3"/>
    <w:rsid w:val="009076E5"/>
    <w:rsid w:val="00912AEF"/>
    <w:rsid w:val="0093042A"/>
    <w:rsid w:val="00933D7F"/>
    <w:rsid w:val="00945A14"/>
    <w:rsid w:val="0095256C"/>
    <w:rsid w:val="00956221"/>
    <w:rsid w:val="00987770"/>
    <w:rsid w:val="00987C39"/>
    <w:rsid w:val="00992B8C"/>
    <w:rsid w:val="009A3990"/>
    <w:rsid w:val="009C07ED"/>
    <w:rsid w:val="009D4167"/>
    <w:rsid w:val="009E13EF"/>
    <w:rsid w:val="009F1382"/>
    <w:rsid w:val="00A25070"/>
    <w:rsid w:val="00A36BF6"/>
    <w:rsid w:val="00A37206"/>
    <w:rsid w:val="00A425B7"/>
    <w:rsid w:val="00A55185"/>
    <w:rsid w:val="00A6065A"/>
    <w:rsid w:val="00A858AE"/>
    <w:rsid w:val="00A9797F"/>
    <w:rsid w:val="00AA081B"/>
    <w:rsid w:val="00AB4A8F"/>
    <w:rsid w:val="00AD6A8F"/>
    <w:rsid w:val="00AE1F8D"/>
    <w:rsid w:val="00B00EA3"/>
    <w:rsid w:val="00B32B3B"/>
    <w:rsid w:val="00B36889"/>
    <w:rsid w:val="00B42F40"/>
    <w:rsid w:val="00B54A74"/>
    <w:rsid w:val="00B54A9E"/>
    <w:rsid w:val="00B5591A"/>
    <w:rsid w:val="00B75D9D"/>
    <w:rsid w:val="00BF33C7"/>
    <w:rsid w:val="00C05F4C"/>
    <w:rsid w:val="00C1005C"/>
    <w:rsid w:val="00C11245"/>
    <w:rsid w:val="00C13536"/>
    <w:rsid w:val="00C555FA"/>
    <w:rsid w:val="00C563C5"/>
    <w:rsid w:val="00C60512"/>
    <w:rsid w:val="00C80993"/>
    <w:rsid w:val="00C90044"/>
    <w:rsid w:val="00C94585"/>
    <w:rsid w:val="00C96739"/>
    <w:rsid w:val="00CB2172"/>
    <w:rsid w:val="00CB3CA2"/>
    <w:rsid w:val="00CE29FB"/>
    <w:rsid w:val="00D14AAD"/>
    <w:rsid w:val="00D200F9"/>
    <w:rsid w:val="00D21BFA"/>
    <w:rsid w:val="00D22E71"/>
    <w:rsid w:val="00D41CC0"/>
    <w:rsid w:val="00D42470"/>
    <w:rsid w:val="00D47B53"/>
    <w:rsid w:val="00D870B9"/>
    <w:rsid w:val="00DA3564"/>
    <w:rsid w:val="00DD0A8E"/>
    <w:rsid w:val="00DD6203"/>
    <w:rsid w:val="00E00C79"/>
    <w:rsid w:val="00E22786"/>
    <w:rsid w:val="00E46996"/>
    <w:rsid w:val="00E53682"/>
    <w:rsid w:val="00E55815"/>
    <w:rsid w:val="00E56524"/>
    <w:rsid w:val="00E65EF9"/>
    <w:rsid w:val="00E71D23"/>
    <w:rsid w:val="00E7354B"/>
    <w:rsid w:val="00E93179"/>
    <w:rsid w:val="00EE4274"/>
    <w:rsid w:val="00EF1051"/>
    <w:rsid w:val="00EF4563"/>
    <w:rsid w:val="00F03CD4"/>
    <w:rsid w:val="00F059A7"/>
    <w:rsid w:val="00F10C87"/>
    <w:rsid w:val="00F11AF9"/>
    <w:rsid w:val="00F14D23"/>
    <w:rsid w:val="00F444C7"/>
    <w:rsid w:val="00F67953"/>
    <w:rsid w:val="00F72D4E"/>
    <w:rsid w:val="00F7456A"/>
    <w:rsid w:val="00FA0BA5"/>
    <w:rsid w:val="00FC5F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4149"/>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505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xcaceres@iglesi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valenzuela@ihabita.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3C41-C1C8-472F-8EEB-9FB9DA8E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Makarena Monsalves Solis</cp:lastModifiedBy>
  <cp:revision>3</cp:revision>
  <dcterms:created xsi:type="dcterms:W3CDTF">2022-12-02T11:59:00Z</dcterms:created>
  <dcterms:modified xsi:type="dcterms:W3CDTF">2022-12-02T12:08:00Z</dcterms:modified>
</cp:coreProperties>
</file>