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12ccea601b4533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3872c9afdfa0498f"/>
      <w:headerReference w:type="even" r:id="Rc73025fd06604fb7"/>
      <w:headerReference w:type="first" r:id="R17ba843d269b4c5a"/>
      <w:titlePg/>
      <w:footerReference w:type="default" r:id="R9a1d8a377c5d4047"/>
      <w:footerReference w:type="even" r:id="Rdb6c148c4e084f28"/>
      <w:footerReference w:type="first" r:id="Rda918232ae3b4089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4e04bd2aaa164c4a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TERMOELECTRICA COCHRANE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DFZ-2023-262-II-NE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b52019fe7c344f0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TERMOELECTRICA COCHRANE</w:t>
      </w:r>
      <w:r>
        <w:t>”, en el marco de la norma de emisión NE 90/2000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EMPRESA ELECTRICA COCHRANE S.P.A.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76085254-6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TERMOELECTRICA COCHRANE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CALLE PUERTO 1 S/N. S/N., MEJILLONES, 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ANTOFAGASTA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MEJILLONES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SMA N° 163/2017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4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JUNIO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BAHIA MEJILLONES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163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07-03-2017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4.3. Otros hechos</w:t>
      </w:r>
      <w:r>
        <w:br/>
      </w:r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4.3.1. Durante el período analizado, la Unidad Fiscalizable fue sometida a fiscalización a través de la(s) siguiente(s) actividad(es) de Medición, Muestreo, y Análisis. Los resultados del(de los) monitoreo(s) se incluye(n)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 descarga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muestra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ETFA</w:t>
            </w:r>
          </w:p>
        </w:tc>
      </w:tr>
      <w:tr>
        <w:tc>
          <w:tcPr>
            <w:tcW w:w="225" w:type="dxa"/>
            <w:vAlign w:val="center"/>
          </w:tcPr>
          <w:p>
            <w:pPr/>
            <w:r>
              <w:rPr>
                <w:sz w:val="18"/>
                <w:szCs w:val="18"/>
              </w:rPr>
              <w:t>PUNTO 1 BAHIA MEJILLONES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19-10-2022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ANALISIS AMBIENTALES ANAM S.A.</w:t>
            </w:r>
          </w:p>
        </w:tc>
      </w:tr>
    </w:tbl>
    <w:p>
      <w:pPr/>
    </w:p>
    <w:p>
      <w:pPr>
        <w:jc w:val="both"/>
      </w:pPr>
      <w:r>
        <w:rPr>
          <w:lang w:val="es-CL"/>
        </w:rPr>
        <w:tab/>
      </w:r>
      <w:r>
        <w:rPr>
          <w:lang w:val="es-CL"/>
        </w:rPr>
        <w:tab/>
      </w:r>
      <w:r>
        <w:rPr>
          <w:lang w:val="es-CL"/>
        </w:rPr>
        <w:t>4.3.2. Durante el período analizado, la Unidad Fiscalizable fue sometida a fiscalización a través de la(s) siguiente(s) actividad(es) de Inspección Ambiental. El(Las) acta(s) de inspección ambiental se incluye en los anexos del presente informe.</w:t>
      </w:r>
    </w:p>
    <w:p>
      <w:pPr/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#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Periodo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de la inspección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Organismo Sectorial</w:t>
            </w:r>
          </w:p>
        </w:tc>
      </w:t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Oct-2022</w:t>
            </w:r>
          </w:p>
        </w:tc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18-10-2022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Sin Organismo Sectorial Definido</w:t>
            </w:r>
          </w:p>
        </w:tc>
      </w:tr>
    </w:tbl>
    <w:p>
      <w:pPr/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90/2000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Acta DIRECTEMAR</w:t>
            </w:r>
          </w:p>
        </w:tc>
        <w:tc>
          <w:tcPr>
            <w:tcW w:w="2310" w:type="pct"/>
          </w:tcPr>
          <w:p>
            <w:pPr/>
            <w:r>
              <w:t>Acta inspeccion_Central Termoelectrica Cochrane.pdf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Reporte técnico</w:t>
            </w:r>
          </w:p>
        </w:tc>
        <w:tc>
          <w:tcPr>
            <w:tcW w:w="2310" w:type="pct"/>
          </w:tcPr>
          <w:p>
            <w:pPr/>
            <w:r>
              <w:t>Reporte tecnico Central Termoelectrica Cochrane.pdf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TERMOELECTRICA COCHRANE.zip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TERMOELECTRICA COCHRANE.xlsx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e0d3d5d3604d488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8f9a6b4bac5a4df6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b9dae281e54681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37e321c6fc94113" /><Relationship Type="http://schemas.openxmlformats.org/officeDocument/2006/relationships/numbering" Target="/word/numbering.xml" Id="R91a8df7ecbe540da" /><Relationship Type="http://schemas.openxmlformats.org/officeDocument/2006/relationships/settings" Target="/word/settings.xml" Id="R907738a3ca9a47d9" /><Relationship Type="http://schemas.openxmlformats.org/officeDocument/2006/relationships/header" Target="/word/header1.xml" Id="R3872c9afdfa0498f" /><Relationship Type="http://schemas.openxmlformats.org/officeDocument/2006/relationships/header" Target="/word/header2.xml" Id="Rc73025fd06604fb7" /><Relationship Type="http://schemas.openxmlformats.org/officeDocument/2006/relationships/header" Target="/word/header3.xml" Id="R17ba843d269b4c5a" /><Relationship Type="http://schemas.openxmlformats.org/officeDocument/2006/relationships/image" Target="/word/media/0217a368-7c55-40eb-a64a-14ffa34ebb05.png" Id="R575d86fa885a486b" /><Relationship Type="http://schemas.openxmlformats.org/officeDocument/2006/relationships/footer" Target="/word/footer1.xml" Id="R9a1d8a377c5d4047" /><Relationship Type="http://schemas.openxmlformats.org/officeDocument/2006/relationships/footer" Target="/word/footer2.xml" Id="Rdb6c148c4e084f28" /><Relationship Type="http://schemas.openxmlformats.org/officeDocument/2006/relationships/footer" Target="/word/footer3.xml" Id="Rda918232ae3b4089" /><Relationship Type="http://schemas.openxmlformats.org/officeDocument/2006/relationships/image" Target="/word/media/935420f3-6c42-4d4c-a376-71bdd12f9d81.png" Id="Rb6e83a2b89ea44bb" /><Relationship Type="http://schemas.openxmlformats.org/officeDocument/2006/relationships/image" Target="/word/media/ffde1ff5-9703-411e-9362-da83bef75421.png" Id="R4e04bd2aaa164c4a" /><Relationship Type="http://schemas.openxmlformats.org/officeDocument/2006/relationships/image" Target="/word/media/9169d2e9-a0d5-4b74-875c-b8d81896897a.png" Id="Rb52019fe7c344f02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935420f3-6c42-4d4c-a376-71bdd12f9d81.png" Id="Re0d3d5d3604d488b" /><Relationship Type="http://schemas.openxmlformats.org/officeDocument/2006/relationships/hyperlink" Target="http://www.sma.gob.cl" TargetMode="External" Id="R8f9a6b4bac5a4df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0217a368-7c55-40eb-a64a-14ffa34ebb05.png" Id="Rc9b9dae281e54681" /></Relationships>
</file>