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ad09e4f8344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83dffd4154f46fc"/>
      <w:headerReference w:type="even" r:id="R4b0fcc530b9545e4"/>
      <w:headerReference w:type="first" r:id="Rae4922ac95df4fdd"/>
      <w:titlePg/>
      <w:footerReference w:type="default" r:id="R97e8983146f44c71"/>
      <w:footerReference w:type="even" r:id="R949f316d30e64110"/>
      <w:footerReference w:type="first" r:id="Rc0babf7c217e4d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5606a7bb5e541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Y COMERCIAL BODEGA LAS MERCEDES LTDA. (SISTEMA DE TRATAMIENTO DE RILES)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DFZ-2022-2705-XIII-NE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615a24d02084fe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Y COMERCIAL BODEGA LAS MERCEDES LTDA. (SISTEMA DE TRATAMIENTO DE RILES) - ISLA DE MAIPO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BODEGAS Y VINEDOS LAS MERCEDES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77726590-3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Y COMERCIAL BODEGA LAS MERCEDES LTDA. (SISTEMA DE TRATAMIENTO DE RILES)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1. CANAL LAS MERCEDES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TURBINA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1. CANAL LAS MERCEDES  en el período 02-2021</w:t>
            </w:r>
            <w:r>
              <w:br/>
            </w:r>
            <w:r>
              <w:t>- PUNTO 1. CANAL LAS MERCEDES 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36/2023</w:t>
            </w:r>
          </w:p>
        </w:tc>
        <w:tc>
          <w:tcPr>
            <w:tcW w:w="2310" w:type="pct"/>
          </w:tcPr>
          <w:p>
            <w:pPr/>
            <w:r>
              <w:t>Memorándum Derivación DSC N° 36/2023.pdf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Y COMERCIAL BODEGA LAS MERCEDES LTDA. (SISTEMA DE TRATAMIENTO DE RILES)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Y COMERCIAL BODEGA LAS MERCEDES LTDA. (SISTEMA DE TRATAMIENTO DE RILES)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Y COMERCIAL BODEGA LAS MERCEDES LTDA. (SISTEMA DE TRATAMIENTO DE RILES)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6820f7d88246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03883fde3b47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241547caa64b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5eb92394224e75" /><Relationship Type="http://schemas.openxmlformats.org/officeDocument/2006/relationships/numbering" Target="/word/numbering.xml" Id="R0cfeffb808734763" /><Relationship Type="http://schemas.openxmlformats.org/officeDocument/2006/relationships/settings" Target="/word/settings.xml" Id="R675e3125017f415b" /><Relationship Type="http://schemas.openxmlformats.org/officeDocument/2006/relationships/header" Target="/word/header1.xml" Id="R783dffd4154f46fc" /><Relationship Type="http://schemas.openxmlformats.org/officeDocument/2006/relationships/header" Target="/word/header2.xml" Id="R4b0fcc530b9545e4" /><Relationship Type="http://schemas.openxmlformats.org/officeDocument/2006/relationships/header" Target="/word/header3.xml" Id="Rae4922ac95df4fdd" /><Relationship Type="http://schemas.openxmlformats.org/officeDocument/2006/relationships/image" Target="/word/media/39f5b2a7-b6b2-4745-995d-65ca7c2c2bf6.png" Id="R50f678ae129e4944" /><Relationship Type="http://schemas.openxmlformats.org/officeDocument/2006/relationships/footer" Target="/word/footer1.xml" Id="R97e8983146f44c71" /><Relationship Type="http://schemas.openxmlformats.org/officeDocument/2006/relationships/footer" Target="/word/footer2.xml" Id="R949f316d30e64110" /><Relationship Type="http://schemas.openxmlformats.org/officeDocument/2006/relationships/footer" Target="/word/footer3.xml" Id="Rc0babf7c217e4d6c" /><Relationship Type="http://schemas.openxmlformats.org/officeDocument/2006/relationships/image" Target="/word/media/6ef0e2e0-3626-477d-8635-842c77b7d390.png" Id="R403b8495e5bf4491" /><Relationship Type="http://schemas.openxmlformats.org/officeDocument/2006/relationships/image" Target="/word/media/f6d225bc-0ef3-4ba3-bd9c-e5b4bfdd5b56.png" Id="Rf5606a7bb5e5414e" /><Relationship Type="http://schemas.openxmlformats.org/officeDocument/2006/relationships/image" Target="/word/media/77e4e8e3-b24f-48db-afb4-8ee1e4285800.png" Id="R9615a24d02084f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f0e2e0-3626-477d-8635-842c77b7d390.png" Id="Re36820f7d8824643" /><Relationship Type="http://schemas.openxmlformats.org/officeDocument/2006/relationships/hyperlink" Target="http://www.sma.gob.cl" TargetMode="External" Id="Rc103883fde3b47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f5b2a7-b6b2-4745-995d-65ca7c2c2bf6.png" Id="R88241547caa64be9" /></Relationships>
</file>