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40" w:rsidRDefault="00273F40" w:rsidP="00851CF4">
      <w:pPr>
        <w:jc w:val="center"/>
        <w:rPr>
          <w:rFonts w:cs="Calibri"/>
          <w:b/>
        </w:rPr>
      </w:pPr>
      <w:r>
        <w:rPr>
          <w:rFonts w:cs="Calibri"/>
          <w:b/>
        </w:rPr>
        <w:t>Anexo Actualizción</w:t>
      </w:r>
      <w:r w:rsidR="00FD7514">
        <w:rPr>
          <w:rFonts w:cs="Calibri"/>
          <w:b/>
        </w:rPr>
        <w:t xml:space="preserve"> Informe</w:t>
      </w:r>
      <w:r>
        <w:rPr>
          <w:rFonts w:cs="Calibri"/>
          <w:b/>
        </w:rPr>
        <w:t xml:space="preserve"> de Fiscalización</w:t>
      </w:r>
      <w:r w:rsidR="00FD7514">
        <w:rPr>
          <w:rFonts w:cs="Calibri"/>
          <w:b/>
        </w:rPr>
        <w:t xml:space="preserve"> </w:t>
      </w:r>
    </w:p>
    <w:p w:rsidR="00E43DBB" w:rsidRDefault="00FD7514" w:rsidP="00851CF4">
      <w:pPr>
        <w:jc w:val="center"/>
        <w:rPr>
          <w:rFonts w:cs="Calibri"/>
          <w:b/>
        </w:rPr>
      </w:pPr>
      <w:r>
        <w:rPr>
          <w:rFonts w:cs="Calibri"/>
          <w:b/>
        </w:rPr>
        <w:t>DFZ-2014-60-III-RCA-IA</w:t>
      </w:r>
    </w:p>
    <w:p w:rsidR="00C51BFE" w:rsidRPr="00851CF4" w:rsidRDefault="00C51BFE" w:rsidP="00851CF4">
      <w:pPr>
        <w:jc w:val="center"/>
        <w:rPr>
          <w:rFonts w:cs="Calibri"/>
          <w:b/>
        </w:rPr>
      </w:pPr>
    </w:p>
    <w:p w:rsidR="00FB6C4D" w:rsidRDefault="00FB6C4D" w:rsidP="00C51BFE">
      <w:pPr>
        <w:jc w:val="both"/>
      </w:pPr>
      <w:r>
        <w:t xml:space="preserve">Durante el proceso de dictación del Programa de Monitoreo de la calidad de las aguas ácidas del proyecto Pascua Lama, previo a su descarga en el río El Estrecho, esta Superintendencia solicitó la interpretación de la RCA que regula el proyecto al Servicio de Evaluación a través del ORD. N° 938, de 16 de junio de 2014. En respuesta, dicho organismo emitió el OF. ORD. D.E.: N° 141180/14, de 15 de julio de 2014, a partir del cual se establecieron las concentraciones máximas permitidas en el efluente de descarga que se señalaron en la Res. Ex. SMA N° 387, de 24 de julio de 2014. </w:t>
      </w:r>
      <w:r w:rsidR="003403C0">
        <w:t>Posteriormente</w:t>
      </w:r>
      <w:r>
        <w:t>, el Titular, presentó un recurso de reposición a ambos documentos, el cual fue acogido parcialmente por el Servicio de Evaluación Ambiental de acuerdo a Res. Ex. N° 1106, de 21 de noviembre de 2014, estableciendo nuevos límites para la descarga al río El Estrecho, los que fueron acogidos en la Res. Ex. SMA N° 746, de 17 de diciembre de 2014.</w:t>
      </w:r>
    </w:p>
    <w:p w:rsidR="00981B8E" w:rsidRDefault="00E114D9" w:rsidP="00C51BFE">
      <w:pPr>
        <w:jc w:val="both"/>
      </w:pPr>
      <w:r>
        <w:t xml:space="preserve">A través de </w:t>
      </w:r>
      <w:r w:rsidR="00FD7514">
        <w:t>MEMO</w:t>
      </w:r>
      <w:r w:rsidR="00C51BFE">
        <w:t>RÁNDUM D.S.C.</w:t>
      </w:r>
      <w:r>
        <w:t xml:space="preserve"> N° </w:t>
      </w:r>
      <w:r w:rsidR="00C51BFE">
        <w:t>148/</w:t>
      </w:r>
      <w:r>
        <w:t>20</w:t>
      </w:r>
      <w:r w:rsidR="00C51BFE">
        <w:t>15</w:t>
      </w:r>
      <w:r>
        <w:t>, la Di</w:t>
      </w:r>
      <w:r w:rsidR="00C51BFE">
        <w:t xml:space="preserve">visión de Sanción y Cumplimiento ha solicitado a esta División evaluar el cumplimiento del Titular Compañía Minera Nevada </w:t>
      </w:r>
      <w:proofErr w:type="spellStart"/>
      <w:r w:rsidR="00C51BFE">
        <w:t>SpA</w:t>
      </w:r>
      <w:proofErr w:type="spellEnd"/>
      <w:r w:rsidR="00C51BFE">
        <w:t>. respecto de la calidad del efluente de la planta de tratamiento de drenaje ácido, analizado en el “Reporte Técnico Fiscalización del Componente Ambiental Hídrico, Medidas Provisionales Proyecto Minero Pascua Lama, Región de Atacama, Julio de 2014”, contenido en anexo 17 del Informe de Fiscalización</w:t>
      </w:r>
      <w:r w:rsidR="006E3B22">
        <w:t xml:space="preserve"> DFZ-2014-60-III-RCA-IA</w:t>
      </w:r>
      <w:r w:rsidR="007A7D0C">
        <w:t xml:space="preserve">, en función de los límites máximos establecidos en la Res. Ex. SMA N° 746/2014 que establece condiciones específicas de monitoreo de la calidad del efluente de la planta en comento, y revoca </w:t>
      </w:r>
      <w:r w:rsidR="00052EAF">
        <w:t xml:space="preserve">la Res. Ex. N°387/2014, </w:t>
      </w:r>
      <w:r w:rsidR="007A7D0C">
        <w:t>que fuera considerad</w:t>
      </w:r>
      <w:r w:rsidR="006E3B22">
        <w:t>a</w:t>
      </w:r>
      <w:r w:rsidR="007A7D0C">
        <w:t xml:space="preserve"> en la evaluación de la calidad del efluente en el informe señalado.</w:t>
      </w:r>
      <w:bookmarkStart w:id="0" w:name="_GoBack"/>
      <w:bookmarkEnd w:id="0"/>
    </w:p>
    <w:p w:rsidR="006E3B22" w:rsidRDefault="004839A2" w:rsidP="00C51BFE">
      <w:pPr>
        <w:jc w:val="both"/>
      </w:pPr>
      <w:r>
        <w:t>De acuerdo a lo a</w:t>
      </w:r>
      <w:r w:rsidR="007A75E8">
        <w:t>nterior, se actualiza el Hecho C</w:t>
      </w:r>
      <w:r>
        <w:t>onstatado 1 del “Reporte Técnico Fiscalización del Componente Ambiental Hídrico, Medidas Provisionales Proyecto Minero Pascua Lama, Región de Atacama, Julio de 2014”, en lo que se refiere a las descargas de la planta de tratamiento de drenaje ácido</w:t>
      </w:r>
      <w:r w:rsidR="004C5F7C">
        <w:t>, y sus respectivas conclusiones,</w:t>
      </w:r>
      <w:r>
        <w:t xml:space="preserve"> como sigue:</w:t>
      </w:r>
    </w:p>
    <w:p w:rsidR="005B257A" w:rsidRDefault="005B257A">
      <w:r>
        <w:br w:type="page"/>
      </w:r>
    </w:p>
    <w:p w:rsidR="005B257A" w:rsidRDefault="005B257A" w:rsidP="00C51BFE">
      <w:pPr>
        <w:jc w:val="both"/>
        <w:sectPr w:rsidR="005B257A" w:rsidSect="00E114D9">
          <w:headerReference w:type="default" r:id="rId9"/>
          <w:pgSz w:w="12240" w:h="15840"/>
          <w:pgMar w:top="1954" w:right="1701" w:bottom="1417" w:left="1701" w:header="708" w:footer="708" w:gutter="0"/>
          <w:cols w:space="708"/>
          <w:docGrid w:linePitch="360"/>
        </w:sectPr>
      </w:pPr>
    </w:p>
    <w:p w:rsidR="005B257A" w:rsidRDefault="005B257A" w:rsidP="00C51BFE">
      <w:pPr>
        <w:jc w:val="both"/>
      </w:pPr>
    </w:p>
    <w:tbl>
      <w:tblPr>
        <w:tblW w:w="5000" w:type="pct"/>
        <w:tblLook w:val="04A0" w:firstRow="1" w:lastRow="0" w:firstColumn="1" w:lastColumn="0" w:noHBand="0" w:noVBand="1"/>
      </w:tblPr>
      <w:tblGrid>
        <w:gridCol w:w="4780"/>
        <w:gridCol w:w="9328"/>
      </w:tblGrid>
      <w:tr w:rsidR="005B257A" w:rsidTr="007840D9">
        <w:trPr>
          <w:trHeight w:val="342"/>
        </w:trPr>
        <w:tc>
          <w:tcPr>
            <w:tcW w:w="1694" w:type="pct"/>
            <w:tcBorders>
              <w:top w:val="single" w:sz="4" w:space="0" w:color="auto"/>
              <w:left w:val="single" w:sz="4" w:space="0" w:color="auto"/>
              <w:bottom w:val="single" w:sz="4" w:space="0" w:color="auto"/>
              <w:right w:val="single" w:sz="4" w:space="0" w:color="auto"/>
            </w:tcBorders>
            <w:vAlign w:val="center"/>
            <w:hideMark/>
          </w:tcPr>
          <w:p w:rsidR="005B257A" w:rsidRPr="007840D9" w:rsidRDefault="005B257A" w:rsidP="007840D9">
            <w:pPr>
              <w:pStyle w:val="Sinespaciado"/>
              <w:jc w:val="left"/>
              <w:rPr>
                <w:b/>
                <w:sz w:val="20"/>
                <w:szCs w:val="20"/>
              </w:rPr>
            </w:pPr>
            <w:r w:rsidRPr="007840D9">
              <w:rPr>
                <w:b/>
                <w:sz w:val="20"/>
                <w:szCs w:val="20"/>
              </w:rPr>
              <w:t>Número de hecho constatado: 1</w:t>
            </w:r>
          </w:p>
        </w:tc>
        <w:tc>
          <w:tcPr>
            <w:tcW w:w="3306" w:type="pct"/>
            <w:tcBorders>
              <w:top w:val="single" w:sz="4" w:space="0" w:color="auto"/>
              <w:left w:val="single" w:sz="4" w:space="0" w:color="auto"/>
              <w:bottom w:val="single" w:sz="4" w:space="0" w:color="auto"/>
              <w:right w:val="single" w:sz="4" w:space="0" w:color="auto"/>
            </w:tcBorders>
            <w:vAlign w:val="center"/>
            <w:hideMark/>
          </w:tcPr>
          <w:p w:rsidR="005B257A" w:rsidRPr="007840D9" w:rsidRDefault="005B257A" w:rsidP="007840D9">
            <w:pPr>
              <w:pStyle w:val="Sinespaciado"/>
              <w:jc w:val="left"/>
              <w:rPr>
                <w:b/>
              </w:rPr>
            </w:pPr>
            <w:r w:rsidRPr="007840D9">
              <w:rPr>
                <w:b/>
                <w:sz w:val="20"/>
              </w:rPr>
              <w:t>Estación: Recorrido monitoreo aguas superficiales</w:t>
            </w:r>
          </w:p>
        </w:tc>
      </w:tr>
      <w:tr w:rsidR="005B257A" w:rsidTr="007840D9">
        <w:trPr>
          <w:trHeight w:val="26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B257A" w:rsidRPr="007840D9" w:rsidRDefault="005B257A" w:rsidP="007840D9">
            <w:pPr>
              <w:pStyle w:val="Sinespaciado"/>
              <w:jc w:val="left"/>
              <w:rPr>
                <w:b/>
                <w:sz w:val="20"/>
                <w:szCs w:val="20"/>
              </w:rPr>
            </w:pPr>
            <w:r w:rsidRPr="007840D9">
              <w:rPr>
                <w:b/>
                <w:sz w:val="20"/>
                <w:szCs w:val="20"/>
              </w:rPr>
              <w:t>Exigencia(s):</w:t>
            </w:r>
          </w:p>
        </w:tc>
      </w:tr>
      <w:tr w:rsidR="005B257A" w:rsidTr="005B257A">
        <w:trPr>
          <w:trHeight w:val="5865"/>
        </w:trPr>
        <w:tc>
          <w:tcPr>
            <w:tcW w:w="5000" w:type="pct"/>
            <w:gridSpan w:val="2"/>
            <w:tcBorders>
              <w:top w:val="single" w:sz="4" w:space="0" w:color="auto"/>
              <w:left w:val="single" w:sz="4" w:space="0" w:color="auto"/>
              <w:bottom w:val="single" w:sz="4" w:space="0" w:color="auto"/>
              <w:right w:val="single" w:sz="4" w:space="0" w:color="auto"/>
            </w:tcBorders>
          </w:tcPr>
          <w:p w:rsidR="007840D9" w:rsidRPr="007840D9" w:rsidRDefault="007840D9" w:rsidP="007840D9">
            <w:pPr>
              <w:pStyle w:val="Sinespaciado"/>
              <w:rPr>
                <w:sz w:val="20"/>
              </w:rPr>
            </w:pPr>
          </w:p>
          <w:p w:rsidR="005B257A" w:rsidRPr="007840D9" w:rsidRDefault="005B257A" w:rsidP="007840D9">
            <w:pPr>
              <w:pStyle w:val="Sinespaciado"/>
              <w:rPr>
                <w:b/>
                <w:sz w:val="20"/>
              </w:rPr>
            </w:pPr>
            <w:r w:rsidRPr="007840D9">
              <w:rPr>
                <w:b/>
                <w:sz w:val="20"/>
              </w:rPr>
              <w:t>Extracto Res. Ex. SEA N° 1106, de 21 de noviembre de 2014, que Acoge parcialmente recurso de reposición presentado en contra de Of. ORDINARIO. D.E.: N°141180 de 15 de julio de 2014 del Servicio de Evaluación Ambiental que interpreta Res. Ex. N° 24, de 15 de febrero de 2006…</w:t>
            </w:r>
          </w:p>
          <w:p w:rsidR="005B257A" w:rsidRPr="007840D9" w:rsidRDefault="005B257A" w:rsidP="007840D9">
            <w:pPr>
              <w:pStyle w:val="Sinespaciado"/>
              <w:rPr>
                <w:sz w:val="20"/>
              </w:rPr>
            </w:pPr>
          </w:p>
          <w:p w:rsidR="005B257A" w:rsidRPr="007840D9" w:rsidRDefault="005B257A" w:rsidP="007840D9">
            <w:pPr>
              <w:pStyle w:val="Sinespaciado"/>
              <w:rPr>
                <w:b/>
                <w:sz w:val="20"/>
              </w:rPr>
            </w:pPr>
            <w:r w:rsidRPr="007840D9">
              <w:rPr>
                <w:b/>
                <w:sz w:val="20"/>
              </w:rPr>
              <w:t>“2.1.2. Pronunciamiento de la Dirección Ejecutiva en respuesta a recurso de reposición interpuesto por CMN “(…), se puede concluir que:</w:t>
            </w:r>
          </w:p>
          <w:p w:rsidR="005B257A" w:rsidRPr="00DC2273" w:rsidRDefault="005B257A" w:rsidP="007840D9">
            <w:pPr>
              <w:pStyle w:val="Sinespaciado"/>
            </w:pPr>
          </w:p>
          <w:p w:rsidR="005B257A" w:rsidRPr="00DC2273" w:rsidRDefault="005B257A" w:rsidP="007840D9">
            <w:pPr>
              <w:pStyle w:val="Textodeglobo"/>
              <w:numPr>
                <w:ilvl w:val="0"/>
                <w:numId w:val="25"/>
              </w:numPr>
              <w:autoSpaceDE w:val="0"/>
              <w:autoSpaceDN w:val="0"/>
              <w:adjustRightInd w:val="0"/>
              <w:jc w:val="both"/>
              <w:rPr>
                <w:rFonts w:asciiTheme="minorHAnsi" w:hAnsiTheme="minorHAnsi"/>
                <w:sz w:val="20"/>
                <w:szCs w:val="20"/>
                <w:lang w:eastAsia="es-CL"/>
              </w:rPr>
            </w:pPr>
            <w:r w:rsidRPr="00DC2273">
              <w:rPr>
                <w:rFonts w:asciiTheme="minorHAnsi" w:hAnsiTheme="minorHAnsi"/>
                <w:sz w:val="20"/>
                <w:szCs w:val="20"/>
                <w:lang w:eastAsia="es-CL"/>
              </w:rPr>
              <w:t>Para los años húmedos los niveles de sulfatos en la descarga no serán significativos debido a que la concentración de entrada a la planta HDS, será también reducida por la dilución natural que se produce con altos flujos de agua de la cuenca alta. Por lo cual, el Titular deberá cumplir con lo establecido en el D.S. N° 90/2000.</w:t>
            </w:r>
          </w:p>
          <w:p w:rsidR="005B257A" w:rsidRPr="00DC2273" w:rsidRDefault="005B257A" w:rsidP="007840D9">
            <w:pPr>
              <w:pStyle w:val="Textodeglobo"/>
              <w:numPr>
                <w:ilvl w:val="0"/>
                <w:numId w:val="25"/>
              </w:numPr>
              <w:autoSpaceDE w:val="0"/>
              <w:autoSpaceDN w:val="0"/>
              <w:adjustRightInd w:val="0"/>
              <w:jc w:val="both"/>
              <w:rPr>
                <w:rFonts w:asciiTheme="minorHAnsi" w:hAnsiTheme="minorHAnsi"/>
                <w:sz w:val="20"/>
                <w:szCs w:val="20"/>
                <w:lang w:eastAsia="es-CL"/>
              </w:rPr>
            </w:pPr>
            <w:r w:rsidRPr="00DC2273">
              <w:rPr>
                <w:rFonts w:asciiTheme="minorHAnsi" w:hAnsiTheme="minorHAnsi"/>
                <w:sz w:val="20"/>
                <w:szCs w:val="20"/>
                <w:lang w:eastAsia="es-CL"/>
              </w:rPr>
              <w:t>En cambio para años normales y sobre todo en años secos, la concentración de entrada de sulfatos a la planta HDS puede ser significativamente alta, en cuyo escenario el drenaje podría enviarse al área de la mina para uso industrial, evaporarse, o bien aplicarse un tratamiento complementario en caso que se deba descargar, para así cumplir con los valores máximos establecidos en el D.S. N° 90/2000.</w:t>
            </w:r>
          </w:p>
          <w:p w:rsidR="005B257A" w:rsidRDefault="005B257A" w:rsidP="007840D9">
            <w:pPr>
              <w:pStyle w:val="Textodeglobo"/>
              <w:numPr>
                <w:ilvl w:val="0"/>
                <w:numId w:val="25"/>
              </w:numPr>
              <w:autoSpaceDE w:val="0"/>
              <w:autoSpaceDN w:val="0"/>
              <w:adjustRightInd w:val="0"/>
              <w:jc w:val="both"/>
              <w:rPr>
                <w:rFonts w:asciiTheme="minorHAnsi" w:hAnsiTheme="minorHAnsi"/>
                <w:sz w:val="20"/>
                <w:szCs w:val="20"/>
                <w:lang w:eastAsia="es-CL"/>
              </w:rPr>
            </w:pPr>
            <w:r w:rsidRPr="00DC2273">
              <w:rPr>
                <w:rFonts w:asciiTheme="minorHAnsi" w:hAnsiTheme="minorHAnsi"/>
                <w:sz w:val="20"/>
                <w:szCs w:val="20"/>
                <w:lang w:eastAsia="es-CL"/>
              </w:rPr>
              <w:t>Por último, y considerando que se ha evaluado el efecto que tendría en el río la descarga del efluente, específicamente para determinar los incrementos de sulfatos aguas abajo producto de una descarga con 2000 mg/L, el Titular podrá solo en “casos eventuales” descargar el efluente tratado con este valor, sin embargo, deberá cerciorarse que no ocasionará efectos adversos significativos aguas debajo de la descarga. De lo señalado en la respuesta 2.53 de la Adenda 2, y en el considerando 4.4.2 literal b) de la RCA, se desprende que la posibilidad de que las concentraciones de sulfatos lleguen a 2000 mg/L se podrá producir en años secos o normales, no en años húmedos, por lo tanto, los casos eventuales en que se den dichas concentraciones deberían ocurrir en años secos o normales.</w:t>
            </w:r>
          </w:p>
          <w:p w:rsidR="007840D9" w:rsidRPr="007840D9" w:rsidRDefault="007840D9" w:rsidP="007840D9">
            <w:pPr>
              <w:pStyle w:val="Textodeglobo"/>
              <w:autoSpaceDE w:val="0"/>
              <w:autoSpaceDN w:val="0"/>
              <w:adjustRightInd w:val="0"/>
              <w:ind w:left="720"/>
              <w:jc w:val="both"/>
              <w:rPr>
                <w:rFonts w:asciiTheme="minorHAnsi" w:hAnsiTheme="minorHAnsi"/>
                <w:sz w:val="18"/>
                <w:szCs w:val="20"/>
                <w:lang w:eastAsia="es-CL"/>
              </w:rPr>
            </w:pPr>
          </w:p>
          <w:p w:rsidR="005B257A" w:rsidRPr="007840D9" w:rsidRDefault="005B257A" w:rsidP="007840D9">
            <w:pPr>
              <w:pStyle w:val="Sinespaciado"/>
              <w:rPr>
                <w:sz w:val="20"/>
                <w:szCs w:val="20"/>
              </w:rPr>
            </w:pPr>
            <w:r w:rsidRPr="007840D9">
              <w:rPr>
                <w:b/>
                <w:sz w:val="20"/>
              </w:rPr>
              <w:t xml:space="preserve">2.2.2. Pronunciamiento de la Dirección Ejecutiva en respuesta a recurso de reposición interpuesto por CMN: </w:t>
            </w:r>
            <w:r w:rsidRPr="007840D9">
              <w:rPr>
                <w:sz w:val="20"/>
                <w:szCs w:val="20"/>
              </w:rPr>
              <w:t>“En el ordinario Ord. N° 141180 que da respuesta a la solicitud de la interpretación de la SMA, se presentaron valores para los parámetros consultados contenidos en la Tabla 1 del D.S. N° 90/2000 (…). Lo anterior no sigue el criterio establecido en el numeral 4.1.3 del D.S. N° 90/2000, en el cual se establece lo siguiente: “Si el contenido natural y/o de captación de un contaminante excede al exigido en esta norma, el límite máximo permitido de la descarga será igual a dicho contenido natural y/o de captación”…</w:t>
            </w:r>
          </w:p>
          <w:p w:rsidR="005B257A" w:rsidRDefault="005B257A" w:rsidP="007840D9">
            <w:pPr>
              <w:pStyle w:val="Sinespaciado"/>
              <w:rPr>
                <w:sz w:val="20"/>
                <w:szCs w:val="20"/>
              </w:rPr>
            </w:pPr>
            <w:r w:rsidRPr="007840D9">
              <w:rPr>
                <w:sz w:val="20"/>
                <w:szCs w:val="20"/>
              </w:rPr>
              <w:t>Considerando lo anterior, los datos correctos a considerar son los promedios de LB y considerados en la Apéndice 1, Anexo N° 2, Adenda N° 2 del expediente del Proyecto, y que se muestran a continuación:</w:t>
            </w:r>
          </w:p>
          <w:p w:rsidR="007840D9" w:rsidRDefault="007840D9" w:rsidP="007840D9">
            <w:pPr>
              <w:pStyle w:val="Sinespaciad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985"/>
              <w:gridCol w:w="1842"/>
              <w:gridCol w:w="2140"/>
            </w:tblGrid>
            <w:tr w:rsidR="005B257A" w:rsidRPr="007840D9" w:rsidTr="007840D9">
              <w:trPr>
                <w:trHeight w:val="275"/>
                <w:jc w:val="center"/>
              </w:trPr>
              <w:tc>
                <w:tcPr>
                  <w:tcW w:w="1431" w:type="dxa"/>
                </w:tcPr>
                <w:p w:rsidR="005B257A" w:rsidRPr="007840D9" w:rsidRDefault="005B257A" w:rsidP="002B28DF">
                  <w:pPr>
                    <w:pStyle w:val="Sinespaciado"/>
                    <w:jc w:val="center"/>
                    <w:rPr>
                      <w:sz w:val="20"/>
                      <w:szCs w:val="20"/>
                    </w:rPr>
                  </w:pPr>
                  <w:r w:rsidRPr="007840D9">
                    <w:rPr>
                      <w:sz w:val="20"/>
                      <w:szCs w:val="20"/>
                    </w:rPr>
                    <w:t>Parámetro</w:t>
                  </w:r>
                </w:p>
              </w:tc>
              <w:tc>
                <w:tcPr>
                  <w:tcW w:w="1985" w:type="dxa"/>
                </w:tcPr>
                <w:p w:rsidR="005B257A" w:rsidRPr="007840D9" w:rsidRDefault="005B257A" w:rsidP="002B28DF">
                  <w:pPr>
                    <w:pStyle w:val="Sinespaciado"/>
                    <w:jc w:val="center"/>
                    <w:rPr>
                      <w:sz w:val="20"/>
                      <w:szCs w:val="20"/>
                    </w:rPr>
                  </w:pPr>
                  <w:r w:rsidRPr="007840D9">
                    <w:rPr>
                      <w:sz w:val="20"/>
                      <w:szCs w:val="20"/>
                    </w:rPr>
                    <w:t>Promedio LB (mg/L)</w:t>
                  </w:r>
                </w:p>
              </w:tc>
              <w:tc>
                <w:tcPr>
                  <w:tcW w:w="1842" w:type="dxa"/>
                </w:tcPr>
                <w:p w:rsidR="005B257A" w:rsidRPr="007840D9" w:rsidRDefault="005B257A" w:rsidP="002B28DF">
                  <w:pPr>
                    <w:pStyle w:val="Sinespaciado"/>
                    <w:jc w:val="center"/>
                    <w:rPr>
                      <w:sz w:val="20"/>
                      <w:szCs w:val="20"/>
                    </w:rPr>
                  </w:pPr>
                  <w:r w:rsidRPr="007840D9">
                    <w:rPr>
                      <w:sz w:val="20"/>
                      <w:szCs w:val="20"/>
                    </w:rPr>
                    <w:t>Parámetro</w:t>
                  </w:r>
                </w:p>
              </w:tc>
              <w:tc>
                <w:tcPr>
                  <w:tcW w:w="2140" w:type="dxa"/>
                </w:tcPr>
                <w:p w:rsidR="005B257A" w:rsidRPr="007840D9" w:rsidRDefault="005B257A" w:rsidP="002B28DF">
                  <w:pPr>
                    <w:pStyle w:val="Sinespaciado"/>
                    <w:jc w:val="center"/>
                    <w:rPr>
                      <w:sz w:val="20"/>
                      <w:szCs w:val="20"/>
                    </w:rPr>
                  </w:pPr>
                  <w:r w:rsidRPr="007840D9">
                    <w:rPr>
                      <w:sz w:val="20"/>
                      <w:szCs w:val="20"/>
                    </w:rPr>
                    <w:t>Promedio LB (mg/L)</w:t>
                  </w:r>
                </w:p>
              </w:tc>
            </w:tr>
            <w:tr w:rsidR="005B257A" w:rsidRPr="007840D9" w:rsidTr="007840D9">
              <w:trPr>
                <w:trHeight w:val="275"/>
                <w:jc w:val="center"/>
              </w:trPr>
              <w:tc>
                <w:tcPr>
                  <w:tcW w:w="1431" w:type="dxa"/>
                </w:tcPr>
                <w:p w:rsidR="005B257A" w:rsidRPr="007840D9" w:rsidRDefault="005B257A" w:rsidP="002B28DF">
                  <w:pPr>
                    <w:pStyle w:val="Sinespaciado"/>
                    <w:jc w:val="center"/>
                    <w:rPr>
                      <w:sz w:val="20"/>
                      <w:szCs w:val="20"/>
                    </w:rPr>
                  </w:pPr>
                  <w:r w:rsidRPr="007840D9">
                    <w:rPr>
                      <w:sz w:val="20"/>
                      <w:szCs w:val="20"/>
                    </w:rPr>
                    <w:t>Aluminio</w:t>
                  </w:r>
                </w:p>
              </w:tc>
              <w:tc>
                <w:tcPr>
                  <w:tcW w:w="1985" w:type="dxa"/>
                </w:tcPr>
                <w:p w:rsidR="005B257A" w:rsidRPr="007840D9" w:rsidRDefault="005B257A" w:rsidP="002B28DF">
                  <w:pPr>
                    <w:pStyle w:val="Sinespaciado"/>
                    <w:jc w:val="center"/>
                    <w:rPr>
                      <w:sz w:val="20"/>
                      <w:szCs w:val="20"/>
                    </w:rPr>
                  </w:pPr>
                  <w:r w:rsidRPr="007840D9">
                    <w:rPr>
                      <w:sz w:val="20"/>
                      <w:szCs w:val="20"/>
                    </w:rPr>
                    <w:t>43,86</w:t>
                  </w:r>
                </w:p>
              </w:tc>
              <w:tc>
                <w:tcPr>
                  <w:tcW w:w="1842" w:type="dxa"/>
                </w:tcPr>
                <w:p w:rsidR="005B257A" w:rsidRPr="007840D9" w:rsidRDefault="005B257A" w:rsidP="002B28DF">
                  <w:pPr>
                    <w:pStyle w:val="Sinespaciado"/>
                    <w:jc w:val="center"/>
                    <w:rPr>
                      <w:sz w:val="20"/>
                      <w:szCs w:val="20"/>
                    </w:rPr>
                  </w:pPr>
                  <w:r w:rsidRPr="007840D9">
                    <w:rPr>
                      <w:sz w:val="20"/>
                      <w:szCs w:val="20"/>
                    </w:rPr>
                    <w:t>Manganeso</w:t>
                  </w:r>
                </w:p>
              </w:tc>
              <w:tc>
                <w:tcPr>
                  <w:tcW w:w="2140" w:type="dxa"/>
                </w:tcPr>
                <w:p w:rsidR="005B257A" w:rsidRPr="007840D9" w:rsidRDefault="005B257A" w:rsidP="002B28DF">
                  <w:pPr>
                    <w:pStyle w:val="Sinespaciado"/>
                    <w:jc w:val="center"/>
                    <w:rPr>
                      <w:sz w:val="20"/>
                      <w:szCs w:val="20"/>
                    </w:rPr>
                  </w:pPr>
                  <w:r w:rsidRPr="007840D9">
                    <w:rPr>
                      <w:sz w:val="20"/>
                      <w:szCs w:val="20"/>
                    </w:rPr>
                    <w:t>18,23</w:t>
                  </w:r>
                </w:p>
              </w:tc>
            </w:tr>
            <w:tr w:rsidR="005B257A" w:rsidRPr="007840D9" w:rsidTr="007840D9">
              <w:trPr>
                <w:trHeight w:val="86"/>
                <w:jc w:val="center"/>
              </w:trPr>
              <w:tc>
                <w:tcPr>
                  <w:tcW w:w="1431" w:type="dxa"/>
                </w:tcPr>
                <w:p w:rsidR="005B257A" w:rsidRPr="007840D9" w:rsidRDefault="005B257A" w:rsidP="002B28DF">
                  <w:pPr>
                    <w:pStyle w:val="Sinespaciado"/>
                    <w:jc w:val="center"/>
                    <w:rPr>
                      <w:sz w:val="20"/>
                      <w:szCs w:val="20"/>
                    </w:rPr>
                  </w:pPr>
                  <w:r w:rsidRPr="007840D9">
                    <w:rPr>
                      <w:sz w:val="20"/>
                      <w:szCs w:val="20"/>
                    </w:rPr>
                    <w:t>Cobre</w:t>
                  </w:r>
                </w:p>
              </w:tc>
              <w:tc>
                <w:tcPr>
                  <w:tcW w:w="1985" w:type="dxa"/>
                </w:tcPr>
                <w:p w:rsidR="005B257A" w:rsidRPr="007840D9" w:rsidRDefault="005B257A" w:rsidP="002B28DF">
                  <w:pPr>
                    <w:pStyle w:val="Sinespaciado"/>
                    <w:jc w:val="center"/>
                    <w:rPr>
                      <w:sz w:val="20"/>
                      <w:szCs w:val="20"/>
                    </w:rPr>
                  </w:pPr>
                  <w:r w:rsidRPr="007840D9">
                    <w:rPr>
                      <w:sz w:val="20"/>
                      <w:szCs w:val="20"/>
                    </w:rPr>
                    <w:t>1,26</w:t>
                  </w:r>
                </w:p>
              </w:tc>
              <w:tc>
                <w:tcPr>
                  <w:tcW w:w="1842" w:type="dxa"/>
                </w:tcPr>
                <w:p w:rsidR="005B257A" w:rsidRPr="007840D9" w:rsidRDefault="005B257A" w:rsidP="002B28DF">
                  <w:pPr>
                    <w:pStyle w:val="Sinespaciado"/>
                    <w:jc w:val="center"/>
                    <w:rPr>
                      <w:sz w:val="20"/>
                      <w:szCs w:val="20"/>
                    </w:rPr>
                  </w:pPr>
                  <w:r w:rsidRPr="007840D9">
                    <w:rPr>
                      <w:sz w:val="20"/>
                      <w:szCs w:val="20"/>
                    </w:rPr>
                    <w:t>Zinc</w:t>
                  </w:r>
                </w:p>
              </w:tc>
              <w:tc>
                <w:tcPr>
                  <w:tcW w:w="2140" w:type="dxa"/>
                </w:tcPr>
                <w:p w:rsidR="005B257A" w:rsidRPr="007840D9" w:rsidRDefault="005B257A" w:rsidP="002B28DF">
                  <w:pPr>
                    <w:pStyle w:val="Sinespaciado"/>
                    <w:jc w:val="center"/>
                    <w:rPr>
                      <w:sz w:val="20"/>
                      <w:szCs w:val="20"/>
                    </w:rPr>
                  </w:pPr>
                  <w:r w:rsidRPr="007840D9">
                    <w:rPr>
                      <w:sz w:val="20"/>
                      <w:szCs w:val="20"/>
                    </w:rPr>
                    <w:t>8,6</w:t>
                  </w:r>
                </w:p>
              </w:tc>
            </w:tr>
            <w:tr w:rsidR="005B257A" w:rsidRPr="007840D9" w:rsidTr="007840D9">
              <w:trPr>
                <w:trHeight w:val="275"/>
                <w:jc w:val="center"/>
              </w:trPr>
              <w:tc>
                <w:tcPr>
                  <w:tcW w:w="1431" w:type="dxa"/>
                </w:tcPr>
                <w:p w:rsidR="005B257A" w:rsidRPr="007840D9" w:rsidRDefault="005B257A" w:rsidP="002B28DF">
                  <w:pPr>
                    <w:pStyle w:val="Sinespaciado"/>
                    <w:jc w:val="center"/>
                    <w:rPr>
                      <w:sz w:val="20"/>
                      <w:szCs w:val="20"/>
                    </w:rPr>
                  </w:pPr>
                  <w:r w:rsidRPr="007840D9">
                    <w:rPr>
                      <w:sz w:val="20"/>
                      <w:szCs w:val="20"/>
                    </w:rPr>
                    <w:t>Cadmio</w:t>
                  </w:r>
                </w:p>
              </w:tc>
              <w:tc>
                <w:tcPr>
                  <w:tcW w:w="1985" w:type="dxa"/>
                </w:tcPr>
                <w:p w:rsidR="005B257A" w:rsidRPr="007840D9" w:rsidRDefault="005B257A" w:rsidP="002B28DF">
                  <w:pPr>
                    <w:pStyle w:val="Sinespaciado"/>
                    <w:jc w:val="center"/>
                    <w:rPr>
                      <w:sz w:val="20"/>
                      <w:szCs w:val="20"/>
                    </w:rPr>
                  </w:pPr>
                  <w:r w:rsidRPr="007840D9">
                    <w:rPr>
                      <w:sz w:val="20"/>
                      <w:szCs w:val="20"/>
                    </w:rPr>
                    <w:t>0,04</w:t>
                  </w:r>
                </w:p>
              </w:tc>
              <w:tc>
                <w:tcPr>
                  <w:tcW w:w="1842" w:type="dxa"/>
                </w:tcPr>
                <w:p w:rsidR="005B257A" w:rsidRPr="007840D9" w:rsidRDefault="005B257A" w:rsidP="002B28DF">
                  <w:pPr>
                    <w:pStyle w:val="Sinespaciado"/>
                    <w:jc w:val="center"/>
                    <w:rPr>
                      <w:sz w:val="20"/>
                      <w:szCs w:val="20"/>
                    </w:rPr>
                  </w:pPr>
                </w:p>
              </w:tc>
              <w:tc>
                <w:tcPr>
                  <w:tcW w:w="2140" w:type="dxa"/>
                </w:tcPr>
                <w:p w:rsidR="005B257A" w:rsidRPr="007840D9" w:rsidRDefault="005B257A" w:rsidP="002B28DF">
                  <w:pPr>
                    <w:pStyle w:val="Sinespaciado"/>
                    <w:jc w:val="center"/>
                    <w:rPr>
                      <w:sz w:val="20"/>
                      <w:szCs w:val="20"/>
                    </w:rPr>
                  </w:pPr>
                </w:p>
              </w:tc>
            </w:tr>
          </w:tbl>
          <w:p w:rsidR="005B257A" w:rsidRPr="007840D9" w:rsidRDefault="005B257A" w:rsidP="007840D9">
            <w:pPr>
              <w:pStyle w:val="Sinespaciado"/>
              <w:rPr>
                <w:sz w:val="20"/>
                <w:szCs w:val="20"/>
              </w:rPr>
            </w:pPr>
          </w:p>
          <w:p w:rsidR="005B257A" w:rsidRPr="007840D9" w:rsidRDefault="005B257A" w:rsidP="007840D9">
            <w:pPr>
              <w:pStyle w:val="Sinespaciado"/>
              <w:rPr>
                <w:sz w:val="20"/>
                <w:szCs w:val="20"/>
              </w:rPr>
            </w:pPr>
            <w:r w:rsidRPr="007840D9">
              <w:rPr>
                <w:b/>
                <w:sz w:val="20"/>
                <w:szCs w:val="20"/>
              </w:rPr>
              <w:lastRenderedPageBreak/>
              <w:t xml:space="preserve">2.3.2. Pronunciamiento de la Dirección Ejecutiva en respuesta a recurso de reposición interpuesto por CMN: </w:t>
            </w:r>
            <w:r w:rsidRPr="007840D9">
              <w:rPr>
                <w:sz w:val="20"/>
                <w:szCs w:val="20"/>
              </w:rPr>
              <w:t xml:space="preserve">“(…) de acuerdo a lo establecido en los párrafos anteriores, en la RCA y los demás antecedentes de evaluación ambiental, antes citados, se puede concluir que el Titular deberá descargar desde la Planta de Drenaje Ácido de Roca (DAR) cumpliendo los valores establecidos dentro de los rangos de línea de base de calidad de agua medidos en el punto NE-5 y presentados en el </w:t>
            </w:r>
            <w:proofErr w:type="spellStart"/>
            <w:r w:rsidRPr="007840D9">
              <w:rPr>
                <w:sz w:val="20"/>
                <w:szCs w:val="20"/>
              </w:rPr>
              <w:t>Ápendice</w:t>
            </w:r>
            <w:proofErr w:type="spellEnd"/>
            <w:r w:rsidRPr="007840D9">
              <w:rPr>
                <w:sz w:val="20"/>
                <w:szCs w:val="20"/>
              </w:rPr>
              <w:t xml:space="preserve"> 1 del Anexo II de la Adenda 2. Sin perjuicio de lo anterior y de acuerdo a lo establecido en la letra b) del considerando 4.5.2 denominado “Plan de Contingencia-Aguas Ácidas” de la RCA, el titular deberá cumplir con lo establecido para los siguientes puntos de monitoreo de control:</w:t>
            </w:r>
          </w:p>
          <w:p w:rsidR="005B257A" w:rsidRPr="007840D9" w:rsidRDefault="005B257A" w:rsidP="007840D9">
            <w:pPr>
              <w:pStyle w:val="Sinespaciado"/>
              <w:rPr>
                <w:sz w:val="20"/>
                <w:szCs w:val="20"/>
              </w:rPr>
            </w:pPr>
          </w:p>
          <w:p w:rsidR="005B257A" w:rsidRPr="007840D9" w:rsidRDefault="005B257A" w:rsidP="007840D9">
            <w:pPr>
              <w:pStyle w:val="Sinespaciado"/>
              <w:rPr>
                <w:sz w:val="20"/>
                <w:szCs w:val="20"/>
              </w:rPr>
            </w:pPr>
            <w:r w:rsidRPr="007840D9">
              <w:rPr>
                <w:sz w:val="20"/>
                <w:szCs w:val="20"/>
              </w:rPr>
              <w:t xml:space="preserve">NE-4 que es el punto donde debe ser monitoreado el cumplimiento de la </w:t>
            </w:r>
            <w:proofErr w:type="spellStart"/>
            <w:r w:rsidRPr="007840D9">
              <w:rPr>
                <w:sz w:val="20"/>
                <w:szCs w:val="20"/>
              </w:rPr>
              <w:t>NCh</w:t>
            </w:r>
            <w:proofErr w:type="spellEnd"/>
            <w:r w:rsidRPr="007840D9">
              <w:rPr>
                <w:sz w:val="20"/>
                <w:szCs w:val="20"/>
              </w:rPr>
              <w:t xml:space="preserve"> 1.333.</w:t>
            </w:r>
          </w:p>
          <w:p w:rsidR="005B257A" w:rsidRPr="007840D9" w:rsidRDefault="005B257A" w:rsidP="007840D9">
            <w:pPr>
              <w:pStyle w:val="Sinespaciado"/>
              <w:rPr>
                <w:sz w:val="20"/>
                <w:szCs w:val="20"/>
              </w:rPr>
            </w:pPr>
            <w:r w:rsidRPr="007840D9">
              <w:rPr>
                <w:sz w:val="20"/>
                <w:szCs w:val="20"/>
              </w:rPr>
              <w:t xml:space="preserve">NE-8 que es el punto donde debe ser monitoreado el cumplimiento de la </w:t>
            </w:r>
            <w:proofErr w:type="spellStart"/>
            <w:r w:rsidRPr="007840D9">
              <w:rPr>
                <w:sz w:val="20"/>
                <w:szCs w:val="20"/>
              </w:rPr>
              <w:t>NCh</w:t>
            </w:r>
            <w:proofErr w:type="spellEnd"/>
            <w:r w:rsidRPr="007840D9">
              <w:rPr>
                <w:sz w:val="20"/>
                <w:szCs w:val="20"/>
              </w:rPr>
              <w:t xml:space="preserve"> 409.</w:t>
            </w:r>
          </w:p>
          <w:p w:rsidR="005B257A" w:rsidRPr="007840D9" w:rsidRDefault="005B257A" w:rsidP="007840D9">
            <w:pPr>
              <w:pStyle w:val="Sinespaciado"/>
              <w:rPr>
                <w:b/>
                <w:sz w:val="20"/>
                <w:szCs w:val="20"/>
              </w:rPr>
            </w:pPr>
          </w:p>
          <w:p w:rsidR="005B257A" w:rsidRPr="007840D9" w:rsidRDefault="005B257A" w:rsidP="007840D9">
            <w:pPr>
              <w:pStyle w:val="Sinespaciado"/>
              <w:rPr>
                <w:sz w:val="20"/>
                <w:szCs w:val="20"/>
              </w:rPr>
            </w:pPr>
            <w:r w:rsidRPr="007840D9">
              <w:rPr>
                <w:sz w:val="20"/>
                <w:szCs w:val="20"/>
              </w:rPr>
              <w:t xml:space="preserve">Por tanto, en base a la interpretación armónica de la RCA, y a los argumentos antes señalados, se acoge lo solicitado por el Titular en el punto 3 del petitorio de su recurso de reposición, sin perjuicio que deba cumplir con las </w:t>
            </w:r>
            <w:proofErr w:type="spellStart"/>
            <w:r w:rsidRPr="007840D9">
              <w:rPr>
                <w:sz w:val="20"/>
                <w:szCs w:val="20"/>
              </w:rPr>
              <w:t>NCh</w:t>
            </w:r>
            <w:proofErr w:type="spellEnd"/>
            <w:r w:rsidRPr="007840D9">
              <w:rPr>
                <w:sz w:val="20"/>
                <w:szCs w:val="20"/>
              </w:rPr>
              <w:t xml:space="preserve"> 1.333 y </w:t>
            </w:r>
            <w:proofErr w:type="spellStart"/>
            <w:r w:rsidRPr="007840D9">
              <w:rPr>
                <w:sz w:val="20"/>
                <w:szCs w:val="20"/>
              </w:rPr>
              <w:t>NCh</w:t>
            </w:r>
            <w:proofErr w:type="spellEnd"/>
            <w:r w:rsidRPr="007840D9">
              <w:rPr>
                <w:sz w:val="20"/>
                <w:szCs w:val="20"/>
              </w:rPr>
              <w:t xml:space="preserve"> 409 en los puntos de monitoreo NE-4 y NE-8, respectivamente”.</w:t>
            </w:r>
          </w:p>
          <w:p w:rsidR="005B257A" w:rsidRPr="007840D9" w:rsidRDefault="005B257A" w:rsidP="007840D9">
            <w:pPr>
              <w:pStyle w:val="Sinespaciado"/>
              <w:rPr>
                <w:sz w:val="20"/>
                <w:szCs w:val="20"/>
              </w:rPr>
            </w:pPr>
          </w:p>
          <w:p w:rsidR="005B257A" w:rsidRDefault="005B257A" w:rsidP="007840D9">
            <w:pPr>
              <w:pStyle w:val="Sinespaciado"/>
              <w:rPr>
                <w:b/>
                <w:sz w:val="20"/>
                <w:szCs w:val="20"/>
              </w:rPr>
            </w:pPr>
            <w:r w:rsidRPr="007840D9">
              <w:rPr>
                <w:b/>
                <w:sz w:val="20"/>
                <w:szCs w:val="20"/>
              </w:rPr>
              <w:t>- Extracto Res. Ex. SMA N° 93, de 16 de junio de 2014, que Requiere información que indica e instruye la forma y el modo de presentación de los antecedentes solicitados a Compañía Minera Nevada SPA.</w:t>
            </w:r>
          </w:p>
          <w:p w:rsidR="007840D9" w:rsidRPr="007840D9" w:rsidRDefault="007840D9" w:rsidP="007840D9">
            <w:pPr>
              <w:pStyle w:val="Sinespaciado"/>
              <w:rPr>
                <w:b/>
                <w:sz w:val="20"/>
                <w:szCs w:val="20"/>
              </w:rPr>
            </w:pPr>
          </w:p>
          <w:p w:rsidR="005B257A" w:rsidRPr="007840D9" w:rsidRDefault="005B257A" w:rsidP="007840D9">
            <w:pPr>
              <w:pStyle w:val="Sinespaciado"/>
              <w:rPr>
                <w:sz w:val="20"/>
                <w:szCs w:val="20"/>
              </w:rPr>
            </w:pPr>
            <w:r w:rsidRPr="007840D9">
              <w:rPr>
                <w:sz w:val="20"/>
                <w:szCs w:val="20"/>
              </w:rPr>
              <w:t xml:space="preserve">Resuelvo N° 1, “Requiérase a la Compañía Minera Nevada </w:t>
            </w:r>
            <w:proofErr w:type="spellStart"/>
            <w:r w:rsidRPr="007840D9">
              <w:rPr>
                <w:sz w:val="20"/>
                <w:szCs w:val="20"/>
              </w:rPr>
              <w:t>SpA</w:t>
            </w:r>
            <w:proofErr w:type="spellEnd"/>
            <w:r w:rsidRPr="007840D9">
              <w:rPr>
                <w:sz w:val="20"/>
                <w:szCs w:val="20"/>
              </w:rPr>
              <w:t xml:space="preserve">., titular del </w:t>
            </w:r>
            <w:proofErr w:type="spellStart"/>
            <w:r w:rsidRPr="007840D9">
              <w:rPr>
                <w:sz w:val="20"/>
                <w:szCs w:val="20"/>
              </w:rPr>
              <w:t>poryecto</w:t>
            </w:r>
            <w:proofErr w:type="spellEnd"/>
            <w:r w:rsidRPr="007840D9">
              <w:rPr>
                <w:sz w:val="20"/>
                <w:szCs w:val="20"/>
              </w:rPr>
              <w:t xml:space="preserve"> “Modificaciones Proyecto Pascua Lama” (el titular), remitir semanalmente informe con la medición diaria de los parámetros caudal, conductividad eléctrica, pH y temperatura, medidos en el punto de muestreo definido en el Resuelvo 1.2 de la Resolución Exenta N° 258, de fecha 03 de junio de 2014. Los parámetros antes señalados podrán ser medidos por el propio Titular y cada una de las mediciones que se tomen, por día de control pasará a conformar una muestra para efectos de evaluar el cumplimiento mensual de la descarga”. </w:t>
            </w:r>
          </w:p>
          <w:p w:rsidR="005B257A" w:rsidRPr="00675D2F" w:rsidRDefault="005B257A" w:rsidP="00675D2F">
            <w:pPr>
              <w:pStyle w:val="Sinespaciado"/>
              <w:rPr>
                <w:sz w:val="20"/>
                <w:szCs w:val="20"/>
              </w:rPr>
            </w:pPr>
          </w:p>
          <w:p w:rsidR="005B257A" w:rsidRPr="00675D2F" w:rsidRDefault="005B257A" w:rsidP="00675D2F">
            <w:pPr>
              <w:pStyle w:val="Sinespaciado"/>
              <w:rPr>
                <w:b/>
                <w:sz w:val="20"/>
                <w:szCs w:val="20"/>
              </w:rPr>
            </w:pPr>
            <w:r w:rsidRPr="00675D2F">
              <w:rPr>
                <w:b/>
                <w:sz w:val="20"/>
                <w:szCs w:val="20"/>
              </w:rPr>
              <w:t>- Extracto Res. Ex. SMA N° 746, de 1</w:t>
            </w:r>
            <w:r w:rsidR="002B28DF">
              <w:rPr>
                <w:b/>
                <w:sz w:val="20"/>
                <w:szCs w:val="20"/>
              </w:rPr>
              <w:t>7</w:t>
            </w:r>
            <w:r w:rsidRPr="00675D2F">
              <w:rPr>
                <w:b/>
                <w:sz w:val="20"/>
                <w:szCs w:val="20"/>
              </w:rPr>
              <w:t xml:space="preserve"> de </w:t>
            </w:r>
            <w:r w:rsidR="002B28DF">
              <w:rPr>
                <w:b/>
                <w:sz w:val="20"/>
                <w:szCs w:val="20"/>
              </w:rPr>
              <w:t>diciembre</w:t>
            </w:r>
            <w:r w:rsidRPr="00675D2F">
              <w:rPr>
                <w:b/>
                <w:sz w:val="20"/>
                <w:szCs w:val="20"/>
              </w:rPr>
              <w:t xml:space="preserve"> de 2014, que Requiere información que indica e instruye la forma y el modo de presentación de los antecedentes solicitados a Compañía Minera Nevada SPA.</w:t>
            </w:r>
          </w:p>
          <w:p w:rsidR="005B257A" w:rsidRPr="00675D2F" w:rsidRDefault="005B257A" w:rsidP="00675D2F">
            <w:pPr>
              <w:pStyle w:val="Sinespaciado"/>
              <w:rPr>
                <w:sz w:val="20"/>
                <w:szCs w:val="20"/>
              </w:rPr>
            </w:pPr>
          </w:p>
          <w:p w:rsidR="005B257A" w:rsidRPr="00675D2F" w:rsidRDefault="005B257A" w:rsidP="00675D2F">
            <w:pPr>
              <w:pStyle w:val="Sinespaciado"/>
              <w:rPr>
                <w:sz w:val="20"/>
                <w:szCs w:val="20"/>
              </w:rPr>
            </w:pPr>
            <w:r w:rsidRPr="00675D2F">
              <w:rPr>
                <w:sz w:val="20"/>
                <w:szCs w:val="20"/>
              </w:rPr>
              <w:t>Considerando 1.4, “Los límites máximos establecidos en la resolución de calificación ambiental para los parámetros o contaminantes asociados a la descarga y el tipo de muestra que debe ser tomada para su determinación son los siguientes:</w:t>
            </w:r>
          </w:p>
          <w:p w:rsidR="005B257A" w:rsidRPr="00DC2273" w:rsidRDefault="005B257A" w:rsidP="005B257A">
            <w:pPr>
              <w:autoSpaceDE w:val="0"/>
              <w:autoSpaceDN w:val="0"/>
              <w:adjustRightInd w:val="0"/>
              <w:rPr>
                <w:rFonts w:cs="Tahoma"/>
                <w:sz w:val="20"/>
                <w:szCs w:val="20"/>
                <w:lang w:eastAsia="es-CL"/>
              </w:rPr>
            </w:pPr>
          </w:p>
          <w:tbl>
            <w:tblPr>
              <w:tblW w:w="5000" w:type="pct"/>
              <w:tblCellMar>
                <w:left w:w="70" w:type="dxa"/>
                <w:right w:w="70" w:type="dxa"/>
              </w:tblCellMar>
              <w:tblLook w:val="04A0" w:firstRow="1" w:lastRow="0" w:firstColumn="1" w:lastColumn="0" w:noHBand="0" w:noVBand="1"/>
            </w:tblPr>
            <w:tblGrid>
              <w:gridCol w:w="1130"/>
              <w:gridCol w:w="1189"/>
              <w:gridCol w:w="1230"/>
              <w:gridCol w:w="1124"/>
              <w:gridCol w:w="1130"/>
              <w:gridCol w:w="1119"/>
              <w:gridCol w:w="1134"/>
              <w:gridCol w:w="1326"/>
              <w:gridCol w:w="1117"/>
              <w:gridCol w:w="1125"/>
              <w:gridCol w:w="1131"/>
              <w:gridCol w:w="1117"/>
            </w:tblGrid>
            <w:tr w:rsidR="005B257A" w:rsidRPr="00DC2273" w:rsidTr="005B257A">
              <w:trPr>
                <w:trHeight w:val="20"/>
                <w:tblHeader/>
              </w:trPr>
              <w:tc>
                <w:tcPr>
                  <w:tcW w:w="413"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Punto de Muestreo</w:t>
                  </w:r>
                </w:p>
              </w:tc>
              <w:tc>
                <w:tcPr>
                  <w:tcW w:w="383"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Parámetro</w:t>
                  </w:r>
                </w:p>
              </w:tc>
              <w:tc>
                <w:tcPr>
                  <w:tcW w:w="449"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Unidad</w:t>
                  </w:r>
                </w:p>
              </w:tc>
              <w:tc>
                <w:tcPr>
                  <w:tcW w:w="411"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Límite Máximo</w:t>
                  </w:r>
                  <w:r w:rsidRPr="00DC2273">
                    <w:rPr>
                      <w:rFonts w:eastAsia="Times New Roman"/>
                      <w:color w:val="000000"/>
                      <w:sz w:val="18"/>
                      <w:szCs w:val="18"/>
                      <w:vertAlign w:val="superscript"/>
                      <w:lang w:val="es-ES_tradnl" w:eastAsia="es-CL"/>
                    </w:rPr>
                    <w:t>(4)</w:t>
                  </w:r>
                </w:p>
              </w:tc>
              <w:tc>
                <w:tcPr>
                  <w:tcW w:w="413"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Tipo de Muestra</w:t>
                  </w:r>
                </w:p>
              </w:tc>
              <w:tc>
                <w:tcPr>
                  <w:tcW w:w="409"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N° de Días de control mensual</w:t>
                  </w:r>
                </w:p>
              </w:tc>
              <w:tc>
                <w:tcPr>
                  <w:tcW w:w="414"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Punto de Muestreo</w:t>
                  </w:r>
                </w:p>
              </w:tc>
              <w:tc>
                <w:tcPr>
                  <w:tcW w:w="468"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Parámetro</w:t>
                  </w:r>
                </w:p>
              </w:tc>
              <w:tc>
                <w:tcPr>
                  <w:tcW w:w="408"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Unidad</w:t>
                  </w:r>
                </w:p>
              </w:tc>
              <w:tc>
                <w:tcPr>
                  <w:tcW w:w="411"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Límite Máximo</w:t>
                  </w:r>
                  <w:r w:rsidRPr="00DC2273">
                    <w:rPr>
                      <w:rFonts w:eastAsia="Times New Roman"/>
                      <w:color w:val="000000"/>
                      <w:sz w:val="18"/>
                      <w:szCs w:val="18"/>
                      <w:vertAlign w:val="superscript"/>
                      <w:lang w:val="es-ES_tradnl" w:eastAsia="es-CL"/>
                    </w:rPr>
                    <w:t>(4)</w:t>
                  </w:r>
                </w:p>
              </w:tc>
              <w:tc>
                <w:tcPr>
                  <w:tcW w:w="413"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Tipo de Muestra</w:t>
                  </w:r>
                </w:p>
              </w:tc>
              <w:tc>
                <w:tcPr>
                  <w:tcW w:w="408" w:type="pct"/>
                  <w:tcBorders>
                    <w:top w:val="single" w:sz="8" w:space="0" w:color="auto"/>
                    <w:left w:val="nil"/>
                    <w:bottom w:val="single" w:sz="8" w:space="0" w:color="auto"/>
                    <w:right w:val="single" w:sz="8" w:space="0" w:color="auto"/>
                  </w:tcBorders>
                  <w:shd w:val="clear" w:color="000000" w:fill="BFBFBF"/>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N° de Días de control mensual</w:t>
                  </w:r>
                </w:p>
              </w:tc>
            </w:tr>
            <w:tr w:rsidR="005B257A" w:rsidRPr="00DC2273" w:rsidTr="005B257A">
              <w:trPr>
                <w:trHeight w:val="20"/>
              </w:trPr>
              <w:tc>
                <w:tcPr>
                  <w:tcW w:w="413" w:type="pct"/>
                  <w:vMerge w:val="restart"/>
                  <w:tcBorders>
                    <w:top w:val="nil"/>
                    <w:left w:val="single" w:sz="8" w:space="0" w:color="auto"/>
                    <w:bottom w:val="single" w:sz="8" w:space="0" w:color="000000"/>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Cámara de monitoreo previo a descarga</w:t>
                  </w: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pH</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Unidades</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6,0 - 8,5</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r w:rsidRPr="00DC2273">
                    <w:rPr>
                      <w:rFonts w:eastAsia="Times New Roman"/>
                      <w:color w:val="000000"/>
                      <w:sz w:val="18"/>
                      <w:szCs w:val="18"/>
                      <w:vertAlign w:val="superscript"/>
                      <w:lang w:val="es-ES_tradnl" w:eastAsia="es-CL"/>
                    </w:rPr>
                    <w:t xml:space="preserve"> (3)</w:t>
                  </w:r>
                </w:p>
              </w:tc>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Cámara de monitoreo previo a descarga</w:t>
                  </w: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Mercurio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0,0012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Temperatura</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40</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r w:rsidRPr="00DC2273">
                    <w:rPr>
                      <w:rFonts w:eastAsia="Times New Roman"/>
                      <w:color w:val="000000"/>
                      <w:sz w:val="18"/>
                      <w:szCs w:val="18"/>
                      <w:vertAlign w:val="superscript"/>
                      <w:lang w:val="es-ES_tradnl" w:eastAsia="es-CL"/>
                    </w:rPr>
                    <w:t xml:space="preserve"> (3)</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Molibdeno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Aceites y grasas</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24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Níquel</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0,24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Aluminio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43,86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N-NH</w:t>
                  </w:r>
                  <w:r w:rsidRPr="00DC2273">
                    <w:rPr>
                      <w:rFonts w:eastAsia="Times New Roman"/>
                      <w:color w:val="000000"/>
                      <w:sz w:val="18"/>
                      <w:szCs w:val="18"/>
                      <w:vertAlign w:val="subscript"/>
                      <w:lang w:eastAsia="es-CL"/>
                    </w:rPr>
                    <w:t>3</w:t>
                  </w:r>
                  <w:r w:rsidRPr="00DC2273">
                    <w:rPr>
                      <w:rFonts w:eastAsia="Times New Roman"/>
                      <w:color w:val="000000"/>
                      <w:sz w:val="18"/>
                      <w:szCs w:val="18"/>
                      <w:lang w:eastAsia="es-CL"/>
                    </w:rPr>
                    <w:t xml:space="preserve"> + N-NH</w:t>
                  </w:r>
                  <w:r w:rsidRPr="00DC2273">
                    <w:rPr>
                      <w:rFonts w:eastAsia="Times New Roman"/>
                      <w:color w:val="000000"/>
                      <w:sz w:val="18"/>
                      <w:szCs w:val="18"/>
                      <w:vertAlign w:val="subscript"/>
                      <w:lang w:eastAsia="es-CL"/>
                    </w:rPr>
                    <w:t>4</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0,25 - 2,1</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Arsénico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Nitritos totales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0,005 - 0,12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Bario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0,001 - 0,28</w:t>
                  </w:r>
                  <w:r w:rsidRPr="00DC2273">
                    <w:rPr>
                      <w:rFonts w:eastAsia="Times New Roman"/>
                      <w:color w:val="000000"/>
                      <w:sz w:val="18"/>
                      <w:szCs w:val="18"/>
                      <w:vertAlign w:val="superscript"/>
                      <w:lang w:eastAsia="es-CL"/>
                    </w:rPr>
                    <w:t xml:space="preserve"> (5)</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Nitratos totales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0,02 - 1,7</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Berilio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0,002 -0,01</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Nitrógeno total Kjeldahl</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59</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Boro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0,9</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Olor</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Cadmio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proofErr w:type="spellStart"/>
                  <w:r w:rsidRPr="00DC2273">
                    <w:rPr>
                      <w:rFonts w:eastAsia="Times New Roman"/>
                      <w:color w:val="000000"/>
                      <w:sz w:val="18"/>
                      <w:szCs w:val="18"/>
                      <w:lang w:eastAsia="es-CL"/>
                    </w:rPr>
                    <w:t>Pentaclorofenol</w:t>
                  </w:r>
                  <w:proofErr w:type="spellEnd"/>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0,01</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Cianuro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Plata total</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0,002 - 0,005</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Cloruros</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474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Plomo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Cobre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1,26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 xml:space="preserve">Poder </w:t>
                  </w:r>
                  <w:proofErr w:type="spellStart"/>
                  <w:r w:rsidRPr="00DC2273">
                    <w:rPr>
                      <w:rFonts w:eastAsia="Times New Roman"/>
                      <w:color w:val="000000"/>
                      <w:sz w:val="18"/>
                      <w:szCs w:val="18"/>
                      <w:lang w:eastAsia="es-CL"/>
                    </w:rPr>
                    <w:t>espumógeno</w:t>
                  </w:r>
                  <w:proofErr w:type="spellEnd"/>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7</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Coliformes fecales</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NMP/100mL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1.000</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SAAM</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Coliformes totales</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NMP/100mL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2 - 4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Selenio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Color verdadero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Unidades Pt-Co</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5 - 20</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Sólidos suspendidos totales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95</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Cromo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0,005 - 0,076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Sulfatos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1.184</w:t>
                  </w:r>
                  <w:r w:rsidRPr="00DC2273">
                    <w:rPr>
                      <w:rFonts w:eastAsia="Times New Roman"/>
                      <w:color w:val="000000"/>
                      <w:sz w:val="18"/>
                      <w:szCs w:val="18"/>
                      <w:vertAlign w:val="superscript"/>
                      <w:lang w:eastAsia="es-CL"/>
                    </w:rPr>
                    <w:t xml:space="preserve"> (6)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Índice de fenol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Sulfatos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2.000</w:t>
                  </w:r>
                  <w:r w:rsidRPr="00DC2273">
                    <w:rPr>
                      <w:rFonts w:eastAsia="Times New Roman"/>
                      <w:color w:val="000000"/>
                      <w:sz w:val="18"/>
                      <w:szCs w:val="18"/>
                      <w:vertAlign w:val="superscript"/>
                      <w:lang w:eastAsia="es-CL"/>
                    </w:rPr>
                    <w:t xml:space="preserve"> (7)</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Cromo hexavalente</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Sulfuros</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Puntual</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DBO</w:t>
                  </w:r>
                  <w:r w:rsidRPr="00DC2273">
                    <w:rPr>
                      <w:rFonts w:eastAsia="Times New Roman"/>
                      <w:color w:val="000000"/>
                      <w:sz w:val="18"/>
                      <w:szCs w:val="18"/>
                      <w:vertAlign w:val="subscript"/>
                      <w:lang w:eastAsia="es-CL"/>
                    </w:rPr>
                    <w:t>5</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41</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proofErr w:type="spellStart"/>
                  <w:r w:rsidRPr="00DC2273">
                    <w:rPr>
                      <w:rFonts w:eastAsia="Times New Roman"/>
                      <w:color w:val="000000"/>
                      <w:sz w:val="18"/>
                      <w:szCs w:val="18"/>
                      <w:lang w:eastAsia="es-CL"/>
                    </w:rPr>
                    <w:t>Tetracloroeteno</w:t>
                  </w:r>
                  <w:proofErr w:type="spellEnd"/>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0,05</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Fósforo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Tolueno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0,8</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Fluoruro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1,8</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proofErr w:type="spellStart"/>
                  <w:r w:rsidRPr="00DC2273">
                    <w:rPr>
                      <w:rFonts w:eastAsia="Times New Roman"/>
                      <w:color w:val="000000"/>
                      <w:sz w:val="18"/>
                      <w:szCs w:val="18"/>
                      <w:lang w:eastAsia="es-CL"/>
                    </w:rPr>
                    <w:t>Triclorometano</w:t>
                  </w:r>
                  <w:proofErr w:type="spellEnd"/>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Hidrocarburos fijos</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Turbiedad</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FTU</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0,3 - 79</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Hierro disuelto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Vanadio total</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0,002 - 9,4</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Litio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&lt; 0,001 - 1</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Xileno</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0,6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Magnesio total</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11,7 - 52</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Zinc</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8,6</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8"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r>
            <w:tr w:rsidR="005B257A" w:rsidRPr="00DC2273" w:rsidTr="005B257A">
              <w:trPr>
                <w:trHeight w:val="20"/>
              </w:trPr>
              <w:tc>
                <w:tcPr>
                  <w:tcW w:w="413" w:type="pct"/>
                  <w:vMerge/>
                  <w:tcBorders>
                    <w:top w:val="nil"/>
                    <w:left w:val="single" w:sz="8" w:space="0" w:color="auto"/>
                    <w:bottom w:val="single" w:sz="8" w:space="0" w:color="000000"/>
                    <w:right w:val="single" w:sz="8" w:space="0" w:color="auto"/>
                  </w:tcBorders>
                  <w:vAlign w:val="center"/>
                  <w:hideMark/>
                </w:tcPr>
                <w:p w:rsidR="005B257A" w:rsidRPr="00DC2273" w:rsidRDefault="005B257A" w:rsidP="005B257A">
                  <w:pPr>
                    <w:contextualSpacing/>
                    <w:rPr>
                      <w:rFonts w:eastAsia="Times New Roman"/>
                      <w:color w:val="000000"/>
                      <w:sz w:val="18"/>
                      <w:szCs w:val="18"/>
                      <w:lang w:eastAsia="es-CL"/>
                    </w:rPr>
                  </w:pPr>
                </w:p>
              </w:tc>
              <w:tc>
                <w:tcPr>
                  <w:tcW w:w="38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rPr>
                      <w:rFonts w:eastAsia="Times New Roman"/>
                      <w:color w:val="000000"/>
                      <w:sz w:val="18"/>
                      <w:szCs w:val="18"/>
                      <w:lang w:eastAsia="es-CL"/>
                    </w:rPr>
                  </w:pPr>
                  <w:r w:rsidRPr="00DC2273">
                    <w:rPr>
                      <w:rFonts w:eastAsia="Times New Roman"/>
                      <w:color w:val="000000"/>
                      <w:sz w:val="18"/>
                      <w:szCs w:val="18"/>
                      <w:lang w:eastAsia="es-CL"/>
                    </w:rPr>
                    <w:t>Manganeso</w:t>
                  </w:r>
                </w:p>
              </w:tc>
              <w:tc>
                <w:tcPr>
                  <w:tcW w:w="44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mg/L</w:t>
                  </w:r>
                </w:p>
              </w:tc>
              <w:tc>
                <w:tcPr>
                  <w:tcW w:w="411"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18,23</w:t>
                  </w:r>
                </w:p>
              </w:tc>
              <w:tc>
                <w:tcPr>
                  <w:tcW w:w="413"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eastAsia="es-CL"/>
                    </w:rPr>
                    <w:t>Compuesta</w:t>
                  </w:r>
                </w:p>
              </w:tc>
              <w:tc>
                <w:tcPr>
                  <w:tcW w:w="409" w:type="pct"/>
                  <w:tcBorders>
                    <w:top w:val="nil"/>
                    <w:left w:val="nil"/>
                    <w:bottom w:val="single" w:sz="8" w:space="0" w:color="auto"/>
                    <w:right w:val="single" w:sz="8" w:space="0" w:color="auto"/>
                  </w:tcBorders>
                  <w:shd w:val="clear" w:color="auto" w:fill="auto"/>
                  <w:vAlign w:val="center"/>
                  <w:hideMark/>
                </w:tcPr>
                <w:p w:rsidR="005B257A" w:rsidRPr="00DC2273" w:rsidRDefault="005B257A" w:rsidP="005B257A">
                  <w:pPr>
                    <w:contextualSpacing/>
                    <w:jc w:val="center"/>
                    <w:rPr>
                      <w:rFonts w:eastAsia="Times New Roman"/>
                      <w:color w:val="000000"/>
                      <w:sz w:val="18"/>
                      <w:szCs w:val="18"/>
                      <w:lang w:eastAsia="es-CL"/>
                    </w:rPr>
                  </w:pPr>
                  <w:r w:rsidRPr="00DC2273">
                    <w:rPr>
                      <w:rFonts w:eastAsia="Times New Roman"/>
                      <w:color w:val="000000"/>
                      <w:sz w:val="18"/>
                      <w:szCs w:val="18"/>
                      <w:lang w:val="es-ES_tradnl" w:eastAsia="es-CL"/>
                    </w:rPr>
                    <w:t>4</w:t>
                  </w:r>
                </w:p>
              </w:tc>
              <w:tc>
                <w:tcPr>
                  <w:tcW w:w="414"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c>
                <w:tcPr>
                  <w:tcW w:w="468"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c>
                <w:tcPr>
                  <w:tcW w:w="408"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c>
                <w:tcPr>
                  <w:tcW w:w="411"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c>
                <w:tcPr>
                  <w:tcW w:w="413"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c>
                <w:tcPr>
                  <w:tcW w:w="408" w:type="pct"/>
                  <w:tcBorders>
                    <w:top w:val="nil"/>
                    <w:left w:val="nil"/>
                    <w:bottom w:val="nil"/>
                    <w:right w:val="nil"/>
                  </w:tcBorders>
                  <w:shd w:val="clear" w:color="auto" w:fill="auto"/>
                  <w:noWrap/>
                  <w:vAlign w:val="bottom"/>
                  <w:hideMark/>
                </w:tcPr>
                <w:p w:rsidR="005B257A" w:rsidRPr="00DC2273" w:rsidRDefault="005B257A" w:rsidP="005B257A">
                  <w:pPr>
                    <w:contextualSpacing/>
                    <w:rPr>
                      <w:rFonts w:eastAsia="Times New Roman"/>
                      <w:color w:val="000000"/>
                      <w:sz w:val="18"/>
                      <w:szCs w:val="18"/>
                      <w:lang w:eastAsia="es-CL"/>
                    </w:rPr>
                  </w:pPr>
                </w:p>
              </w:tc>
            </w:tr>
          </w:tbl>
          <w:p w:rsidR="005B257A" w:rsidRPr="00675D2F" w:rsidRDefault="005B257A" w:rsidP="00675D2F">
            <w:pPr>
              <w:pStyle w:val="Sinespaciado"/>
              <w:rPr>
                <w:sz w:val="18"/>
                <w:szCs w:val="18"/>
                <w:lang w:val="es-ES_tradnl"/>
              </w:rPr>
            </w:pPr>
            <w:r w:rsidRPr="00675D2F">
              <w:rPr>
                <w:sz w:val="18"/>
                <w:szCs w:val="18"/>
                <w:vertAlign w:val="superscript"/>
                <w:lang w:val="es-ES_tradnl"/>
              </w:rPr>
              <w:t>(3)</w:t>
            </w:r>
            <w:r w:rsidRPr="00675D2F">
              <w:rPr>
                <w:sz w:val="18"/>
                <w:szCs w:val="18"/>
                <w:lang w:val="es-ES_tradnl"/>
              </w:rPr>
              <w:t xml:space="preserve"> Durante el periodo de descarga, se deberá extraer veinticuatro (24) muestras puntuales para los parámetros pH, y Temperatura por cada día de control, debiendo por tanto informar a lo menos noventa y seis (96) resultados para cada parámetro en el mes controlado.</w:t>
            </w:r>
          </w:p>
          <w:p w:rsidR="005B257A" w:rsidRPr="00675D2F" w:rsidRDefault="005B257A" w:rsidP="00675D2F">
            <w:pPr>
              <w:pStyle w:val="Sinespaciado"/>
              <w:rPr>
                <w:sz w:val="18"/>
                <w:szCs w:val="18"/>
                <w:lang w:val="es-ES_tradnl"/>
              </w:rPr>
            </w:pPr>
            <w:r w:rsidRPr="00675D2F">
              <w:rPr>
                <w:sz w:val="18"/>
                <w:szCs w:val="18"/>
                <w:vertAlign w:val="superscript"/>
                <w:lang w:val="es-ES_tradnl"/>
              </w:rPr>
              <w:t>(4)</w:t>
            </w:r>
            <w:r w:rsidRPr="00675D2F">
              <w:rPr>
                <w:sz w:val="18"/>
                <w:szCs w:val="18"/>
                <w:lang w:val="es-ES_tradnl"/>
              </w:rPr>
              <w:t xml:space="preserve"> De acuerdo a Res. Ex. N° 1106, de 2014, de Dirección Ejecutiva  del Servicio de Evaluación Ambiental.</w:t>
            </w:r>
          </w:p>
          <w:p w:rsidR="005B257A" w:rsidRPr="00675D2F" w:rsidRDefault="005B257A" w:rsidP="00675D2F">
            <w:pPr>
              <w:pStyle w:val="Sinespaciado"/>
              <w:rPr>
                <w:sz w:val="18"/>
                <w:szCs w:val="18"/>
                <w:lang w:val="es-ES_tradnl"/>
              </w:rPr>
            </w:pPr>
            <w:r w:rsidRPr="00675D2F">
              <w:rPr>
                <w:sz w:val="18"/>
                <w:szCs w:val="18"/>
                <w:vertAlign w:val="superscript"/>
                <w:lang w:val="es-ES_tradnl"/>
              </w:rPr>
              <w:t>(5)</w:t>
            </w:r>
            <w:r w:rsidRPr="00675D2F">
              <w:rPr>
                <w:sz w:val="18"/>
                <w:szCs w:val="18"/>
                <w:lang w:val="es-ES_tradnl"/>
              </w:rPr>
              <w:t xml:space="preserve"> Correspondiente a rango de concentraciones medidas durante el período de Línea de Base, señalado en Apéndice 1 del Anexo II de la Adenda 2, donde “&lt;” representa concentraciones bajo el límite de detección informadas para punto NE-5 durante dicho período.</w:t>
            </w:r>
          </w:p>
          <w:p w:rsidR="005B257A" w:rsidRPr="00675D2F" w:rsidRDefault="005B257A" w:rsidP="00675D2F">
            <w:pPr>
              <w:pStyle w:val="Sinespaciado"/>
              <w:rPr>
                <w:sz w:val="18"/>
                <w:szCs w:val="18"/>
                <w:lang w:val="es-ES_tradnl"/>
              </w:rPr>
            </w:pPr>
            <w:r w:rsidRPr="00675D2F">
              <w:rPr>
                <w:sz w:val="18"/>
                <w:szCs w:val="18"/>
                <w:vertAlign w:val="superscript"/>
                <w:lang w:val="es-ES_tradnl"/>
              </w:rPr>
              <w:t>(6)</w:t>
            </w:r>
            <w:r w:rsidRPr="00675D2F">
              <w:rPr>
                <w:sz w:val="18"/>
                <w:szCs w:val="18"/>
                <w:lang w:val="es-ES_tradnl"/>
              </w:rPr>
              <w:t xml:space="preserve"> Concentración máxima en años húmedos, normales y secos, en cuyos dos últimos escenarios, el titular  podrá enviar el efluente al área de la mina para uso industrial, evaporar, o bien aplicar un tratamiento complementario para su descarga, cumpliendo dicho valor máximo, según Res. Ex. N° 1106, de 2014, de Dirección Ejecutiva  del Servicio de Evaluación Ambiental.</w:t>
            </w:r>
          </w:p>
          <w:p w:rsidR="005B257A" w:rsidRDefault="005B257A" w:rsidP="00675D2F">
            <w:pPr>
              <w:pStyle w:val="Sinespaciado"/>
              <w:rPr>
                <w:sz w:val="18"/>
                <w:szCs w:val="18"/>
                <w:lang w:val="es-ES_tradnl"/>
              </w:rPr>
            </w:pPr>
            <w:r w:rsidRPr="00675D2F">
              <w:rPr>
                <w:sz w:val="18"/>
                <w:szCs w:val="18"/>
                <w:vertAlign w:val="superscript"/>
                <w:lang w:val="es-ES_tradnl"/>
              </w:rPr>
              <w:t>(7)</w:t>
            </w:r>
            <w:r w:rsidRPr="00675D2F">
              <w:rPr>
                <w:sz w:val="18"/>
                <w:szCs w:val="18"/>
                <w:lang w:val="es-ES_tradnl"/>
              </w:rPr>
              <w:t xml:space="preserve"> De acuerdo a Res. Ex. N° 1106, de 2014, de Dirección Ejecutiva  del Servicio de Evaluación Ambiental, el Titular podrá descargar el efluente tratado con este valor, sólo en “casos eventuales”, los cuales deberá informar, acreditar y justificar ante esta Superintendencia, demostrando además, que dicha eventualidad no ha ocasionado efectos adversos significativos aguas abajo de la descarga”.</w:t>
            </w:r>
          </w:p>
          <w:p w:rsidR="00675D2F" w:rsidRPr="00675D2F" w:rsidRDefault="00675D2F" w:rsidP="00675D2F">
            <w:pPr>
              <w:pStyle w:val="Sinespaciado"/>
              <w:rPr>
                <w:sz w:val="18"/>
                <w:szCs w:val="18"/>
                <w:lang w:val="es-ES_tradnl"/>
              </w:rPr>
            </w:pPr>
          </w:p>
          <w:p w:rsidR="005B257A" w:rsidRPr="00DC2273" w:rsidRDefault="005B257A" w:rsidP="005B257A">
            <w:pPr>
              <w:autoSpaceDE w:val="0"/>
              <w:autoSpaceDN w:val="0"/>
              <w:adjustRightInd w:val="0"/>
              <w:rPr>
                <w:rFonts w:cs="Tahoma"/>
                <w:sz w:val="20"/>
                <w:szCs w:val="20"/>
                <w:lang w:eastAsia="es-CL"/>
              </w:rPr>
            </w:pPr>
            <w:r w:rsidRPr="00DC2273">
              <w:rPr>
                <w:rFonts w:cs="Tahoma"/>
                <w:sz w:val="20"/>
                <w:szCs w:val="20"/>
                <w:lang w:eastAsia="es-CL"/>
              </w:rPr>
              <w:t>Considerando 1.5, “El caudal máximo de descarga permitido no podrá exceder el límite fijado mediante Resolución Exenta N° 024/2006 de la Comisión Regional del Medio Ambiente de la Región de Atacama, según se indica a continuación.</w:t>
            </w:r>
          </w:p>
          <w:tbl>
            <w:tblPr>
              <w:tblW w:w="3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09"/>
              <w:gridCol w:w="1288"/>
              <w:gridCol w:w="1611"/>
              <w:gridCol w:w="1609"/>
              <w:gridCol w:w="1981"/>
            </w:tblGrid>
            <w:tr w:rsidR="005B257A" w:rsidRPr="00DC2273" w:rsidTr="005B257A">
              <w:trPr>
                <w:trHeight w:val="270"/>
                <w:jc w:val="center"/>
              </w:trPr>
              <w:tc>
                <w:tcPr>
                  <w:tcW w:w="883"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Punto de descarga</w:t>
                  </w:r>
                </w:p>
              </w:tc>
              <w:tc>
                <w:tcPr>
                  <w:tcW w:w="818"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Parámetro</w:t>
                  </w:r>
                </w:p>
              </w:tc>
              <w:tc>
                <w:tcPr>
                  <w:tcW w:w="655"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Unidad</w:t>
                  </w:r>
                </w:p>
              </w:tc>
              <w:tc>
                <w:tcPr>
                  <w:tcW w:w="819"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 xml:space="preserve">Límite </w:t>
                  </w:r>
                </w:p>
                <w:p w:rsidR="005B257A" w:rsidRPr="00DC2273" w:rsidRDefault="005B257A" w:rsidP="005B257A">
                  <w:pPr>
                    <w:pStyle w:val="Sinespaciado"/>
                    <w:jc w:val="center"/>
                    <w:rPr>
                      <w:b/>
                      <w:sz w:val="20"/>
                      <w:vertAlign w:val="superscript"/>
                      <w:lang w:val="es-ES_tradnl"/>
                    </w:rPr>
                  </w:pPr>
                  <w:r w:rsidRPr="00DC2273">
                    <w:rPr>
                      <w:b/>
                      <w:sz w:val="20"/>
                      <w:lang w:val="es-ES_tradnl"/>
                    </w:rPr>
                    <w:t xml:space="preserve"> Máximo</w:t>
                  </w:r>
                  <w:r w:rsidRPr="00DC2273">
                    <w:rPr>
                      <w:b/>
                      <w:sz w:val="20"/>
                      <w:vertAlign w:val="superscript"/>
                      <w:lang w:val="es-ES_tradnl"/>
                    </w:rPr>
                    <w:t xml:space="preserve"> (8)</w:t>
                  </w:r>
                </w:p>
              </w:tc>
              <w:tc>
                <w:tcPr>
                  <w:tcW w:w="818"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Tipo de Muestra</w:t>
                  </w:r>
                </w:p>
              </w:tc>
              <w:tc>
                <w:tcPr>
                  <w:tcW w:w="1007" w:type="pct"/>
                  <w:shd w:val="clear" w:color="auto" w:fill="D9D9D9" w:themeFill="background1" w:themeFillShade="D9"/>
                  <w:vAlign w:val="center"/>
                </w:tcPr>
                <w:p w:rsidR="005B257A" w:rsidRPr="00DC2273" w:rsidRDefault="005B257A" w:rsidP="005B257A">
                  <w:pPr>
                    <w:pStyle w:val="Sinespaciado"/>
                    <w:jc w:val="center"/>
                    <w:rPr>
                      <w:b/>
                      <w:sz w:val="20"/>
                      <w:lang w:val="es-ES_tradnl"/>
                    </w:rPr>
                  </w:pPr>
                  <w:r w:rsidRPr="00DC2273">
                    <w:rPr>
                      <w:b/>
                      <w:sz w:val="20"/>
                      <w:lang w:val="es-ES_tradnl"/>
                    </w:rPr>
                    <w:t>N° de Días de control mensual</w:t>
                  </w:r>
                </w:p>
              </w:tc>
            </w:tr>
            <w:tr w:rsidR="005B257A" w:rsidRPr="00DC2273" w:rsidTr="005B257A">
              <w:trPr>
                <w:trHeight w:val="327"/>
                <w:jc w:val="center"/>
              </w:trPr>
              <w:tc>
                <w:tcPr>
                  <w:tcW w:w="883" w:type="pct"/>
                  <w:vAlign w:val="center"/>
                </w:tcPr>
                <w:p w:rsidR="005B257A" w:rsidRPr="00DC2273" w:rsidRDefault="005B257A" w:rsidP="005B257A">
                  <w:pPr>
                    <w:pStyle w:val="Sinespaciado"/>
                    <w:jc w:val="center"/>
                    <w:rPr>
                      <w:sz w:val="20"/>
                      <w:lang w:val="es-ES_tradnl"/>
                    </w:rPr>
                  </w:pPr>
                  <w:r w:rsidRPr="00DC2273">
                    <w:rPr>
                      <w:sz w:val="20"/>
                      <w:lang w:val="es-ES_tradnl"/>
                    </w:rPr>
                    <w:t>Río Estrecho</w:t>
                  </w:r>
                </w:p>
              </w:tc>
              <w:tc>
                <w:tcPr>
                  <w:tcW w:w="818" w:type="pct"/>
                  <w:shd w:val="clear" w:color="auto" w:fill="auto"/>
                  <w:vAlign w:val="center"/>
                </w:tcPr>
                <w:p w:rsidR="005B257A" w:rsidRPr="00DC2273" w:rsidRDefault="005B257A" w:rsidP="005B257A">
                  <w:pPr>
                    <w:pStyle w:val="Sinespaciado"/>
                    <w:jc w:val="center"/>
                    <w:rPr>
                      <w:sz w:val="20"/>
                      <w:lang w:val="es-ES_tradnl"/>
                    </w:rPr>
                  </w:pPr>
                  <w:r w:rsidRPr="00DC2273">
                    <w:rPr>
                      <w:sz w:val="20"/>
                      <w:lang w:val="es-ES_tradnl"/>
                    </w:rPr>
                    <w:t>Caudal</w:t>
                  </w:r>
                </w:p>
              </w:tc>
              <w:tc>
                <w:tcPr>
                  <w:tcW w:w="655" w:type="pct"/>
                  <w:shd w:val="clear" w:color="auto" w:fill="auto"/>
                  <w:vAlign w:val="center"/>
                </w:tcPr>
                <w:p w:rsidR="005B257A" w:rsidRPr="00DC2273" w:rsidRDefault="005B257A" w:rsidP="005B257A">
                  <w:pPr>
                    <w:pStyle w:val="Sinespaciado"/>
                    <w:jc w:val="center"/>
                    <w:rPr>
                      <w:sz w:val="20"/>
                      <w:lang w:val="es-ES_tradnl"/>
                    </w:rPr>
                  </w:pPr>
                  <w:r w:rsidRPr="00DC2273">
                    <w:rPr>
                      <w:sz w:val="20"/>
                      <w:lang w:val="es-ES_tradnl"/>
                    </w:rPr>
                    <w:t>m</w:t>
                  </w:r>
                  <w:r w:rsidRPr="00DC2273">
                    <w:rPr>
                      <w:sz w:val="20"/>
                      <w:vertAlign w:val="superscript"/>
                      <w:lang w:val="es-ES_tradnl"/>
                    </w:rPr>
                    <w:t>3</w:t>
                  </w:r>
                  <w:r w:rsidRPr="00DC2273">
                    <w:rPr>
                      <w:sz w:val="20"/>
                      <w:lang w:val="es-ES_tradnl"/>
                    </w:rPr>
                    <w:t>/día</w:t>
                  </w:r>
                </w:p>
              </w:tc>
              <w:tc>
                <w:tcPr>
                  <w:tcW w:w="819" w:type="pct"/>
                  <w:shd w:val="clear" w:color="auto" w:fill="auto"/>
                  <w:vAlign w:val="center"/>
                </w:tcPr>
                <w:p w:rsidR="005B257A" w:rsidRPr="00DC2273" w:rsidRDefault="005B257A" w:rsidP="005B257A">
                  <w:pPr>
                    <w:pStyle w:val="Sinespaciado"/>
                    <w:jc w:val="center"/>
                    <w:rPr>
                      <w:sz w:val="20"/>
                      <w:lang w:val="es-ES_tradnl"/>
                    </w:rPr>
                  </w:pPr>
                  <w:r w:rsidRPr="00DC2273">
                    <w:rPr>
                      <w:sz w:val="20"/>
                      <w:lang w:val="es-ES_tradnl"/>
                    </w:rPr>
                    <w:t>1.642</w:t>
                  </w:r>
                </w:p>
              </w:tc>
              <w:tc>
                <w:tcPr>
                  <w:tcW w:w="818" w:type="pct"/>
                  <w:shd w:val="clear" w:color="auto" w:fill="auto"/>
                  <w:vAlign w:val="center"/>
                </w:tcPr>
                <w:p w:rsidR="005B257A" w:rsidRPr="00DC2273" w:rsidRDefault="005B257A" w:rsidP="005B257A">
                  <w:pPr>
                    <w:pStyle w:val="Sinespaciado"/>
                    <w:jc w:val="center"/>
                    <w:rPr>
                      <w:sz w:val="20"/>
                      <w:lang w:val="es-ES_tradnl"/>
                    </w:rPr>
                  </w:pPr>
                  <w:r w:rsidRPr="00DC2273">
                    <w:rPr>
                      <w:sz w:val="20"/>
                      <w:lang w:val="es-ES_tradnl"/>
                    </w:rPr>
                    <w:t>--</w:t>
                  </w:r>
                </w:p>
              </w:tc>
              <w:tc>
                <w:tcPr>
                  <w:tcW w:w="1007" w:type="pct"/>
                  <w:shd w:val="clear" w:color="auto" w:fill="auto"/>
                  <w:vAlign w:val="center"/>
                </w:tcPr>
                <w:p w:rsidR="005B257A" w:rsidRPr="00DC2273" w:rsidRDefault="005B257A" w:rsidP="005B257A">
                  <w:pPr>
                    <w:pStyle w:val="Sinespaciado"/>
                    <w:jc w:val="center"/>
                    <w:rPr>
                      <w:sz w:val="20"/>
                      <w:vertAlign w:val="superscript"/>
                      <w:lang w:val="es-ES_tradnl"/>
                    </w:rPr>
                  </w:pPr>
                  <w:r w:rsidRPr="00DC2273">
                    <w:rPr>
                      <w:sz w:val="20"/>
                      <w:lang w:val="es-ES_tradnl"/>
                    </w:rPr>
                    <w:t>Diario</w:t>
                  </w:r>
                  <w:r w:rsidRPr="00DC2273">
                    <w:rPr>
                      <w:sz w:val="20"/>
                      <w:vertAlign w:val="superscript"/>
                      <w:lang w:val="es-ES_tradnl"/>
                    </w:rPr>
                    <w:t xml:space="preserve"> (9)</w:t>
                  </w:r>
                </w:p>
              </w:tc>
            </w:tr>
          </w:tbl>
          <w:p w:rsidR="005B257A" w:rsidRPr="00DC2273" w:rsidRDefault="005B257A" w:rsidP="005B257A">
            <w:pPr>
              <w:ind w:left="2160" w:hanging="141"/>
              <w:rPr>
                <w:sz w:val="18"/>
                <w:szCs w:val="18"/>
              </w:rPr>
            </w:pPr>
            <w:r w:rsidRPr="00DC2273">
              <w:rPr>
                <w:sz w:val="18"/>
                <w:szCs w:val="18"/>
                <w:vertAlign w:val="superscript"/>
              </w:rPr>
              <w:t xml:space="preserve">(8) </w:t>
            </w:r>
            <w:r w:rsidRPr="00DC2273">
              <w:rPr>
                <w:sz w:val="18"/>
                <w:szCs w:val="18"/>
              </w:rPr>
              <w:t>Equivalente a 19 L/s según dispone el considerando 6.1 de la RCA.</w:t>
            </w:r>
          </w:p>
          <w:p w:rsidR="005B257A" w:rsidRDefault="005B257A" w:rsidP="005B257A">
            <w:pPr>
              <w:rPr>
                <w:b/>
                <w:lang w:eastAsia="es-ES"/>
              </w:rPr>
            </w:pPr>
            <w:r>
              <w:rPr>
                <w:szCs w:val="18"/>
                <w:vertAlign w:val="superscript"/>
              </w:rPr>
              <w:t xml:space="preserve">                                                               </w:t>
            </w:r>
            <w:r w:rsidRPr="00DC2273">
              <w:rPr>
                <w:szCs w:val="18"/>
                <w:vertAlign w:val="superscript"/>
              </w:rPr>
              <w:t>(9)</w:t>
            </w:r>
            <w:r w:rsidRPr="00DC2273">
              <w:rPr>
                <w:szCs w:val="16"/>
              </w:rPr>
              <w:t xml:space="preserve"> </w:t>
            </w:r>
            <w:r w:rsidRPr="00DC2273">
              <w:rPr>
                <w:sz w:val="18"/>
                <w:szCs w:val="16"/>
              </w:rPr>
              <w:t>Se deberá controlar el volumen de descarga durante todos los días del mes”.</w:t>
            </w:r>
          </w:p>
        </w:tc>
      </w:tr>
      <w:tr w:rsidR="005B257A" w:rsidTr="005B257A">
        <w:trPr>
          <w:trHeight w:val="31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B257A" w:rsidRDefault="005B257A">
            <w:pPr>
              <w:jc w:val="center"/>
              <w:rPr>
                <w:b/>
                <w:sz w:val="14"/>
                <w:szCs w:val="20"/>
                <w:lang w:eastAsia="es-ES"/>
              </w:rPr>
            </w:pPr>
            <w:r>
              <w:rPr>
                <w:rFonts w:eastAsia="MS Mincho"/>
                <w:b/>
                <w:sz w:val="20"/>
                <w:szCs w:val="20"/>
              </w:rPr>
              <w:lastRenderedPageBreak/>
              <w:t>Hecho(s) constatado(s) durante la fiscalización:</w:t>
            </w:r>
          </w:p>
        </w:tc>
      </w:tr>
      <w:tr w:rsidR="005B257A" w:rsidTr="005B257A">
        <w:trPr>
          <w:trHeight w:val="627"/>
        </w:trPr>
        <w:tc>
          <w:tcPr>
            <w:tcW w:w="5000" w:type="pct"/>
            <w:gridSpan w:val="2"/>
            <w:tcBorders>
              <w:top w:val="single" w:sz="4" w:space="0" w:color="auto"/>
              <w:left w:val="single" w:sz="4" w:space="0" w:color="auto"/>
              <w:bottom w:val="single" w:sz="4" w:space="0" w:color="auto"/>
              <w:right w:val="single" w:sz="4" w:space="0" w:color="auto"/>
            </w:tcBorders>
          </w:tcPr>
          <w:p w:rsidR="005B257A" w:rsidRPr="00675D2F" w:rsidRDefault="005B257A" w:rsidP="00675D2F">
            <w:pPr>
              <w:pStyle w:val="Sinespaciado"/>
              <w:rPr>
                <w:sz w:val="20"/>
                <w:szCs w:val="20"/>
              </w:rPr>
            </w:pPr>
          </w:p>
          <w:p w:rsidR="00675D2F" w:rsidRPr="00675D2F" w:rsidRDefault="005B257A" w:rsidP="00675D2F">
            <w:pPr>
              <w:pStyle w:val="Sinespaciado"/>
              <w:rPr>
                <w:rFonts w:eastAsia="Times New Roman"/>
                <w:color w:val="000000"/>
                <w:sz w:val="20"/>
                <w:szCs w:val="20"/>
                <w:lang w:eastAsia="es-CL"/>
              </w:rPr>
            </w:pPr>
            <w:r w:rsidRPr="00675D2F">
              <w:rPr>
                <w:rFonts w:eastAsia="Times New Roman"/>
                <w:color w:val="000000"/>
                <w:sz w:val="20"/>
                <w:szCs w:val="20"/>
                <w:lang w:eastAsia="es-CL"/>
              </w:rPr>
              <w:t xml:space="preserve">De acuerdo a lo informado por el titular a través de cartas PL-0219/2013, PL-027/2014, PL-035/2014 y PL-037/2014, el día 30 de mayo de 2014 Pascua Lama inició un período de descargas desde su planta de tratamiento de aguas de contacto hacia el río estrecho, específicamente desde la piscina de pulido. </w:t>
            </w:r>
          </w:p>
          <w:p w:rsidR="007840D9" w:rsidRDefault="005B257A" w:rsidP="002B28DF">
            <w:pPr>
              <w:pStyle w:val="Sinespaciado"/>
              <w:rPr>
                <w:sz w:val="20"/>
                <w:szCs w:val="20"/>
              </w:rPr>
            </w:pPr>
            <w:r w:rsidRPr="00675D2F">
              <w:rPr>
                <w:sz w:val="20"/>
                <w:szCs w:val="20"/>
              </w:rPr>
              <w:t xml:space="preserve">Tras el inicio de las descargas desde la piscina de pulido (punto de descarga de las aguas provenientes del sistema de tratamiento de las aguas de contacto), el día 16 de junio de 2014 </w:t>
            </w:r>
            <w:r w:rsidR="002B28DF">
              <w:rPr>
                <w:sz w:val="20"/>
                <w:szCs w:val="20"/>
              </w:rPr>
              <w:t>esta Superintendencia encomendó</w:t>
            </w:r>
            <w:r w:rsidRPr="00675D2F">
              <w:rPr>
                <w:sz w:val="20"/>
                <w:szCs w:val="20"/>
              </w:rPr>
              <w:t xml:space="preserve"> un muestreo compuesto de 24 horas del efluente de la piscina de pulido, cuyos resultados se presentan en la </w:t>
            </w:r>
            <w:r w:rsidR="00FB6C4D">
              <w:rPr>
                <w:sz w:val="20"/>
                <w:szCs w:val="20"/>
              </w:rPr>
              <w:fldChar w:fldCharType="begin"/>
            </w:r>
            <w:r w:rsidR="00FB6C4D">
              <w:rPr>
                <w:sz w:val="20"/>
                <w:szCs w:val="20"/>
              </w:rPr>
              <w:instrText xml:space="preserve"> REF _Ref397075436 \h </w:instrText>
            </w:r>
            <w:r w:rsidR="00FB6C4D">
              <w:rPr>
                <w:sz w:val="20"/>
                <w:szCs w:val="20"/>
              </w:rPr>
            </w:r>
            <w:r w:rsidR="00FB6C4D">
              <w:rPr>
                <w:sz w:val="20"/>
                <w:szCs w:val="20"/>
              </w:rPr>
              <w:fldChar w:fldCharType="separate"/>
            </w:r>
            <w:r w:rsidR="00FB6C4D">
              <w:rPr>
                <w:rFonts w:cs="Calibri"/>
                <w:b/>
                <w:sz w:val="20"/>
                <w:szCs w:val="20"/>
              </w:rPr>
              <w:t xml:space="preserve">Tabla </w:t>
            </w:r>
            <w:r w:rsidR="00FB6C4D">
              <w:rPr>
                <w:b/>
                <w:noProof/>
                <w:sz w:val="20"/>
                <w:szCs w:val="20"/>
              </w:rPr>
              <w:t>1</w:t>
            </w:r>
            <w:r w:rsidR="00FB6C4D">
              <w:rPr>
                <w:sz w:val="20"/>
                <w:szCs w:val="20"/>
              </w:rPr>
              <w:fldChar w:fldCharType="end"/>
            </w:r>
            <w:r w:rsidR="00FB6C4D">
              <w:rPr>
                <w:sz w:val="20"/>
                <w:szCs w:val="20"/>
              </w:rPr>
              <w:t>,</w:t>
            </w:r>
            <w:r w:rsidRPr="00675D2F">
              <w:rPr>
                <w:sz w:val="20"/>
                <w:szCs w:val="20"/>
              </w:rPr>
              <w:t xml:space="preserve"> </w:t>
            </w:r>
            <w:r w:rsidR="002B28DF">
              <w:rPr>
                <w:sz w:val="20"/>
                <w:szCs w:val="20"/>
              </w:rPr>
              <w:t>a continuación:</w:t>
            </w:r>
          </w:p>
          <w:p w:rsidR="00FB6C4D" w:rsidRDefault="00FB6C4D" w:rsidP="002B28DF">
            <w:pPr>
              <w:pStyle w:val="Sinespaciado"/>
              <w:rPr>
                <w:sz w:val="20"/>
                <w:szCs w:val="20"/>
              </w:rPr>
            </w:pPr>
          </w:p>
          <w:p w:rsidR="002B28DF" w:rsidRPr="007840D9" w:rsidRDefault="002B28DF" w:rsidP="002B28DF">
            <w:pPr>
              <w:pStyle w:val="Sinespaciado"/>
              <w:rPr>
                <w:color w:val="000000"/>
                <w:sz w:val="20"/>
                <w:szCs w:val="20"/>
                <w:lang w:eastAsia="es-CL"/>
              </w:rPr>
            </w:pPr>
          </w:p>
          <w:p w:rsidR="005B257A" w:rsidRDefault="005B257A" w:rsidP="00FB6C4D">
            <w:pPr>
              <w:pStyle w:val="Prrafodelista"/>
              <w:spacing w:before="120"/>
              <w:ind w:left="357" w:firstLine="0"/>
              <w:jc w:val="center"/>
              <w:rPr>
                <w:rFonts w:eastAsia="Cambria" w:cs="Calibri"/>
                <w:b/>
                <w:sz w:val="20"/>
                <w:szCs w:val="20"/>
                <w:lang w:eastAsia="en-US"/>
              </w:rPr>
            </w:pPr>
            <w:bookmarkStart w:id="1" w:name="_Ref397075436"/>
            <w:r>
              <w:rPr>
                <w:rFonts w:cs="Calibri"/>
                <w:b/>
                <w:sz w:val="20"/>
                <w:szCs w:val="20"/>
              </w:rPr>
              <w:lastRenderedPageBreak/>
              <w:t xml:space="preserve">Tabla </w:t>
            </w:r>
            <w:r>
              <w:fldChar w:fldCharType="begin"/>
            </w:r>
            <w:r>
              <w:rPr>
                <w:b/>
                <w:sz w:val="20"/>
                <w:szCs w:val="20"/>
              </w:rPr>
              <w:instrText xml:space="preserve"> SEQ Tabla\* ARABIC </w:instrText>
            </w:r>
            <w:r>
              <w:fldChar w:fldCharType="separate"/>
            </w:r>
            <w:r w:rsidR="00FB6C4D">
              <w:rPr>
                <w:b/>
                <w:noProof/>
                <w:sz w:val="20"/>
                <w:szCs w:val="20"/>
              </w:rPr>
              <w:t>1</w:t>
            </w:r>
            <w:r>
              <w:fldChar w:fldCharType="end"/>
            </w:r>
            <w:bookmarkEnd w:id="1"/>
            <w:r>
              <w:rPr>
                <w:rFonts w:cs="Calibri"/>
                <w:b/>
                <w:sz w:val="20"/>
                <w:szCs w:val="20"/>
              </w:rPr>
              <w:t>: Resultados de análisis de control directo por la SMA.</w:t>
            </w:r>
          </w:p>
          <w:tbl>
            <w:tblPr>
              <w:tblW w:w="6940" w:type="dxa"/>
              <w:jc w:val="center"/>
              <w:tblCellMar>
                <w:left w:w="70" w:type="dxa"/>
                <w:right w:w="70" w:type="dxa"/>
              </w:tblCellMar>
              <w:tblLook w:val="04A0" w:firstRow="1" w:lastRow="0" w:firstColumn="1" w:lastColumn="0" w:noHBand="0" w:noVBand="1"/>
            </w:tblPr>
            <w:tblGrid>
              <w:gridCol w:w="2580"/>
              <w:gridCol w:w="1200"/>
              <w:gridCol w:w="1300"/>
              <w:gridCol w:w="1860"/>
            </w:tblGrid>
            <w:tr w:rsidR="005B257A" w:rsidRPr="00FB6C4D" w:rsidTr="00FB6C4D">
              <w:trPr>
                <w:jc w:val="center"/>
              </w:trPr>
              <w:tc>
                <w:tcPr>
                  <w:tcW w:w="258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B257A" w:rsidRPr="00FB6C4D" w:rsidRDefault="005B257A" w:rsidP="00FB6C4D">
                  <w:pPr>
                    <w:spacing w:before="40" w:afterLines="40" w:after="96" w:line="240" w:lineRule="auto"/>
                    <w:jc w:val="center"/>
                    <w:rPr>
                      <w:rFonts w:ascii="Calibri" w:eastAsia="Times New Roman" w:hAnsi="Calibri" w:cs="Times New Roman"/>
                      <w:b/>
                      <w:bCs/>
                      <w:color w:val="000000"/>
                      <w:sz w:val="18"/>
                      <w:szCs w:val="18"/>
                      <w:lang w:eastAsia="es-CL"/>
                    </w:rPr>
                  </w:pPr>
                  <w:r w:rsidRPr="00FB6C4D">
                    <w:rPr>
                      <w:rFonts w:ascii="Calibri" w:eastAsia="Times New Roman" w:hAnsi="Calibri" w:cs="Times New Roman"/>
                      <w:b/>
                      <w:bCs/>
                      <w:color w:val="000000"/>
                      <w:sz w:val="18"/>
                      <w:szCs w:val="18"/>
                      <w:lang w:eastAsia="es-CL"/>
                    </w:rPr>
                    <w:t>Parámetro</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rsidR="005B257A" w:rsidRPr="00FB6C4D" w:rsidRDefault="005B257A" w:rsidP="00FB6C4D">
                  <w:pPr>
                    <w:spacing w:before="40" w:afterLines="40" w:after="96" w:line="240" w:lineRule="auto"/>
                    <w:jc w:val="center"/>
                    <w:rPr>
                      <w:rFonts w:ascii="Calibri" w:eastAsia="Times New Roman" w:hAnsi="Calibri" w:cs="Times New Roman"/>
                      <w:b/>
                      <w:bCs/>
                      <w:color w:val="000000"/>
                      <w:sz w:val="18"/>
                      <w:szCs w:val="18"/>
                      <w:lang w:eastAsia="es-CL"/>
                    </w:rPr>
                  </w:pPr>
                  <w:r w:rsidRPr="00FB6C4D">
                    <w:rPr>
                      <w:rFonts w:ascii="Calibri" w:eastAsia="Times New Roman" w:hAnsi="Calibri" w:cs="Times New Roman"/>
                      <w:b/>
                      <w:bCs/>
                      <w:color w:val="000000"/>
                      <w:sz w:val="18"/>
                      <w:szCs w:val="18"/>
                      <w:lang w:eastAsia="es-CL"/>
                    </w:rPr>
                    <w:t>Unidad</w:t>
                  </w:r>
                </w:p>
              </w:tc>
              <w:tc>
                <w:tcPr>
                  <w:tcW w:w="1300" w:type="dxa"/>
                  <w:tcBorders>
                    <w:top w:val="single" w:sz="8" w:space="0" w:color="auto"/>
                    <w:left w:val="nil"/>
                    <w:bottom w:val="single" w:sz="8" w:space="0" w:color="auto"/>
                    <w:right w:val="single" w:sz="8" w:space="0" w:color="auto"/>
                  </w:tcBorders>
                  <w:shd w:val="clear" w:color="000000" w:fill="D9D9D9"/>
                  <w:vAlign w:val="center"/>
                  <w:hideMark/>
                </w:tcPr>
                <w:p w:rsidR="005B257A" w:rsidRPr="00FB6C4D" w:rsidRDefault="005B257A" w:rsidP="00FB6C4D">
                  <w:pPr>
                    <w:spacing w:before="40" w:afterLines="40" w:after="96" w:line="240" w:lineRule="auto"/>
                    <w:jc w:val="center"/>
                    <w:rPr>
                      <w:rFonts w:ascii="Calibri" w:eastAsia="Times New Roman" w:hAnsi="Calibri" w:cs="Times New Roman"/>
                      <w:b/>
                      <w:bCs/>
                      <w:color w:val="000000"/>
                      <w:sz w:val="18"/>
                      <w:szCs w:val="18"/>
                      <w:lang w:eastAsia="es-CL"/>
                    </w:rPr>
                  </w:pPr>
                  <w:r w:rsidRPr="00FB6C4D">
                    <w:rPr>
                      <w:rFonts w:ascii="Calibri" w:eastAsia="Times New Roman" w:hAnsi="Calibri" w:cs="Times New Roman"/>
                      <w:b/>
                      <w:bCs/>
                      <w:color w:val="000000"/>
                      <w:sz w:val="18"/>
                      <w:szCs w:val="18"/>
                      <w:lang w:eastAsia="es-CL"/>
                    </w:rPr>
                    <w:t>Descarga</w:t>
                  </w:r>
                </w:p>
              </w:tc>
              <w:tc>
                <w:tcPr>
                  <w:tcW w:w="1860" w:type="dxa"/>
                  <w:tcBorders>
                    <w:top w:val="single" w:sz="8" w:space="0" w:color="auto"/>
                    <w:left w:val="nil"/>
                    <w:bottom w:val="single" w:sz="8" w:space="0" w:color="auto"/>
                    <w:right w:val="single" w:sz="8" w:space="0" w:color="auto"/>
                  </w:tcBorders>
                  <w:shd w:val="clear" w:color="000000" w:fill="D9D9D9"/>
                  <w:vAlign w:val="center"/>
                  <w:hideMark/>
                </w:tcPr>
                <w:p w:rsidR="005B257A" w:rsidRPr="00FB6C4D" w:rsidRDefault="005B257A" w:rsidP="00FB6C4D">
                  <w:pPr>
                    <w:spacing w:before="40" w:afterLines="40" w:after="96" w:line="240" w:lineRule="auto"/>
                    <w:jc w:val="center"/>
                    <w:rPr>
                      <w:rFonts w:ascii="Calibri" w:eastAsia="Times New Roman" w:hAnsi="Calibri" w:cs="Times New Roman"/>
                      <w:b/>
                      <w:bCs/>
                      <w:color w:val="000000"/>
                      <w:sz w:val="18"/>
                      <w:szCs w:val="18"/>
                      <w:lang w:eastAsia="es-CL"/>
                    </w:rPr>
                  </w:pPr>
                  <w:r w:rsidRPr="00FB6C4D">
                    <w:rPr>
                      <w:rFonts w:ascii="Calibri" w:eastAsia="Times New Roman" w:hAnsi="Calibri" w:cs="Times New Roman"/>
                      <w:b/>
                      <w:bCs/>
                      <w:color w:val="000000"/>
                      <w:sz w:val="18"/>
                      <w:szCs w:val="18"/>
                      <w:lang w:eastAsia="es-CL"/>
                    </w:rPr>
                    <w:t>RES. EX. 7</w:t>
                  </w:r>
                  <w:r w:rsidR="00675D2F" w:rsidRPr="00FB6C4D">
                    <w:rPr>
                      <w:rFonts w:ascii="Calibri" w:eastAsia="Times New Roman" w:hAnsi="Calibri" w:cs="Times New Roman"/>
                      <w:b/>
                      <w:bCs/>
                      <w:color w:val="000000"/>
                      <w:sz w:val="18"/>
                      <w:szCs w:val="18"/>
                      <w:lang w:eastAsia="es-CL"/>
                    </w:rPr>
                    <w:t>4</w:t>
                  </w:r>
                  <w:r w:rsidRPr="00FB6C4D">
                    <w:rPr>
                      <w:rFonts w:ascii="Calibri" w:eastAsia="Times New Roman" w:hAnsi="Calibri" w:cs="Times New Roman"/>
                      <w:b/>
                      <w:bCs/>
                      <w:color w:val="000000"/>
                      <w:sz w:val="18"/>
                      <w:szCs w:val="18"/>
                      <w:lang w:eastAsia="es-CL"/>
                    </w:rPr>
                    <w:t>6/2014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Conductividad</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µs/cm</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2484</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pH</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Unidad</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7,13</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6,0 - 8,5</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Temperatura</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2,89</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40</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Aceites y Grasas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24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Aluminio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0,06</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43,86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Arsénico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&lt;0,001</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Bario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0,001 - 0,28</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Berilio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0,002 - 0,01</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Boro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0,146</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0,9</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Cadmio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0,006</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Cianuro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&lt;0,02</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Cloruros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10,2</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474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Cobre</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0,013</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1,26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Coliformes Fecales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NMP/100mL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1.000</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Coliformes Totales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NMP/100mL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2 - 4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Cromo Hexavalente</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Cromo Total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0,005 - 0,076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DBO5</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41</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Fluoruro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&lt;0,20</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1,8</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 xml:space="preserve">Fósforo </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Hierro Disuelto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0,064</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lastRenderedPageBreak/>
                    <w:t>Hidrocarburos Fijos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Índice de Fenol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Magnesio Total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11,7 - 52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Manganeso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4,84</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18,23</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Mercurio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&lt;0,001</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0,0012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Molibdeno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Níquel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0,24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N-NH3 + N-NH4</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0,25 - 2,1</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Nitritos Totales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0,005 - 0,12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Nitratos Totales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0,02 - 1,7</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Nitrógeno Total Kjeldahl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59</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Olor</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proofErr w:type="spellStart"/>
                  <w:r w:rsidRPr="00FB6C4D">
                    <w:rPr>
                      <w:rFonts w:ascii="Calibri" w:eastAsia="Times New Roman" w:hAnsi="Calibri" w:cs="Times New Roman"/>
                      <w:color w:val="000000"/>
                      <w:sz w:val="18"/>
                      <w:szCs w:val="18"/>
                      <w:lang w:eastAsia="es-CL"/>
                    </w:rPr>
                    <w:t>Pentaclorofenol</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0,01</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Plata Total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000000" w:fill="E5B8B7"/>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0,026</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0,002 - 0,005</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Plomo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0,015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SAAM</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Selenio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&lt;0,005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Sólidos disueltos totales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1785</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Sólidos suspendidos totales</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&lt;5,0</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95</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Sulfato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000000" w:fill="E5B8B7"/>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2163</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1.184 / 2.000</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Sulfuro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&lt;0,1</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1,2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proofErr w:type="spellStart"/>
                  <w:r w:rsidRPr="00FB6C4D">
                    <w:rPr>
                      <w:rFonts w:ascii="Calibri" w:eastAsia="Times New Roman" w:hAnsi="Calibri" w:cs="Times New Roman"/>
                      <w:color w:val="000000"/>
                      <w:sz w:val="18"/>
                      <w:szCs w:val="18"/>
                      <w:lang w:eastAsia="es-CL"/>
                    </w:rPr>
                    <w:t>Tetracloroeteno</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0,05</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Tolueno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0,8</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proofErr w:type="spellStart"/>
                  <w:r w:rsidRPr="00FB6C4D">
                    <w:rPr>
                      <w:rFonts w:ascii="Calibri" w:eastAsia="Times New Roman" w:hAnsi="Calibri" w:cs="Times New Roman"/>
                      <w:color w:val="000000"/>
                      <w:sz w:val="18"/>
                      <w:szCs w:val="18"/>
                      <w:lang w:eastAsia="es-CL"/>
                    </w:rPr>
                    <w:lastRenderedPageBreak/>
                    <w:t>Triclorometano</w:t>
                  </w:r>
                  <w:proofErr w:type="spellEnd"/>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0,2</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Turbiedad</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UNT</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0,52</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0,3 - 79</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Vanadio Total</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&lt; 0,002 - 9,4</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Xileno</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0,6</w:t>
                  </w:r>
                </w:p>
              </w:tc>
            </w:tr>
            <w:tr w:rsidR="005B257A" w:rsidRPr="00FB6C4D" w:rsidTr="00FB6C4D">
              <w:trPr>
                <w:jc w:val="center"/>
              </w:trPr>
              <w:tc>
                <w:tcPr>
                  <w:tcW w:w="2580" w:type="dxa"/>
                  <w:tcBorders>
                    <w:top w:val="nil"/>
                    <w:left w:val="single" w:sz="8" w:space="0" w:color="auto"/>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Zinc</w:t>
                  </w:r>
                </w:p>
              </w:tc>
              <w:tc>
                <w:tcPr>
                  <w:tcW w:w="12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mg/L</w:t>
                  </w:r>
                </w:p>
              </w:tc>
              <w:tc>
                <w:tcPr>
                  <w:tcW w:w="130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0,537</w:t>
                  </w:r>
                </w:p>
              </w:tc>
              <w:tc>
                <w:tcPr>
                  <w:tcW w:w="1860" w:type="dxa"/>
                  <w:tcBorders>
                    <w:top w:val="nil"/>
                    <w:left w:val="nil"/>
                    <w:bottom w:val="single" w:sz="8" w:space="0" w:color="auto"/>
                    <w:right w:val="single" w:sz="8" w:space="0" w:color="auto"/>
                  </w:tcBorders>
                  <w:shd w:val="clear" w:color="auto" w:fill="auto"/>
                  <w:vAlign w:val="center"/>
                  <w:hideMark/>
                </w:tcPr>
                <w:p w:rsidR="005B257A" w:rsidRPr="00FB6C4D" w:rsidRDefault="005B257A" w:rsidP="00FB6C4D">
                  <w:pPr>
                    <w:spacing w:before="40" w:afterLines="40" w:after="96" w:line="240" w:lineRule="auto"/>
                    <w:jc w:val="center"/>
                    <w:rPr>
                      <w:rFonts w:ascii="Calibri" w:eastAsia="Times New Roman" w:hAnsi="Calibri" w:cs="Times New Roman"/>
                      <w:color w:val="000000"/>
                      <w:sz w:val="18"/>
                      <w:szCs w:val="18"/>
                      <w:lang w:eastAsia="es-CL"/>
                    </w:rPr>
                  </w:pPr>
                  <w:r w:rsidRPr="00FB6C4D">
                    <w:rPr>
                      <w:rFonts w:ascii="Calibri" w:eastAsia="Times New Roman" w:hAnsi="Calibri" w:cs="Times New Roman"/>
                      <w:color w:val="000000"/>
                      <w:sz w:val="18"/>
                      <w:szCs w:val="18"/>
                      <w:lang w:eastAsia="es-CL"/>
                    </w:rPr>
                    <w:t>8,6</w:t>
                  </w:r>
                </w:p>
              </w:tc>
            </w:tr>
          </w:tbl>
          <w:p w:rsidR="005B257A" w:rsidRDefault="007840D9" w:rsidP="007840D9">
            <w:pPr>
              <w:ind w:left="2019"/>
              <w:rPr>
                <w:b/>
                <w:sz w:val="16"/>
                <w:szCs w:val="16"/>
                <w:lang w:eastAsia="es-ES"/>
              </w:rPr>
            </w:pPr>
            <w:r>
              <w:rPr>
                <w:b/>
                <w:sz w:val="16"/>
                <w:szCs w:val="16"/>
              </w:rPr>
              <w:t xml:space="preserve">                                           </w:t>
            </w:r>
            <w:r w:rsidR="005B257A">
              <w:rPr>
                <w:b/>
                <w:sz w:val="16"/>
                <w:szCs w:val="16"/>
              </w:rPr>
              <w:t>*En rojo parámetros excedidos de límites establecidos en ORD SEA.</w:t>
            </w:r>
          </w:p>
          <w:p w:rsidR="005B257A" w:rsidRDefault="00675D2F" w:rsidP="002B28DF">
            <w:pPr>
              <w:spacing w:before="120" w:after="120"/>
              <w:ind w:left="360"/>
              <w:jc w:val="both"/>
            </w:pPr>
            <w:r w:rsidRPr="00675D2F">
              <w:rPr>
                <w:rFonts w:eastAsia="Times New Roman"/>
                <w:color w:val="000000"/>
                <w:sz w:val="20"/>
                <w:szCs w:val="20"/>
                <w:lang w:eastAsia="es-CL"/>
              </w:rPr>
              <w:t>De acuerdo a lo anterior</w:t>
            </w:r>
            <w:r>
              <w:rPr>
                <w:rFonts w:eastAsia="Times New Roman"/>
                <w:color w:val="000000"/>
                <w:sz w:val="20"/>
                <w:szCs w:val="20"/>
                <w:lang w:eastAsia="es-CL"/>
              </w:rPr>
              <w:t xml:space="preserve"> dos (2) de los veintiséis (26) parámetros evaluados registraron niveles por sobre los límites señalados como máximos en la RCA 024/2006, y aclarados por la Dirección Ejecutiva del Servicio de Evaluación Ambiental a través de la Res. Ex. N° 746/2014, correspondiendo éstos a Plata Total (421% por sobre lo establecido) y Sulfato (</w:t>
            </w:r>
            <w:r w:rsidR="004C5F7C">
              <w:rPr>
                <w:rFonts w:eastAsia="Times New Roman"/>
                <w:color w:val="000000"/>
                <w:sz w:val="20"/>
                <w:szCs w:val="20"/>
                <w:lang w:eastAsia="es-CL"/>
              </w:rPr>
              <w:t>83% por sobre lo establecido para años húmedos, normales y secos).</w:t>
            </w:r>
            <w:r>
              <w:rPr>
                <w:rFonts w:eastAsia="Times New Roman"/>
                <w:color w:val="000000"/>
                <w:sz w:val="20"/>
                <w:szCs w:val="20"/>
                <w:lang w:eastAsia="es-CL"/>
              </w:rPr>
              <w:t xml:space="preserve"> El resto de los parámetros se encuentran den</w:t>
            </w:r>
            <w:r w:rsidR="004C5F7C">
              <w:rPr>
                <w:rFonts w:eastAsia="Times New Roman"/>
                <w:color w:val="000000"/>
                <w:sz w:val="20"/>
                <w:szCs w:val="20"/>
                <w:lang w:eastAsia="es-CL"/>
              </w:rPr>
              <w:t>tro de los límites establecidos.</w:t>
            </w:r>
          </w:p>
        </w:tc>
      </w:tr>
    </w:tbl>
    <w:p w:rsidR="00FB6C4D" w:rsidRDefault="00FB6C4D" w:rsidP="00C51BFE">
      <w:pPr>
        <w:jc w:val="both"/>
        <w:sectPr w:rsidR="00FB6C4D" w:rsidSect="005B257A">
          <w:pgSz w:w="15840" w:h="12240" w:orient="landscape"/>
          <w:pgMar w:top="1701" w:right="814" w:bottom="1701" w:left="1134" w:header="709" w:footer="709" w:gutter="0"/>
          <w:cols w:space="708"/>
          <w:docGrid w:linePitch="360"/>
        </w:sectPr>
      </w:pPr>
    </w:p>
    <w:p w:rsidR="005B257A" w:rsidRDefault="005B257A" w:rsidP="00C51BFE">
      <w:pPr>
        <w:jc w:val="both"/>
      </w:pPr>
    </w:p>
    <w:p w:rsidR="00C51BFE" w:rsidRPr="00FB6C4D" w:rsidRDefault="00FB6C4D" w:rsidP="00C51BFE">
      <w:pPr>
        <w:jc w:val="both"/>
        <w:rPr>
          <w:b/>
          <w:sz w:val="24"/>
          <w:szCs w:val="24"/>
        </w:rPr>
      </w:pPr>
      <w:r w:rsidRPr="00FB6C4D">
        <w:rPr>
          <w:b/>
          <w:sz w:val="24"/>
          <w:szCs w:val="24"/>
        </w:rPr>
        <w:t>CONCLUSIONES</w:t>
      </w:r>
    </w:p>
    <w:tbl>
      <w:tblPr>
        <w:tblStyle w:val="Tablaconcuadrcula"/>
        <w:tblW w:w="5000" w:type="pct"/>
        <w:jc w:val="center"/>
        <w:tblLook w:val="04A0" w:firstRow="1" w:lastRow="0" w:firstColumn="1" w:lastColumn="0" w:noHBand="0" w:noVBand="1"/>
      </w:tblPr>
      <w:tblGrid>
        <w:gridCol w:w="977"/>
        <w:gridCol w:w="7000"/>
        <w:gridCol w:w="6131"/>
      </w:tblGrid>
      <w:tr w:rsidR="004C5F7C" w:rsidTr="004C5F7C">
        <w:trPr>
          <w:trHeight w:val="395"/>
          <w:tblHeader/>
          <w:jc w:val="center"/>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5F7C" w:rsidRDefault="004C5F7C">
            <w:pPr>
              <w:jc w:val="center"/>
              <w:rPr>
                <w:b/>
                <w:sz w:val="20"/>
                <w:lang w:eastAsia="es-ES"/>
              </w:rPr>
            </w:pPr>
            <w:r>
              <w:rPr>
                <w:b/>
                <w:sz w:val="20"/>
              </w:rPr>
              <w:t>N° Hecho</w:t>
            </w:r>
          </w:p>
        </w:tc>
        <w:tc>
          <w:tcPr>
            <w:tcW w:w="2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F7C" w:rsidRDefault="004C5F7C">
            <w:pPr>
              <w:jc w:val="center"/>
              <w:rPr>
                <w:b/>
                <w:sz w:val="20"/>
                <w:lang w:eastAsia="es-ES"/>
              </w:rPr>
            </w:pPr>
            <w:r>
              <w:rPr>
                <w:b/>
                <w:sz w:val="20"/>
              </w:rPr>
              <w:t>Exigencia Asociada</w:t>
            </w:r>
          </w:p>
        </w:tc>
        <w:tc>
          <w:tcPr>
            <w:tcW w:w="2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F7C" w:rsidRDefault="004C5F7C">
            <w:pPr>
              <w:jc w:val="center"/>
              <w:rPr>
                <w:b/>
                <w:sz w:val="20"/>
                <w:lang w:eastAsia="es-ES"/>
              </w:rPr>
            </w:pPr>
            <w:r>
              <w:rPr>
                <w:b/>
                <w:sz w:val="20"/>
              </w:rPr>
              <w:t xml:space="preserve"> Descripción de la No Conformidad</w:t>
            </w:r>
          </w:p>
        </w:tc>
      </w:tr>
      <w:tr w:rsidR="004C5F7C" w:rsidTr="004C5F7C">
        <w:trPr>
          <w:trHeight w:val="4736"/>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4C5F7C" w:rsidRDefault="004C5F7C">
            <w:pPr>
              <w:jc w:val="center"/>
              <w:rPr>
                <w:lang w:eastAsia="es-ES"/>
              </w:rPr>
            </w:pPr>
            <w:r>
              <w:t>1</w:t>
            </w:r>
          </w:p>
        </w:tc>
        <w:tc>
          <w:tcPr>
            <w:tcW w:w="2481" w:type="pct"/>
            <w:tcBorders>
              <w:top w:val="single" w:sz="4" w:space="0" w:color="auto"/>
              <w:left w:val="single" w:sz="4" w:space="0" w:color="auto"/>
              <w:bottom w:val="single" w:sz="4" w:space="0" w:color="auto"/>
              <w:right w:val="single" w:sz="4" w:space="0" w:color="auto"/>
            </w:tcBorders>
            <w:vAlign w:val="center"/>
          </w:tcPr>
          <w:p w:rsidR="00653873" w:rsidRPr="00675D2F" w:rsidRDefault="00653873" w:rsidP="00653873">
            <w:pPr>
              <w:pStyle w:val="Sinespaciado"/>
              <w:rPr>
                <w:b/>
                <w:sz w:val="20"/>
                <w:szCs w:val="20"/>
              </w:rPr>
            </w:pPr>
            <w:r w:rsidRPr="00675D2F">
              <w:rPr>
                <w:b/>
                <w:sz w:val="20"/>
                <w:szCs w:val="20"/>
              </w:rPr>
              <w:t>Extracto Res. Ex. SMA N° 746, de 16 de junio de 2014, que Requiere información que indica e instruye la forma y el modo de presentación de los antecedentes solicitados a Compañía Minera Nevada SPA.</w:t>
            </w:r>
          </w:p>
          <w:p w:rsidR="00653873" w:rsidRPr="00675D2F" w:rsidRDefault="00653873" w:rsidP="00653873">
            <w:pPr>
              <w:pStyle w:val="Sinespaciado"/>
              <w:rPr>
                <w:sz w:val="20"/>
                <w:szCs w:val="20"/>
              </w:rPr>
            </w:pPr>
          </w:p>
          <w:p w:rsidR="00653873" w:rsidRPr="00675D2F" w:rsidRDefault="00653873" w:rsidP="00653873">
            <w:pPr>
              <w:pStyle w:val="Sinespaciado"/>
              <w:rPr>
                <w:sz w:val="20"/>
                <w:szCs w:val="20"/>
              </w:rPr>
            </w:pPr>
            <w:r w:rsidRPr="00675D2F">
              <w:rPr>
                <w:sz w:val="20"/>
                <w:szCs w:val="20"/>
              </w:rPr>
              <w:t>Considerando 1.4, “Los límites máximos establecidos en la resolución de calificación ambiental para los parámetros o contaminantes asociados a la descarga y el tipo de muestra que debe ser tomada para su determinación son los siguientes:</w:t>
            </w:r>
          </w:p>
          <w:p w:rsidR="00653873" w:rsidRDefault="00653873" w:rsidP="00653873">
            <w:pPr>
              <w:autoSpaceDE w:val="0"/>
              <w:autoSpaceDN w:val="0"/>
              <w:adjustRightInd w:val="0"/>
              <w:rPr>
                <w:rFonts w:cs="Tahoma"/>
                <w:sz w:val="20"/>
                <w:szCs w:val="20"/>
                <w:lang w:eastAsia="es-C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491"/>
              <w:gridCol w:w="1142"/>
              <w:gridCol w:w="1194"/>
              <w:gridCol w:w="1047"/>
              <w:gridCol w:w="906"/>
            </w:tblGrid>
            <w:tr w:rsidR="00653873" w:rsidRPr="00653873" w:rsidTr="00653873">
              <w:trPr>
                <w:tblHeader/>
                <w:jc w:val="center"/>
              </w:trPr>
              <w:tc>
                <w:tcPr>
                  <w:tcW w:w="636" w:type="pct"/>
                  <w:shd w:val="clear" w:color="auto" w:fill="BFBFBF"/>
                  <w:vAlign w:val="center"/>
                </w:tcPr>
                <w:p w:rsidR="00653873" w:rsidRPr="00653873" w:rsidRDefault="00653873" w:rsidP="00653873">
                  <w:pPr>
                    <w:pStyle w:val="Sinespaciado"/>
                    <w:rPr>
                      <w:sz w:val="18"/>
                      <w:szCs w:val="18"/>
                      <w:lang w:val="es-ES_tradnl"/>
                    </w:rPr>
                  </w:pPr>
                  <w:r w:rsidRPr="00653873">
                    <w:rPr>
                      <w:sz w:val="18"/>
                      <w:szCs w:val="18"/>
                      <w:lang w:val="es-ES_tradnl"/>
                    </w:rPr>
                    <w:t>Punto de Muestreo</w:t>
                  </w:r>
                </w:p>
              </w:tc>
              <w:tc>
                <w:tcPr>
                  <w:tcW w:w="1133" w:type="pct"/>
                  <w:shd w:val="clear" w:color="auto" w:fill="BFBFBF"/>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Parámetro</w:t>
                  </w:r>
                </w:p>
              </w:tc>
              <w:tc>
                <w:tcPr>
                  <w:tcW w:w="843" w:type="pct"/>
                  <w:shd w:val="clear" w:color="auto" w:fill="BFBFBF"/>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Unidad</w:t>
                  </w:r>
                </w:p>
              </w:tc>
              <w:tc>
                <w:tcPr>
                  <w:tcW w:w="914" w:type="pct"/>
                  <w:shd w:val="clear" w:color="auto" w:fill="BFBFBF"/>
                  <w:vAlign w:val="center"/>
                </w:tcPr>
                <w:p w:rsidR="00653873" w:rsidRPr="00653873" w:rsidRDefault="00653873" w:rsidP="00653873">
                  <w:pPr>
                    <w:pStyle w:val="Sinespaciado"/>
                    <w:jc w:val="center"/>
                    <w:rPr>
                      <w:sz w:val="18"/>
                      <w:szCs w:val="18"/>
                      <w:vertAlign w:val="superscript"/>
                      <w:lang w:val="es-ES_tradnl"/>
                    </w:rPr>
                  </w:pPr>
                  <w:r w:rsidRPr="00653873">
                    <w:rPr>
                      <w:sz w:val="18"/>
                      <w:szCs w:val="18"/>
                      <w:lang w:val="es-ES_tradnl"/>
                    </w:rPr>
                    <w:t>Límite Máximo</w:t>
                  </w:r>
                  <w:r w:rsidRPr="00653873">
                    <w:rPr>
                      <w:sz w:val="18"/>
                      <w:szCs w:val="18"/>
                      <w:vertAlign w:val="superscript"/>
                      <w:lang w:val="es-ES_tradnl"/>
                    </w:rPr>
                    <w:t>(4)</w:t>
                  </w:r>
                </w:p>
              </w:tc>
              <w:tc>
                <w:tcPr>
                  <w:tcW w:w="773" w:type="pct"/>
                  <w:shd w:val="clear" w:color="auto" w:fill="BFBFBF"/>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Tipo de Muestra</w:t>
                  </w:r>
                </w:p>
              </w:tc>
              <w:tc>
                <w:tcPr>
                  <w:tcW w:w="702" w:type="pct"/>
                  <w:shd w:val="clear" w:color="auto" w:fill="BFBFBF"/>
                  <w:vAlign w:val="center"/>
                </w:tcPr>
                <w:p w:rsidR="00653873" w:rsidRPr="00653873" w:rsidRDefault="00653873" w:rsidP="00653873">
                  <w:pPr>
                    <w:pStyle w:val="Sinespaciado"/>
                    <w:jc w:val="center"/>
                    <w:rPr>
                      <w:sz w:val="18"/>
                      <w:szCs w:val="18"/>
                      <w:vertAlign w:val="superscript"/>
                      <w:lang w:val="es-ES_tradnl"/>
                    </w:rPr>
                  </w:pPr>
                  <w:r w:rsidRPr="00653873">
                    <w:rPr>
                      <w:sz w:val="18"/>
                      <w:szCs w:val="18"/>
                      <w:lang w:val="es-ES_tradnl"/>
                    </w:rPr>
                    <w:t>N° de Días de control mensual</w:t>
                  </w:r>
                </w:p>
              </w:tc>
            </w:tr>
            <w:tr w:rsidR="00653873" w:rsidRPr="00653873" w:rsidTr="00653873">
              <w:trPr>
                <w:trHeight w:val="299"/>
                <w:jc w:val="center"/>
              </w:trPr>
              <w:tc>
                <w:tcPr>
                  <w:tcW w:w="636" w:type="pct"/>
                  <w:vMerge w:val="restart"/>
                  <w:vAlign w:val="center"/>
                </w:tcPr>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r w:rsidRPr="00653873">
                    <w:rPr>
                      <w:sz w:val="18"/>
                      <w:szCs w:val="18"/>
                      <w:lang w:val="es-ES_tradnl"/>
                    </w:rPr>
                    <w:t>Cámara de monitoreo previo a descarga</w:t>
                  </w: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lastRenderedPageBreak/>
                    <w:t>pH</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Unidades</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6,0 - 8,5</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vertAlign w:val="superscript"/>
                      <w:lang w:val="es-ES_tradnl"/>
                    </w:rPr>
                  </w:pPr>
                  <w:r w:rsidRPr="00653873">
                    <w:rPr>
                      <w:sz w:val="18"/>
                      <w:szCs w:val="18"/>
                      <w:lang w:val="es-ES_tradnl"/>
                    </w:rPr>
                    <w:t>4</w:t>
                  </w:r>
                  <w:r w:rsidRPr="00653873">
                    <w:rPr>
                      <w:sz w:val="18"/>
                      <w:szCs w:val="18"/>
                      <w:vertAlign w:val="superscript"/>
                      <w:lang w:val="es-ES_tradnl"/>
                    </w:rPr>
                    <w:t xml:space="preserve"> (3)</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Temperatura</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40</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r w:rsidRPr="00653873">
                    <w:rPr>
                      <w:sz w:val="18"/>
                      <w:szCs w:val="18"/>
                      <w:vertAlign w:val="superscript"/>
                      <w:lang w:val="es-ES_tradnl"/>
                    </w:rPr>
                    <w:t xml:space="preserve"> (3)</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Aceites y grasas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24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Aluminio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43,86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Arsénico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Bario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0,001 - 0,28</w:t>
                  </w:r>
                  <w:r w:rsidRPr="00653873">
                    <w:rPr>
                      <w:color w:val="000000"/>
                      <w:sz w:val="18"/>
                      <w:szCs w:val="18"/>
                      <w:vertAlign w:val="superscript"/>
                      <w:lang w:eastAsia="es-CL"/>
                    </w:rPr>
                    <w:t xml:space="preserve"> (5)</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Berilio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0,002 -0,01</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Boro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0,9</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Cadmio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Cianuro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Cloruros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474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Cobre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1,26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 xml:space="preserve">Coliformes </w:t>
                  </w:r>
                  <w:r w:rsidRPr="00653873">
                    <w:rPr>
                      <w:color w:val="000000"/>
                      <w:sz w:val="18"/>
                      <w:szCs w:val="18"/>
                      <w:lang w:eastAsia="es-CL"/>
                    </w:rPr>
                    <w:lastRenderedPageBreak/>
                    <w:t>fecales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lastRenderedPageBreak/>
                    <w:t>NMP/100mL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1.000</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Coliformes totales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NMP/100mL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2 - 4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Color verdadero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Unidades Pt-Co</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5 - 20</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Cromo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0,005 - 0,076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Índice de fenol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Cromo hexavalente</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DBO</w:t>
                  </w:r>
                  <w:r w:rsidRPr="00653873">
                    <w:rPr>
                      <w:color w:val="000000"/>
                      <w:sz w:val="18"/>
                      <w:szCs w:val="18"/>
                      <w:vertAlign w:val="subscript"/>
                      <w:lang w:eastAsia="es-CL"/>
                    </w:rPr>
                    <w:t>5</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41</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Fósforo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Fluoruro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1,8</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Hidrocarburos fijos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Hierro disuelto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Litio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0,001 - 1</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Magnesio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11,7 - 52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Manganeso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18,23</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Mercurio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0,0012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Molibdeno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Níquel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0,24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N-NH</w:t>
                  </w:r>
                  <w:r w:rsidRPr="00653873">
                    <w:rPr>
                      <w:color w:val="000000"/>
                      <w:sz w:val="18"/>
                      <w:szCs w:val="18"/>
                      <w:vertAlign w:val="subscript"/>
                      <w:lang w:eastAsia="es-CL"/>
                    </w:rPr>
                    <w:t>3</w:t>
                  </w:r>
                  <w:r w:rsidRPr="00653873">
                    <w:rPr>
                      <w:color w:val="000000"/>
                      <w:sz w:val="18"/>
                      <w:szCs w:val="18"/>
                      <w:lang w:eastAsia="es-CL"/>
                    </w:rPr>
                    <w:t xml:space="preserve"> + N-NH</w:t>
                  </w:r>
                  <w:r w:rsidRPr="00653873">
                    <w:rPr>
                      <w:color w:val="000000"/>
                      <w:sz w:val="18"/>
                      <w:szCs w:val="18"/>
                      <w:vertAlign w:val="subscript"/>
                      <w:lang w:eastAsia="es-CL"/>
                    </w:rPr>
                    <w:t>4</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0,25 - 2,1</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Nitritos totales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0,005 - 0,12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Nitratos totales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0,02 - 1,7</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Nitrógeno total Kjeldahl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59</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Olor</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proofErr w:type="spellStart"/>
                  <w:r w:rsidRPr="00653873">
                    <w:rPr>
                      <w:color w:val="000000"/>
                      <w:sz w:val="18"/>
                      <w:szCs w:val="18"/>
                      <w:lang w:eastAsia="es-CL"/>
                    </w:rPr>
                    <w:t>Pentaclorofenol</w:t>
                  </w:r>
                  <w:proofErr w:type="spellEnd"/>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0,01</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Plata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0,002 - 0,005</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Plomo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 xml:space="preserve">Poder </w:t>
                  </w:r>
                  <w:proofErr w:type="spellStart"/>
                  <w:r w:rsidRPr="00653873">
                    <w:rPr>
                      <w:color w:val="000000"/>
                      <w:sz w:val="18"/>
                      <w:szCs w:val="18"/>
                      <w:lang w:eastAsia="es-CL"/>
                    </w:rPr>
                    <w:t>espumógeno</w:t>
                  </w:r>
                  <w:proofErr w:type="spellEnd"/>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7</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SAAM</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Selenio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Sólidos suspendidos totales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95</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Sulfatos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vertAlign w:val="superscript"/>
                      <w:lang w:eastAsia="es-CL"/>
                    </w:rPr>
                  </w:pPr>
                  <w:r w:rsidRPr="00653873">
                    <w:rPr>
                      <w:color w:val="000000"/>
                      <w:sz w:val="18"/>
                      <w:szCs w:val="18"/>
                      <w:lang w:eastAsia="es-CL"/>
                    </w:rPr>
                    <w:t>1.184</w:t>
                  </w:r>
                  <w:r w:rsidRPr="00653873">
                    <w:rPr>
                      <w:color w:val="000000"/>
                      <w:sz w:val="18"/>
                      <w:szCs w:val="18"/>
                      <w:vertAlign w:val="superscript"/>
                      <w:lang w:eastAsia="es-CL"/>
                    </w:rPr>
                    <w:t xml:space="preserve"> (6)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Sulfatos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2.000</w:t>
                  </w:r>
                  <w:r w:rsidRPr="00653873">
                    <w:rPr>
                      <w:color w:val="000000"/>
                      <w:sz w:val="18"/>
                      <w:szCs w:val="18"/>
                      <w:vertAlign w:val="superscript"/>
                      <w:lang w:eastAsia="es-CL"/>
                    </w:rPr>
                    <w:t xml:space="preserve"> (7)</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Sulfuros</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1,2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Puntual</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proofErr w:type="spellStart"/>
                  <w:r w:rsidRPr="00653873">
                    <w:rPr>
                      <w:color w:val="000000"/>
                      <w:sz w:val="18"/>
                      <w:szCs w:val="18"/>
                      <w:lang w:eastAsia="es-CL"/>
                    </w:rPr>
                    <w:t>Tetracloroeteno</w:t>
                  </w:r>
                  <w:proofErr w:type="spellEnd"/>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0,05</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Tolueno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0,8</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proofErr w:type="spellStart"/>
                  <w:r w:rsidRPr="00653873">
                    <w:rPr>
                      <w:color w:val="000000"/>
                      <w:sz w:val="18"/>
                      <w:szCs w:val="18"/>
                      <w:lang w:eastAsia="es-CL"/>
                    </w:rPr>
                    <w:t>Triclorometano</w:t>
                  </w:r>
                  <w:proofErr w:type="spellEnd"/>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0,2</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Turbiedad</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FTU</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0,3 - 79</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Vanadio total</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&lt; 0,002 - 9,4</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Xileno</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0,6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r w:rsidR="00653873" w:rsidRPr="00653873" w:rsidTr="00653873">
              <w:trPr>
                <w:trHeight w:val="299"/>
                <w:jc w:val="center"/>
              </w:trPr>
              <w:tc>
                <w:tcPr>
                  <w:tcW w:w="636" w:type="pct"/>
                  <w:vMerge/>
                  <w:vAlign w:val="center"/>
                </w:tcPr>
                <w:p w:rsidR="00653873" w:rsidRPr="00653873" w:rsidRDefault="00653873" w:rsidP="00653873">
                  <w:pPr>
                    <w:pStyle w:val="Sinespaciado"/>
                    <w:rPr>
                      <w:sz w:val="18"/>
                      <w:szCs w:val="18"/>
                      <w:lang w:val="es-ES_tradnl"/>
                    </w:rPr>
                  </w:pPr>
                </w:p>
              </w:tc>
              <w:tc>
                <w:tcPr>
                  <w:tcW w:w="113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Zinc</w:t>
                  </w:r>
                </w:p>
              </w:tc>
              <w:tc>
                <w:tcPr>
                  <w:tcW w:w="843"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mg/L</w:t>
                  </w:r>
                </w:p>
              </w:tc>
              <w:tc>
                <w:tcPr>
                  <w:tcW w:w="914" w:type="pct"/>
                  <w:shd w:val="clear" w:color="auto" w:fill="auto"/>
                  <w:vAlign w:val="center"/>
                </w:tcPr>
                <w:p w:rsidR="00653873" w:rsidRPr="00653873" w:rsidRDefault="00653873" w:rsidP="00653873">
                  <w:pPr>
                    <w:pStyle w:val="Sinespaciado"/>
                    <w:jc w:val="center"/>
                    <w:rPr>
                      <w:color w:val="000000"/>
                      <w:sz w:val="18"/>
                      <w:szCs w:val="18"/>
                      <w:lang w:eastAsia="es-CL"/>
                    </w:rPr>
                  </w:pPr>
                  <w:r w:rsidRPr="00653873">
                    <w:rPr>
                      <w:color w:val="000000"/>
                      <w:sz w:val="18"/>
                      <w:szCs w:val="18"/>
                      <w:lang w:eastAsia="es-CL"/>
                    </w:rPr>
                    <w:t>8,6</w:t>
                  </w:r>
                </w:p>
              </w:tc>
              <w:tc>
                <w:tcPr>
                  <w:tcW w:w="773" w:type="pct"/>
                  <w:shd w:val="clear" w:color="auto" w:fill="auto"/>
                  <w:vAlign w:val="center"/>
                </w:tcPr>
                <w:p w:rsidR="00653873" w:rsidRPr="00653873" w:rsidRDefault="00653873" w:rsidP="00653873">
                  <w:pPr>
                    <w:pStyle w:val="Sinespaciado"/>
                    <w:jc w:val="center"/>
                    <w:rPr>
                      <w:sz w:val="18"/>
                      <w:szCs w:val="18"/>
                    </w:rPr>
                  </w:pPr>
                  <w:r w:rsidRPr="00653873">
                    <w:rPr>
                      <w:sz w:val="18"/>
                      <w:szCs w:val="18"/>
                    </w:rPr>
                    <w:t>Compuesta</w:t>
                  </w:r>
                </w:p>
              </w:tc>
              <w:tc>
                <w:tcPr>
                  <w:tcW w:w="702" w:type="pct"/>
                  <w:shd w:val="clear" w:color="auto" w:fill="auto"/>
                  <w:vAlign w:val="center"/>
                </w:tcPr>
                <w:p w:rsidR="00653873" w:rsidRPr="00653873" w:rsidRDefault="00653873" w:rsidP="00653873">
                  <w:pPr>
                    <w:pStyle w:val="Sinespaciado"/>
                    <w:jc w:val="center"/>
                    <w:rPr>
                      <w:sz w:val="18"/>
                      <w:szCs w:val="18"/>
                      <w:lang w:val="es-ES_tradnl"/>
                    </w:rPr>
                  </w:pPr>
                  <w:r w:rsidRPr="00653873">
                    <w:rPr>
                      <w:sz w:val="18"/>
                      <w:szCs w:val="18"/>
                      <w:lang w:val="es-ES_tradnl"/>
                    </w:rPr>
                    <w:t>4</w:t>
                  </w:r>
                </w:p>
              </w:tc>
            </w:tr>
          </w:tbl>
          <w:p w:rsidR="00653873" w:rsidRPr="00DC2273" w:rsidRDefault="00653873" w:rsidP="00653873">
            <w:pPr>
              <w:autoSpaceDE w:val="0"/>
              <w:autoSpaceDN w:val="0"/>
              <w:adjustRightInd w:val="0"/>
              <w:rPr>
                <w:rFonts w:cs="Tahoma"/>
                <w:sz w:val="20"/>
                <w:szCs w:val="20"/>
                <w:lang w:eastAsia="es-CL"/>
              </w:rPr>
            </w:pPr>
          </w:p>
          <w:p w:rsidR="00653873" w:rsidRPr="00675D2F" w:rsidRDefault="00653873" w:rsidP="00653873">
            <w:pPr>
              <w:pStyle w:val="Sinespaciado"/>
              <w:rPr>
                <w:sz w:val="18"/>
                <w:szCs w:val="18"/>
                <w:lang w:val="es-ES_tradnl"/>
              </w:rPr>
            </w:pPr>
            <w:r w:rsidRPr="00675D2F">
              <w:rPr>
                <w:sz w:val="18"/>
                <w:szCs w:val="18"/>
                <w:vertAlign w:val="superscript"/>
                <w:lang w:val="es-ES_tradnl"/>
              </w:rPr>
              <w:t>(3)</w:t>
            </w:r>
            <w:r w:rsidRPr="00675D2F">
              <w:rPr>
                <w:sz w:val="18"/>
                <w:szCs w:val="18"/>
                <w:lang w:val="es-ES_tradnl"/>
              </w:rPr>
              <w:t xml:space="preserve"> Durante el periodo de descarga, se deberá extraer veinticuatro (24) muestras puntuales para los parámetros pH, y Temperatura por cada día de control, debiendo por tanto informar a lo menos noventa y seis (96) resultados para cada parámetro en el mes controlado.</w:t>
            </w:r>
          </w:p>
          <w:p w:rsidR="00653873" w:rsidRPr="00675D2F" w:rsidRDefault="00653873" w:rsidP="00653873">
            <w:pPr>
              <w:pStyle w:val="Sinespaciado"/>
              <w:rPr>
                <w:sz w:val="18"/>
                <w:szCs w:val="18"/>
                <w:lang w:val="es-ES_tradnl"/>
              </w:rPr>
            </w:pPr>
            <w:r w:rsidRPr="00675D2F">
              <w:rPr>
                <w:sz w:val="18"/>
                <w:szCs w:val="18"/>
                <w:vertAlign w:val="superscript"/>
                <w:lang w:val="es-ES_tradnl"/>
              </w:rPr>
              <w:t>(4)</w:t>
            </w:r>
            <w:r w:rsidRPr="00675D2F">
              <w:rPr>
                <w:sz w:val="18"/>
                <w:szCs w:val="18"/>
                <w:lang w:val="es-ES_tradnl"/>
              </w:rPr>
              <w:t xml:space="preserve"> De acuerdo a Res. Ex. N° 1106, de 2014, de Dirección Ejecutiva  del Servicio de Evaluación Ambiental.</w:t>
            </w:r>
          </w:p>
          <w:p w:rsidR="00653873" w:rsidRPr="00675D2F" w:rsidRDefault="00653873" w:rsidP="00653873">
            <w:pPr>
              <w:pStyle w:val="Sinespaciado"/>
              <w:rPr>
                <w:sz w:val="18"/>
                <w:szCs w:val="18"/>
                <w:lang w:val="es-ES_tradnl"/>
              </w:rPr>
            </w:pPr>
            <w:r w:rsidRPr="00675D2F">
              <w:rPr>
                <w:sz w:val="18"/>
                <w:szCs w:val="18"/>
                <w:vertAlign w:val="superscript"/>
                <w:lang w:val="es-ES_tradnl"/>
              </w:rPr>
              <w:t>(5)</w:t>
            </w:r>
            <w:r w:rsidRPr="00675D2F">
              <w:rPr>
                <w:sz w:val="18"/>
                <w:szCs w:val="18"/>
                <w:lang w:val="es-ES_tradnl"/>
              </w:rPr>
              <w:t xml:space="preserve"> Correspondiente a rango de concentraciones medidas durante el período de Línea de Base, señalado en Apéndice 1 del Anexo II de la Adenda 2, donde “&lt;” representa concentraciones bajo el límite de detección informadas para punto NE-5 durante dicho período.</w:t>
            </w:r>
          </w:p>
          <w:p w:rsidR="00653873" w:rsidRPr="00675D2F" w:rsidRDefault="00653873" w:rsidP="00653873">
            <w:pPr>
              <w:pStyle w:val="Sinespaciado"/>
              <w:rPr>
                <w:sz w:val="18"/>
                <w:szCs w:val="18"/>
                <w:lang w:val="es-ES_tradnl"/>
              </w:rPr>
            </w:pPr>
            <w:r w:rsidRPr="00675D2F">
              <w:rPr>
                <w:sz w:val="18"/>
                <w:szCs w:val="18"/>
                <w:vertAlign w:val="superscript"/>
                <w:lang w:val="es-ES_tradnl"/>
              </w:rPr>
              <w:lastRenderedPageBreak/>
              <w:t>(6)</w:t>
            </w:r>
            <w:r w:rsidRPr="00675D2F">
              <w:rPr>
                <w:sz w:val="18"/>
                <w:szCs w:val="18"/>
                <w:lang w:val="es-ES_tradnl"/>
              </w:rPr>
              <w:t xml:space="preserve"> Concentración máxima en años húmedos, normales y secos, en cuyos dos últimos escenarios, el titular  podrá enviar el efluente al área de la mina para uso industrial, evaporar, o bien aplicar un tratamiento complementario para su descarga, cumpliendo dicho valor máximo, según Res. Ex. N° 1106, de 2014, de Dirección Ejecutiva  del Servicio de Evaluación Ambiental.</w:t>
            </w:r>
          </w:p>
          <w:p w:rsidR="00653873" w:rsidRDefault="00653873" w:rsidP="00653873">
            <w:pPr>
              <w:pStyle w:val="Sinespaciado"/>
              <w:rPr>
                <w:sz w:val="18"/>
                <w:szCs w:val="18"/>
                <w:lang w:val="es-ES_tradnl"/>
              </w:rPr>
            </w:pPr>
            <w:r w:rsidRPr="00675D2F">
              <w:rPr>
                <w:sz w:val="18"/>
                <w:szCs w:val="18"/>
                <w:vertAlign w:val="superscript"/>
                <w:lang w:val="es-ES_tradnl"/>
              </w:rPr>
              <w:t>(7)</w:t>
            </w:r>
            <w:r w:rsidRPr="00675D2F">
              <w:rPr>
                <w:sz w:val="18"/>
                <w:szCs w:val="18"/>
                <w:lang w:val="es-ES_tradnl"/>
              </w:rPr>
              <w:t xml:space="preserve"> De acuerdo a Res. Ex. N° 1106, de 2014, de Dirección Ejecutiva  del Servicio de Evaluación Ambiental, el Titular podrá descargar el efluente tratado con este valor, sólo en “casos eventuales”, los cuales deberá informar, acreditar y justificar ante esta Superintendencia, demostrando además, que dicha eventualidad no ha ocasionado efectos adversos significativos aguas abajo de la descarga”.</w:t>
            </w:r>
          </w:p>
          <w:p w:rsidR="004C5F7C" w:rsidRDefault="004C5F7C" w:rsidP="00653873">
            <w:pPr>
              <w:autoSpaceDE w:val="0"/>
              <w:autoSpaceDN w:val="0"/>
              <w:adjustRightInd w:val="0"/>
              <w:rPr>
                <w:rFonts w:ascii="Calibri" w:hAnsi="Calibri" w:cs="Tahoma"/>
                <w:sz w:val="20"/>
                <w:szCs w:val="20"/>
                <w:lang w:eastAsia="es-CL"/>
              </w:rPr>
            </w:pPr>
          </w:p>
        </w:tc>
        <w:tc>
          <w:tcPr>
            <w:tcW w:w="2173" w:type="pct"/>
            <w:tcBorders>
              <w:top w:val="single" w:sz="4" w:space="0" w:color="auto"/>
              <w:left w:val="single" w:sz="4" w:space="0" w:color="auto"/>
              <w:bottom w:val="single" w:sz="4" w:space="0" w:color="auto"/>
              <w:right w:val="single" w:sz="4" w:space="0" w:color="auto"/>
            </w:tcBorders>
            <w:vAlign w:val="center"/>
          </w:tcPr>
          <w:p w:rsidR="004C5F7C" w:rsidRDefault="004C5F7C" w:rsidP="004C5F7C">
            <w:pPr>
              <w:jc w:val="both"/>
              <w:rPr>
                <w:sz w:val="20"/>
                <w:lang w:eastAsia="es-ES"/>
              </w:rPr>
            </w:pPr>
            <w:r>
              <w:rPr>
                <w:sz w:val="20"/>
              </w:rPr>
              <w:lastRenderedPageBreak/>
              <w:t>Durante el control directo realizado al efluente de la planta de tratamiento de aguas ácidas de contacto, se registró niveles por sobre los límites determinados para dicho efluente, según Res. Ex. N° 746, de 2014:</w:t>
            </w:r>
          </w:p>
          <w:p w:rsidR="004C5F7C" w:rsidRDefault="004C5F7C">
            <w:pPr>
              <w:rPr>
                <w:sz w:val="20"/>
              </w:rPr>
            </w:pPr>
          </w:p>
          <w:tbl>
            <w:tblPr>
              <w:tblW w:w="5457" w:type="dxa"/>
              <w:jc w:val="center"/>
              <w:tblCellMar>
                <w:left w:w="70" w:type="dxa"/>
                <w:right w:w="70" w:type="dxa"/>
              </w:tblCellMar>
              <w:tblLook w:val="04A0" w:firstRow="1" w:lastRow="0" w:firstColumn="1" w:lastColumn="0" w:noHBand="0" w:noVBand="1"/>
            </w:tblPr>
            <w:tblGrid>
              <w:gridCol w:w="1433"/>
              <w:gridCol w:w="993"/>
              <w:gridCol w:w="1113"/>
              <w:gridCol w:w="1918"/>
            </w:tblGrid>
            <w:tr w:rsidR="00653873" w:rsidRPr="004C5F7C" w:rsidTr="00653873">
              <w:trPr>
                <w:trHeight w:val="348"/>
                <w:jc w:val="center"/>
              </w:trPr>
              <w:tc>
                <w:tcPr>
                  <w:tcW w:w="13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5F7C" w:rsidRPr="004C5F7C" w:rsidRDefault="004C5F7C" w:rsidP="004C5F7C">
                  <w:pPr>
                    <w:pStyle w:val="Sinespaciado"/>
                    <w:jc w:val="center"/>
                    <w:rPr>
                      <w:sz w:val="20"/>
                      <w:szCs w:val="20"/>
                    </w:rPr>
                  </w:pPr>
                  <w:r w:rsidRPr="004C5F7C">
                    <w:rPr>
                      <w:sz w:val="20"/>
                      <w:szCs w:val="20"/>
                    </w:rPr>
                    <w:t>Parámetro</w:t>
                  </w:r>
                </w:p>
              </w:tc>
              <w:tc>
                <w:tcPr>
                  <w:tcW w:w="91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F7C" w:rsidRPr="004C5F7C" w:rsidRDefault="004C5F7C" w:rsidP="004C5F7C">
                  <w:pPr>
                    <w:pStyle w:val="Sinespaciado"/>
                    <w:jc w:val="center"/>
                    <w:rPr>
                      <w:sz w:val="20"/>
                      <w:szCs w:val="20"/>
                    </w:rPr>
                  </w:pPr>
                  <w:r w:rsidRPr="004C5F7C">
                    <w:rPr>
                      <w:sz w:val="20"/>
                      <w:szCs w:val="20"/>
                    </w:rPr>
                    <w:t>Unidad</w:t>
                  </w:r>
                </w:p>
              </w:tc>
              <w:tc>
                <w:tcPr>
                  <w:tcW w:w="10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F7C" w:rsidRPr="004C5F7C" w:rsidRDefault="004C5F7C" w:rsidP="004C5F7C">
                  <w:pPr>
                    <w:pStyle w:val="Sinespaciado"/>
                    <w:jc w:val="center"/>
                    <w:rPr>
                      <w:sz w:val="20"/>
                      <w:szCs w:val="20"/>
                    </w:rPr>
                  </w:pPr>
                  <w:r w:rsidRPr="004C5F7C">
                    <w:rPr>
                      <w:sz w:val="20"/>
                      <w:szCs w:val="20"/>
                    </w:rPr>
                    <w:t>Descarga</w:t>
                  </w:r>
                </w:p>
              </w:tc>
              <w:tc>
                <w:tcPr>
                  <w:tcW w:w="175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C5F7C" w:rsidRPr="004C5F7C" w:rsidRDefault="004C5F7C" w:rsidP="004C5F7C">
                  <w:pPr>
                    <w:pStyle w:val="Sinespaciado"/>
                    <w:jc w:val="center"/>
                    <w:rPr>
                      <w:sz w:val="20"/>
                      <w:szCs w:val="20"/>
                    </w:rPr>
                  </w:pPr>
                  <w:r>
                    <w:rPr>
                      <w:sz w:val="20"/>
                      <w:szCs w:val="20"/>
                    </w:rPr>
                    <w:t>Res. Ex. N° 746/2014</w:t>
                  </w:r>
                </w:p>
              </w:tc>
            </w:tr>
            <w:tr w:rsidR="00653873" w:rsidRPr="004C5F7C" w:rsidTr="00653873">
              <w:trPr>
                <w:trHeight w:val="264"/>
                <w:jc w:val="center"/>
              </w:trPr>
              <w:tc>
                <w:tcPr>
                  <w:tcW w:w="1313" w:type="pct"/>
                  <w:tcBorders>
                    <w:top w:val="nil"/>
                    <w:left w:val="single" w:sz="4" w:space="0" w:color="auto"/>
                    <w:bottom w:val="single" w:sz="4" w:space="0" w:color="auto"/>
                    <w:right w:val="single" w:sz="4" w:space="0" w:color="auto"/>
                  </w:tcBorders>
                  <w:vAlign w:val="center"/>
                  <w:hideMark/>
                </w:tcPr>
                <w:p w:rsidR="004C5F7C" w:rsidRPr="004C5F7C" w:rsidRDefault="004C5F7C" w:rsidP="004C5F7C">
                  <w:pPr>
                    <w:pStyle w:val="Sinespaciado"/>
                    <w:jc w:val="left"/>
                    <w:rPr>
                      <w:sz w:val="20"/>
                      <w:szCs w:val="20"/>
                    </w:rPr>
                  </w:pPr>
                  <w:r w:rsidRPr="004C5F7C">
                    <w:rPr>
                      <w:sz w:val="20"/>
                      <w:szCs w:val="20"/>
                    </w:rPr>
                    <w:t>Plata</w:t>
                  </w:r>
                  <w:r>
                    <w:rPr>
                      <w:sz w:val="20"/>
                      <w:szCs w:val="20"/>
                    </w:rPr>
                    <w:t xml:space="preserve"> Total</w:t>
                  </w:r>
                </w:p>
              </w:tc>
              <w:tc>
                <w:tcPr>
                  <w:tcW w:w="910" w:type="pct"/>
                  <w:tcBorders>
                    <w:top w:val="nil"/>
                    <w:left w:val="nil"/>
                    <w:bottom w:val="single" w:sz="4" w:space="0" w:color="auto"/>
                    <w:right w:val="single" w:sz="4" w:space="0" w:color="auto"/>
                  </w:tcBorders>
                  <w:vAlign w:val="center"/>
                  <w:hideMark/>
                </w:tcPr>
                <w:p w:rsidR="004C5F7C" w:rsidRPr="004C5F7C" w:rsidRDefault="004C5F7C" w:rsidP="004C5F7C">
                  <w:pPr>
                    <w:pStyle w:val="Sinespaciado"/>
                    <w:jc w:val="center"/>
                    <w:rPr>
                      <w:sz w:val="20"/>
                      <w:szCs w:val="20"/>
                    </w:rPr>
                  </w:pPr>
                  <w:r w:rsidRPr="004C5F7C">
                    <w:rPr>
                      <w:sz w:val="20"/>
                      <w:szCs w:val="20"/>
                    </w:rPr>
                    <w:t>mg/L</w:t>
                  </w:r>
                </w:p>
              </w:tc>
              <w:tc>
                <w:tcPr>
                  <w:tcW w:w="1020" w:type="pct"/>
                  <w:tcBorders>
                    <w:top w:val="nil"/>
                    <w:left w:val="nil"/>
                    <w:bottom w:val="single" w:sz="4" w:space="0" w:color="auto"/>
                    <w:right w:val="single" w:sz="4" w:space="0" w:color="auto"/>
                  </w:tcBorders>
                  <w:shd w:val="clear" w:color="auto" w:fill="E5B8B7" w:themeFill="accent2" w:themeFillTint="66"/>
                  <w:vAlign w:val="center"/>
                  <w:hideMark/>
                </w:tcPr>
                <w:p w:rsidR="004C5F7C" w:rsidRPr="004C5F7C" w:rsidRDefault="004C5F7C" w:rsidP="004C5F7C">
                  <w:pPr>
                    <w:pStyle w:val="Sinespaciado"/>
                    <w:jc w:val="center"/>
                    <w:rPr>
                      <w:sz w:val="20"/>
                      <w:szCs w:val="20"/>
                    </w:rPr>
                  </w:pPr>
                  <w:r w:rsidRPr="004C5F7C">
                    <w:rPr>
                      <w:sz w:val="20"/>
                      <w:szCs w:val="20"/>
                    </w:rPr>
                    <w:t>0,026</w:t>
                  </w:r>
                </w:p>
              </w:tc>
              <w:tc>
                <w:tcPr>
                  <w:tcW w:w="1757" w:type="pct"/>
                  <w:tcBorders>
                    <w:top w:val="nil"/>
                    <w:left w:val="nil"/>
                    <w:bottom w:val="single" w:sz="4" w:space="0" w:color="auto"/>
                    <w:right w:val="single" w:sz="4" w:space="0" w:color="auto"/>
                  </w:tcBorders>
                  <w:vAlign w:val="center"/>
                  <w:hideMark/>
                </w:tcPr>
                <w:p w:rsidR="004C5F7C" w:rsidRPr="004C5F7C" w:rsidRDefault="004C5F7C" w:rsidP="004C5F7C">
                  <w:pPr>
                    <w:pStyle w:val="Sinespaciado"/>
                    <w:jc w:val="center"/>
                    <w:rPr>
                      <w:sz w:val="20"/>
                      <w:szCs w:val="20"/>
                    </w:rPr>
                  </w:pPr>
                  <w:r>
                    <w:rPr>
                      <w:sz w:val="20"/>
                      <w:szCs w:val="20"/>
                    </w:rPr>
                    <w:t>&lt; 0,002 – 0,005</w:t>
                  </w:r>
                </w:p>
              </w:tc>
            </w:tr>
            <w:tr w:rsidR="004C5F7C" w:rsidRPr="004C5F7C" w:rsidTr="00653873">
              <w:trPr>
                <w:trHeight w:val="264"/>
                <w:jc w:val="center"/>
              </w:trPr>
              <w:tc>
                <w:tcPr>
                  <w:tcW w:w="1313" w:type="pct"/>
                  <w:vMerge w:val="restart"/>
                  <w:tcBorders>
                    <w:top w:val="nil"/>
                    <w:left w:val="single" w:sz="4" w:space="0" w:color="auto"/>
                    <w:right w:val="single" w:sz="4" w:space="0" w:color="auto"/>
                  </w:tcBorders>
                  <w:vAlign w:val="center"/>
                  <w:hideMark/>
                </w:tcPr>
                <w:p w:rsidR="004C5F7C" w:rsidRPr="004C5F7C" w:rsidRDefault="004C5F7C" w:rsidP="004C5F7C">
                  <w:pPr>
                    <w:pStyle w:val="Sinespaciado"/>
                    <w:jc w:val="left"/>
                    <w:rPr>
                      <w:sz w:val="20"/>
                      <w:szCs w:val="20"/>
                    </w:rPr>
                  </w:pPr>
                  <w:r w:rsidRPr="004C5F7C">
                    <w:rPr>
                      <w:sz w:val="20"/>
                      <w:szCs w:val="20"/>
                    </w:rPr>
                    <w:t>Sulfato</w:t>
                  </w:r>
                </w:p>
              </w:tc>
              <w:tc>
                <w:tcPr>
                  <w:tcW w:w="910" w:type="pct"/>
                  <w:vMerge w:val="restart"/>
                  <w:tcBorders>
                    <w:top w:val="nil"/>
                    <w:left w:val="nil"/>
                    <w:right w:val="single" w:sz="4" w:space="0" w:color="auto"/>
                  </w:tcBorders>
                  <w:vAlign w:val="center"/>
                  <w:hideMark/>
                </w:tcPr>
                <w:p w:rsidR="004C5F7C" w:rsidRPr="004C5F7C" w:rsidRDefault="004C5F7C" w:rsidP="004C5F7C">
                  <w:pPr>
                    <w:pStyle w:val="Sinespaciado"/>
                    <w:jc w:val="center"/>
                    <w:rPr>
                      <w:sz w:val="20"/>
                      <w:szCs w:val="20"/>
                    </w:rPr>
                  </w:pPr>
                  <w:r w:rsidRPr="004C5F7C">
                    <w:rPr>
                      <w:sz w:val="20"/>
                      <w:szCs w:val="20"/>
                    </w:rPr>
                    <w:t>mg/L</w:t>
                  </w:r>
                </w:p>
              </w:tc>
              <w:tc>
                <w:tcPr>
                  <w:tcW w:w="1020" w:type="pct"/>
                  <w:vMerge w:val="restart"/>
                  <w:tcBorders>
                    <w:top w:val="nil"/>
                    <w:left w:val="nil"/>
                    <w:right w:val="single" w:sz="4" w:space="0" w:color="auto"/>
                  </w:tcBorders>
                  <w:shd w:val="clear" w:color="auto" w:fill="E5B8B7" w:themeFill="accent2" w:themeFillTint="66"/>
                  <w:vAlign w:val="center"/>
                  <w:hideMark/>
                </w:tcPr>
                <w:p w:rsidR="004C5F7C" w:rsidRPr="004C5F7C" w:rsidRDefault="004C5F7C" w:rsidP="004C5F7C">
                  <w:pPr>
                    <w:pStyle w:val="Sinespaciado"/>
                    <w:jc w:val="center"/>
                    <w:rPr>
                      <w:sz w:val="20"/>
                      <w:szCs w:val="20"/>
                    </w:rPr>
                  </w:pPr>
                  <w:r w:rsidRPr="004C5F7C">
                    <w:rPr>
                      <w:sz w:val="20"/>
                      <w:szCs w:val="20"/>
                    </w:rPr>
                    <w:t>2163</w:t>
                  </w:r>
                </w:p>
              </w:tc>
              <w:tc>
                <w:tcPr>
                  <w:tcW w:w="1757" w:type="pct"/>
                  <w:tcBorders>
                    <w:top w:val="nil"/>
                    <w:left w:val="nil"/>
                    <w:bottom w:val="nil"/>
                    <w:right w:val="single" w:sz="4" w:space="0" w:color="auto"/>
                  </w:tcBorders>
                  <w:vAlign w:val="center"/>
                  <w:hideMark/>
                </w:tcPr>
                <w:p w:rsidR="004C5F7C" w:rsidRPr="004C5F7C" w:rsidRDefault="004C5F7C" w:rsidP="004C5F7C">
                  <w:pPr>
                    <w:pStyle w:val="Sinespaciado"/>
                    <w:jc w:val="center"/>
                    <w:rPr>
                      <w:sz w:val="20"/>
                      <w:szCs w:val="20"/>
                    </w:rPr>
                  </w:pPr>
                  <w:r w:rsidRPr="004C5F7C">
                    <w:rPr>
                      <w:sz w:val="20"/>
                      <w:szCs w:val="20"/>
                    </w:rPr>
                    <w:t>1</w:t>
                  </w:r>
                  <w:r>
                    <w:rPr>
                      <w:sz w:val="20"/>
                      <w:szCs w:val="20"/>
                    </w:rPr>
                    <w:t>.</w:t>
                  </w:r>
                  <w:r w:rsidRPr="004C5F7C">
                    <w:rPr>
                      <w:sz w:val="20"/>
                      <w:szCs w:val="20"/>
                    </w:rPr>
                    <w:t>184</w:t>
                  </w:r>
                </w:p>
              </w:tc>
            </w:tr>
            <w:tr w:rsidR="004C5F7C" w:rsidRPr="004C5F7C" w:rsidTr="00653873">
              <w:trPr>
                <w:trHeight w:val="264"/>
                <w:jc w:val="center"/>
              </w:trPr>
              <w:tc>
                <w:tcPr>
                  <w:tcW w:w="1313" w:type="pct"/>
                  <w:vMerge/>
                  <w:tcBorders>
                    <w:left w:val="single" w:sz="4" w:space="0" w:color="auto"/>
                    <w:bottom w:val="single" w:sz="4" w:space="0" w:color="auto"/>
                    <w:right w:val="single" w:sz="4" w:space="0" w:color="auto"/>
                  </w:tcBorders>
                  <w:vAlign w:val="center"/>
                </w:tcPr>
                <w:p w:rsidR="004C5F7C" w:rsidRPr="004C5F7C" w:rsidRDefault="004C5F7C" w:rsidP="004C5F7C">
                  <w:pPr>
                    <w:pStyle w:val="Sinespaciado"/>
                    <w:jc w:val="left"/>
                    <w:rPr>
                      <w:sz w:val="20"/>
                      <w:szCs w:val="20"/>
                    </w:rPr>
                  </w:pPr>
                </w:p>
              </w:tc>
              <w:tc>
                <w:tcPr>
                  <w:tcW w:w="910" w:type="pct"/>
                  <w:vMerge/>
                  <w:tcBorders>
                    <w:left w:val="nil"/>
                    <w:bottom w:val="single" w:sz="4" w:space="0" w:color="auto"/>
                    <w:right w:val="single" w:sz="4" w:space="0" w:color="auto"/>
                  </w:tcBorders>
                  <w:vAlign w:val="center"/>
                </w:tcPr>
                <w:p w:rsidR="004C5F7C" w:rsidRPr="004C5F7C" w:rsidRDefault="004C5F7C" w:rsidP="004C5F7C">
                  <w:pPr>
                    <w:pStyle w:val="Sinespaciado"/>
                    <w:jc w:val="center"/>
                    <w:rPr>
                      <w:sz w:val="20"/>
                      <w:szCs w:val="20"/>
                    </w:rPr>
                  </w:pPr>
                </w:p>
              </w:tc>
              <w:tc>
                <w:tcPr>
                  <w:tcW w:w="1020" w:type="pct"/>
                  <w:vMerge/>
                  <w:tcBorders>
                    <w:left w:val="nil"/>
                    <w:bottom w:val="single" w:sz="4" w:space="0" w:color="auto"/>
                    <w:right w:val="single" w:sz="4" w:space="0" w:color="auto"/>
                  </w:tcBorders>
                  <w:shd w:val="clear" w:color="auto" w:fill="E5B8B7" w:themeFill="accent2" w:themeFillTint="66"/>
                  <w:vAlign w:val="center"/>
                </w:tcPr>
                <w:p w:rsidR="004C5F7C" w:rsidRPr="004C5F7C" w:rsidRDefault="004C5F7C" w:rsidP="004C5F7C">
                  <w:pPr>
                    <w:pStyle w:val="Sinespaciado"/>
                    <w:jc w:val="center"/>
                    <w:rPr>
                      <w:sz w:val="20"/>
                      <w:szCs w:val="20"/>
                    </w:rPr>
                  </w:pPr>
                </w:p>
              </w:tc>
              <w:tc>
                <w:tcPr>
                  <w:tcW w:w="1757" w:type="pct"/>
                  <w:tcBorders>
                    <w:top w:val="nil"/>
                    <w:left w:val="nil"/>
                    <w:bottom w:val="single" w:sz="4" w:space="0" w:color="auto"/>
                    <w:right w:val="single" w:sz="4" w:space="0" w:color="auto"/>
                  </w:tcBorders>
                  <w:vAlign w:val="center"/>
                </w:tcPr>
                <w:p w:rsidR="004C5F7C" w:rsidRPr="004C5F7C" w:rsidRDefault="004C5F7C" w:rsidP="004C5F7C">
                  <w:pPr>
                    <w:pStyle w:val="Sinespaciado"/>
                    <w:jc w:val="center"/>
                    <w:rPr>
                      <w:sz w:val="20"/>
                      <w:szCs w:val="20"/>
                    </w:rPr>
                  </w:pPr>
                  <w:r>
                    <w:rPr>
                      <w:sz w:val="20"/>
                      <w:szCs w:val="20"/>
                    </w:rPr>
                    <w:t>2.000*</w:t>
                  </w:r>
                </w:p>
              </w:tc>
            </w:tr>
          </w:tbl>
          <w:p w:rsidR="004C5F7C" w:rsidRDefault="004C5F7C">
            <w:pPr>
              <w:rPr>
                <w:sz w:val="20"/>
              </w:rPr>
            </w:pPr>
            <w:r>
              <w:rPr>
                <w:sz w:val="20"/>
              </w:rPr>
              <w:t xml:space="preserve">                   Extracto </w:t>
            </w:r>
            <w:r>
              <w:rPr>
                <w:sz w:val="20"/>
              </w:rPr>
              <w:fldChar w:fldCharType="begin"/>
            </w:r>
            <w:r>
              <w:rPr>
                <w:sz w:val="20"/>
              </w:rPr>
              <w:instrText xml:space="preserve"> REF _Ref397075436 \h  \* MERGEFORMAT </w:instrText>
            </w:r>
            <w:r>
              <w:rPr>
                <w:sz w:val="20"/>
              </w:rPr>
            </w:r>
            <w:r>
              <w:rPr>
                <w:sz w:val="20"/>
              </w:rPr>
              <w:fldChar w:fldCharType="separate"/>
            </w:r>
            <w:r>
              <w:rPr>
                <w:rFonts w:cs="Calibri"/>
                <w:b/>
                <w:sz w:val="20"/>
                <w:szCs w:val="20"/>
              </w:rPr>
              <w:t xml:space="preserve">Tabla </w:t>
            </w:r>
            <w:r>
              <w:rPr>
                <w:b/>
                <w:noProof/>
                <w:sz w:val="20"/>
                <w:szCs w:val="20"/>
              </w:rPr>
              <w:t>4</w:t>
            </w:r>
            <w:r>
              <w:rPr>
                <w:sz w:val="20"/>
              </w:rPr>
              <w:fldChar w:fldCharType="end"/>
            </w:r>
            <w:r>
              <w:rPr>
                <w:sz w:val="20"/>
              </w:rPr>
              <w:t>.</w:t>
            </w:r>
          </w:p>
          <w:p w:rsidR="004C5F7C" w:rsidRDefault="004C5F7C">
            <w:pPr>
              <w:rPr>
                <w:sz w:val="20"/>
                <w:lang w:eastAsia="es-ES"/>
              </w:rPr>
            </w:pPr>
            <w:r>
              <w:rPr>
                <w:sz w:val="20"/>
              </w:rPr>
              <w:t xml:space="preserve">                  (*) En casos eventuales</w:t>
            </w:r>
          </w:p>
          <w:p w:rsidR="004C5F7C" w:rsidRDefault="004C5F7C">
            <w:pPr>
              <w:rPr>
                <w:sz w:val="20"/>
              </w:rPr>
            </w:pPr>
          </w:p>
          <w:p w:rsidR="004C5F7C" w:rsidRDefault="004C5F7C">
            <w:pPr>
              <w:rPr>
                <w:sz w:val="20"/>
              </w:rPr>
            </w:pPr>
          </w:p>
          <w:p w:rsidR="004C5F7C" w:rsidRDefault="004C5F7C">
            <w:pPr>
              <w:jc w:val="both"/>
              <w:rPr>
                <w:sz w:val="20"/>
                <w:lang w:eastAsia="es-ES"/>
              </w:rPr>
            </w:pPr>
          </w:p>
        </w:tc>
      </w:tr>
    </w:tbl>
    <w:p w:rsidR="004C5F7C" w:rsidRPr="004C5F7C" w:rsidRDefault="004C5F7C" w:rsidP="00C51BFE">
      <w:pPr>
        <w:jc w:val="both"/>
        <w:rPr>
          <w:b/>
        </w:rPr>
      </w:pPr>
    </w:p>
    <w:p w:rsidR="00660476" w:rsidRDefault="00660476" w:rsidP="00A12436">
      <w:pPr>
        <w:autoSpaceDE w:val="0"/>
        <w:autoSpaceDN w:val="0"/>
        <w:adjustRightInd w:val="0"/>
        <w:spacing w:after="0" w:line="240" w:lineRule="auto"/>
        <w:jc w:val="both"/>
        <w:rPr>
          <w:rFonts w:ascii="Calibri" w:eastAsia="Times New Roman" w:hAnsi="Calibri" w:cs="Calibri"/>
          <w:szCs w:val="24"/>
          <w:lang w:val="es-ES" w:eastAsia="es-ES"/>
        </w:rPr>
      </w:pPr>
    </w:p>
    <w:sectPr w:rsidR="00660476" w:rsidSect="005B257A">
      <w:pgSz w:w="15840" w:h="12240" w:orient="landscape"/>
      <w:pgMar w:top="1701" w:right="81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D8" w:rsidRDefault="00E438D8" w:rsidP="00E114D9">
      <w:pPr>
        <w:spacing w:after="0" w:line="240" w:lineRule="auto"/>
      </w:pPr>
      <w:r>
        <w:separator/>
      </w:r>
    </w:p>
  </w:endnote>
  <w:endnote w:type="continuationSeparator" w:id="0">
    <w:p w:rsidR="00E438D8" w:rsidRDefault="00E438D8" w:rsidP="00E1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D8" w:rsidRDefault="00E438D8" w:rsidP="00E114D9">
      <w:pPr>
        <w:spacing w:after="0" w:line="240" w:lineRule="auto"/>
      </w:pPr>
      <w:r>
        <w:separator/>
      </w:r>
    </w:p>
  </w:footnote>
  <w:footnote w:type="continuationSeparator" w:id="0">
    <w:p w:rsidR="00E438D8" w:rsidRDefault="00E438D8" w:rsidP="00E1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8DF" w:rsidRDefault="002B28DF">
    <w:pPr>
      <w:pStyle w:val="Encabezado"/>
    </w:pPr>
    <w:r>
      <w:rPr>
        <w:noProof/>
        <w:lang w:eastAsia="es-CL"/>
      </w:rPr>
      <w:drawing>
        <wp:anchor distT="0" distB="0" distL="114300" distR="114300" simplePos="0" relativeHeight="251658240" behindDoc="1" locked="0" layoutInCell="1" allowOverlap="1" wp14:anchorId="7EB99C01" wp14:editId="31A2D530">
          <wp:simplePos x="0" y="0"/>
          <wp:positionH relativeFrom="column">
            <wp:posOffset>4415790</wp:posOffset>
          </wp:positionH>
          <wp:positionV relativeFrom="paragraph">
            <wp:posOffset>-122555</wp:posOffset>
          </wp:positionV>
          <wp:extent cx="2038350" cy="666750"/>
          <wp:effectExtent l="0" t="0" r="0" b="0"/>
          <wp:wrapThrough wrapText="bothSides">
            <wp:wrapPolygon edited="0">
              <wp:start x="202" y="0"/>
              <wp:lineTo x="0" y="2469"/>
              <wp:lineTo x="0" y="19749"/>
              <wp:lineTo x="202" y="20983"/>
              <wp:lineTo x="6258" y="20983"/>
              <wp:lineTo x="21398" y="19749"/>
              <wp:lineTo x="21398" y="1234"/>
              <wp:lineTo x="6258" y="0"/>
              <wp:lineTo x="202"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12827" t="30583" r="12190" b="37988"/>
                  <a:stretch>
                    <a:fillRect/>
                  </a:stretch>
                </pic:blipFill>
                <pic:spPr bwMode="auto">
                  <a:xfrm>
                    <a:off x="0" y="0"/>
                    <a:ext cx="2038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1" locked="0" layoutInCell="1" allowOverlap="1" wp14:anchorId="06F067E6" wp14:editId="4FCE9787">
          <wp:simplePos x="0" y="0"/>
          <wp:positionH relativeFrom="column">
            <wp:posOffset>-467360</wp:posOffset>
          </wp:positionH>
          <wp:positionV relativeFrom="paragraph">
            <wp:posOffset>-123825</wp:posOffset>
          </wp:positionV>
          <wp:extent cx="809625" cy="807085"/>
          <wp:effectExtent l="0" t="0" r="9525" b="0"/>
          <wp:wrapThrough wrapText="bothSides">
            <wp:wrapPolygon edited="0">
              <wp:start x="0" y="0"/>
              <wp:lineTo x="0" y="20903"/>
              <wp:lineTo x="21346" y="20903"/>
              <wp:lineTo x="21346"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7BC6"/>
    <w:multiLevelType w:val="hybridMultilevel"/>
    <w:tmpl w:val="A8CAF8F8"/>
    <w:lvl w:ilvl="0" w:tplc="8E9A1ED2">
      <w:numFmt w:val="bullet"/>
      <w:lvlText w:val="-"/>
      <w:lvlJc w:val="left"/>
      <w:pPr>
        <w:ind w:left="720" w:hanging="360"/>
      </w:pPr>
      <w:rPr>
        <w:rFonts w:ascii="Calibri" w:eastAsia="Times New Roman"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C0978AD"/>
    <w:multiLevelType w:val="multilevel"/>
    <w:tmpl w:val="7F323F00"/>
    <w:lvl w:ilvl="0">
      <w:start w:val="1"/>
      <w:numFmt w:val="decimal"/>
      <w:lvlText w:val="%1"/>
      <w:lvlJc w:val="left"/>
      <w:pPr>
        <w:ind w:left="432" w:hanging="432"/>
      </w:pPr>
    </w:lvl>
    <w:lvl w:ilvl="1">
      <w:start w:val="1"/>
      <w:numFmt w:val="decimal"/>
      <w:lvlText w:val="%1.%2"/>
      <w:lvlJc w:val="left"/>
      <w:pPr>
        <w:snapToGrid w:val="0"/>
        <w:ind w:left="2845" w:hanging="576"/>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0C0A0020"/>
    <w:multiLevelType w:val="multilevel"/>
    <w:tmpl w:val="C916CEA2"/>
    <w:lvl w:ilvl="0">
      <w:start w:val="1"/>
      <w:numFmt w:val="decimal"/>
      <w:pStyle w:val="Ttulo1"/>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177237B"/>
    <w:multiLevelType w:val="hybridMultilevel"/>
    <w:tmpl w:val="CF1CE050"/>
    <w:lvl w:ilvl="0" w:tplc="C47662C0">
      <w:start w:val="7"/>
      <w:numFmt w:val="bullet"/>
      <w:lvlText w:val="-"/>
      <w:lvlJc w:val="left"/>
      <w:pPr>
        <w:ind w:left="720" w:hanging="360"/>
      </w:pPr>
      <w:rPr>
        <w:rFonts w:ascii="Calibri" w:eastAsia="MS Mincho"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5ED5CB1"/>
    <w:multiLevelType w:val="hybridMultilevel"/>
    <w:tmpl w:val="EB2C8E34"/>
    <w:lvl w:ilvl="0" w:tplc="BD04D8B4">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F6028D"/>
    <w:multiLevelType w:val="multilevel"/>
    <w:tmpl w:val="D8361B52"/>
    <w:lvl w:ilvl="0">
      <w:start w:val="1"/>
      <w:numFmt w:val="decimal"/>
      <w:lvlText w:val="%1."/>
      <w:lvlJc w:val="left"/>
      <w:pPr>
        <w:ind w:left="720" w:hanging="360"/>
      </w:pPr>
    </w:lvl>
    <w:lvl w:ilvl="1">
      <w:start w:val="1"/>
      <w:numFmt w:val="decimal"/>
      <w:pStyle w:val="Ttulo2"/>
      <w:isLgl/>
      <w:lvlText w:val="%1.%2."/>
      <w:lvlJc w:val="left"/>
      <w:pPr>
        <w:ind w:left="720" w:hanging="360"/>
      </w:pPr>
    </w:lvl>
    <w:lvl w:ilvl="2">
      <w:start w:val="1"/>
      <w:numFmt w:val="decimal"/>
      <w:pStyle w:val="Ttulo3"/>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CBC0271"/>
    <w:multiLevelType w:val="singleLevel"/>
    <w:tmpl w:val="76EEEFFC"/>
    <w:lvl w:ilvl="0">
      <w:start w:val="2"/>
      <w:numFmt w:val="decimal"/>
      <w:lvlText w:val="12.%1."/>
      <w:lvlJc w:val="left"/>
      <w:pPr>
        <w:tabs>
          <w:tab w:val="num" w:pos="720"/>
        </w:tabs>
        <w:ind w:left="360" w:hanging="360"/>
      </w:pPr>
      <w:rPr>
        <w:rFonts w:ascii="Arial" w:hAnsi="Arial" w:hint="default"/>
        <w:b/>
        <w:i w:val="0"/>
        <w:sz w:val="22"/>
      </w:rPr>
    </w:lvl>
  </w:abstractNum>
  <w:abstractNum w:abstractNumId="7">
    <w:nsid w:val="1E235B51"/>
    <w:multiLevelType w:val="hybridMultilevel"/>
    <w:tmpl w:val="E5823972"/>
    <w:lvl w:ilvl="0" w:tplc="2F648B7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7A65462"/>
    <w:multiLevelType w:val="multilevel"/>
    <w:tmpl w:val="ED8CD280"/>
    <w:lvl w:ilvl="0">
      <w:start w:val="12"/>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612440"/>
    <w:multiLevelType w:val="hybridMultilevel"/>
    <w:tmpl w:val="E32A5F9C"/>
    <w:lvl w:ilvl="0" w:tplc="340A000F">
      <w:start w:val="1"/>
      <w:numFmt w:val="decimal"/>
      <w:lvlText w:val="%1."/>
      <w:lvlJc w:val="left"/>
      <w:pPr>
        <w:ind w:left="3762" w:hanging="360"/>
      </w:p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0">
    <w:nsid w:val="317051BE"/>
    <w:multiLevelType w:val="multilevel"/>
    <w:tmpl w:val="5C5E1EDE"/>
    <w:lvl w:ilvl="0">
      <w:start w:val="1"/>
      <w:numFmt w:val="decimal"/>
      <w:lvlText w:val="%1."/>
      <w:lvlJc w:val="left"/>
      <w:pPr>
        <w:tabs>
          <w:tab w:val="num" w:pos="4248"/>
        </w:tabs>
        <w:ind w:left="4248" w:hanging="564"/>
      </w:pPr>
      <w:rPr>
        <w:rFonts w:hint="default"/>
        <w:b/>
      </w:rPr>
    </w:lvl>
    <w:lvl w:ilvl="1">
      <w:start w:val="1"/>
      <w:numFmt w:val="decimal"/>
      <w:isLgl/>
      <w:lvlText w:val="%1.%2."/>
      <w:lvlJc w:val="left"/>
      <w:pPr>
        <w:tabs>
          <w:tab w:val="num" w:pos="4404"/>
        </w:tabs>
        <w:ind w:left="4404" w:hanging="720"/>
      </w:pPr>
      <w:rPr>
        <w:rFonts w:hint="default"/>
      </w:rPr>
    </w:lvl>
    <w:lvl w:ilvl="2">
      <w:start w:val="1"/>
      <w:numFmt w:val="decimal"/>
      <w:isLgl/>
      <w:lvlText w:val="%1.%2.%3."/>
      <w:lvlJc w:val="left"/>
      <w:pPr>
        <w:tabs>
          <w:tab w:val="num" w:pos="4404"/>
        </w:tabs>
        <w:ind w:left="4404" w:hanging="720"/>
      </w:pPr>
      <w:rPr>
        <w:rFonts w:hint="default"/>
      </w:rPr>
    </w:lvl>
    <w:lvl w:ilvl="3">
      <w:start w:val="1"/>
      <w:numFmt w:val="decimal"/>
      <w:isLgl/>
      <w:lvlText w:val="%1.%2.%3.%4."/>
      <w:lvlJc w:val="left"/>
      <w:pPr>
        <w:tabs>
          <w:tab w:val="num" w:pos="4764"/>
        </w:tabs>
        <w:ind w:left="4764" w:hanging="1080"/>
      </w:pPr>
      <w:rPr>
        <w:rFonts w:hint="default"/>
      </w:rPr>
    </w:lvl>
    <w:lvl w:ilvl="4">
      <w:start w:val="1"/>
      <w:numFmt w:val="decimal"/>
      <w:isLgl/>
      <w:lvlText w:val="%1.%2.%3.%4.%5."/>
      <w:lvlJc w:val="left"/>
      <w:pPr>
        <w:tabs>
          <w:tab w:val="num" w:pos="4764"/>
        </w:tabs>
        <w:ind w:left="4764" w:hanging="1080"/>
      </w:pPr>
      <w:rPr>
        <w:rFonts w:hint="default"/>
      </w:rPr>
    </w:lvl>
    <w:lvl w:ilvl="5">
      <w:start w:val="1"/>
      <w:numFmt w:val="decimal"/>
      <w:isLgl/>
      <w:lvlText w:val="%1.%2.%3.%4.%5.%6."/>
      <w:lvlJc w:val="left"/>
      <w:pPr>
        <w:tabs>
          <w:tab w:val="num" w:pos="5124"/>
        </w:tabs>
        <w:ind w:left="5124" w:hanging="1440"/>
      </w:pPr>
      <w:rPr>
        <w:rFonts w:hint="default"/>
      </w:rPr>
    </w:lvl>
    <w:lvl w:ilvl="6">
      <w:start w:val="1"/>
      <w:numFmt w:val="decimal"/>
      <w:isLgl/>
      <w:lvlText w:val="%1.%2.%3.%4.%5.%6.%7."/>
      <w:lvlJc w:val="left"/>
      <w:pPr>
        <w:tabs>
          <w:tab w:val="num" w:pos="5124"/>
        </w:tabs>
        <w:ind w:left="5124"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5484"/>
        </w:tabs>
        <w:ind w:left="5484" w:hanging="1800"/>
      </w:pPr>
      <w:rPr>
        <w:rFonts w:hint="default"/>
      </w:rPr>
    </w:lvl>
  </w:abstractNum>
  <w:abstractNum w:abstractNumId="11">
    <w:nsid w:val="329A6B99"/>
    <w:multiLevelType w:val="hybridMultilevel"/>
    <w:tmpl w:val="5E3A54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D7B50D6"/>
    <w:multiLevelType w:val="hybridMultilevel"/>
    <w:tmpl w:val="A7503432"/>
    <w:lvl w:ilvl="0" w:tplc="4DE80DEE">
      <w:numFmt w:val="bullet"/>
      <w:lvlText w:val=""/>
      <w:lvlJc w:val="left"/>
      <w:pPr>
        <w:ind w:left="720" w:hanging="360"/>
      </w:pPr>
      <w:rPr>
        <w:rFonts w:ascii="Symbol" w:eastAsiaTheme="minorHAnsi" w:hAnsi="Symbo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E11481D"/>
    <w:multiLevelType w:val="multilevel"/>
    <w:tmpl w:val="E4485CC0"/>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nsid w:val="5607009A"/>
    <w:multiLevelType w:val="hybridMultilevel"/>
    <w:tmpl w:val="6FB04974"/>
    <w:lvl w:ilvl="0" w:tplc="4C76A0FC">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61F244D0"/>
    <w:multiLevelType w:val="hybridMultilevel"/>
    <w:tmpl w:val="5D86496C"/>
    <w:lvl w:ilvl="0" w:tplc="09F2D952">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16">
    <w:nsid w:val="64943FE3"/>
    <w:multiLevelType w:val="hybridMultilevel"/>
    <w:tmpl w:val="80EC640A"/>
    <w:lvl w:ilvl="0" w:tplc="62D4C8BC">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B4746CF"/>
    <w:multiLevelType w:val="hybridMultilevel"/>
    <w:tmpl w:val="37B0B6A2"/>
    <w:lvl w:ilvl="0" w:tplc="1870CA8E">
      <w:numFmt w:val="bullet"/>
      <w:lvlText w:val="-"/>
      <w:lvlJc w:val="left"/>
      <w:pPr>
        <w:ind w:left="1068" w:hanging="360"/>
      </w:pPr>
      <w:rPr>
        <w:rFonts w:ascii="Calibri" w:eastAsiaTheme="minorHAns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7DD23C6C"/>
    <w:multiLevelType w:val="multilevel"/>
    <w:tmpl w:val="60B68194"/>
    <w:lvl w:ilvl="0">
      <w:start w:val="12"/>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2"/>
  </w:num>
  <w:num w:numId="3">
    <w:abstractNumId w:val="16"/>
  </w:num>
  <w:num w:numId="4">
    <w:abstractNumId w:val="4"/>
  </w:num>
  <w:num w:numId="5">
    <w:abstractNumId w:val="17"/>
  </w:num>
  <w:num w:numId="6">
    <w:abstractNumId w:val="10"/>
  </w:num>
  <w:num w:numId="7">
    <w:abstractNumId w:val="6"/>
  </w:num>
  <w:num w:numId="8">
    <w:abstractNumId w:val="8"/>
  </w:num>
  <w:num w:numId="9">
    <w:abstractNumId w:val="18"/>
  </w:num>
  <w:num w:numId="10">
    <w:abstractNumId w:val="11"/>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5"/>
  </w:num>
  <w:num w:numId="22">
    <w:abstractNumId w:val="15"/>
  </w:num>
  <w:num w:numId="23">
    <w:abstractNumId w:val="0"/>
  </w:num>
  <w:num w:numId="24">
    <w:abstractNumId w:val="0"/>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79"/>
    <w:rsid w:val="00003FAA"/>
    <w:rsid w:val="00052EAF"/>
    <w:rsid w:val="00103940"/>
    <w:rsid w:val="0020403C"/>
    <w:rsid w:val="00257B24"/>
    <w:rsid w:val="002642CC"/>
    <w:rsid w:val="00273F40"/>
    <w:rsid w:val="00287200"/>
    <w:rsid w:val="002A7C8B"/>
    <w:rsid w:val="002B2366"/>
    <w:rsid w:val="002B28DF"/>
    <w:rsid w:val="002E6F0C"/>
    <w:rsid w:val="002F0B2A"/>
    <w:rsid w:val="003403C0"/>
    <w:rsid w:val="003F4E7B"/>
    <w:rsid w:val="00404E29"/>
    <w:rsid w:val="0040555B"/>
    <w:rsid w:val="00467047"/>
    <w:rsid w:val="00480C54"/>
    <w:rsid w:val="004839A2"/>
    <w:rsid w:val="004C5F7C"/>
    <w:rsid w:val="004C7194"/>
    <w:rsid w:val="00550F9D"/>
    <w:rsid w:val="00553207"/>
    <w:rsid w:val="005654C7"/>
    <w:rsid w:val="005B257A"/>
    <w:rsid w:val="005F3B64"/>
    <w:rsid w:val="005F7739"/>
    <w:rsid w:val="00653873"/>
    <w:rsid w:val="00660476"/>
    <w:rsid w:val="00675D2F"/>
    <w:rsid w:val="00676BED"/>
    <w:rsid w:val="00677920"/>
    <w:rsid w:val="006C012A"/>
    <w:rsid w:val="006E3B22"/>
    <w:rsid w:val="006F18BB"/>
    <w:rsid w:val="00745839"/>
    <w:rsid w:val="007840D9"/>
    <w:rsid w:val="007877E7"/>
    <w:rsid w:val="007A75E8"/>
    <w:rsid w:val="007A7D0C"/>
    <w:rsid w:val="007B28F9"/>
    <w:rsid w:val="007B469E"/>
    <w:rsid w:val="007E7CAD"/>
    <w:rsid w:val="00840C0C"/>
    <w:rsid w:val="00851CF4"/>
    <w:rsid w:val="0097027E"/>
    <w:rsid w:val="009757AF"/>
    <w:rsid w:val="00981B8E"/>
    <w:rsid w:val="00985B13"/>
    <w:rsid w:val="009D3F44"/>
    <w:rsid w:val="00A12436"/>
    <w:rsid w:val="00A43A6D"/>
    <w:rsid w:val="00A731E2"/>
    <w:rsid w:val="00AE6443"/>
    <w:rsid w:val="00B03433"/>
    <w:rsid w:val="00B41568"/>
    <w:rsid w:val="00B46761"/>
    <w:rsid w:val="00B82FA1"/>
    <w:rsid w:val="00B960B0"/>
    <w:rsid w:val="00BA2EB2"/>
    <w:rsid w:val="00BC3DAF"/>
    <w:rsid w:val="00BD1EA2"/>
    <w:rsid w:val="00C51BFE"/>
    <w:rsid w:val="00C914A8"/>
    <w:rsid w:val="00CE0A4A"/>
    <w:rsid w:val="00CF31F4"/>
    <w:rsid w:val="00D21D29"/>
    <w:rsid w:val="00D54349"/>
    <w:rsid w:val="00D57F03"/>
    <w:rsid w:val="00D81A79"/>
    <w:rsid w:val="00DD2D27"/>
    <w:rsid w:val="00E114D9"/>
    <w:rsid w:val="00E220E3"/>
    <w:rsid w:val="00E438D8"/>
    <w:rsid w:val="00E43DBB"/>
    <w:rsid w:val="00E8724C"/>
    <w:rsid w:val="00ED296C"/>
    <w:rsid w:val="00EF13E3"/>
    <w:rsid w:val="00F13DEF"/>
    <w:rsid w:val="00F250DB"/>
    <w:rsid w:val="00F4182D"/>
    <w:rsid w:val="00F42B9A"/>
    <w:rsid w:val="00FB6C4D"/>
    <w:rsid w:val="00FC6DA5"/>
    <w:rsid w:val="00FD7514"/>
    <w:rsid w:val="00FE23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autoRedefine/>
    <w:qFormat/>
    <w:rsid w:val="005B257A"/>
    <w:pPr>
      <w:numPr>
        <w:numId w:val="11"/>
      </w:numPr>
      <w:contextualSpacing/>
      <w:jc w:val="both"/>
      <w:outlineLvl w:val="0"/>
    </w:pPr>
    <w:rPr>
      <w:rFonts w:asciiTheme="minorHAnsi" w:eastAsia="Cambria" w:hAnsiTheme="minorHAnsi"/>
      <w:b/>
      <w:szCs w:val="22"/>
      <w:lang w:val="es-CL" w:eastAsia="en-US"/>
    </w:rPr>
  </w:style>
  <w:style w:type="paragraph" w:styleId="Ttulo2">
    <w:name w:val="heading 2"/>
    <w:basedOn w:val="Prrafodelista"/>
    <w:next w:val="Normal"/>
    <w:link w:val="Ttulo2Car"/>
    <w:semiHidden/>
    <w:unhideWhenUsed/>
    <w:qFormat/>
    <w:rsid w:val="005B257A"/>
    <w:pPr>
      <w:numPr>
        <w:ilvl w:val="1"/>
        <w:numId w:val="13"/>
      </w:numPr>
      <w:contextualSpacing/>
      <w:jc w:val="both"/>
      <w:outlineLvl w:val="1"/>
    </w:pPr>
    <w:rPr>
      <w:rFonts w:asciiTheme="minorHAnsi" w:eastAsia="Cambria" w:hAnsiTheme="minorHAnsi"/>
      <w:b/>
      <w:szCs w:val="22"/>
      <w:lang w:val="es-CL" w:eastAsia="en-US"/>
    </w:rPr>
  </w:style>
  <w:style w:type="paragraph" w:styleId="Ttulo3">
    <w:name w:val="heading 3"/>
    <w:basedOn w:val="Prrafodelista"/>
    <w:next w:val="Normal"/>
    <w:link w:val="Ttulo3Car"/>
    <w:semiHidden/>
    <w:unhideWhenUsed/>
    <w:qFormat/>
    <w:rsid w:val="005B257A"/>
    <w:pPr>
      <w:numPr>
        <w:ilvl w:val="2"/>
        <w:numId w:val="13"/>
      </w:numPr>
      <w:contextualSpacing/>
      <w:jc w:val="both"/>
      <w:outlineLvl w:val="2"/>
    </w:pPr>
    <w:rPr>
      <w:rFonts w:asciiTheme="minorHAnsi" w:eastAsia="Cambria" w:hAnsiTheme="minorHAnsi"/>
      <w:b/>
      <w:szCs w:val="22"/>
      <w:lang w:val="es-CL" w:eastAsia="en-US"/>
    </w:rPr>
  </w:style>
  <w:style w:type="paragraph" w:styleId="Ttulo4">
    <w:name w:val="heading 4"/>
    <w:basedOn w:val="Normal"/>
    <w:next w:val="Normal"/>
    <w:link w:val="Ttulo4Car"/>
    <w:semiHidden/>
    <w:unhideWhenUsed/>
    <w:qFormat/>
    <w:rsid w:val="005B257A"/>
    <w:pPr>
      <w:keepNext/>
      <w:keepLines/>
      <w:numPr>
        <w:ilvl w:val="3"/>
        <w:numId w:val="15"/>
      </w:numPr>
      <w:spacing w:before="120" w:after="120" w:line="240" w:lineRule="auto"/>
      <w:jc w:val="both"/>
      <w:outlineLvl w:val="3"/>
    </w:pPr>
    <w:rPr>
      <w:rFonts w:eastAsiaTheme="majorEastAsia" w:cstheme="majorBidi"/>
      <w:b/>
      <w:bCs/>
      <w:iCs/>
      <w:lang w:eastAsia="es-ES"/>
    </w:rPr>
  </w:style>
  <w:style w:type="paragraph" w:styleId="Ttulo5">
    <w:name w:val="heading 5"/>
    <w:basedOn w:val="Normal"/>
    <w:next w:val="Normal"/>
    <w:link w:val="Ttulo5Car"/>
    <w:semiHidden/>
    <w:unhideWhenUsed/>
    <w:qFormat/>
    <w:rsid w:val="005B257A"/>
    <w:pPr>
      <w:keepNext/>
      <w:keepLines/>
      <w:numPr>
        <w:ilvl w:val="4"/>
        <w:numId w:val="15"/>
      </w:numPr>
      <w:spacing w:before="200" w:after="0" w:line="240" w:lineRule="auto"/>
      <w:jc w:val="both"/>
      <w:outlineLvl w:val="4"/>
    </w:pPr>
    <w:rPr>
      <w:rFonts w:asciiTheme="majorHAnsi" w:eastAsiaTheme="majorEastAsia" w:hAnsiTheme="majorHAnsi" w:cstheme="majorBidi"/>
      <w:color w:val="243F60" w:themeColor="accent1" w:themeShade="7F"/>
      <w:lang w:eastAsia="es-ES"/>
    </w:rPr>
  </w:style>
  <w:style w:type="paragraph" w:styleId="Ttulo6">
    <w:name w:val="heading 6"/>
    <w:basedOn w:val="Normal"/>
    <w:next w:val="Normal"/>
    <w:link w:val="Ttulo6Car"/>
    <w:semiHidden/>
    <w:unhideWhenUsed/>
    <w:qFormat/>
    <w:rsid w:val="005B257A"/>
    <w:pPr>
      <w:keepNext/>
      <w:keepLines/>
      <w:numPr>
        <w:ilvl w:val="5"/>
        <w:numId w:val="15"/>
      </w:numPr>
      <w:spacing w:before="200" w:after="0" w:line="240" w:lineRule="auto"/>
      <w:jc w:val="both"/>
      <w:outlineLvl w:val="5"/>
    </w:pPr>
    <w:rPr>
      <w:rFonts w:asciiTheme="majorHAnsi" w:eastAsiaTheme="majorEastAsia" w:hAnsiTheme="majorHAnsi" w:cstheme="majorBidi"/>
      <w:i/>
      <w:iCs/>
      <w:color w:val="243F60" w:themeColor="accent1" w:themeShade="7F"/>
      <w:lang w:eastAsia="es-ES"/>
    </w:rPr>
  </w:style>
  <w:style w:type="paragraph" w:styleId="Ttulo7">
    <w:name w:val="heading 7"/>
    <w:basedOn w:val="Normal"/>
    <w:next w:val="Normal"/>
    <w:link w:val="Ttulo7Car"/>
    <w:uiPriority w:val="99"/>
    <w:semiHidden/>
    <w:unhideWhenUsed/>
    <w:qFormat/>
    <w:rsid w:val="005B257A"/>
    <w:pPr>
      <w:keepNext/>
      <w:keepLines/>
      <w:numPr>
        <w:ilvl w:val="6"/>
        <w:numId w:val="15"/>
      </w:numPr>
      <w:spacing w:before="200" w:after="0" w:line="240" w:lineRule="auto"/>
      <w:jc w:val="both"/>
      <w:outlineLvl w:val="6"/>
    </w:pPr>
    <w:rPr>
      <w:rFonts w:asciiTheme="majorHAnsi" w:eastAsiaTheme="majorEastAsia" w:hAnsiTheme="majorHAnsi" w:cstheme="majorBidi"/>
      <w:i/>
      <w:iCs/>
      <w:color w:val="404040" w:themeColor="text1" w:themeTint="BF"/>
      <w:lang w:eastAsia="es-ES"/>
    </w:rPr>
  </w:style>
  <w:style w:type="paragraph" w:styleId="Ttulo8">
    <w:name w:val="heading 8"/>
    <w:basedOn w:val="Normal"/>
    <w:next w:val="Normal"/>
    <w:link w:val="Ttulo8Car"/>
    <w:uiPriority w:val="99"/>
    <w:semiHidden/>
    <w:unhideWhenUsed/>
    <w:qFormat/>
    <w:rsid w:val="005B257A"/>
    <w:pPr>
      <w:keepNext/>
      <w:keepLines/>
      <w:numPr>
        <w:ilvl w:val="7"/>
        <w:numId w:val="15"/>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ES"/>
    </w:rPr>
  </w:style>
  <w:style w:type="paragraph" w:styleId="Ttulo9">
    <w:name w:val="heading 9"/>
    <w:basedOn w:val="Normal"/>
    <w:next w:val="Normal"/>
    <w:link w:val="Ttulo9Car"/>
    <w:uiPriority w:val="99"/>
    <w:semiHidden/>
    <w:unhideWhenUsed/>
    <w:qFormat/>
    <w:rsid w:val="005B257A"/>
    <w:pPr>
      <w:keepNext/>
      <w:keepLines/>
      <w:numPr>
        <w:ilvl w:val="8"/>
        <w:numId w:val="15"/>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A79"/>
    <w:pPr>
      <w:spacing w:after="0" w:line="240" w:lineRule="auto"/>
      <w:ind w:firstLine="3402"/>
    </w:pPr>
    <w:rPr>
      <w:rFonts w:ascii="Calibri" w:eastAsia="Times New Roman" w:hAnsi="Calibri" w:cs="Times New Roman"/>
      <w:szCs w:val="24"/>
      <w:lang w:val="es-ES" w:eastAsia="es-ES"/>
    </w:rPr>
  </w:style>
  <w:style w:type="character" w:customStyle="1" w:styleId="Ttulo1Car">
    <w:name w:val="Título 1 Car"/>
    <w:basedOn w:val="Fuentedeprrafopredeter"/>
    <w:link w:val="Ttulo1"/>
    <w:rsid w:val="005B257A"/>
    <w:rPr>
      <w:rFonts w:eastAsia="Cambria" w:cs="Times New Roman"/>
      <w:b/>
    </w:rPr>
  </w:style>
  <w:style w:type="character" w:customStyle="1" w:styleId="Ttulo2Car">
    <w:name w:val="Título 2 Car"/>
    <w:basedOn w:val="Fuentedeprrafopredeter"/>
    <w:link w:val="Ttulo2"/>
    <w:semiHidden/>
    <w:rsid w:val="005B257A"/>
    <w:rPr>
      <w:rFonts w:eastAsia="Cambria" w:cs="Times New Roman"/>
      <w:b/>
    </w:rPr>
  </w:style>
  <w:style w:type="character" w:customStyle="1" w:styleId="Ttulo3Car">
    <w:name w:val="Título 3 Car"/>
    <w:basedOn w:val="Fuentedeprrafopredeter"/>
    <w:link w:val="Ttulo3"/>
    <w:semiHidden/>
    <w:rsid w:val="005B257A"/>
    <w:rPr>
      <w:rFonts w:eastAsia="Cambria" w:cs="Times New Roman"/>
      <w:b/>
    </w:rPr>
  </w:style>
  <w:style w:type="character" w:customStyle="1" w:styleId="Ttulo4Car">
    <w:name w:val="Título 4 Car"/>
    <w:basedOn w:val="Fuentedeprrafopredeter"/>
    <w:link w:val="Ttulo4"/>
    <w:semiHidden/>
    <w:rsid w:val="005B257A"/>
    <w:rPr>
      <w:rFonts w:eastAsiaTheme="majorEastAsia" w:cstheme="majorBidi"/>
      <w:b/>
      <w:bCs/>
      <w:iCs/>
      <w:lang w:eastAsia="es-ES"/>
    </w:rPr>
  </w:style>
  <w:style w:type="character" w:customStyle="1" w:styleId="Ttulo5Car">
    <w:name w:val="Título 5 Car"/>
    <w:basedOn w:val="Fuentedeprrafopredeter"/>
    <w:link w:val="Ttulo5"/>
    <w:semiHidden/>
    <w:rsid w:val="005B257A"/>
    <w:rPr>
      <w:rFonts w:asciiTheme="majorHAnsi" w:eastAsiaTheme="majorEastAsia" w:hAnsiTheme="majorHAnsi" w:cstheme="majorBidi"/>
      <w:color w:val="243F60" w:themeColor="accent1" w:themeShade="7F"/>
      <w:lang w:eastAsia="es-ES"/>
    </w:rPr>
  </w:style>
  <w:style w:type="character" w:customStyle="1" w:styleId="Ttulo6Car">
    <w:name w:val="Título 6 Car"/>
    <w:basedOn w:val="Fuentedeprrafopredeter"/>
    <w:link w:val="Ttulo6"/>
    <w:semiHidden/>
    <w:rsid w:val="005B257A"/>
    <w:rPr>
      <w:rFonts w:asciiTheme="majorHAnsi" w:eastAsiaTheme="majorEastAsia" w:hAnsiTheme="majorHAnsi" w:cstheme="majorBidi"/>
      <w:i/>
      <w:iCs/>
      <w:color w:val="243F60" w:themeColor="accent1" w:themeShade="7F"/>
      <w:lang w:eastAsia="es-ES"/>
    </w:rPr>
  </w:style>
  <w:style w:type="character" w:customStyle="1" w:styleId="Ttulo7Car">
    <w:name w:val="Título 7 Car"/>
    <w:basedOn w:val="Fuentedeprrafopredeter"/>
    <w:link w:val="Ttulo7"/>
    <w:uiPriority w:val="99"/>
    <w:semiHidden/>
    <w:rsid w:val="005B257A"/>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9"/>
    <w:semiHidden/>
    <w:rsid w:val="005B257A"/>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9"/>
    <w:semiHidden/>
    <w:rsid w:val="005B257A"/>
    <w:rPr>
      <w:rFonts w:asciiTheme="majorHAnsi" w:eastAsiaTheme="majorEastAsia" w:hAnsiTheme="majorHAnsi" w:cstheme="majorBidi"/>
      <w:i/>
      <w:iCs/>
      <w:color w:val="404040" w:themeColor="text1" w:themeTint="BF"/>
      <w:sz w:val="20"/>
      <w:szCs w:val="20"/>
      <w:lang w:eastAsia="es-ES"/>
    </w:rPr>
  </w:style>
  <w:style w:type="character" w:styleId="Refdecomentario">
    <w:name w:val="annotation reference"/>
    <w:basedOn w:val="Fuentedeprrafopredeter"/>
    <w:uiPriority w:val="99"/>
    <w:semiHidden/>
    <w:unhideWhenUsed/>
    <w:rsid w:val="00A43A6D"/>
    <w:rPr>
      <w:sz w:val="16"/>
      <w:szCs w:val="16"/>
    </w:rPr>
  </w:style>
  <w:style w:type="paragraph" w:styleId="Textocomentario">
    <w:name w:val="annotation text"/>
    <w:basedOn w:val="Normal"/>
    <w:link w:val="TextocomentarioCar"/>
    <w:uiPriority w:val="99"/>
    <w:semiHidden/>
    <w:unhideWhenUsed/>
    <w:rsid w:val="00A43A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3A6D"/>
    <w:rPr>
      <w:sz w:val="20"/>
      <w:szCs w:val="20"/>
    </w:rPr>
  </w:style>
  <w:style w:type="paragraph" w:styleId="Asuntodelcomentario">
    <w:name w:val="annotation subject"/>
    <w:basedOn w:val="Textocomentario"/>
    <w:next w:val="Textocomentario"/>
    <w:link w:val="AsuntodelcomentarioCar"/>
    <w:uiPriority w:val="99"/>
    <w:semiHidden/>
    <w:unhideWhenUsed/>
    <w:rsid w:val="00A43A6D"/>
    <w:rPr>
      <w:b/>
      <w:bCs/>
    </w:rPr>
  </w:style>
  <w:style w:type="character" w:customStyle="1" w:styleId="AsuntodelcomentarioCar">
    <w:name w:val="Asunto del comentario Car"/>
    <w:basedOn w:val="TextocomentarioCar"/>
    <w:link w:val="Asuntodelcomentario"/>
    <w:uiPriority w:val="99"/>
    <w:semiHidden/>
    <w:rsid w:val="00A43A6D"/>
    <w:rPr>
      <w:b/>
      <w:bCs/>
      <w:sz w:val="20"/>
      <w:szCs w:val="20"/>
    </w:rPr>
  </w:style>
  <w:style w:type="paragraph" w:styleId="Textodeglobo">
    <w:name w:val="Balloon Text"/>
    <w:basedOn w:val="Normal"/>
    <w:link w:val="TextodegloboCar"/>
    <w:uiPriority w:val="99"/>
    <w:unhideWhenUsed/>
    <w:rsid w:val="00A43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43A6D"/>
    <w:rPr>
      <w:rFonts w:ascii="Tahoma" w:hAnsi="Tahoma" w:cs="Tahoma"/>
      <w:sz w:val="16"/>
      <w:szCs w:val="16"/>
    </w:rPr>
  </w:style>
  <w:style w:type="paragraph" w:styleId="Encabezado">
    <w:name w:val="header"/>
    <w:basedOn w:val="Normal"/>
    <w:link w:val="EncabezadoCar"/>
    <w:uiPriority w:val="99"/>
    <w:unhideWhenUsed/>
    <w:rsid w:val="00E114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4D9"/>
  </w:style>
  <w:style w:type="paragraph" w:styleId="Piedepgina">
    <w:name w:val="footer"/>
    <w:basedOn w:val="Normal"/>
    <w:link w:val="PiedepginaCar"/>
    <w:uiPriority w:val="99"/>
    <w:unhideWhenUsed/>
    <w:rsid w:val="00E11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4D9"/>
  </w:style>
  <w:style w:type="paragraph" w:styleId="Textoindependiente">
    <w:name w:val="Body Text"/>
    <w:basedOn w:val="Normal"/>
    <w:link w:val="TextoindependienteCar"/>
    <w:semiHidden/>
    <w:rsid w:val="002F0B2A"/>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semiHidden/>
    <w:rsid w:val="002F0B2A"/>
    <w:rPr>
      <w:rFonts w:ascii="Arial" w:eastAsia="Times New Roman" w:hAnsi="Arial" w:cs="Times New Roman"/>
      <w:szCs w:val="20"/>
      <w:lang w:val="es-ES" w:eastAsia="es-ES"/>
    </w:rPr>
  </w:style>
  <w:style w:type="character" w:styleId="Hipervnculo">
    <w:name w:val="Hyperlink"/>
    <w:uiPriority w:val="99"/>
    <w:semiHidden/>
    <w:unhideWhenUsed/>
    <w:rsid w:val="005B257A"/>
    <w:rPr>
      <w:rFonts w:asciiTheme="minorHAnsi" w:hAnsiTheme="minorHAnsi" w:hint="default"/>
      <w:color w:val="0000FF"/>
      <w:sz w:val="22"/>
      <w:u w:val="single"/>
    </w:rPr>
  </w:style>
  <w:style w:type="paragraph" w:styleId="TDC1">
    <w:name w:val="toc 1"/>
    <w:basedOn w:val="Normal"/>
    <w:next w:val="Normal"/>
    <w:autoRedefine/>
    <w:uiPriority w:val="39"/>
    <w:semiHidden/>
    <w:unhideWhenUsed/>
    <w:qFormat/>
    <w:rsid w:val="005B257A"/>
    <w:pPr>
      <w:spacing w:after="100" w:line="240" w:lineRule="auto"/>
      <w:jc w:val="both"/>
    </w:pPr>
    <w:rPr>
      <w:rFonts w:eastAsia="MS Mincho" w:cs="Times New Roman"/>
      <w:lang w:eastAsia="es-ES"/>
    </w:rPr>
  </w:style>
  <w:style w:type="paragraph" w:styleId="Textonotapie">
    <w:name w:val="footnote text"/>
    <w:basedOn w:val="Normal"/>
    <w:link w:val="TextonotapieCar"/>
    <w:uiPriority w:val="99"/>
    <w:semiHidden/>
    <w:unhideWhenUsed/>
    <w:rsid w:val="005B257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B257A"/>
    <w:rPr>
      <w:rFonts w:ascii="Calibri" w:eastAsia="Calibri" w:hAnsi="Calibri" w:cs="Times New Roman"/>
      <w:sz w:val="20"/>
      <w:szCs w:val="20"/>
    </w:rPr>
  </w:style>
  <w:style w:type="character" w:customStyle="1" w:styleId="EpgrafeCar">
    <w:name w:val="Epígrafe Car"/>
    <w:aliases w:val="Epígrafe 2 Car"/>
    <w:basedOn w:val="Ttulo2Car"/>
    <w:link w:val="Epgrafe"/>
    <w:uiPriority w:val="99"/>
    <w:semiHidden/>
    <w:locked/>
    <w:rsid w:val="005B257A"/>
    <w:rPr>
      <w:rFonts w:eastAsia="Cambria" w:cs="Times New Roman"/>
      <w:b w:val="0"/>
      <w:bCs/>
    </w:rPr>
  </w:style>
  <w:style w:type="paragraph" w:styleId="Epgrafe">
    <w:name w:val="caption"/>
    <w:aliases w:val="Epígrafe 2"/>
    <w:basedOn w:val="Normal"/>
    <w:next w:val="Normal"/>
    <w:link w:val="EpgrafeCar"/>
    <w:uiPriority w:val="99"/>
    <w:semiHidden/>
    <w:unhideWhenUsed/>
    <w:qFormat/>
    <w:rsid w:val="005B257A"/>
    <w:pPr>
      <w:spacing w:after="0" w:line="240" w:lineRule="auto"/>
      <w:jc w:val="both"/>
    </w:pPr>
    <w:rPr>
      <w:rFonts w:eastAsia="Cambria" w:cs="Times New Roman"/>
      <w:bCs/>
    </w:rPr>
  </w:style>
  <w:style w:type="paragraph" w:styleId="Ttulo">
    <w:name w:val="Title"/>
    <w:basedOn w:val="Normal"/>
    <w:next w:val="Normal"/>
    <w:link w:val="TtuloCar"/>
    <w:uiPriority w:val="99"/>
    <w:qFormat/>
    <w:rsid w:val="005B257A"/>
    <w:pPr>
      <w:spacing w:after="0" w:line="240" w:lineRule="auto"/>
      <w:jc w:val="center"/>
    </w:pPr>
    <w:rPr>
      <w:rFonts w:eastAsia="MS Mincho" w:cs="Times New Roman"/>
      <w:b/>
      <w:color w:val="595959"/>
      <w:sz w:val="32"/>
      <w:szCs w:val="28"/>
      <w:lang w:eastAsia="es-ES"/>
    </w:rPr>
  </w:style>
  <w:style w:type="character" w:customStyle="1" w:styleId="TtuloCar">
    <w:name w:val="Título Car"/>
    <w:basedOn w:val="Fuentedeprrafopredeter"/>
    <w:link w:val="Ttulo"/>
    <w:uiPriority w:val="99"/>
    <w:rsid w:val="005B257A"/>
    <w:rPr>
      <w:rFonts w:eastAsia="MS Mincho" w:cs="Times New Roman"/>
      <w:b/>
      <w:color w:val="595959"/>
      <w:sz w:val="32"/>
      <w:szCs w:val="28"/>
      <w:lang w:eastAsia="es-ES"/>
    </w:rPr>
  </w:style>
  <w:style w:type="paragraph" w:styleId="Subttulo">
    <w:name w:val="Subtitle"/>
    <w:basedOn w:val="Normal"/>
    <w:next w:val="Normal"/>
    <w:link w:val="SubttuloCar"/>
    <w:uiPriority w:val="99"/>
    <w:qFormat/>
    <w:rsid w:val="005B257A"/>
    <w:pPr>
      <w:spacing w:before="240" w:after="0" w:line="240" w:lineRule="auto"/>
      <w:ind w:left="792" w:hanging="360"/>
      <w:jc w:val="both"/>
    </w:pPr>
    <w:rPr>
      <w:rFonts w:eastAsia="MS Mincho" w:cs="Times New Roman"/>
      <w:b/>
      <w:sz w:val="26"/>
      <w:lang w:eastAsia="es-ES"/>
    </w:rPr>
  </w:style>
  <w:style w:type="character" w:customStyle="1" w:styleId="SubttuloCar">
    <w:name w:val="Subtítulo Car"/>
    <w:basedOn w:val="Fuentedeprrafopredeter"/>
    <w:link w:val="Subttulo"/>
    <w:uiPriority w:val="99"/>
    <w:rsid w:val="005B257A"/>
    <w:rPr>
      <w:rFonts w:eastAsia="MS Mincho" w:cs="Times New Roman"/>
      <w:b/>
      <w:sz w:val="26"/>
      <w:lang w:eastAsia="es-ES"/>
    </w:rPr>
  </w:style>
  <w:style w:type="paragraph" w:styleId="Sinespaciado">
    <w:name w:val="No Spacing"/>
    <w:uiPriority w:val="1"/>
    <w:qFormat/>
    <w:rsid w:val="005B257A"/>
    <w:pPr>
      <w:spacing w:after="0" w:line="240" w:lineRule="auto"/>
      <w:jc w:val="both"/>
    </w:pPr>
    <w:rPr>
      <w:rFonts w:eastAsia="MS Mincho" w:cs="Times New Roman"/>
      <w:lang w:eastAsia="es-ES"/>
    </w:rPr>
  </w:style>
  <w:style w:type="paragraph" w:styleId="TtulodeTDC">
    <w:name w:val="TOC Heading"/>
    <w:basedOn w:val="Ttulo1"/>
    <w:next w:val="Normal"/>
    <w:uiPriority w:val="39"/>
    <w:semiHidden/>
    <w:unhideWhenUsed/>
    <w:qFormat/>
    <w:rsid w:val="005B257A"/>
    <w:pPr>
      <w:keepNext/>
      <w:keepLines/>
      <w:numPr>
        <w:numId w:val="0"/>
      </w:numPr>
      <w:spacing w:before="480" w:line="276" w:lineRule="auto"/>
      <w:jc w:val="left"/>
      <w:outlineLvl w:val="9"/>
    </w:pPr>
    <w:rPr>
      <w:rFonts w:eastAsiaTheme="majorEastAsia" w:cstheme="majorBidi"/>
      <w:b w:val="0"/>
      <w:bCs/>
      <w:caps/>
      <w:color w:val="365F91" w:themeColor="accent1" w:themeShade="BF"/>
      <w:sz w:val="28"/>
      <w:szCs w:val="28"/>
      <w:lang w:eastAsia="es-CL"/>
    </w:rPr>
  </w:style>
  <w:style w:type="paragraph" w:customStyle="1" w:styleId="Listavistosa-nfasis11">
    <w:name w:val="Lista vistosa - Énfasis 11"/>
    <w:basedOn w:val="Normal"/>
    <w:uiPriority w:val="34"/>
    <w:qFormat/>
    <w:rsid w:val="005B257A"/>
    <w:pPr>
      <w:spacing w:after="0" w:line="240" w:lineRule="auto"/>
      <w:ind w:left="720"/>
      <w:contextualSpacing/>
      <w:jc w:val="both"/>
    </w:pPr>
    <w:rPr>
      <w:rFonts w:eastAsia="Cambria" w:cs="Times New Roman"/>
    </w:rPr>
  </w:style>
  <w:style w:type="paragraph" w:customStyle="1" w:styleId="Textotabla">
    <w:name w:val="Texto tabla"/>
    <w:basedOn w:val="Normal"/>
    <w:uiPriority w:val="99"/>
    <w:qFormat/>
    <w:rsid w:val="005B257A"/>
    <w:pPr>
      <w:spacing w:after="0" w:line="240" w:lineRule="auto"/>
    </w:pPr>
    <w:rPr>
      <w:rFonts w:eastAsia="Times New Roman" w:cs="Times New Roman"/>
      <w:szCs w:val="20"/>
      <w:lang w:eastAsia="es-ES"/>
    </w:rPr>
  </w:style>
  <w:style w:type="character" w:customStyle="1" w:styleId="Subttulo1Car">
    <w:name w:val="Subtítulo 1 Car"/>
    <w:basedOn w:val="Fuentedeprrafopredeter"/>
    <w:link w:val="Subttulo1"/>
    <w:locked/>
    <w:rsid w:val="005B257A"/>
    <w:rPr>
      <w:b/>
      <w:u w:val="single"/>
      <w:lang w:eastAsia="es-ES"/>
    </w:rPr>
  </w:style>
  <w:style w:type="paragraph" w:customStyle="1" w:styleId="Subttulo1">
    <w:name w:val="Subtítulo 1"/>
    <w:basedOn w:val="Normal"/>
    <w:link w:val="Subttulo1Car"/>
    <w:qFormat/>
    <w:rsid w:val="005B257A"/>
    <w:pPr>
      <w:spacing w:before="120" w:after="0" w:line="240" w:lineRule="auto"/>
      <w:jc w:val="both"/>
    </w:pPr>
    <w:rPr>
      <w:b/>
      <w:u w:val="single"/>
      <w:lang w:eastAsia="es-ES"/>
    </w:rPr>
  </w:style>
  <w:style w:type="paragraph" w:customStyle="1" w:styleId="EstiloPrrafodelistaDespus10ptoInterlineadoMltiple">
    <w:name w:val="Estilo Párrafo de lista + Después:  10 pto Interlineado:  Múltiple ..."/>
    <w:basedOn w:val="Prrafodelista"/>
    <w:uiPriority w:val="99"/>
    <w:rsid w:val="005B257A"/>
    <w:pPr>
      <w:spacing w:after="200" w:line="276" w:lineRule="auto"/>
      <w:ind w:left="720" w:hanging="360"/>
      <w:contextualSpacing/>
      <w:jc w:val="both"/>
    </w:pPr>
    <w:rPr>
      <w:rFonts w:ascii="Optima" w:hAnsi="Optima"/>
      <w:szCs w:val="20"/>
      <w:lang w:val="es-CL" w:eastAsia="en-US"/>
    </w:rPr>
  </w:style>
  <w:style w:type="paragraph" w:customStyle="1" w:styleId="Listanonumerada">
    <w:name w:val="Lista no numerada"/>
    <w:basedOn w:val="Prrafodelista"/>
    <w:autoRedefine/>
    <w:uiPriority w:val="99"/>
    <w:qFormat/>
    <w:rsid w:val="005B257A"/>
    <w:pPr>
      <w:spacing w:after="200" w:line="276" w:lineRule="auto"/>
      <w:ind w:left="1068" w:hanging="360"/>
      <w:contextualSpacing/>
      <w:jc w:val="both"/>
    </w:pPr>
    <w:rPr>
      <w:rFonts w:ascii="Optima" w:hAnsi="Optima"/>
      <w:szCs w:val="20"/>
      <w:lang w:val="es-CL" w:eastAsia="en-US"/>
    </w:rPr>
  </w:style>
  <w:style w:type="paragraph" w:customStyle="1" w:styleId="Subttulo2">
    <w:name w:val="Subtítulo 2"/>
    <w:basedOn w:val="Subttulo1"/>
    <w:uiPriority w:val="99"/>
    <w:rsid w:val="005B257A"/>
    <w:rPr>
      <w:bCs/>
      <w:u w:val="none"/>
    </w:rPr>
  </w:style>
  <w:style w:type="paragraph" w:customStyle="1" w:styleId="Ttulotabla">
    <w:name w:val="Título tabla"/>
    <w:basedOn w:val="Epgrafe"/>
    <w:uiPriority w:val="99"/>
    <w:rsid w:val="005B257A"/>
    <w:pPr>
      <w:spacing w:after="120"/>
    </w:pPr>
    <w:rPr>
      <w:b/>
      <w:bCs w:val="0"/>
    </w:rPr>
  </w:style>
  <w:style w:type="paragraph" w:customStyle="1" w:styleId="EstiloTextotablaNegrita">
    <w:name w:val="Estilo Texto tabla + Negrita"/>
    <w:basedOn w:val="Textotabla"/>
    <w:uiPriority w:val="99"/>
    <w:rsid w:val="005B257A"/>
    <w:pPr>
      <w:spacing w:after="60"/>
    </w:pPr>
    <w:rPr>
      <w:b/>
      <w:bCs/>
    </w:rPr>
  </w:style>
  <w:style w:type="paragraph" w:customStyle="1" w:styleId="EstiloTtulodeTDCLatinaCuerpoCalibri11ptoNegrita">
    <w:name w:val="Estilo Título de TDC + (Latina) +Cuerpo (Calibri) 11 pto Negrita ..."/>
    <w:basedOn w:val="TtulodeTDC"/>
    <w:uiPriority w:val="99"/>
    <w:rsid w:val="005B257A"/>
    <w:pPr>
      <w:spacing w:line="480" w:lineRule="auto"/>
    </w:pPr>
    <w:rPr>
      <w:b/>
      <w:color w:val="auto"/>
    </w:rPr>
  </w:style>
  <w:style w:type="paragraph" w:customStyle="1" w:styleId="EstiloTtulo1LatinaCuerpoCalibri11ptoAntes0pto">
    <w:name w:val="Estilo Título 1 + (Latina) +Cuerpo (Calibri) 11 pto Antes:  0 pto..."/>
    <w:basedOn w:val="Ttulo1"/>
    <w:uiPriority w:val="99"/>
    <w:rsid w:val="005B257A"/>
    <w:pPr>
      <w:spacing w:line="480" w:lineRule="auto"/>
    </w:pPr>
    <w:rPr>
      <w:rFonts w:eastAsia="Times New Roman"/>
      <w:bCs/>
      <w:szCs w:val="20"/>
    </w:rPr>
  </w:style>
  <w:style w:type="paragraph" w:customStyle="1" w:styleId="EstiloTtulo2LatinaCuerpoCalibri11ptoAntes0pto">
    <w:name w:val="Estilo Título 2 + (Latina) +Cuerpo (Calibri) 11 pto Antes:  0 pto..."/>
    <w:basedOn w:val="Ttulo2"/>
    <w:uiPriority w:val="99"/>
    <w:rsid w:val="005B257A"/>
    <w:pPr>
      <w:spacing w:after="120"/>
      <w:ind w:left="578" w:hanging="578"/>
    </w:pPr>
    <w:rPr>
      <w:rFonts w:eastAsia="Times New Roman"/>
      <w:szCs w:val="20"/>
    </w:rPr>
  </w:style>
  <w:style w:type="character" w:styleId="Refdenotaalpie">
    <w:name w:val="footnote reference"/>
    <w:uiPriority w:val="99"/>
    <w:semiHidden/>
    <w:unhideWhenUsed/>
    <w:rsid w:val="005B257A"/>
    <w:rPr>
      <w:vertAlign w:val="superscript"/>
    </w:rPr>
  </w:style>
  <w:style w:type="table" w:styleId="Tablaconcuadrcula">
    <w:name w:val="Table Grid"/>
    <w:basedOn w:val="Tablanormal"/>
    <w:uiPriority w:val="99"/>
    <w:rsid w:val="005B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5B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Prrafodelista"/>
    <w:next w:val="Normal"/>
    <w:link w:val="Ttulo1Car"/>
    <w:autoRedefine/>
    <w:qFormat/>
    <w:rsid w:val="005B257A"/>
    <w:pPr>
      <w:numPr>
        <w:numId w:val="11"/>
      </w:numPr>
      <w:contextualSpacing/>
      <w:jc w:val="both"/>
      <w:outlineLvl w:val="0"/>
    </w:pPr>
    <w:rPr>
      <w:rFonts w:asciiTheme="minorHAnsi" w:eastAsia="Cambria" w:hAnsiTheme="minorHAnsi"/>
      <w:b/>
      <w:szCs w:val="22"/>
      <w:lang w:val="es-CL" w:eastAsia="en-US"/>
    </w:rPr>
  </w:style>
  <w:style w:type="paragraph" w:styleId="Ttulo2">
    <w:name w:val="heading 2"/>
    <w:basedOn w:val="Prrafodelista"/>
    <w:next w:val="Normal"/>
    <w:link w:val="Ttulo2Car"/>
    <w:semiHidden/>
    <w:unhideWhenUsed/>
    <w:qFormat/>
    <w:rsid w:val="005B257A"/>
    <w:pPr>
      <w:numPr>
        <w:ilvl w:val="1"/>
        <w:numId w:val="13"/>
      </w:numPr>
      <w:contextualSpacing/>
      <w:jc w:val="both"/>
      <w:outlineLvl w:val="1"/>
    </w:pPr>
    <w:rPr>
      <w:rFonts w:asciiTheme="minorHAnsi" w:eastAsia="Cambria" w:hAnsiTheme="minorHAnsi"/>
      <w:b/>
      <w:szCs w:val="22"/>
      <w:lang w:val="es-CL" w:eastAsia="en-US"/>
    </w:rPr>
  </w:style>
  <w:style w:type="paragraph" w:styleId="Ttulo3">
    <w:name w:val="heading 3"/>
    <w:basedOn w:val="Prrafodelista"/>
    <w:next w:val="Normal"/>
    <w:link w:val="Ttulo3Car"/>
    <w:semiHidden/>
    <w:unhideWhenUsed/>
    <w:qFormat/>
    <w:rsid w:val="005B257A"/>
    <w:pPr>
      <w:numPr>
        <w:ilvl w:val="2"/>
        <w:numId w:val="13"/>
      </w:numPr>
      <w:contextualSpacing/>
      <w:jc w:val="both"/>
      <w:outlineLvl w:val="2"/>
    </w:pPr>
    <w:rPr>
      <w:rFonts w:asciiTheme="minorHAnsi" w:eastAsia="Cambria" w:hAnsiTheme="minorHAnsi"/>
      <w:b/>
      <w:szCs w:val="22"/>
      <w:lang w:val="es-CL" w:eastAsia="en-US"/>
    </w:rPr>
  </w:style>
  <w:style w:type="paragraph" w:styleId="Ttulo4">
    <w:name w:val="heading 4"/>
    <w:basedOn w:val="Normal"/>
    <w:next w:val="Normal"/>
    <w:link w:val="Ttulo4Car"/>
    <w:semiHidden/>
    <w:unhideWhenUsed/>
    <w:qFormat/>
    <w:rsid w:val="005B257A"/>
    <w:pPr>
      <w:keepNext/>
      <w:keepLines/>
      <w:numPr>
        <w:ilvl w:val="3"/>
        <w:numId w:val="15"/>
      </w:numPr>
      <w:spacing w:before="120" w:after="120" w:line="240" w:lineRule="auto"/>
      <w:jc w:val="both"/>
      <w:outlineLvl w:val="3"/>
    </w:pPr>
    <w:rPr>
      <w:rFonts w:eastAsiaTheme="majorEastAsia" w:cstheme="majorBidi"/>
      <w:b/>
      <w:bCs/>
      <w:iCs/>
      <w:lang w:eastAsia="es-ES"/>
    </w:rPr>
  </w:style>
  <w:style w:type="paragraph" w:styleId="Ttulo5">
    <w:name w:val="heading 5"/>
    <w:basedOn w:val="Normal"/>
    <w:next w:val="Normal"/>
    <w:link w:val="Ttulo5Car"/>
    <w:semiHidden/>
    <w:unhideWhenUsed/>
    <w:qFormat/>
    <w:rsid w:val="005B257A"/>
    <w:pPr>
      <w:keepNext/>
      <w:keepLines/>
      <w:numPr>
        <w:ilvl w:val="4"/>
        <w:numId w:val="15"/>
      </w:numPr>
      <w:spacing w:before="200" w:after="0" w:line="240" w:lineRule="auto"/>
      <w:jc w:val="both"/>
      <w:outlineLvl w:val="4"/>
    </w:pPr>
    <w:rPr>
      <w:rFonts w:asciiTheme="majorHAnsi" w:eastAsiaTheme="majorEastAsia" w:hAnsiTheme="majorHAnsi" w:cstheme="majorBidi"/>
      <w:color w:val="243F60" w:themeColor="accent1" w:themeShade="7F"/>
      <w:lang w:eastAsia="es-ES"/>
    </w:rPr>
  </w:style>
  <w:style w:type="paragraph" w:styleId="Ttulo6">
    <w:name w:val="heading 6"/>
    <w:basedOn w:val="Normal"/>
    <w:next w:val="Normal"/>
    <w:link w:val="Ttulo6Car"/>
    <w:semiHidden/>
    <w:unhideWhenUsed/>
    <w:qFormat/>
    <w:rsid w:val="005B257A"/>
    <w:pPr>
      <w:keepNext/>
      <w:keepLines/>
      <w:numPr>
        <w:ilvl w:val="5"/>
        <w:numId w:val="15"/>
      </w:numPr>
      <w:spacing w:before="200" w:after="0" w:line="240" w:lineRule="auto"/>
      <w:jc w:val="both"/>
      <w:outlineLvl w:val="5"/>
    </w:pPr>
    <w:rPr>
      <w:rFonts w:asciiTheme="majorHAnsi" w:eastAsiaTheme="majorEastAsia" w:hAnsiTheme="majorHAnsi" w:cstheme="majorBidi"/>
      <w:i/>
      <w:iCs/>
      <w:color w:val="243F60" w:themeColor="accent1" w:themeShade="7F"/>
      <w:lang w:eastAsia="es-ES"/>
    </w:rPr>
  </w:style>
  <w:style w:type="paragraph" w:styleId="Ttulo7">
    <w:name w:val="heading 7"/>
    <w:basedOn w:val="Normal"/>
    <w:next w:val="Normal"/>
    <w:link w:val="Ttulo7Car"/>
    <w:uiPriority w:val="99"/>
    <w:semiHidden/>
    <w:unhideWhenUsed/>
    <w:qFormat/>
    <w:rsid w:val="005B257A"/>
    <w:pPr>
      <w:keepNext/>
      <w:keepLines/>
      <w:numPr>
        <w:ilvl w:val="6"/>
        <w:numId w:val="15"/>
      </w:numPr>
      <w:spacing w:before="200" w:after="0" w:line="240" w:lineRule="auto"/>
      <w:jc w:val="both"/>
      <w:outlineLvl w:val="6"/>
    </w:pPr>
    <w:rPr>
      <w:rFonts w:asciiTheme="majorHAnsi" w:eastAsiaTheme="majorEastAsia" w:hAnsiTheme="majorHAnsi" w:cstheme="majorBidi"/>
      <w:i/>
      <w:iCs/>
      <w:color w:val="404040" w:themeColor="text1" w:themeTint="BF"/>
      <w:lang w:eastAsia="es-ES"/>
    </w:rPr>
  </w:style>
  <w:style w:type="paragraph" w:styleId="Ttulo8">
    <w:name w:val="heading 8"/>
    <w:basedOn w:val="Normal"/>
    <w:next w:val="Normal"/>
    <w:link w:val="Ttulo8Car"/>
    <w:uiPriority w:val="99"/>
    <w:semiHidden/>
    <w:unhideWhenUsed/>
    <w:qFormat/>
    <w:rsid w:val="005B257A"/>
    <w:pPr>
      <w:keepNext/>
      <w:keepLines/>
      <w:numPr>
        <w:ilvl w:val="7"/>
        <w:numId w:val="15"/>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ES"/>
    </w:rPr>
  </w:style>
  <w:style w:type="paragraph" w:styleId="Ttulo9">
    <w:name w:val="heading 9"/>
    <w:basedOn w:val="Normal"/>
    <w:next w:val="Normal"/>
    <w:link w:val="Ttulo9Car"/>
    <w:uiPriority w:val="99"/>
    <w:semiHidden/>
    <w:unhideWhenUsed/>
    <w:qFormat/>
    <w:rsid w:val="005B257A"/>
    <w:pPr>
      <w:keepNext/>
      <w:keepLines/>
      <w:numPr>
        <w:ilvl w:val="8"/>
        <w:numId w:val="15"/>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A79"/>
    <w:pPr>
      <w:spacing w:after="0" w:line="240" w:lineRule="auto"/>
      <w:ind w:firstLine="3402"/>
    </w:pPr>
    <w:rPr>
      <w:rFonts w:ascii="Calibri" w:eastAsia="Times New Roman" w:hAnsi="Calibri" w:cs="Times New Roman"/>
      <w:szCs w:val="24"/>
      <w:lang w:val="es-ES" w:eastAsia="es-ES"/>
    </w:rPr>
  </w:style>
  <w:style w:type="character" w:customStyle="1" w:styleId="Ttulo1Car">
    <w:name w:val="Título 1 Car"/>
    <w:basedOn w:val="Fuentedeprrafopredeter"/>
    <w:link w:val="Ttulo1"/>
    <w:rsid w:val="005B257A"/>
    <w:rPr>
      <w:rFonts w:eastAsia="Cambria" w:cs="Times New Roman"/>
      <w:b/>
    </w:rPr>
  </w:style>
  <w:style w:type="character" w:customStyle="1" w:styleId="Ttulo2Car">
    <w:name w:val="Título 2 Car"/>
    <w:basedOn w:val="Fuentedeprrafopredeter"/>
    <w:link w:val="Ttulo2"/>
    <w:semiHidden/>
    <w:rsid w:val="005B257A"/>
    <w:rPr>
      <w:rFonts w:eastAsia="Cambria" w:cs="Times New Roman"/>
      <w:b/>
    </w:rPr>
  </w:style>
  <w:style w:type="character" w:customStyle="1" w:styleId="Ttulo3Car">
    <w:name w:val="Título 3 Car"/>
    <w:basedOn w:val="Fuentedeprrafopredeter"/>
    <w:link w:val="Ttulo3"/>
    <w:semiHidden/>
    <w:rsid w:val="005B257A"/>
    <w:rPr>
      <w:rFonts w:eastAsia="Cambria" w:cs="Times New Roman"/>
      <w:b/>
    </w:rPr>
  </w:style>
  <w:style w:type="character" w:customStyle="1" w:styleId="Ttulo4Car">
    <w:name w:val="Título 4 Car"/>
    <w:basedOn w:val="Fuentedeprrafopredeter"/>
    <w:link w:val="Ttulo4"/>
    <w:semiHidden/>
    <w:rsid w:val="005B257A"/>
    <w:rPr>
      <w:rFonts w:eastAsiaTheme="majorEastAsia" w:cstheme="majorBidi"/>
      <w:b/>
      <w:bCs/>
      <w:iCs/>
      <w:lang w:eastAsia="es-ES"/>
    </w:rPr>
  </w:style>
  <w:style w:type="character" w:customStyle="1" w:styleId="Ttulo5Car">
    <w:name w:val="Título 5 Car"/>
    <w:basedOn w:val="Fuentedeprrafopredeter"/>
    <w:link w:val="Ttulo5"/>
    <w:semiHidden/>
    <w:rsid w:val="005B257A"/>
    <w:rPr>
      <w:rFonts w:asciiTheme="majorHAnsi" w:eastAsiaTheme="majorEastAsia" w:hAnsiTheme="majorHAnsi" w:cstheme="majorBidi"/>
      <w:color w:val="243F60" w:themeColor="accent1" w:themeShade="7F"/>
      <w:lang w:eastAsia="es-ES"/>
    </w:rPr>
  </w:style>
  <w:style w:type="character" w:customStyle="1" w:styleId="Ttulo6Car">
    <w:name w:val="Título 6 Car"/>
    <w:basedOn w:val="Fuentedeprrafopredeter"/>
    <w:link w:val="Ttulo6"/>
    <w:semiHidden/>
    <w:rsid w:val="005B257A"/>
    <w:rPr>
      <w:rFonts w:asciiTheme="majorHAnsi" w:eastAsiaTheme="majorEastAsia" w:hAnsiTheme="majorHAnsi" w:cstheme="majorBidi"/>
      <w:i/>
      <w:iCs/>
      <w:color w:val="243F60" w:themeColor="accent1" w:themeShade="7F"/>
      <w:lang w:eastAsia="es-ES"/>
    </w:rPr>
  </w:style>
  <w:style w:type="character" w:customStyle="1" w:styleId="Ttulo7Car">
    <w:name w:val="Título 7 Car"/>
    <w:basedOn w:val="Fuentedeprrafopredeter"/>
    <w:link w:val="Ttulo7"/>
    <w:uiPriority w:val="99"/>
    <w:semiHidden/>
    <w:rsid w:val="005B257A"/>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9"/>
    <w:semiHidden/>
    <w:rsid w:val="005B257A"/>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9"/>
    <w:semiHidden/>
    <w:rsid w:val="005B257A"/>
    <w:rPr>
      <w:rFonts w:asciiTheme="majorHAnsi" w:eastAsiaTheme="majorEastAsia" w:hAnsiTheme="majorHAnsi" w:cstheme="majorBidi"/>
      <w:i/>
      <w:iCs/>
      <w:color w:val="404040" w:themeColor="text1" w:themeTint="BF"/>
      <w:sz w:val="20"/>
      <w:szCs w:val="20"/>
      <w:lang w:eastAsia="es-ES"/>
    </w:rPr>
  </w:style>
  <w:style w:type="character" w:styleId="Refdecomentario">
    <w:name w:val="annotation reference"/>
    <w:basedOn w:val="Fuentedeprrafopredeter"/>
    <w:uiPriority w:val="99"/>
    <w:semiHidden/>
    <w:unhideWhenUsed/>
    <w:rsid w:val="00A43A6D"/>
    <w:rPr>
      <w:sz w:val="16"/>
      <w:szCs w:val="16"/>
    </w:rPr>
  </w:style>
  <w:style w:type="paragraph" w:styleId="Textocomentario">
    <w:name w:val="annotation text"/>
    <w:basedOn w:val="Normal"/>
    <w:link w:val="TextocomentarioCar"/>
    <w:uiPriority w:val="99"/>
    <w:semiHidden/>
    <w:unhideWhenUsed/>
    <w:rsid w:val="00A43A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3A6D"/>
    <w:rPr>
      <w:sz w:val="20"/>
      <w:szCs w:val="20"/>
    </w:rPr>
  </w:style>
  <w:style w:type="paragraph" w:styleId="Asuntodelcomentario">
    <w:name w:val="annotation subject"/>
    <w:basedOn w:val="Textocomentario"/>
    <w:next w:val="Textocomentario"/>
    <w:link w:val="AsuntodelcomentarioCar"/>
    <w:uiPriority w:val="99"/>
    <w:semiHidden/>
    <w:unhideWhenUsed/>
    <w:rsid w:val="00A43A6D"/>
    <w:rPr>
      <w:b/>
      <w:bCs/>
    </w:rPr>
  </w:style>
  <w:style w:type="character" w:customStyle="1" w:styleId="AsuntodelcomentarioCar">
    <w:name w:val="Asunto del comentario Car"/>
    <w:basedOn w:val="TextocomentarioCar"/>
    <w:link w:val="Asuntodelcomentario"/>
    <w:uiPriority w:val="99"/>
    <w:semiHidden/>
    <w:rsid w:val="00A43A6D"/>
    <w:rPr>
      <w:b/>
      <w:bCs/>
      <w:sz w:val="20"/>
      <w:szCs w:val="20"/>
    </w:rPr>
  </w:style>
  <w:style w:type="paragraph" w:styleId="Textodeglobo">
    <w:name w:val="Balloon Text"/>
    <w:basedOn w:val="Normal"/>
    <w:link w:val="TextodegloboCar"/>
    <w:uiPriority w:val="99"/>
    <w:unhideWhenUsed/>
    <w:rsid w:val="00A43A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43A6D"/>
    <w:rPr>
      <w:rFonts w:ascii="Tahoma" w:hAnsi="Tahoma" w:cs="Tahoma"/>
      <w:sz w:val="16"/>
      <w:szCs w:val="16"/>
    </w:rPr>
  </w:style>
  <w:style w:type="paragraph" w:styleId="Encabezado">
    <w:name w:val="header"/>
    <w:basedOn w:val="Normal"/>
    <w:link w:val="EncabezadoCar"/>
    <w:uiPriority w:val="99"/>
    <w:unhideWhenUsed/>
    <w:rsid w:val="00E114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4D9"/>
  </w:style>
  <w:style w:type="paragraph" w:styleId="Piedepgina">
    <w:name w:val="footer"/>
    <w:basedOn w:val="Normal"/>
    <w:link w:val="PiedepginaCar"/>
    <w:uiPriority w:val="99"/>
    <w:unhideWhenUsed/>
    <w:rsid w:val="00E114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4D9"/>
  </w:style>
  <w:style w:type="paragraph" w:styleId="Textoindependiente">
    <w:name w:val="Body Text"/>
    <w:basedOn w:val="Normal"/>
    <w:link w:val="TextoindependienteCar"/>
    <w:semiHidden/>
    <w:rsid w:val="002F0B2A"/>
    <w:pPr>
      <w:spacing w:after="0" w:line="240" w:lineRule="auto"/>
      <w:jc w:val="both"/>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semiHidden/>
    <w:rsid w:val="002F0B2A"/>
    <w:rPr>
      <w:rFonts w:ascii="Arial" w:eastAsia="Times New Roman" w:hAnsi="Arial" w:cs="Times New Roman"/>
      <w:szCs w:val="20"/>
      <w:lang w:val="es-ES" w:eastAsia="es-ES"/>
    </w:rPr>
  </w:style>
  <w:style w:type="character" w:styleId="Hipervnculo">
    <w:name w:val="Hyperlink"/>
    <w:uiPriority w:val="99"/>
    <w:semiHidden/>
    <w:unhideWhenUsed/>
    <w:rsid w:val="005B257A"/>
    <w:rPr>
      <w:rFonts w:asciiTheme="minorHAnsi" w:hAnsiTheme="minorHAnsi" w:hint="default"/>
      <w:color w:val="0000FF"/>
      <w:sz w:val="22"/>
      <w:u w:val="single"/>
    </w:rPr>
  </w:style>
  <w:style w:type="paragraph" w:styleId="TDC1">
    <w:name w:val="toc 1"/>
    <w:basedOn w:val="Normal"/>
    <w:next w:val="Normal"/>
    <w:autoRedefine/>
    <w:uiPriority w:val="39"/>
    <w:semiHidden/>
    <w:unhideWhenUsed/>
    <w:qFormat/>
    <w:rsid w:val="005B257A"/>
    <w:pPr>
      <w:spacing w:after="100" w:line="240" w:lineRule="auto"/>
      <w:jc w:val="both"/>
    </w:pPr>
    <w:rPr>
      <w:rFonts w:eastAsia="MS Mincho" w:cs="Times New Roman"/>
      <w:lang w:eastAsia="es-ES"/>
    </w:rPr>
  </w:style>
  <w:style w:type="paragraph" w:styleId="Textonotapie">
    <w:name w:val="footnote text"/>
    <w:basedOn w:val="Normal"/>
    <w:link w:val="TextonotapieCar"/>
    <w:uiPriority w:val="99"/>
    <w:semiHidden/>
    <w:unhideWhenUsed/>
    <w:rsid w:val="005B257A"/>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B257A"/>
    <w:rPr>
      <w:rFonts w:ascii="Calibri" w:eastAsia="Calibri" w:hAnsi="Calibri" w:cs="Times New Roman"/>
      <w:sz w:val="20"/>
      <w:szCs w:val="20"/>
    </w:rPr>
  </w:style>
  <w:style w:type="character" w:customStyle="1" w:styleId="EpgrafeCar">
    <w:name w:val="Epígrafe Car"/>
    <w:aliases w:val="Epígrafe 2 Car"/>
    <w:basedOn w:val="Ttulo2Car"/>
    <w:link w:val="Epgrafe"/>
    <w:uiPriority w:val="99"/>
    <w:semiHidden/>
    <w:locked/>
    <w:rsid w:val="005B257A"/>
    <w:rPr>
      <w:rFonts w:eastAsia="Cambria" w:cs="Times New Roman"/>
      <w:b w:val="0"/>
      <w:bCs/>
    </w:rPr>
  </w:style>
  <w:style w:type="paragraph" w:styleId="Epgrafe">
    <w:name w:val="caption"/>
    <w:aliases w:val="Epígrafe 2"/>
    <w:basedOn w:val="Normal"/>
    <w:next w:val="Normal"/>
    <w:link w:val="EpgrafeCar"/>
    <w:uiPriority w:val="99"/>
    <w:semiHidden/>
    <w:unhideWhenUsed/>
    <w:qFormat/>
    <w:rsid w:val="005B257A"/>
    <w:pPr>
      <w:spacing w:after="0" w:line="240" w:lineRule="auto"/>
      <w:jc w:val="both"/>
    </w:pPr>
    <w:rPr>
      <w:rFonts w:eastAsia="Cambria" w:cs="Times New Roman"/>
      <w:bCs/>
    </w:rPr>
  </w:style>
  <w:style w:type="paragraph" w:styleId="Ttulo">
    <w:name w:val="Title"/>
    <w:basedOn w:val="Normal"/>
    <w:next w:val="Normal"/>
    <w:link w:val="TtuloCar"/>
    <w:uiPriority w:val="99"/>
    <w:qFormat/>
    <w:rsid w:val="005B257A"/>
    <w:pPr>
      <w:spacing w:after="0" w:line="240" w:lineRule="auto"/>
      <w:jc w:val="center"/>
    </w:pPr>
    <w:rPr>
      <w:rFonts w:eastAsia="MS Mincho" w:cs="Times New Roman"/>
      <w:b/>
      <w:color w:val="595959"/>
      <w:sz w:val="32"/>
      <w:szCs w:val="28"/>
      <w:lang w:eastAsia="es-ES"/>
    </w:rPr>
  </w:style>
  <w:style w:type="character" w:customStyle="1" w:styleId="TtuloCar">
    <w:name w:val="Título Car"/>
    <w:basedOn w:val="Fuentedeprrafopredeter"/>
    <w:link w:val="Ttulo"/>
    <w:uiPriority w:val="99"/>
    <w:rsid w:val="005B257A"/>
    <w:rPr>
      <w:rFonts w:eastAsia="MS Mincho" w:cs="Times New Roman"/>
      <w:b/>
      <w:color w:val="595959"/>
      <w:sz w:val="32"/>
      <w:szCs w:val="28"/>
      <w:lang w:eastAsia="es-ES"/>
    </w:rPr>
  </w:style>
  <w:style w:type="paragraph" w:styleId="Subttulo">
    <w:name w:val="Subtitle"/>
    <w:basedOn w:val="Normal"/>
    <w:next w:val="Normal"/>
    <w:link w:val="SubttuloCar"/>
    <w:uiPriority w:val="99"/>
    <w:qFormat/>
    <w:rsid w:val="005B257A"/>
    <w:pPr>
      <w:spacing w:before="240" w:after="0" w:line="240" w:lineRule="auto"/>
      <w:ind w:left="792" w:hanging="360"/>
      <w:jc w:val="both"/>
    </w:pPr>
    <w:rPr>
      <w:rFonts w:eastAsia="MS Mincho" w:cs="Times New Roman"/>
      <w:b/>
      <w:sz w:val="26"/>
      <w:lang w:eastAsia="es-ES"/>
    </w:rPr>
  </w:style>
  <w:style w:type="character" w:customStyle="1" w:styleId="SubttuloCar">
    <w:name w:val="Subtítulo Car"/>
    <w:basedOn w:val="Fuentedeprrafopredeter"/>
    <w:link w:val="Subttulo"/>
    <w:uiPriority w:val="99"/>
    <w:rsid w:val="005B257A"/>
    <w:rPr>
      <w:rFonts w:eastAsia="MS Mincho" w:cs="Times New Roman"/>
      <w:b/>
      <w:sz w:val="26"/>
      <w:lang w:eastAsia="es-ES"/>
    </w:rPr>
  </w:style>
  <w:style w:type="paragraph" w:styleId="Sinespaciado">
    <w:name w:val="No Spacing"/>
    <w:uiPriority w:val="1"/>
    <w:qFormat/>
    <w:rsid w:val="005B257A"/>
    <w:pPr>
      <w:spacing w:after="0" w:line="240" w:lineRule="auto"/>
      <w:jc w:val="both"/>
    </w:pPr>
    <w:rPr>
      <w:rFonts w:eastAsia="MS Mincho" w:cs="Times New Roman"/>
      <w:lang w:eastAsia="es-ES"/>
    </w:rPr>
  </w:style>
  <w:style w:type="paragraph" w:styleId="TtulodeTDC">
    <w:name w:val="TOC Heading"/>
    <w:basedOn w:val="Ttulo1"/>
    <w:next w:val="Normal"/>
    <w:uiPriority w:val="39"/>
    <w:semiHidden/>
    <w:unhideWhenUsed/>
    <w:qFormat/>
    <w:rsid w:val="005B257A"/>
    <w:pPr>
      <w:keepNext/>
      <w:keepLines/>
      <w:numPr>
        <w:numId w:val="0"/>
      </w:numPr>
      <w:spacing w:before="480" w:line="276" w:lineRule="auto"/>
      <w:jc w:val="left"/>
      <w:outlineLvl w:val="9"/>
    </w:pPr>
    <w:rPr>
      <w:rFonts w:eastAsiaTheme="majorEastAsia" w:cstheme="majorBidi"/>
      <w:b w:val="0"/>
      <w:bCs/>
      <w:caps/>
      <w:color w:val="365F91" w:themeColor="accent1" w:themeShade="BF"/>
      <w:sz w:val="28"/>
      <w:szCs w:val="28"/>
      <w:lang w:eastAsia="es-CL"/>
    </w:rPr>
  </w:style>
  <w:style w:type="paragraph" w:customStyle="1" w:styleId="Listavistosa-nfasis11">
    <w:name w:val="Lista vistosa - Énfasis 11"/>
    <w:basedOn w:val="Normal"/>
    <w:uiPriority w:val="34"/>
    <w:qFormat/>
    <w:rsid w:val="005B257A"/>
    <w:pPr>
      <w:spacing w:after="0" w:line="240" w:lineRule="auto"/>
      <w:ind w:left="720"/>
      <w:contextualSpacing/>
      <w:jc w:val="both"/>
    </w:pPr>
    <w:rPr>
      <w:rFonts w:eastAsia="Cambria" w:cs="Times New Roman"/>
    </w:rPr>
  </w:style>
  <w:style w:type="paragraph" w:customStyle="1" w:styleId="Textotabla">
    <w:name w:val="Texto tabla"/>
    <w:basedOn w:val="Normal"/>
    <w:uiPriority w:val="99"/>
    <w:qFormat/>
    <w:rsid w:val="005B257A"/>
    <w:pPr>
      <w:spacing w:after="0" w:line="240" w:lineRule="auto"/>
    </w:pPr>
    <w:rPr>
      <w:rFonts w:eastAsia="Times New Roman" w:cs="Times New Roman"/>
      <w:szCs w:val="20"/>
      <w:lang w:eastAsia="es-ES"/>
    </w:rPr>
  </w:style>
  <w:style w:type="character" w:customStyle="1" w:styleId="Subttulo1Car">
    <w:name w:val="Subtítulo 1 Car"/>
    <w:basedOn w:val="Fuentedeprrafopredeter"/>
    <w:link w:val="Subttulo1"/>
    <w:locked/>
    <w:rsid w:val="005B257A"/>
    <w:rPr>
      <w:b/>
      <w:u w:val="single"/>
      <w:lang w:eastAsia="es-ES"/>
    </w:rPr>
  </w:style>
  <w:style w:type="paragraph" w:customStyle="1" w:styleId="Subttulo1">
    <w:name w:val="Subtítulo 1"/>
    <w:basedOn w:val="Normal"/>
    <w:link w:val="Subttulo1Car"/>
    <w:qFormat/>
    <w:rsid w:val="005B257A"/>
    <w:pPr>
      <w:spacing w:before="120" w:after="0" w:line="240" w:lineRule="auto"/>
      <w:jc w:val="both"/>
    </w:pPr>
    <w:rPr>
      <w:b/>
      <w:u w:val="single"/>
      <w:lang w:eastAsia="es-ES"/>
    </w:rPr>
  </w:style>
  <w:style w:type="paragraph" w:customStyle="1" w:styleId="EstiloPrrafodelistaDespus10ptoInterlineadoMltiple">
    <w:name w:val="Estilo Párrafo de lista + Después:  10 pto Interlineado:  Múltiple ..."/>
    <w:basedOn w:val="Prrafodelista"/>
    <w:uiPriority w:val="99"/>
    <w:rsid w:val="005B257A"/>
    <w:pPr>
      <w:spacing w:after="200" w:line="276" w:lineRule="auto"/>
      <w:ind w:left="720" w:hanging="360"/>
      <w:contextualSpacing/>
      <w:jc w:val="both"/>
    </w:pPr>
    <w:rPr>
      <w:rFonts w:ascii="Optima" w:hAnsi="Optima"/>
      <w:szCs w:val="20"/>
      <w:lang w:val="es-CL" w:eastAsia="en-US"/>
    </w:rPr>
  </w:style>
  <w:style w:type="paragraph" w:customStyle="1" w:styleId="Listanonumerada">
    <w:name w:val="Lista no numerada"/>
    <w:basedOn w:val="Prrafodelista"/>
    <w:autoRedefine/>
    <w:uiPriority w:val="99"/>
    <w:qFormat/>
    <w:rsid w:val="005B257A"/>
    <w:pPr>
      <w:spacing w:after="200" w:line="276" w:lineRule="auto"/>
      <w:ind w:left="1068" w:hanging="360"/>
      <w:contextualSpacing/>
      <w:jc w:val="both"/>
    </w:pPr>
    <w:rPr>
      <w:rFonts w:ascii="Optima" w:hAnsi="Optima"/>
      <w:szCs w:val="20"/>
      <w:lang w:val="es-CL" w:eastAsia="en-US"/>
    </w:rPr>
  </w:style>
  <w:style w:type="paragraph" w:customStyle="1" w:styleId="Subttulo2">
    <w:name w:val="Subtítulo 2"/>
    <w:basedOn w:val="Subttulo1"/>
    <w:uiPriority w:val="99"/>
    <w:rsid w:val="005B257A"/>
    <w:rPr>
      <w:bCs/>
      <w:u w:val="none"/>
    </w:rPr>
  </w:style>
  <w:style w:type="paragraph" w:customStyle="1" w:styleId="Ttulotabla">
    <w:name w:val="Título tabla"/>
    <w:basedOn w:val="Epgrafe"/>
    <w:uiPriority w:val="99"/>
    <w:rsid w:val="005B257A"/>
    <w:pPr>
      <w:spacing w:after="120"/>
    </w:pPr>
    <w:rPr>
      <w:b/>
      <w:bCs w:val="0"/>
    </w:rPr>
  </w:style>
  <w:style w:type="paragraph" w:customStyle="1" w:styleId="EstiloTextotablaNegrita">
    <w:name w:val="Estilo Texto tabla + Negrita"/>
    <w:basedOn w:val="Textotabla"/>
    <w:uiPriority w:val="99"/>
    <w:rsid w:val="005B257A"/>
    <w:pPr>
      <w:spacing w:after="60"/>
    </w:pPr>
    <w:rPr>
      <w:b/>
      <w:bCs/>
    </w:rPr>
  </w:style>
  <w:style w:type="paragraph" w:customStyle="1" w:styleId="EstiloTtulodeTDCLatinaCuerpoCalibri11ptoNegrita">
    <w:name w:val="Estilo Título de TDC + (Latina) +Cuerpo (Calibri) 11 pto Negrita ..."/>
    <w:basedOn w:val="TtulodeTDC"/>
    <w:uiPriority w:val="99"/>
    <w:rsid w:val="005B257A"/>
    <w:pPr>
      <w:spacing w:line="480" w:lineRule="auto"/>
    </w:pPr>
    <w:rPr>
      <w:b/>
      <w:color w:val="auto"/>
    </w:rPr>
  </w:style>
  <w:style w:type="paragraph" w:customStyle="1" w:styleId="EstiloTtulo1LatinaCuerpoCalibri11ptoAntes0pto">
    <w:name w:val="Estilo Título 1 + (Latina) +Cuerpo (Calibri) 11 pto Antes:  0 pto..."/>
    <w:basedOn w:val="Ttulo1"/>
    <w:uiPriority w:val="99"/>
    <w:rsid w:val="005B257A"/>
    <w:pPr>
      <w:spacing w:line="480" w:lineRule="auto"/>
    </w:pPr>
    <w:rPr>
      <w:rFonts w:eastAsia="Times New Roman"/>
      <w:bCs/>
      <w:szCs w:val="20"/>
    </w:rPr>
  </w:style>
  <w:style w:type="paragraph" w:customStyle="1" w:styleId="EstiloTtulo2LatinaCuerpoCalibri11ptoAntes0pto">
    <w:name w:val="Estilo Título 2 + (Latina) +Cuerpo (Calibri) 11 pto Antes:  0 pto..."/>
    <w:basedOn w:val="Ttulo2"/>
    <w:uiPriority w:val="99"/>
    <w:rsid w:val="005B257A"/>
    <w:pPr>
      <w:spacing w:after="120"/>
      <w:ind w:left="578" w:hanging="578"/>
    </w:pPr>
    <w:rPr>
      <w:rFonts w:eastAsia="Times New Roman"/>
      <w:szCs w:val="20"/>
    </w:rPr>
  </w:style>
  <w:style w:type="character" w:styleId="Refdenotaalpie">
    <w:name w:val="footnote reference"/>
    <w:uiPriority w:val="99"/>
    <w:semiHidden/>
    <w:unhideWhenUsed/>
    <w:rsid w:val="005B257A"/>
    <w:rPr>
      <w:vertAlign w:val="superscript"/>
    </w:rPr>
  </w:style>
  <w:style w:type="table" w:styleId="Tablaconcuadrcula">
    <w:name w:val="Table Grid"/>
    <w:basedOn w:val="Tablanormal"/>
    <w:uiPriority w:val="99"/>
    <w:rsid w:val="005B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59"/>
    <w:rsid w:val="005B2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5636">
      <w:bodyDiv w:val="1"/>
      <w:marLeft w:val="0"/>
      <w:marRight w:val="0"/>
      <w:marTop w:val="0"/>
      <w:marBottom w:val="0"/>
      <w:divBdr>
        <w:top w:val="none" w:sz="0" w:space="0" w:color="auto"/>
        <w:left w:val="none" w:sz="0" w:space="0" w:color="auto"/>
        <w:bottom w:val="none" w:sz="0" w:space="0" w:color="auto"/>
        <w:right w:val="none" w:sz="0" w:space="0" w:color="auto"/>
      </w:divBdr>
    </w:div>
    <w:div w:id="1023241585">
      <w:bodyDiv w:val="1"/>
      <w:marLeft w:val="0"/>
      <w:marRight w:val="0"/>
      <w:marTop w:val="0"/>
      <w:marBottom w:val="0"/>
      <w:divBdr>
        <w:top w:val="none" w:sz="0" w:space="0" w:color="auto"/>
        <w:left w:val="none" w:sz="0" w:space="0" w:color="auto"/>
        <w:bottom w:val="none" w:sz="0" w:space="0" w:color="auto"/>
        <w:right w:val="none" w:sz="0" w:space="0" w:color="auto"/>
      </w:divBdr>
    </w:div>
    <w:div w:id="1116294890">
      <w:bodyDiv w:val="1"/>
      <w:marLeft w:val="0"/>
      <w:marRight w:val="0"/>
      <w:marTop w:val="0"/>
      <w:marBottom w:val="0"/>
      <w:divBdr>
        <w:top w:val="none" w:sz="0" w:space="0" w:color="auto"/>
        <w:left w:val="none" w:sz="0" w:space="0" w:color="auto"/>
        <w:bottom w:val="none" w:sz="0" w:space="0" w:color="auto"/>
        <w:right w:val="none" w:sz="0" w:space="0" w:color="auto"/>
      </w:divBdr>
    </w:div>
    <w:div w:id="1163161005">
      <w:bodyDiv w:val="1"/>
      <w:marLeft w:val="0"/>
      <w:marRight w:val="0"/>
      <w:marTop w:val="0"/>
      <w:marBottom w:val="0"/>
      <w:divBdr>
        <w:top w:val="none" w:sz="0" w:space="0" w:color="auto"/>
        <w:left w:val="none" w:sz="0" w:space="0" w:color="auto"/>
        <w:bottom w:val="none" w:sz="0" w:space="0" w:color="auto"/>
        <w:right w:val="none" w:sz="0" w:space="0" w:color="auto"/>
      </w:divBdr>
    </w:div>
    <w:div w:id="1277905090">
      <w:bodyDiv w:val="1"/>
      <w:marLeft w:val="0"/>
      <w:marRight w:val="0"/>
      <w:marTop w:val="0"/>
      <w:marBottom w:val="0"/>
      <w:divBdr>
        <w:top w:val="none" w:sz="0" w:space="0" w:color="auto"/>
        <w:left w:val="none" w:sz="0" w:space="0" w:color="auto"/>
        <w:bottom w:val="none" w:sz="0" w:space="0" w:color="auto"/>
        <w:right w:val="none" w:sz="0" w:space="0" w:color="auto"/>
      </w:divBdr>
      <w:divsChild>
        <w:div w:id="1761099125">
          <w:marLeft w:val="0"/>
          <w:marRight w:val="0"/>
          <w:marTop w:val="0"/>
          <w:marBottom w:val="0"/>
          <w:divBdr>
            <w:top w:val="none" w:sz="0" w:space="0" w:color="auto"/>
            <w:left w:val="none" w:sz="0" w:space="0" w:color="auto"/>
            <w:bottom w:val="none" w:sz="0" w:space="0" w:color="auto"/>
            <w:right w:val="none" w:sz="0" w:space="0" w:color="auto"/>
          </w:divBdr>
        </w:div>
        <w:div w:id="1419131837">
          <w:marLeft w:val="0"/>
          <w:marRight w:val="0"/>
          <w:marTop w:val="0"/>
          <w:marBottom w:val="0"/>
          <w:divBdr>
            <w:top w:val="none" w:sz="0" w:space="0" w:color="auto"/>
            <w:left w:val="none" w:sz="0" w:space="0" w:color="auto"/>
            <w:bottom w:val="none" w:sz="0" w:space="0" w:color="auto"/>
            <w:right w:val="none" w:sz="0" w:space="0" w:color="auto"/>
          </w:divBdr>
        </w:div>
        <w:div w:id="1428651526">
          <w:marLeft w:val="0"/>
          <w:marRight w:val="0"/>
          <w:marTop w:val="0"/>
          <w:marBottom w:val="0"/>
          <w:divBdr>
            <w:top w:val="none" w:sz="0" w:space="0" w:color="auto"/>
            <w:left w:val="none" w:sz="0" w:space="0" w:color="auto"/>
            <w:bottom w:val="none" w:sz="0" w:space="0" w:color="auto"/>
            <w:right w:val="none" w:sz="0" w:space="0" w:color="auto"/>
          </w:divBdr>
        </w:div>
        <w:div w:id="1618443125">
          <w:marLeft w:val="0"/>
          <w:marRight w:val="0"/>
          <w:marTop w:val="0"/>
          <w:marBottom w:val="0"/>
          <w:divBdr>
            <w:top w:val="none" w:sz="0" w:space="0" w:color="auto"/>
            <w:left w:val="none" w:sz="0" w:space="0" w:color="auto"/>
            <w:bottom w:val="none" w:sz="0" w:space="0" w:color="auto"/>
            <w:right w:val="none" w:sz="0" w:space="0" w:color="auto"/>
          </w:divBdr>
        </w:div>
        <w:div w:id="1781142385">
          <w:marLeft w:val="0"/>
          <w:marRight w:val="0"/>
          <w:marTop w:val="0"/>
          <w:marBottom w:val="0"/>
          <w:divBdr>
            <w:top w:val="none" w:sz="0" w:space="0" w:color="auto"/>
            <w:left w:val="none" w:sz="0" w:space="0" w:color="auto"/>
            <w:bottom w:val="none" w:sz="0" w:space="0" w:color="auto"/>
            <w:right w:val="none" w:sz="0" w:space="0" w:color="auto"/>
          </w:divBdr>
        </w:div>
        <w:div w:id="1499537219">
          <w:marLeft w:val="0"/>
          <w:marRight w:val="0"/>
          <w:marTop w:val="0"/>
          <w:marBottom w:val="0"/>
          <w:divBdr>
            <w:top w:val="none" w:sz="0" w:space="0" w:color="auto"/>
            <w:left w:val="none" w:sz="0" w:space="0" w:color="auto"/>
            <w:bottom w:val="none" w:sz="0" w:space="0" w:color="auto"/>
            <w:right w:val="none" w:sz="0" w:space="0" w:color="auto"/>
          </w:divBdr>
        </w:div>
        <w:div w:id="1268077789">
          <w:marLeft w:val="0"/>
          <w:marRight w:val="0"/>
          <w:marTop w:val="0"/>
          <w:marBottom w:val="0"/>
          <w:divBdr>
            <w:top w:val="none" w:sz="0" w:space="0" w:color="auto"/>
            <w:left w:val="none" w:sz="0" w:space="0" w:color="auto"/>
            <w:bottom w:val="none" w:sz="0" w:space="0" w:color="auto"/>
            <w:right w:val="none" w:sz="0" w:space="0" w:color="auto"/>
          </w:divBdr>
        </w:div>
        <w:div w:id="1166049158">
          <w:marLeft w:val="0"/>
          <w:marRight w:val="0"/>
          <w:marTop w:val="0"/>
          <w:marBottom w:val="0"/>
          <w:divBdr>
            <w:top w:val="none" w:sz="0" w:space="0" w:color="auto"/>
            <w:left w:val="none" w:sz="0" w:space="0" w:color="auto"/>
            <w:bottom w:val="none" w:sz="0" w:space="0" w:color="auto"/>
            <w:right w:val="none" w:sz="0" w:space="0" w:color="auto"/>
          </w:divBdr>
        </w:div>
        <w:div w:id="1705980982">
          <w:marLeft w:val="0"/>
          <w:marRight w:val="0"/>
          <w:marTop w:val="0"/>
          <w:marBottom w:val="0"/>
          <w:divBdr>
            <w:top w:val="none" w:sz="0" w:space="0" w:color="auto"/>
            <w:left w:val="none" w:sz="0" w:space="0" w:color="auto"/>
            <w:bottom w:val="none" w:sz="0" w:space="0" w:color="auto"/>
            <w:right w:val="none" w:sz="0" w:space="0" w:color="auto"/>
          </w:divBdr>
        </w:div>
        <w:div w:id="131025502">
          <w:marLeft w:val="0"/>
          <w:marRight w:val="0"/>
          <w:marTop w:val="0"/>
          <w:marBottom w:val="0"/>
          <w:divBdr>
            <w:top w:val="none" w:sz="0" w:space="0" w:color="auto"/>
            <w:left w:val="none" w:sz="0" w:space="0" w:color="auto"/>
            <w:bottom w:val="none" w:sz="0" w:space="0" w:color="auto"/>
            <w:right w:val="none" w:sz="0" w:space="0" w:color="auto"/>
          </w:divBdr>
        </w:div>
        <w:div w:id="498497542">
          <w:marLeft w:val="0"/>
          <w:marRight w:val="0"/>
          <w:marTop w:val="0"/>
          <w:marBottom w:val="0"/>
          <w:divBdr>
            <w:top w:val="none" w:sz="0" w:space="0" w:color="auto"/>
            <w:left w:val="none" w:sz="0" w:space="0" w:color="auto"/>
            <w:bottom w:val="none" w:sz="0" w:space="0" w:color="auto"/>
            <w:right w:val="none" w:sz="0" w:space="0" w:color="auto"/>
          </w:divBdr>
        </w:div>
        <w:div w:id="719983349">
          <w:marLeft w:val="0"/>
          <w:marRight w:val="0"/>
          <w:marTop w:val="0"/>
          <w:marBottom w:val="0"/>
          <w:divBdr>
            <w:top w:val="none" w:sz="0" w:space="0" w:color="auto"/>
            <w:left w:val="none" w:sz="0" w:space="0" w:color="auto"/>
            <w:bottom w:val="none" w:sz="0" w:space="0" w:color="auto"/>
            <w:right w:val="none" w:sz="0" w:space="0" w:color="auto"/>
          </w:divBdr>
        </w:div>
        <w:div w:id="1059789874">
          <w:marLeft w:val="0"/>
          <w:marRight w:val="0"/>
          <w:marTop w:val="0"/>
          <w:marBottom w:val="0"/>
          <w:divBdr>
            <w:top w:val="none" w:sz="0" w:space="0" w:color="auto"/>
            <w:left w:val="none" w:sz="0" w:space="0" w:color="auto"/>
            <w:bottom w:val="none" w:sz="0" w:space="0" w:color="auto"/>
            <w:right w:val="none" w:sz="0" w:space="0" w:color="auto"/>
          </w:divBdr>
        </w:div>
        <w:div w:id="1141927723">
          <w:marLeft w:val="0"/>
          <w:marRight w:val="0"/>
          <w:marTop w:val="0"/>
          <w:marBottom w:val="0"/>
          <w:divBdr>
            <w:top w:val="none" w:sz="0" w:space="0" w:color="auto"/>
            <w:left w:val="none" w:sz="0" w:space="0" w:color="auto"/>
            <w:bottom w:val="none" w:sz="0" w:space="0" w:color="auto"/>
            <w:right w:val="none" w:sz="0" w:space="0" w:color="auto"/>
          </w:divBdr>
        </w:div>
        <w:div w:id="1948266629">
          <w:marLeft w:val="0"/>
          <w:marRight w:val="0"/>
          <w:marTop w:val="0"/>
          <w:marBottom w:val="0"/>
          <w:divBdr>
            <w:top w:val="none" w:sz="0" w:space="0" w:color="auto"/>
            <w:left w:val="none" w:sz="0" w:space="0" w:color="auto"/>
            <w:bottom w:val="none" w:sz="0" w:space="0" w:color="auto"/>
            <w:right w:val="none" w:sz="0" w:space="0" w:color="auto"/>
          </w:divBdr>
        </w:div>
        <w:div w:id="1858418953">
          <w:marLeft w:val="0"/>
          <w:marRight w:val="0"/>
          <w:marTop w:val="0"/>
          <w:marBottom w:val="0"/>
          <w:divBdr>
            <w:top w:val="none" w:sz="0" w:space="0" w:color="auto"/>
            <w:left w:val="none" w:sz="0" w:space="0" w:color="auto"/>
            <w:bottom w:val="none" w:sz="0" w:space="0" w:color="auto"/>
            <w:right w:val="none" w:sz="0" w:space="0" w:color="auto"/>
          </w:divBdr>
        </w:div>
        <w:div w:id="976177845">
          <w:marLeft w:val="0"/>
          <w:marRight w:val="0"/>
          <w:marTop w:val="0"/>
          <w:marBottom w:val="0"/>
          <w:divBdr>
            <w:top w:val="none" w:sz="0" w:space="0" w:color="auto"/>
            <w:left w:val="none" w:sz="0" w:space="0" w:color="auto"/>
            <w:bottom w:val="none" w:sz="0" w:space="0" w:color="auto"/>
            <w:right w:val="none" w:sz="0" w:space="0" w:color="auto"/>
          </w:divBdr>
        </w:div>
        <w:div w:id="583032251">
          <w:marLeft w:val="0"/>
          <w:marRight w:val="0"/>
          <w:marTop w:val="0"/>
          <w:marBottom w:val="0"/>
          <w:divBdr>
            <w:top w:val="none" w:sz="0" w:space="0" w:color="auto"/>
            <w:left w:val="none" w:sz="0" w:space="0" w:color="auto"/>
            <w:bottom w:val="none" w:sz="0" w:space="0" w:color="auto"/>
            <w:right w:val="none" w:sz="0" w:space="0" w:color="auto"/>
          </w:divBdr>
        </w:div>
        <w:div w:id="1988196129">
          <w:marLeft w:val="0"/>
          <w:marRight w:val="0"/>
          <w:marTop w:val="0"/>
          <w:marBottom w:val="0"/>
          <w:divBdr>
            <w:top w:val="none" w:sz="0" w:space="0" w:color="auto"/>
            <w:left w:val="none" w:sz="0" w:space="0" w:color="auto"/>
            <w:bottom w:val="none" w:sz="0" w:space="0" w:color="auto"/>
            <w:right w:val="none" w:sz="0" w:space="0" w:color="auto"/>
          </w:divBdr>
        </w:div>
        <w:div w:id="1172261679">
          <w:marLeft w:val="0"/>
          <w:marRight w:val="0"/>
          <w:marTop w:val="0"/>
          <w:marBottom w:val="0"/>
          <w:divBdr>
            <w:top w:val="none" w:sz="0" w:space="0" w:color="auto"/>
            <w:left w:val="none" w:sz="0" w:space="0" w:color="auto"/>
            <w:bottom w:val="none" w:sz="0" w:space="0" w:color="auto"/>
            <w:right w:val="none" w:sz="0" w:space="0" w:color="auto"/>
          </w:divBdr>
        </w:div>
        <w:div w:id="1661538748">
          <w:marLeft w:val="0"/>
          <w:marRight w:val="0"/>
          <w:marTop w:val="0"/>
          <w:marBottom w:val="0"/>
          <w:divBdr>
            <w:top w:val="none" w:sz="0" w:space="0" w:color="auto"/>
            <w:left w:val="none" w:sz="0" w:space="0" w:color="auto"/>
            <w:bottom w:val="none" w:sz="0" w:space="0" w:color="auto"/>
            <w:right w:val="none" w:sz="0" w:space="0" w:color="auto"/>
          </w:divBdr>
        </w:div>
        <w:div w:id="1415937944">
          <w:marLeft w:val="0"/>
          <w:marRight w:val="0"/>
          <w:marTop w:val="0"/>
          <w:marBottom w:val="0"/>
          <w:divBdr>
            <w:top w:val="none" w:sz="0" w:space="0" w:color="auto"/>
            <w:left w:val="none" w:sz="0" w:space="0" w:color="auto"/>
            <w:bottom w:val="none" w:sz="0" w:space="0" w:color="auto"/>
            <w:right w:val="none" w:sz="0" w:space="0" w:color="auto"/>
          </w:divBdr>
        </w:div>
        <w:div w:id="150683235">
          <w:marLeft w:val="0"/>
          <w:marRight w:val="0"/>
          <w:marTop w:val="0"/>
          <w:marBottom w:val="0"/>
          <w:divBdr>
            <w:top w:val="none" w:sz="0" w:space="0" w:color="auto"/>
            <w:left w:val="none" w:sz="0" w:space="0" w:color="auto"/>
            <w:bottom w:val="none" w:sz="0" w:space="0" w:color="auto"/>
            <w:right w:val="none" w:sz="0" w:space="0" w:color="auto"/>
          </w:divBdr>
        </w:div>
        <w:div w:id="1955359353">
          <w:marLeft w:val="0"/>
          <w:marRight w:val="0"/>
          <w:marTop w:val="0"/>
          <w:marBottom w:val="0"/>
          <w:divBdr>
            <w:top w:val="none" w:sz="0" w:space="0" w:color="auto"/>
            <w:left w:val="none" w:sz="0" w:space="0" w:color="auto"/>
            <w:bottom w:val="none" w:sz="0" w:space="0" w:color="auto"/>
            <w:right w:val="none" w:sz="0" w:space="0" w:color="auto"/>
          </w:divBdr>
        </w:div>
        <w:div w:id="1302953886">
          <w:marLeft w:val="0"/>
          <w:marRight w:val="0"/>
          <w:marTop w:val="0"/>
          <w:marBottom w:val="0"/>
          <w:divBdr>
            <w:top w:val="none" w:sz="0" w:space="0" w:color="auto"/>
            <w:left w:val="none" w:sz="0" w:space="0" w:color="auto"/>
            <w:bottom w:val="none" w:sz="0" w:space="0" w:color="auto"/>
            <w:right w:val="none" w:sz="0" w:space="0" w:color="auto"/>
          </w:divBdr>
        </w:div>
        <w:div w:id="1845705308">
          <w:marLeft w:val="0"/>
          <w:marRight w:val="0"/>
          <w:marTop w:val="0"/>
          <w:marBottom w:val="0"/>
          <w:divBdr>
            <w:top w:val="none" w:sz="0" w:space="0" w:color="auto"/>
            <w:left w:val="none" w:sz="0" w:space="0" w:color="auto"/>
            <w:bottom w:val="none" w:sz="0" w:space="0" w:color="auto"/>
            <w:right w:val="none" w:sz="0" w:space="0" w:color="auto"/>
          </w:divBdr>
        </w:div>
        <w:div w:id="111049012">
          <w:marLeft w:val="0"/>
          <w:marRight w:val="0"/>
          <w:marTop w:val="0"/>
          <w:marBottom w:val="0"/>
          <w:divBdr>
            <w:top w:val="none" w:sz="0" w:space="0" w:color="auto"/>
            <w:left w:val="none" w:sz="0" w:space="0" w:color="auto"/>
            <w:bottom w:val="none" w:sz="0" w:space="0" w:color="auto"/>
            <w:right w:val="none" w:sz="0" w:space="0" w:color="auto"/>
          </w:divBdr>
        </w:div>
        <w:div w:id="1815484973">
          <w:marLeft w:val="0"/>
          <w:marRight w:val="0"/>
          <w:marTop w:val="0"/>
          <w:marBottom w:val="0"/>
          <w:divBdr>
            <w:top w:val="none" w:sz="0" w:space="0" w:color="auto"/>
            <w:left w:val="none" w:sz="0" w:space="0" w:color="auto"/>
            <w:bottom w:val="none" w:sz="0" w:space="0" w:color="auto"/>
            <w:right w:val="none" w:sz="0" w:space="0" w:color="auto"/>
          </w:divBdr>
        </w:div>
        <w:div w:id="801919528">
          <w:marLeft w:val="0"/>
          <w:marRight w:val="0"/>
          <w:marTop w:val="0"/>
          <w:marBottom w:val="0"/>
          <w:divBdr>
            <w:top w:val="none" w:sz="0" w:space="0" w:color="auto"/>
            <w:left w:val="none" w:sz="0" w:space="0" w:color="auto"/>
            <w:bottom w:val="none" w:sz="0" w:space="0" w:color="auto"/>
            <w:right w:val="none" w:sz="0" w:space="0" w:color="auto"/>
          </w:divBdr>
        </w:div>
        <w:div w:id="1629580803">
          <w:marLeft w:val="0"/>
          <w:marRight w:val="0"/>
          <w:marTop w:val="0"/>
          <w:marBottom w:val="0"/>
          <w:divBdr>
            <w:top w:val="none" w:sz="0" w:space="0" w:color="auto"/>
            <w:left w:val="none" w:sz="0" w:space="0" w:color="auto"/>
            <w:bottom w:val="none" w:sz="0" w:space="0" w:color="auto"/>
            <w:right w:val="none" w:sz="0" w:space="0" w:color="auto"/>
          </w:divBdr>
        </w:div>
        <w:div w:id="17630487">
          <w:marLeft w:val="0"/>
          <w:marRight w:val="0"/>
          <w:marTop w:val="0"/>
          <w:marBottom w:val="0"/>
          <w:divBdr>
            <w:top w:val="none" w:sz="0" w:space="0" w:color="auto"/>
            <w:left w:val="none" w:sz="0" w:space="0" w:color="auto"/>
            <w:bottom w:val="none" w:sz="0" w:space="0" w:color="auto"/>
            <w:right w:val="none" w:sz="0" w:space="0" w:color="auto"/>
          </w:divBdr>
        </w:div>
        <w:div w:id="1224441544">
          <w:marLeft w:val="0"/>
          <w:marRight w:val="0"/>
          <w:marTop w:val="0"/>
          <w:marBottom w:val="0"/>
          <w:divBdr>
            <w:top w:val="none" w:sz="0" w:space="0" w:color="auto"/>
            <w:left w:val="none" w:sz="0" w:space="0" w:color="auto"/>
            <w:bottom w:val="none" w:sz="0" w:space="0" w:color="auto"/>
            <w:right w:val="none" w:sz="0" w:space="0" w:color="auto"/>
          </w:divBdr>
        </w:div>
        <w:div w:id="1661229677">
          <w:marLeft w:val="0"/>
          <w:marRight w:val="0"/>
          <w:marTop w:val="0"/>
          <w:marBottom w:val="0"/>
          <w:divBdr>
            <w:top w:val="none" w:sz="0" w:space="0" w:color="auto"/>
            <w:left w:val="none" w:sz="0" w:space="0" w:color="auto"/>
            <w:bottom w:val="none" w:sz="0" w:space="0" w:color="auto"/>
            <w:right w:val="none" w:sz="0" w:space="0" w:color="auto"/>
          </w:divBdr>
        </w:div>
        <w:div w:id="954485799">
          <w:marLeft w:val="0"/>
          <w:marRight w:val="0"/>
          <w:marTop w:val="0"/>
          <w:marBottom w:val="0"/>
          <w:divBdr>
            <w:top w:val="none" w:sz="0" w:space="0" w:color="auto"/>
            <w:left w:val="none" w:sz="0" w:space="0" w:color="auto"/>
            <w:bottom w:val="none" w:sz="0" w:space="0" w:color="auto"/>
            <w:right w:val="none" w:sz="0" w:space="0" w:color="auto"/>
          </w:divBdr>
        </w:div>
        <w:div w:id="634138540">
          <w:marLeft w:val="0"/>
          <w:marRight w:val="0"/>
          <w:marTop w:val="0"/>
          <w:marBottom w:val="0"/>
          <w:divBdr>
            <w:top w:val="none" w:sz="0" w:space="0" w:color="auto"/>
            <w:left w:val="none" w:sz="0" w:space="0" w:color="auto"/>
            <w:bottom w:val="none" w:sz="0" w:space="0" w:color="auto"/>
            <w:right w:val="none" w:sz="0" w:space="0" w:color="auto"/>
          </w:divBdr>
        </w:div>
        <w:div w:id="2081902225">
          <w:marLeft w:val="0"/>
          <w:marRight w:val="0"/>
          <w:marTop w:val="0"/>
          <w:marBottom w:val="0"/>
          <w:divBdr>
            <w:top w:val="none" w:sz="0" w:space="0" w:color="auto"/>
            <w:left w:val="none" w:sz="0" w:space="0" w:color="auto"/>
            <w:bottom w:val="none" w:sz="0" w:space="0" w:color="auto"/>
            <w:right w:val="none" w:sz="0" w:space="0" w:color="auto"/>
          </w:divBdr>
        </w:div>
        <w:div w:id="1068963430">
          <w:marLeft w:val="0"/>
          <w:marRight w:val="0"/>
          <w:marTop w:val="0"/>
          <w:marBottom w:val="0"/>
          <w:divBdr>
            <w:top w:val="none" w:sz="0" w:space="0" w:color="auto"/>
            <w:left w:val="none" w:sz="0" w:space="0" w:color="auto"/>
            <w:bottom w:val="none" w:sz="0" w:space="0" w:color="auto"/>
            <w:right w:val="none" w:sz="0" w:space="0" w:color="auto"/>
          </w:divBdr>
        </w:div>
        <w:div w:id="1466503312">
          <w:marLeft w:val="0"/>
          <w:marRight w:val="0"/>
          <w:marTop w:val="0"/>
          <w:marBottom w:val="0"/>
          <w:divBdr>
            <w:top w:val="none" w:sz="0" w:space="0" w:color="auto"/>
            <w:left w:val="none" w:sz="0" w:space="0" w:color="auto"/>
            <w:bottom w:val="none" w:sz="0" w:space="0" w:color="auto"/>
            <w:right w:val="none" w:sz="0" w:space="0" w:color="auto"/>
          </w:divBdr>
        </w:div>
        <w:div w:id="1989897389">
          <w:marLeft w:val="0"/>
          <w:marRight w:val="0"/>
          <w:marTop w:val="0"/>
          <w:marBottom w:val="0"/>
          <w:divBdr>
            <w:top w:val="none" w:sz="0" w:space="0" w:color="auto"/>
            <w:left w:val="none" w:sz="0" w:space="0" w:color="auto"/>
            <w:bottom w:val="none" w:sz="0" w:space="0" w:color="auto"/>
            <w:right w:val="none" w:sz="0" w:space="0" w:color="auto"/>
          </w:divBdr>
        </w:div>
      </w:divsChild>
    </w:div>
    <w:div w:id="1352296707">
      <w:bodyDiv w:val="1"/>
      <w:marLeft w:val="0"/>
      <w:marRight w:val="0"/>
      <w:marTop w:val="0"/>
      <w:marBottom w:val="0"/>
      <w:divBdr>
        <w:top w:val="none" w:sz="0" w:space="0" w:color="auto"/>
        <w:left w:val="none" w:sz="0" w:space="0" w:color="auto"/>
        <w:bottom w:val="none" w:sz="0" w:space="0" w:color="auto"/>
        <w:right w:val="none" w:sz="0" w:space="0" w:color="auto"/>
      </w:divBdr>
      <w:divsChild>
        <w:div w:id="895237196">
          <w:marLeft w:val="0"/>
          <w:marRight w:val="0"/>
          <w:marTop w:val="0"/>
          <w:marBottom w:val="0"/>
          <w:divBdr>
            <w:top w:val="none" w:sz="0" w:space="0" w:color="auto"/>
            <w:left w:val="none" w:sz="0" w:space="0" w:color="auto"/>
            <w:bottom w:val="none" w:sz="0" w:space="0" w:color="auto"/>
            <w:right w:val="none" w:sz="0" w:space="0" w:color="auto"/>
          </w:divBdr>
        </w:div>
        <w:div w:id="1110246272">
          <w:marLeft w:val="0"/>
          <w:marRight w:val="0"/>
          <w:marTop w:val="0"/>
          <w:marBottom w:val="0"/>
          <w:divBdr>
            <w:top w:val="none" w:sz="0" w:space="0" w:color="auto"/>
            <w:left w:val="none" w:sz="0" w:space="0" w:color="auto"/>
            <w:bottom w:val="none" w:sz="0" w:space="0" w:color="auto"/>
            <w:right w:val="none" w:sz="0" w:space="0" w:color="auto"/>
          </w:divBdr>
        </w:div>
        <w:div w:id="1095711081">
          <w:marLeft w:val="0"/>
          <w:marRight w:val="0"/>
          <w:marTop w:val="0"/>
          <w:marBottom w:val="0"/>
          <w:divBdr>
            <w:top w:val="none" w:sz="0" w:space="0" w:color="auto"/>
            <w:left w:val="none" w:sz="0" w:space="0" w:color="auto"/>
            <w:bottom w:val="none" w:sz="0" w:space="0" w:color="auto"/>
            <w:right w:val="none" w:sz="0" w:space="0" w:color="auto"/>
          </w:divBdr>
        </w:div>
        <w:div w:id="94634508">
          <w:marLeft w:val="0"/>
          <w:marRight w:val="0"/>
          <w:marTop w:val="0"/>
          <w:marBottom w:val="0"/>
          <w:divBdr>
            <w:top w:val="none" w:sz="0" w:space="0" w:color="auto"/>
            <w:left w:val="none" w:sz="0" w:space="0" w:color="auto"/>
            <w:bottom w:val="none" w:sz="0" w:space="0" w:color="auto"/>
            <w:right w:val="none" w:sz="0" w:space="0" w:color="auto"/>
          </w:divBdr>
        </w:div>
        <w:div w:id="2128307089">
          <w:marLeft w:val="0"/>
          <w:marRight w:val="0"/>
          <w:marTop w:val="0"/>
          <w:marBottom w:val="0"/>
          <w:divBdr>
            <w:top w:val="none" w:sz="0" w:space="0" w:color="auto"/>
            <w:left w:val="none" w:sz="0" w:space="0" w:color="auto"/>
            <w:bottom w:val="none" w:sz="0" w:space="0" w:color="auto"/>
            <w:right w:val="none" w:sz="0" w:space="0" w:color="auto"/>
          </w:divBdr>
        </w:div>
        <w:div w:id="1731146300">
          <w:marLeft w:val="0"/>
          <w:marRight w:val="0"/>
          <w:marTop w:val="0"/>
          <w:marBottom w:val="0"/>
          <w:divBdr>
            <w:top w:val="none" w:sz="0" w:space="0" w:color="auto"/>
            <w:left w:val="none" w:sz="0" w:space="0" w:color="auto"/>
            <w:bottom w:val="none" w:sz="0" w:space="0" w:color="auto"/>
            <w:right w:val="none" w:sz="0" w:space="0" w:color="auto"/>
          </w:divBdr>
        </w:div>
        <w:div w:id="772019760">
          <w:marLeft w:val="0"/>
          <w:marRight w:val="0"/>
          <w:marTop w:val="0"/>
          <w:marBottom w:val="0"/>
          <w:divBdr>
            <w:top w:val="none" w:sz="0" w:space="0" w:color="auto"/>
            <w:left w:val="none" w:sz="0" w:space="0" w:color="auto"/>
            <w:bottom w:val="none" w:sz="0" w:space="0" w:color="auto"/>
            <w:right w:val="none" w:sz="0" w:space="0" w:color="auto"/>
          </w:divBdr>
        </w:div>
        <w:div w:id="1011881663">
          <w:marLeft w:val="0"/>
          <w:marRight w:val="0"/>
          <w:marTop w:val="0"/>
          <w:marBottom w:val="0"/>
          <w:divBdr>
            <w:top w:val="none" w:sz="0" w:space="0" w:color="auto"/>
            <w:left w:val="none" w:sz="0" w:space="0" w:color="auto"/>
            <w:bottom w:val="none" w:sz="0" w:space="0" w:color="auto"/>
            <w:right w:val="none" w:sz="0" w:space="0" w:color="auto"/>
          </w:divBdr>
        </w:div>
        <w:div w:id="928734460">
          <w:marLeft w:val="0"/>
          <w:marRight w:val="0"/>
          <w:marTop w:val="0"/>
          <w:marBottom w:val="0"/>
          <w:divBdr>
            <w:top w:val="none" w:sz="0" w:space="0" w:color="auto"/>
            <w:left w:val="none" w:sz="0" w:space="0" w:color="auto"/>
            <w:bottom w:val="none" w:sz="0" w:space="0" w:color="auto"/>
            <w:right w:val="none" w:sz="0" w:space="0" w:color="auto"/>
          </w:divBdr>
        </w:div>
        <w:div w:id="1154681039">
          <w:marLeft w:val="0"/>
          <w:marRight w:val="0"/>
          <w:marTop w:val="0"/>
          <w:marBottom w:val="0"/>
          <w:divBdr>
            <w:top w:val="none" w:sz="0" w:space="0" w:color="auto"/>
            <w:left w:val="none" w:sz="0" w:space="0" w:color="auto"/>
            <w:bottom w:val="none" w:sz="0" w:space="0" w:color="auto"/>
            <w:right w:val="none" w:sz="0" w:space="0" w:color="auto"/>
          </w:divBdr>
        </w:div>
        <w:div w:id="83378424">
          <w:marLeft w:val="0"/>
          <w:marRight w:val="0"/>
          <w:marTop w:val="0"/>
          <w:marBottom w:val="0"/>
          <w:divBdr>
            <w:top w:val="none" w:sz="0" w:space="0" w:color="auto"/>
            <w:left w:val="none" w:sz="0" w:space="0" w:color="auto"/>
            <w:bottom w:val="none" w:sz="0" w:space="0" w:color="auto"/>
            <w:right w:val="none" w:sz="0" w:space="0" w:color="auto"/>
          </w:divBdr>
        </w:div>
        <w:div w:id="309558392">
          <w:marLeft w:val="0"/>
          <w:marRight w:val="0"/>
          <w:marTop w:val="0"/>
          <w:marBottom w:val="0"/>
          <w:divBdr>
            <w:top w:val="none" w:sz="0" w:space="0" w:color="auto"/>
            <w:left w:val="none" w:sz="0" w:space="0" w:color="auto"/>
            <w:bottom w:val="none" w:sz="0" w:space="0" w:color="auto"/>
            <w:right w:val="none" w:sz="0" w:space="0" w:color="auto"/>
          </w:divBdr>
        </w:div>
        <w:div w:id="986129935">
          <w:marLeft w:val="0"/>
          <w:marRight w:val="0"/>
          <w:marTop w:val="0"/>
          <w:marBottom w:val="0"/>
          <w:divBdr>
            <w:top w:val="none" w:sz="0" w:space="0" w:color="auto"/>
            <w:left w:val="none" w:sz="0" w:space="0" w:color="auto"/>
            <w:bottom w:val="none" w:sz="0" w:space="0" w:color="auto"/>
            <w:right w:val="none" w:sz="0" w:space="0" w:color="auto"/>
          </w:divBdr>
        </w:div>
        <w:div w:id="307708573">
          <w:marLeft w:val="0"/>
          <w:marRight w:val="0"/>
          <w:marTop w:val="0"/>
          <w:marBottom w:val="0"/>
          <w:divBdr>
            <w:top w:val="none" w:sz="0" w:space="0" w:color="auto"/>
            <w:left w:val="none" w:sz="0" w:space="0" w:color="auto"/>
            <w:bottom w:val="none" w:sz="0" w:space="0" w:color="auto"/>
            <w:right w:val="none" w:sz="0" w:space="0" w:color="auto"/>
          </w:divBdr>
        </w:div>
        <w:div w:id="575021426">
          <w:marLeft w:val="0"/>
          <w:marRight w:val="0"/>
          <w:marTop w:val="0"/>
          <w:marBottom w:val="0"/>
          <w:divBdr>
            <w:top w:val="none" w:sz="0" w:space="0" w:color="auto"/>
            <w:left w:val="none" w:sz="0" w:space="0" w:color="auto"/>
            <w:bottom w:val="none" w:sz="0" w:space="0" w:color="auto"/>
            <w:right w:val="none" w:sz="0" w:space="0" w:color="auto"/>
          </w:divBdr>
        </w:div>
        <w:div w:id="858197010">
          <w:marLeft w:val="0"/>
          <w:marRight w:val="0"/>
          <w:marTop w:val="0"/>
          <w:marBottom w:val="0"/>
          <w:divBdr>
            <w:top w:val="none" w:sz="0" w:space="0" w:color="auto"/>
            <w:left w:val="none" w:sz="0" w:space="0" w:color="auto"/>
            <w:bottom w:val="none" w:sz="0" w:space="0" w:color="auto"/>
            <w:right w:val="none" w:sz="0" w:space="0" w:color="auto"/>
          </w:divBdr>
        </w:div>
        <w:div w:id="141434352">
          <w:marLeft w:val="0"/>
          <w:marRight w:val="0"/>
          <w:marTop w:val="0"/>
          <w:marBottom w:val="0"/>
          <w:divBdr>
            <w:top w:val="none" w:sz="0" w:space="0" w:color="auto"/>
            <w:left w:val="none" w:sz="0" w:space="0" w:color="auto"/>
            <w:bottom w:val="none" w:sz="0" w:space="0" w:color="auto"/>
            <w:right w:val="none" w:sz="0" w:space="0" w:color="auto"/>
          </w:divBdr>
        </w:div>
        <w:div w:id="19861451">
          <w:marLeft w:val="0"/>
          <w:marRight w:val="0"/>
          <w:marTop w:val="0"/>
          <w:marBottom w:val="0"/>
          <w:divBdr>
            <w:top w:val="none" w:sz="0" w:space="0" w:color="auto"/>
            <w:left w:val="none" w:sz="0" w:space="0" w:color="auto"/>
            <w:bottom w:val="none" w:sz="0" w:space="0" w:color="auto"/>
            <w:right w:val="none" w:sz="0" w:space="0" w:color="auto"/>
          </w:divBdr>
        </w:div>
        <w:div w:id="1597208713">
          <w:marLeft w:val="0"/>
          <w:marRight w:val="0"/>
          <w:marTop w:val="0"/>
          <w:marBottom w:val="0"/>
          <w:divBdr>
            <w:top w:val="none" w:sz="0" w:space="0" w:color="auto"/>
            <w:left w:val="none" w:sz="0" w:space="0" w:color="auto"/>
            <w:bottom w:val="none" w:sz="0" w:space="0" w:color="auto"/>
            <w:right w:val="none" w:sz="0" w:space="0" w:color="auto"/>
          </w:divBdr>
        </w:div>
        <w:div w:id="1088042358">
          <w:marLeft w:val="0"/>
          <w:marRight w:val="0"/>
          <w:marTop w:val="0"/>
          <w:marBottom w:val="0"/>
          <w:divBdr>
            <w:top w:val="none" w:sz="0" w:space="0" w:color="auto"/>
            <w:left w:val="none" w:sz="0" w:space="0" w:color="auto"/>
            <w:bottom w:val="none" w:sz="0" w:space="0" w:color="auto"/>
            <w:right w:val="none" w:sz="0" w:space="0" w:color="auto"/>
          </w:divBdr>
        </w:div>
        <w:div w:id="1961763565">
          <w:marLeft w:val="0"/>
          <w:marRight w:val="0"/>
          <w:marTop w:val="0"/>
          <w:marBottom w:val="0"/>
          <w:divBdr>
            <w:top w:val="none" w:sz="0" w:space="0" w:color="auto"/>
            <w:left w:val="none" w:sz="0" w:space="0" w:color="auto"/>
            <w:bottom w:val="none" w:sz="0" w:space="0" w:color="auto"/>
            <w:right w:val="none" w:sz="0" w:space="0" w:color="auto"/>
          </w:divBdr>
        </w:div>
        <w:div w:id="1570724658">
          <w:marLeft w:val="0"/>
          <w:marRight w:val="0"/>
          <w:marTop w:val="0"/>
          <w:marBottom w:val="0"/>
          <w:divBdr>
            <w:top w:val="none" w:sz="0" w:space="0" w:color="auto"/>
            <w:left w:val="none" w:sz="0" w:space="0" w:color="auto"/>
            <w:bottom w:val="none" w:sz="0" w:space="0" w:color="auto"/>
            <w:right w:val="none" w:sz="0" w:space="0" w:color="auto"/>
          </w:divBdr>
        </w:div>
        <w:div w:id="906303386">
          <w:marLeft w:val="0"/>
          <w:marRight w:val="0"/>
          <w:marTop w:val="0"/>
          <w:marBottom w:val="0"/>
          <w:divBdr>
            <w:top w:val="none" w:sz="0" w:space="0" w:color="auto"/>
            <w:left w:val="none" w:sz="0" w:space="0" w:color="auto"/>
            <w:bottom w:val="none" w:sz="0" w:space="0" w:color="auto"/>
            <w:right w:val="none" w:sz="0" w:space="0" w:color="auto"/>
          </w:divBdr>
        </w:div>
        <w:div w:id="2033653105">
          <w:marLeft w:val="0"/>
          <w:marRight w:val="0"/>
          <w:marTop w:val="0"/>
          <w:marBottom w:val="0"/>
          <w:divBdr>
            <w:top w:val="none" w:sz="0" w:space="0" w:color="auto"/>
            <w:left w:val="none" w:sz="0" w:space="0" w:color="auto"/>
            <w:bottom w:val="none" w:sz="0" w:space="0" w:color="auto"/>
            <w:right w:val="none" w:sz="0" w:space="0" w:color="auto"/>
          </w:divBdr>
        </w:div>
        <w:div w:id="739792641">
          <w:marLeft w:val="0"/>
          <w:marRight w:val="0"/>
          <w:marTop w:val="0"/>
          <w:marBottom w:val="0"/>
          <w:divBdr>
            <w:top w:val="none" w:sz="0" w:space="0" w:color="auto"/>
            <w:left w:val="none" w:sz="0" w:space="0" w:color="auto"/>
            <w:bottom w:val="none" w:sz="0" w:space="0" w:color="auto"/>
            <w:right w:val="none" w:sz="0" w:space="0" w:color="auto"/>
          </w:divBdr>
        </w:div>
        <w:div w:id="1514951826">
          <w:marLeft w:val="0"/>
          <w:marRight w:val="0"/>
          <w:marTop w:val="0"/>
          <w:marBottom w:val="0"/>
          <w:divBdr>
            <w:top w:val="none" w:sz="0" w:space="0" w:color="auto"/>
            <w:left w:val="none" w:sz="0" w:space="0" w:color="auto"/>
            <w:bottom w:val="none" w:sz="0" w:space="0" w:color="auto"/>
            <w:right w:val="none" w:sz="0" w:space="0" w:color="auto"/>
          </w:divBdr>
        </w:div>
        <w:div w:id="1979459388">
          <w:marLeft w:val="0"/>
          <w:marRight w:val="0"/>
          <w:marTop w:val="0"/>
          <w:marBottom w:val="0"/>
          <w:divBdr>
            <w:top w:val="none" w:sz="0" w:space="0" w:color="auto"/>
            <w:left w:val="none" w:sz="0" w:space="0" w:color="auto"/>
            <w:bottom w:val="none" w:sz="0" w:space="0" w:color="auto"/>
            <w:right w:val="none" w:sz="0" w:space="0" w:color="auto"/>
          </w:divBdr>
        </w:div>
        <w:div w:id="842089310">
          <w:marLeft w:val="0"/>
          <w:marRight w:val="0"/>
          <w:marTop w:val="0"/>
          <w:marBottom w:val="0"/>
          <w:divBdr>
            <w:top w:val="none" w:sz="0" w:space="0" w:color="auto"/>
            <w:left w:val="none" w:sz="0" w:space="0" w:color="auto"/>
            <w:bottom w:val="none" w:sz="0" w:space="0" w:color="auto"/>
            <w:right w:val="none" w:sz="0" w:space="0" w:color="auto"/>
          </w:divBdr>
        </w:div>
        <w:div w:id="220482165">
          <w:marLeft w:val="0"/>
          <w:marRight w:val="0"/>
          <w:marTop w:val="0"/>
          <w:marBottom w:val="0"/>
          <w:divBdr>
            <w:top w:val="none" w:sz="0" w:space="0" w:color="auto"/>
            <w:left w:val="none" w:sz="0" w:space="0" w:color="auto"/>
            <w:bottom w:val="none" w:sz="0" w:space="0" w:color="auto"/>
            <w:right w:val="none" w:sz="0" w:space="0" w:color="auto"/>
          </w:divBdr>
        </w:div>
        <w:div w:id="60520515">
          <w:marLeft w:val="0"/>
          <w:marRight w:val="0"/>
          <w:marTop w:val="0"/>
          <w:marBottom w:val="0"/>
          <w:divBdr>
            <w:top w:val="none" w:sz="0" w:space="0" w:color="auto"/>
            <w:left w:val="none" w:sz="0" w:space="0" w:color="auto"/>
            <w:bottom w:val="none" w:sz="0" w:space="0" w:color="auto"/>
            <w:right w:val="none" w:sz="0" w:space="0" w:color="auto"/>
          </w:divBdr>
        </w:div>
        <w:div w:id="1415398013">
          <w:marLeft w:val="0"/>
          <w:marRight w:val="0"/>
          <w:marTop w:val="0"/>
          <w:marBottom w:val="0"/>
          <w:divBdr>
            <w:top w:val="none" w:sz="0" w:space="0" w:color="auto"/>
            <w:left w:val="none" w:sz="0" w:space="0" w:color="auto"/>
            <w:bottom w:val="none" w:sz="0" w:space="0" w:color="auto"/>
            <w:right w:val="none" w:sz="0" w:space="0" w:color="auto"/>
          </w:divBdr>
        </w:div>
        <w:div w:id="1163812854">
          <w:marLeft w:val="0"/>
          <w:marRight w:val="0"/>
          <w:marTop w:val="0"/>
          <w:marBottom w:val="0"/>
          <w:divBdr>
            <w:top w:val="none" w:sz="0" w:space="0" w:color="auto"/>
            <w:left w:val="none" w:sz="0" w:space="0" w:color="auto"/>
            <w:bottom w:val="none" w:sz="0" w:space="0" w:color="auto"/>
            <w:right w:val="none" w:sz="0" w:space="0" w:color="auto"/>
          </w:divBdr>
        </w:div>
        <w:div w:id="68306435">
          <w:marLeft w:val="0"/>
          <w:marRight w:val="0"/>
          <w:marTop w:val="0"/>
          <w:marBottom w:val="0"/>
          <w:divBdr>
            <w:top w:val="none" w:sz="0" w:space="0" w:color="auto"/>
            <w:left w:val="none" w:sz="0" w:space="0" w:color="auto"/>
            <w:bottom w:val="none" w:sz="0" w:space="0" w:color="auto"/>
            <w:right w:val="none" w:sz="0" w:space="0" w:color="auto"/>
          </w:divBdr>
        </w:div>
        <w:div w:id="69931258">
          <w:marLeft w:val="0"/>
          <w:marRight w:val="0"/>
          <w:marTop w:val="0"/>
          <w:marBottom w:val="0"/>
          <w:divBdr>
            <w:top w:val="none" w:sz="0" w:space="0" w:color="auto"/>
            <w:left w:val="none" w:sz="0" w:space="0" w:color="auto"/>
            <w:bottom w:val="none" w:sz="0" w:space="0" w:color="auto"/>
            <w:right w:val="none" w:sz="0" w:space="0" w:color="auto"/>
          </w:divBdr>
        </w:div>
        <w:div w:id="1374228603">
          <w:marLeft w:val="0"/>
          <w:marRight w:val="0"/>
          <w:marTop w:val="0"/>
          <w:marBottom w:val="0"/>
          <w:divBdr>
            <w:top w:val="none" w:sz="0" w:space="0" w:color="auto"/>
            <w:left w:val="none" w:sz="0" w:space="0" w:color="auto"/>
            <w:bottom w:val="none" w:sz="0" w:space="0" w:color="auto"/>
            <w:right w:val="none" w:sz="0" w:space="0" w:color="auto"/>
          </w:divBdr>
        </w:div>
        <w:div w:id="1547063306">
          <w:marLeft w:val="0"/>
          <w:marRight w:val="0"/>
          <w:marTop w:val="0"/>
          <w:marBottom w:val="0"/>
          <w:divBdr>
            <w:top w:val="none" w:sz="0" w:space="0" w:color="auto"/>
            <w:left w:val="none" w:sz="0" w:space="0" w:color="auto"/>
            <w:bottom w:val="none" w:sz="0" w:space="0" w:color="auto"/>
            <w:right w:val="none" w:sz="0" w:space="0" w:color="auto"/>
          </w:divBdr>
        </w:div>
        <w:div w:id="867716088">
          <w:marLeft w:val="0"/>
          <w:marRight w:val="0"/>
          <w:marTop w:val="0"/>
          <w:marBottom w:val="0"/>
          <w:divBdr>
            <w:top w:val="none" w:sz="0" w:space="0" w:color="auto"/>
            <w:left w:val="none" w:sz="0" w:space="0" w:color="auto"/>
            <w:bottom w:val="none" w:sz="0" w:space="0" w:color="auto"/>
            <w:right w:val="none" w:sz="0" w:space="0" w:color="auto"/>
          </w:divBdr>
        </w:div>
        <w:div w:id="212740089">
          <w:marLeft w:val="0"/>
          <w:marRight w:val="0"/>
          <w:marTop w:val="0"/>
          <w:marBottom w:val="0"/>
          <w:divBdr>
            <w:top w:val="none" w:sz="0" w:space="0" w:color="auto"/>
            <w:left w:val="none" w:sz="0" w:space="0" w:color="auto"/>
            <w:bottom w:val="none" w:sz="0" w:space="0" w:color="auto"/>
            <w:right w:val="none" w:sz="0" w:space="0" w:color="auto"/>
          </w:divBdr>
        </w:div>
        <w:div w:id="121114470">
          <w:marLeft w:val="0"/>
          <w:marRight w:val="0"/>
          <w:marTop w:val="0"/>
          <w:marBottom w:val="0"/>
          <w:divBdr>
            <w:top w:val="none" w:sz="0" w:space="0" w:color="auto"/>
            <w:left w:val="none" w:sz="0" w:space="0" w:color="auto"/>
            <w:bottom w:val="none" w:sz="0" w:space="0" w:color="auto"/>
            <w:right w:val="none" w:sz="0" w:space="0" w:color="auto"/>
          </w:divBdr>
        </w:div>
        <w:div w:id="1016275090">
          <w:marLeft w:val="0"/>
          <w:marRight w:val="0"/>
          <w:marTop w:val="0"/>
          <w:marBottom w:val="0"/>
          <w:divBdr>
            <w:top w:val="none" w:sz="0" w:space="0" w:color="auto"/>
            <w:left w:val="none" w:sz="0" w:space="0" w:color="auto"/>
            <w:bottom w:val="none" w:sz="0" w:space="0" w:color="auto"/>
            <w:right w:val="none" w:sz="0" w:space="0" w:color="auto"/>
          </w:divBdr>
        </w:div>
        <w:div w:id="112984320">
          <w:marLeft w:val="0"/>
          <w:marRight w:val="0"/>
          <w:marTop w:val="0"/>
          <w:marBottom w:val="0"/>
          <w:divBdr>
            <w:top w:val="none" w:sz="0" w:space="0" w:color="auto"/>
            <w:left w:val="none" w:sz="0" w:space="0" w:color="auto"/>
            <w:bottom w:val="none" w:sz="0" w:space="0" w:color="auto"/>
            <w:right w:val="none" w:sz="0" w:space="0" w:color="auto"/>
          </w:divBdr>
        </w:div>
        <w:div w:id="2001225394">
          <w:marLeft w:val="0"/>
          <w:marRight w:val="0"/>
          <w:marTop w:val="0"/>
          <w:marBottom w:val="0"/>
          <w:divBdr>
            <w:top w:val="none" w:sz="0" w:space="0" w:color="auto"/>
            <w:left w:val="none" w:sz="0" w:space="0" w:color="auto"/>
            <w:bottom w:val="none" w:sz="0" w:space="0" w:color="auto"/>
            <w:right w:val="none" w:sz="0" w:space="0" w:color="auto"/>
          </w:divBdr>
        </w:div>
        <w:div w:id="1240483788">
          <w:marLeft w:val="0"/>
          <w:marRight w:val="0"/>
          <w:marTop w:val="0"/>
          <w:marBottom w:val="0"/>
          <w:divBdr>
            <w:top w:val="none" w:sz="0" w:space="0" w:color="auto"/>
            <w:left w:val="none" w:sz="0" w:space="0" w:color="auto"/>
            <w:bottom w:val="none" w:sz="0" w:space="0" w:color="auto"/>
            <w:right w:val="none" w:sz="0" w:space="0" w:color="auto"/>
          </w:divBdr>
        </w:div>
        <w:div w:id="2144882219">
          <w:marLeft w:val="0"/>
          <w:marRight w:val="0"/>
          <w:marTop w:val="0"/>
          <w:marBottom w:val="0"/>
          <w:divBdr>
            <w:top w:val="none" w:sz="0" w:space="0" w:color="auto"/>
            <w:left w:val="none" w:sz="0" w:space="0" w:color="auto"/>
            <w:bottom w:val="none" w:sz="0" w:space="0" w:color="auto"/>
            <w:right w:val="none" w:sz="0" w:space="0" w:color="auto"/>
          </w:divBdr>
        </w:div>
        <w:div w:id="1878273600">
          <w:marLeft w:val="0"/>
          <w:marRight w:val="0"/>
          <w:marTop w:val="0"/>
          <w:marBottom w:val="0"/>
          <w:divBdr>
            <w:top w:val="none" w:sz="0" w:space="0" w:color="auto"/>
            <w:left w:val="none" w:sz="0" w:space="0" w:color="auto"/>
            <w:bottom w:val="none" w:sz="0" w:space="0" w:color="auto"/>
            <w:right w:val="none" w:sz="0" w:space="0" w:color="auto"/>
          </w:divBdr>
        </w:div>
        <w:div w:id="1646276991">
          <w:marLeft w:val="0"/>
          <w:marRight w:val="0"/>
          <w:marTop w:val="0"/>
          <w:marBottom w:val="0"/>
          <w:divBdr>
            <w:top w:val="none" w:sz="0" w:space="0" w:color="auto"/>
            <w:left w:val="none" w:sz="0" w:space="0" w:color="auto"/>
            <w:bottom w:val="none" w:sz="0" w:space="0" w:color="auto"/>
            <w:right w:val="none" w:sz="0" w:space="0" w:color="auto"/>
          </w:divBdr>
        </w:div>
        <w:div w:id="1698702864">
          <w:marLeft w:val="0"/>
          <w:marRight w:val="0"/>
          <w:marTop w:val="0"/>
          <w:marBottom w:val="0"/>
          <w:divBdr>
            <w:top w:val="none" w:sz="0" w:space="0" w:color="auto"/>
            <w:left w:val="none" w:sz="0" w:space="0" w:color="auto"/>
            <w:bottom w:val="none" w:sz="0" w:space="0" w:color="auto"/>
            <w:right w:val="none" w:sz="0" w:space="0" w:color="auto"/>
          </w:divBdr>
        </w:div>
        <w:div w:id="1095324481">
          <w:marLeft w:val="0"/>
          <w:marRight w:val="0"/>
          <w:marTop w:val="0"/>
          <w:marBottom w:val="0"/>
          <w:divBdr>
            <w:top w:val="none" w:sz="0" w:space="0" w:color="auto"/>
            <w:left w:val="none" w:sz="0" w:space="0" w:color="auto"/>
            <w:bottom w:val="none" w:sz="0" w:space="0" w:color="auto"/>
            <w:right w:val="none" w:sz="0" w:space="0" w:color="auto"/>
          </w:divBdr>
        </w:div>
        <w:div w:id="156656632">
          <w:marLeft w:val="0"/>
          <w:marRight w:val="0"/>
          <w:marTop w:val="0"/>
          <w:marBottom w:val="0"/>
          <w:divBdr>
            <w:top w:val="none" w:sz="0" w:space="0" w:color="auto"/>
            <w:left w:val="none" w:sz="0" w:space="0" w:color="auto"/>
            <w:bottom w:val="none" w:sz="0" w:space="0" w:color="auto"/>
            <w:right w:val="none" w:sz="0" w:space="0" w:color="auto"/>
          </w:divBdr>
        </w:div>
        <w:div w:id="1220290498">
          <w:marLeft w:val="0"/>
          <w:marRight w:val="0"/>
          <w:marTop w:val="0"/>
          <w:marBottom w:val="0"/>
          <w:divBdr>
            <w:top w:val="none" w:sz="0" w:space="0" w:color="auto"/>
            <w:left w:val="none" w:sz="0" w:space="0" w:color="auto"/>
            <w:bottom w:val="none" w:sz="0" w:space="0" w:color="auto"/>
            <w:right w:val="none" w:sz="0" w:space="0" w:color="auto"/>
          </w:divBdr>
        </w:div>
        <w:div w:id="1287006743">
          <w:marLeft w:val="0"/>
          <w:marRight w:val="0"/>
          <w:marTop w:val="0"/>
          <w:marBottom w:val="0"/>
          <w:divBdr>
            <w:top w:val="none" w:sz="0" w:space="0" w:color="auto"/>
            <w:left w:val="none" w:sz="0" w:space="0" w:color="auto"/>
            <w:bottom w:val="none" w:sz="0" w:space="0" w:color="auto"/>
            <w:right w:val="none" w:sz="0" w:space="0" w:color="auto"/>
          </w:divBdr>
        </w:div>
        <w:div w:id="1317732909">
          <w:marLeft w:val="0"/>
          <w:marRight w:val="0"/>
          <w:marTop w:val="0"/>
          <w:marBottom w:val="0"/>
          <w:divBdr>
            <w:top w:val="none" w:sz="0" w:space="0" w:color="auto"/>
            <w:left w:val="none" w:sz="0" w:space="0" w:color="auto"/>
            <w:bottom w:val="none" w:sz="0" w:space="0" w:color="auto"/>
            <w:right w:val="none" w:sz="0" w:space="0" w:color="auto"/>
          </w:divBdr>
        </w:div>
        <w:div w:id="2041778664">
          <w:marLeft w:val="0"/>
          <w:marRight w:val="0"/>
          <w:marTop w:val="0"/>
          <w:marBottom w:val="0"/>
          <w:divBdr>
            <w:top w:val="none" w:sz="0" w:space="0" w:color="auto"/>
            <w:left w:val="none" w:sz="0" w:space="0" w:color="auto"/>
            <w:bottom w:val="none" w:sz="0" w:space="0" w:color="auto"/>
            <w:right w:val="none" w:sz="0" w:space="0" w:color="auto"/>
          </w:divBdr>
        </w:div>
        <w:div w:id="2083525833">
          <w:marLeft w:val="0"/>
          <w:marRight w:val="0"/>
          <w:marTop w:val="0"/>
          <w:marBottom w:val="0"/>
          <w:divBdr>
            <w:top w:val="none" w:sz="0" w:space="0" w:color="auto"/>
            <w:left w:val="none" w:sz="0" w:space="0" w:color="auto"/>
            <w:bottom w:val="none" w:sz="0" w:space="0" w:color="auto"/>
            <w:right w:val="none" w:sz="0" w:space="0" w:color="auto"/>
          </w:divBdr>
        </w:div>
        <w:div w:id="1914702995">
          <w:marLeft w:val="0"/>
          <w:marRight w:val="0"/>
          <w:marTop w:val="0"/>
          <w:marBottom w:val="0"/>
          <w:divBdr>
            <w:top w:val="none" w:sz="0" w:space="0" w:color="auto"/>
            <w:left w:val="none" w:sz="0" w:space="0" w:color="auto"/>
            <w:bottom w:val="none" w:sz="0" w:space="0" w:color="auto"/>
            <w:right w:val="none" w:sz="0" w:space="0" w:color="auto"/>
          </w:divBdr>
        </w:div>
        <w:div w:id="2128967554">
          <w:marLeft w:val="0"/>
          <w:marRight w:val="0"/>
          <w:marTop w:val="0"/>
          <w:marBottom w:val="0"/>
          <w:divBdr>
            <w:top w:val="none" w:sz="0" w:space="0" w:color="auto"/>
            <w:left w:val="none" w:sz="0" w:space="0" w:color="auto"/>
            <w:bottom w:val="none" w:sz="0" w:space="0" w:color="auto"/>
            <w:right w:val="none" w:sz="0" w:space="0" w:color="auto"/>
          </w:divBdr>
        </w:div>
        <w:div w:id="1498111572">
          <w:marLeft w:val="0"/>
          <w:marRight w:val="0"/>
          <w:marTop w:val="0"/>
          <w:marBottom w:val="0"/>
          <w:divBdr>
            <w:top w:val="none" w:sz="0" w:space="0" w:color="auto"/>
            <w:left w:val="none" w:sz="0" w:space="0" w:color="auto"/>
            <w:bottom w:val="none" w:sz="0" w:space="0" w:color="auto"/>
            <w:right w:val="none" w:sz="0" w:space="0" w:color="auto"/>
          </w:divBdr>
        </w:div>
        <w:div w:id="1575092451">
          <w:marLeft w:val="0"/>
          <w:marRight w:val="0"/>
          <w:marTop w:val="0"/>
          <w:marBottom w:val="0"/>
          <w:divBdr>
            <w:top w:val="none" w:sz="0" w:space="0" w:color="auto"/>
            <w:left w:val="none" w:sz="0" w:space="0" w:color="auto"/>
            <w:bottom w:val="none" w:sz="0" w:space="0" w:color="auto"/>
            <w:right w:val="none" w:sz="0" w:space="0" w:color="auto"/>
          </w:divBdr>
        </w:div>
        <w:div w:id="194736651">
          <w:marLeft w:val="0"/>
          <w:marRight w:val="0"/>
          <w:marTop w:val="0"/>
          <w:marBottom w:val="0"/>
          <w:divBdr>
            <w:top w:val="none" w:sz="0" w:space="0" w:color="auto"/>
            <w:left w:val="none" w:sz="0" w:space="0" w:color="auto"/>
            <w:bottom w:val="none" w:sz="0" w:space="0" w:color="auto"/>
            <w:right w:val="none" w:sz="0" w:space="0" w:color="auto"/>
          </w:divBdr>
        </w:div>
        <w:div w:id="754672513">
          <w:marLeft w:val="0"/>
          <w:marRight w:val="0"/>
          <w:marTop w:val="0"/>
          <w:marBottom w:val="0"/>
          <w:divBdr>
            <w:top w:val="none" w:sz="0" w:space="0" w:color="auto"/>
            <w:left w:val="none" w:sz="0" w:space="0" w:color="auto"/>
            <w:bottom w:val="none" w:sz="0" w:space="0" w:color="auto"/>
            <w:right w:val="none" w:sz="0" w:space="0" w:color="auto"/>
          </w:divBdr>
        </w:div>
        <w:div w:id="2084445458">
          <w:marLeft w:val="0"/>
          <w:marRight w:val="0"/>
          <w:marTop w:val="0"/>
          <w:marBottom w:val="0"/>
          <w:divBdr>
            <w:top w:val="none" w:sz="0" w:space="0" w:color="auto"/>
            <w:left w:val="none" w:sz="0" w:space="0" w:color="auto"/>
            <w:bottom w:val="none" w:sz="0" w:space="0" w:color="auto"/>
            <w:right w:val="none" w:sz="0" w:space="0" w:color="auto"/>
          </w:divBdr>
        </w:div>
        <w:div w:id="1514801630">
          <w:marLeft w:val="0"/>
          <w:marRight w:val="0"/>
          <w:marTop w:val="0"/>
          <w:marBottom w:val="0"/>
          <w:divBdr>
            <w:top w:val="none" w:sz="0" w:space="0" w:color="auto"/>
            <w:left w:val="none" w:sz="0" w:space="0" w:color="auto"/>
            <w:bottom w:val="none" w:sz="0" w:space="0" w:color="auto"/>
            <w:right w:val="none" w:sz="0" w:space="0" w:color="auto"/>
          </w:divBdr>
        </w:div>
        <w:div w:id="222327077">
          <w:marLeft w:val="0"/>
          <w:marRight w:val="0"/>
          <w:marTop w:val="0"/>
          <w:marBottom w:val="0"/>
          <w:divBdr>
            <w:top w:val="none" w:sz="0" w:space="0" w:color="auto"/>
            <w:left w:val="none" w:sz="0" w:space="0" w:color="auto"/>
            <w:bottom w:val="none" w:sz="0" w:space="0" w:color="auto"/>
            <w:right w:val="none" w:sz="0" w:space="0" w:color="auto"/>
          </w:divBdr>
        </w:div>
        <w:div w:id="1024601830">
          <w:marLeft w:val="0"/>
          <w:marRight w:val="0"/>
          <w:marTop w:val="0"/>
          <w:marBottom w:val="0"/>
          <w:divBdr>
            <w:top w:val="none" w:sz="0" w:space="0" w:color="auto"/>
            <w:left w:val="none" w:sz="0" w:space="0" w:color="auto"/>
            <w:bottom w:val="none" w:sz="0" w:space="0" w:color="auto"/>
            <w:right w:val="none" w:sz="0" w:space="0" w:color="auto"/>
          </w:divBdr>
        </w:div>
        <w:div w:id="857239262">
          <w:marLeft w:val="0"/>
          <w:marRight w:val="0"/>
          <w:marTop w:val="0"/>
          <w:marBottom w:val="0"/>
          <w:divBdr>
            <w:top w:val="none" w:sz="0" w:space="0" w:color="auto"/>
            <w:left w:val="none" w:sz="0" w:space="0" w:color="auto"/>
            <w:bottom w:val="none" w:sz="0" w:space="0" w:color="auto"/>
            <w:right w:val="none" w:sz="0" w:space="0" w:color="auto"/>
          </w:divBdr>
        </w:div>
        <w:div w:id="1405682088">
          <w:marLeft w:val="0"/>
          <w:marRight w:val="0"/>
          <w:marTop w:val="0"/>
          <w:marBottom w:val="0"/>
          <w:divBdr>
            <w:top w:val="none" w:sz="0" w:space="0" w:color="auto"/>
            <w:left w:val="none" w:sz="0" w:space="0" w:color="auto"/>
            <w:bottom w:val="none" w:sz="0" w:space="0" w:color="auto"/>
            <w:right w:val="none" w:sz="0" w:space="0" w:color="auto"/>
          </w:divBdr>
        </w:div>
        <w:div w:id="145628044">
          <w:marLeft w:val="0"/>
          <w:marRight w:val="0"/>
          <w:marTop w:val="0"/>
          <w:marBottom w:val="0"/>
          <w:divBdr>
            <w:top w:val="none" w:sz="0" w:space="0" w:color="auto"/>
            <w:left w:val="none" w:sz="0" w:space="0" w:color="auto"/>
            <w:bottom w:val="none" w:sz="0" w:space="0" w:color="auto"/>
            <w:right w:val="none" w:sz="0" w:space="0" w:color="auto"/>
          </w:divBdr>
        </w:div>
        <w:div w:id="1829397610">
          <w:marLeft w:val="0"/>
          <w:marRight w:val="0"/>
          <w:marTop w:val="0"/>
          <w:marBottom w:val="0"/>
          <w:divBdr>
            <w:top w:val="none" w:sz="0" w:space="0" w:color="auto"/>
            <w:left w:val="none" w:sz="0" w:space="0" w:color="auto"/>
            <w:bottom w:val="none" w:sz="0" w:space="0" w:color="auto"/>
            <w:right w:val="none" w:sz="0" w:space="0" w:color="auto"/>
          </w:divBdr>
        </w:div>
        <w:div w:id="1247111243">
          <w:marLeft w:val="0"/>
          <w:marRight w:val="0"/>
          <w:marTop w:val="0"/>
          <w:marBottom w:val="0"/>
          <w:divBdr>
            <w:top w:val="none" w:sz="0" w:space="0" w:color="auto"/>
            <w:left w:val="none" w:sz="0" w:space="0" w:color="auto"/>
            <w:bottom w:val="none" w:sz="0" w:space="0" w:color="auto"/>
            <w:right w:val="none" w:sz="0" w:space="0" w:color="auto"/>
          </w:divBdr>
        </w:div>
        <w:div w:id="939684581">
          <w:marLeft w:val="0"/>
          <w:marRight w:val="0"/>
          <w:marTop w:val="0"/>
          <w:marBottom w:val="0"/>
          <w:divBdr>
            <w:top w:val="none" w:sz="0" w:space="0" w:color="auto"/>
            <w:left w:val="none" w:sz="0" w:space="0" w:color="auto"/>
            <w:bottom w:val="none" w:sz="0" w:space="0" w:color="auto"/>
            <w:right w:val="none" w:sz="0" w:space="0" w:color="auto"/>
          </w:divBdr>
        </w:div>
        <w:div w:id="1621568930">
          <w:marLeft w:val="0"/>
          <w:marRight w:val="0"/>
          <w:marTop w:val="0"/>
          <w:marBottom w:val="0"/>
          <w:divBdr>
            <w:top w:val="none" w:sz="0" w:space="0" w:color="auto"/>
            <w:left w:val="none" w:sz="0" w:space="0" w:color="auto"/>
            <w:bottom w:val="none" w:sz="0" w:space="0" w:color="auto"/>
            <w:right w:val="none" w:sz="0" w:space="0" w:color="auto"/>
          </w:divBdr>
        </w:div>
        <w:div w:id="576287934">
          <w:marLeft w:val="0"/>
          <w:marRight w:val="0"/>
          <w:marTop w:val="0"/>
          <w:marBottom w:val="0"/>
          <w:divBdr>
            <w:top w:val="none" w:sz="0" w:space="0" w:color="auto"/>
            <w:left w:val="none" w:sz="0" w:space="0" w:color="auto"/>
            <w:bottom w:val="none" w:sz="0" w:space="0" w:color="auto"/>
            <w:right w:val="none" w:sz="0" w:space="0" w:color="auto"/>
          </w:divBdr>
        </w:div>
        <w:div w:id="930234539">
          <w:marLeft w:val="0"/>
          <w:marRight w:val="0"/>
          <w:marTop w:val="0"/>
          <w:marBottom w:val="0"/>
          <w:divBdr>
            <w:top w:val="none" w:sz="0" w:space="0" w:color="auto"/>
            <w:left w:val="none" w:sz="0" w:space="0" w:color="auto"/>
            <w:bottom w:val="none" w:sz="0" w:space="0" w:color="auto"/>
            <w:right w:val="none" w:sz="0" w:space="0" w:color="auto"/>
          </w:divBdr>
        </w:div>
        <w:div w:id="2014411438">
          <w:marLeft w:val="0"/>
          <w:marRight w:val="0"/>
          <w:marTop w:val="0"/>
          <w:marBottom w:val="0"/>
          <w:divBdr>
            <w:top w:val="none" w:sz="0" w:space="0" w:color="auto"/>
            <w:left w:val="none" w:sz="0" w:space="0" w:color="auto"/>
            <w:bottom w:val="none" w:sz="0" w:space="0" w:color="auto"/>
            <w:right w:val="none" w:sz="0" w:space="0" w:color="auto"/>
          </w:divBdr>
        </w:div>
        <w:div w:id="151918732">
          <w:marLeft w:val="0"/>
          <w:marRight w:val="0"/>
          <w:marTop w:val="0"/>
          <w:marBottom w:val="0"/>
          <w:divBdr>
            <w:top w:val="none" w:sz="0" w:space="0" w:color="auto"/>
            <w:left w:val="none" w:sz="0" w:space="0" w:color="auto"/>
            <w:bottom w:val="none" w:sz="0" w:space="0" w:color="auto"/>
            <w:right w:val="none" w:sz="0" w:space="0" w:color="auto"/>
          </w:divBdr>
        </w:div>
        <w:div w:id="1136289883">
          <w:marLeft w:val="0"/>
          <w:marRight w:val="0"/>
          <w:marTop w:val="0"/>
          <w:marBottom w:val="0"/>
          <w:divBdr>
            <w:top w:val="none" w:sz="0" w:space="0" w:color="auto"/>
            <w:left w:val="none" w:sz="0" w:space="0" w:color="auto"/>
            <w:bottom w:val="none" w:sz="0" w:space="0" w:color="auto"/>
            <w:right w:val="none" w:sz="0" w:space="0" w:color="auto"/>
          </w:divBdr>
        </w:div>
        <w:div w:id="189228944">
          <w:marLeft w:val="0"/>
          <w:marRight w:val="0"/>
          <w:marTop w:val="0"/>
          <w:marBottom w:val="0"/>
          <w:divBdr>
            <w:top w:val="none" w:sz="0" w:space="0" w:color="auto"/>
            <w:left w:val="none" w:sz="0" w:space="0" w:color="auto"/>
            <w:bottom w:val="none" w:sz="0" w:space="0" w:color="auto"/>
            <w:right w:val="none" w:sz="0" w:space="0" w:color="auto"/>
          </w:divBdr>
        </w:div>
        <w:div w:id="358050416">
          <w:marLeft w:val="0"/>
          <w:marRight w:val="0"/>
          <w:marTop w:val="0"/>
          <w:marBottom w:val="0"/>
          <w:divBdr>
            <w:top w:val="none" w:sz="0" w:space="0" w:color="auto"/>
            <w:left w:val="none" w:sz="0" w:space="0" w:color="auto"/>
            <w:bottom w:val="none" w:sz="0" w:space="0" w:color="auto"/>
            <w:right w:val="none" w:sz="0" w:space="0" w:color="auto"/>
          </w:divBdr>
        </w:div>
        <w:div w:id="1683046578">
          <w:marLeft w:val="0"/>
          <w:marRight w:val="0"/>
          <w:marTop w:val="0"/>
          <w:marBottom w:val="0"/>
          <w:divBdr>
            <w:top w:val="none" w:sz="0" w:space="0" w:color="auto"/>
            <w:left w:val="none" w:sz="0" w:space="0" w:color="auto"/>
            <w:bottom w:val="none" w:sz="0" w:space="0" w:color="auto"/>
            <w:right w:val="none" w:sz="0" w:space="0" w:color="auto"/>
          </w:divBdr>
        </w:div>
        <w:div w:id="78413000">
          <w:marLeft w:val="0"/>
          <w:marRight w:val="0"/>
          <w:marTop w:val="0"/>
          <w:marBottom w:val="0"/>
          <w:divBdr>
            <w:top w:val="none" w:sz="0" w:space="0" w:color="auto"/>
            <w:left w:val="none" w:sz="0" w:space="0" w:color="auto"/>
            <w:bottom w:val="none" w:sz="0" w:space="0" w:color="auto"/>
            <w:right w:val="none" w:sz="0" w:space="0" w:color="auto"/>
          </w:divBdr>
        </w:div>
        <w:div w:id="707265675">
          <w:marLeft w:val="0"/>
          <w:marRight w:val="0"/>
          <w:marTop w:val="0"/>
          <w:marBottom w:val="0"/>
          <w:divBdr>
            <w:top w:val="none" w:sz="0" w:space="0" w:color="auto"/>
            <w:left w:val="none" w:sz="0" w:space="0" w:color="auto"/>
            <w:bottom w:val="none" w:sz="0" w:space="0" w:color="auto"/>
            <w:right w:val="none" w:sz="0" w:space="0" w:color="auto"/>
          </w:divBdr>
        </w:div>
        <w:div w:id="1256666428">
          <w:marLeft w:val="0"/>
          <w:marRight w:val="0"/>
          <w:marTop w:val="0"/>
          <w:marBottom w:val="0"/>
          <w:divBdr>
            <w:top w:val="none" w:sz="0" w:space="0" w:color="auto"/>
            <w:left w:val="none" w:sz="0" w:space="0" w:color="auto"/>
            <w:bottom w:val="none" w:sz="0" w:space="0" w:color="auto"/>
            <w:right w:val="none" w:sz="0" w:space="0" w:color="auto"/>
          </w:divBdr>
        </w:div>
        <w:div w:id="1578516492">
          <w:marLeft w:val="0"/>
          <w:marRight w:val="0"/>
          <w:marTop w:val="0"/>
          <w:marBottom w:val="0"/>
          <w:divBdr>
            <w:top w:val="none" w:sz="0" w:space="0" w:color="auto"/>
            <w:left w:val="none" w:sz="0" w:space="0" w:color="auto"/>
            <w:bottom w:val="none" w:sz="0" w:space="0" w:color="auto"/>
            <w:right w:val="none" w:sz="0" w:space="0" w:color="auto"/>
          </w:divBdr>
        </w:div>
        <w:div w:id="492724306">
          <w:marLeft w:val="0"/>
          <w:marRight w:val="0"/>
          <w:marTop w:val="0"/>
          <w:marBottom w:val="0"/>
          <w:divBdr>
            <w:top w:val="none" w:sz="0" w:space="0" w:color="auto"/>
            <w:left w:val="none" w:sz="0" w:space="0" w:color="auto"/>
            <w:bottom w:val="none" w:sz="0" w:space="0" w:color="auto"/>
            <w:right w:val="none" w:sz="0" w:space="0" w:color="auto"/>
          </w:divBdr>
        </w:div>
      </w:divsChild>
    </w:div>
    <w:div w:id="2001082379">
      <w:bodyDiv w:val="1"/>
      <w:marLeft w:val="0"/>
      <w:marRight w:val="0"/>
      <w:marTop w:val="0"/>
      <w:marBottom w:val="0"/>
      <w:divBdr>
        <w:top w:val="none" w:sz="0" w:space="0" w:color="auto"/>
        <w:left w:val="none" w:sz="0" w:space="0" w:color="auto"/>
        <w:bottom w:val="none" w:sz="0" w:space="0" w:color="auto"/>
        <w:right w:val="none" w:sz="0" w:space="0" w:color="auto"/>
      </w:divBdr>
    </w:div>
    <w:div w:id="2112167350">
      <w:bodyDiv w:val="1"/>
      <w:marLeft w:val="0"/>
      <w:marRight w:val="0"/>
      <w:marTop w:val="0"/>
      <w:marBottom w:val="0"/>
      <w:divBdr>
        <w:top w:val="none" w:sz="0" w:space="0" w:color="auto"/>
        <w:left w:val="none" w:sz="0" w:space="0" w:color="auto"/>
        <w:bottom w:val="none" w:sz="0" w:space="0" w:color="auto"/>
        <w:right w:val="none" w:sz="0" w:space="0" w:color="auto"/>
      </w:divBdr>
      <w:divsChild>
        <w:div w:id="238558756">
          <w:marLeft w:val="0"/>
          <w:marRight w:val="0"/>
          <w:marTop w:val="0"/>
          <w:marBottom w:val="0"/>
          <w:divBdr>
            <w:top w:val="none" w:sz="0" w:space="0" w:color="auto"/>
            <w:left w:val="none" w:sz="0" w:space="0" w:color="auto"/>
            <w:bottom w:val="none" w:sz="0" w:space="0" w:color="auto"/>
            <w:right w:val="none" w:sz="0" w:space="0" w:color="auto"/>
          </w:divBdr>
        </w:div>
        <w:div w:id="1792363629">
          <w:marLeft w:val="0"/>
          <w:marRight w:val="0"/>
          <w:marTop w:val="0"/>
          <w:marBottom w:val="0"/>
          <w:divBdr>
            <w:top w:val="none" w:sz="0" w:space="0" w:color="auto"/>
            <w:left w:val="none" w:sz="0" w:space="0" w:color="auto"/>
            <w:bottom w:val="none" w:sz="0" w:space="0" w:color="auto"/>
            <w:right w:val="none" w:sz="0" w:space="0" w:color="auto"/>
          </w:divBdr>
        </w:div>
        <w:div w:id="505174929">
          <w:marLeft w:val="0"/>
          <w:marRight w:val="0"/>
          <w:marTop w:val="0"/>
          <w:marBottom w:val="0"/>
          <w:divBdr>
            <w:top w:val="none" w:sz="0" w:space="0" w:color="auto"/>
            <w:left w:val="none" w:sz="0" w:space="0" w:color="auto"/>
            <w:bottom w:val="none" w:sz="0" w:space="0" w:color="auto"/>
            <w:right w:val="none" w:sz="0" w:space="0" w:color="auto"/>
          </w:divBdr>
        </w:div>
        <w:div w:id="1914271296">
          <w:marLeft w:val="0"/>
          <w:marRight w:val="0"/>
          <w:marTop w:val="0"/>
          <w:marBottom w:val="0"/>
          <w:divBdr>
            <w:top w:val="none" w:sz="0" w:space="0" w:color="auto"/>
            <w:left w:val="none" w:sz="0" w:space="0" w:color="auto"/>
            <w:bottom w:val="none" w:sz="0" w:space="0" w:color="auto"/>
            <w:right w:val="none" w:sz="0" w:space="0" w:color="auto"/>
          </w:divBdr>
        </w:div>
        <w:div w:id="772898543">
          <w:marLeft w:val="0"/>
          <w:marRight w:val="0"/>
          <w:marTop w:val="0"/>
          <w:marBottom w:val="0"/>
          <w:divBdr>
            <w:top w:val="none" w:sz="0" w:space="0" w:color="auto"/>
            <w:left w:val="none" w:sz="0" w:space="0" w:color="auto"/>
            <w:bottom w:val="none" w:sz="0" w:space="0" w:color="auto"/>
            <w:right w:val="none" w:sz="0" w:space="0" w:color="auto"/>
          </w:divBdr>
        </w:div>
        <w:div w:id="1005522078">
          <w:marLeft w:val="0"/>
          <w:marRight w:val="0"/>
          <w:marTop w:val="0"/>
          <w:marBottom w:val="0"/>
          <w:divBdr>
            <w:top w:val="none" w:sz="0" w:space="0" w:color="auto"/>
            <w:left w:val="none" w:sz="0" w:space="0" w:color="auto"/>
            <w:bottom w:val="none" w:sz="0" w:space="0" w:color="auto"/>
            <w:right w:val="none" w:sz="0" w:space="0" w:color="auto"/>
          </w:divBdr>
        </w:div>
        <w:div w:id="168758977">
          <w:marLeft w:val="0"/>
          <w:marRight w:val="0"/>
          <w:marTop w:val="0"/>
          <w:marBottom w:val="0"/>
          <w:divBdr>
            <w:top w:val="none" w:sz="0" w:space="0" w:color="auto"/>
            <w:left w:val="none" w:sz="0" w:space="0" w:color="auto"/>
            <w:bottom w:val="none" w:sz="0" w:space="0" w:color="auto"/>
            <w:right w:val="none" w:sz="0" w:space="0" w:color="auto"/>
          </w:divBdr>
        </w:div>
        <w:div w:id="322588485">
          <w:marLeft w:val="0"/>
          <w:marRight w:val="0"/>
          <w:marTop w:val="0"/>
          <w:marBottom w:val="0"/>
          <w:divBdr>
            <w:top w:val="none" w:sz="0" w:space="0" w:color="auto"/>
            <w:left w:val="none" w:sz="0" w:space="0" w:color="auto"/>
            <w:bottom w:val="none" w:sz="0" w:space="0" w:color="auto"/>
            <w:right w:val="none" w:sz="0" w:space="0" w:color="auto"/>
          </w:divBdr>
        </w:div>
        <w:div w:id="721485847">
          <w:marLeft w:val="0"/>
          <w:marRight w:val="0"/>
          <w:marTop w:val="0"/>
          <w:marBottom w:val="0"/>
          <w:divBdr>
            <w:top w:val="none" w:sz="0" w:space="0" w:color="auto"/>
            <w:left w:val="none" w:sz="0" w:space="0" w:color="auto"/>
            <w:bottom w:val="none" w:sz="0" w:space="0" w:color="auto"/>
            <w:right w:val="none" w:sz="0" w:space="0" w:color="auto"/>
          </w:divBdr>
        </w:div>
        <w:div w:id="56173562">
          <w:marLeft w:val="0"/>
          <w:marRight w:val="0"/>
          <w:marTop w:val="0"/>
          <w:marBottom w:val="0"/>
          <w:divBdr>
            <w:top w:val="none" w:sz="0" w:space="0" w:color="auto"/>
            <w:left w:val="none" w:sz="0" w:space="0" w:color="auto"/>
            <w:bottom w:val="none" w:sz="0" w:space="0" w:color="auto"/>
            <w:right w:val="none" w:sz="0" w:space="0" w:color="auto"/>
          </w:divBdr>
        </w:div>
        <w:div w:id="1341160346">
          <w:marLeft w:val="0"/>
          <w:marRight w:val="0"/>
          <w:marTop w:val="0"/>
          <w:marBottom w:val="0"/>
          <w:divBdr>
            <w:top w:val="none" w:sz="0" w:space="0" w:color="auto"/>
            <w:left w:val="none" w:sz="0" w:space="0" w:color="auto"/>
            <w:bottom w:val="none" w:sz="0" w:space="0" w:color="auto"/>
            <w:right w:val="none" w:sz="0" w:space="0" w:color="auto"/>
          </w:divBdr>
        </w:div>
        <w:div w:id="31420881">
          <w:marLeft w:val="0"/>
          <w:marRight w:val="0"/>
          <w:marTop w:val="0"/>
          <w:marBottom w:val="0"/>
          <w:divBdr>
            <w:top w:val="none" w:sz="0" w:space="0" w:color="auto"/>
            <w:left w:val="none" w:sz="0" w:space="0" w:color="auto"/>
            <w:bottom w:val="none" w:sz="0" w:space="0" w:color="auto"/>
            <w:right w:val="none" w:sz="0" w:space="0" w:color="auto"/>
          </w:divBdr>
        </w:div>
        <w:div w:id="81142356">
          <w:marLeft w:val="0"/>
          <w:marRight w:val="0"/>
          <w:marTop w:val="0"/>
          <w:marBottom w:val="0"/>
          <w:divBdr>
            <w:top w:val="none" w:sz="0" w:space="0" w:color="auto"/>
            <w:left w:val="none" w:sz="0" w:space="0" w:color="auto"/>
            <w:bottom w:val="none" w:sz="0" w:space="0" w:color="auto"/>
            <w:right w:val="none" w:sz="0" w:space="0" w:color="auto"/>
          </w:divBdr>
        </w:div>
        <w:div w:id="188495611">
          <w:marLeft w:val="0"/>
          <w:marRight w:val="0"/>
          <w:marTop w:val="0"/>
          <w:marBottom w:val="0"/>
          <w:divBdr>
            <w:top w:val="none" w:sz="0" w:space="0" w:color="auto"/>
            <w:left w:val="none" w:sz="0" w:space="0" w:color="auto"/>
            <w:bottom w:val="none" w:sz="0" w:space="0" w:color="auto"/>
            <w:right w:val="none" w:sz="0" w:space="0" w:color="auto"/>
          </w:divBdr>
        </w:div>
        <w:div w:id="1476802199">
          <w:marLeft w:val="0"/>
          <w:marRight w:val="0"/>
          <w:marTop w:val="0"/>
          <w:marBottom w:val="0"/>
          <w:divBdr>
            <w:top w:val="none" w:sz="0" w:space="0" w:color="auto"/>
            <w:left w:val="none" w:sz="0" w:space="0" w:color="auto"/>
            <w:bottom w:val="none" w:sz="0" w:space="0" w:color="auto"/>
            <w:right w:val="none" w:sz="0" w:space="0" w:color="auto"/>
          </w:divBdr>
        </w:div>
        <w:div w:id="1650788730">
          <w:marLeft w:val="0"/>
          <w:marRight w:val="0"/>
          <w:marTop w:val="0"/>
          <w:marBottom w:val="0"/>
          <w:divBdr>
            <w:top w:val="none" w:sz="0" w:space="0" w:color="auto"/>
            <w:left w:val="none" w:sz="0" w:space="0" w:color="auto"/>
            <w:bottom w:val="none" w:sz="0" w:space="0" w:color="auto"/>
            <w:right w:val="none" w:sz="0" w:space="0" w:color="auto"/>
          </w:divBdr>
        </w:div>
        <w:div w:id="299194870">
          <w:marLeft w:val="0"/>
          <w:marRight w:val="0"/>
          <w:marTop w:val="0"/>
          <w:marBottom w:val="0"/>
          <w:divBdr>
            <w:top w:val="none" w:sz="0" w:space="0" w:color="auto"/>
            <w:left w:val="none" w:sz="0" w:space="0" w:color="auto"/>
            <w:bottom w:val="none" w:sz="0" w:space="0" w:color="auto"/>
            <w:right w:val="none" w:sz="0" w:space="0" w:color="auto"/>
          </w:divBdr>
        </w:div>
        <w:div w:id="1457916144">
          <w:marLeft w:val="0"/>
          <w:marRight w:val="0"/>
          <w:marTop w:val="0"/>
          <w:marBottom w:val="0"/>
          <w:divBdr>
            <w:top w:val="none" w:sz="0" w:space="0" w:color="auto"/>
            <w:left w:val="none" w:sz="0" w:space="0" w:color="auto"/>
            <w:bottom w:val="none" w:sz="0" w:space="0" w:color="auto"/>
            <w:right w:val="none" w:sz="0" w:space="0" w:color="auto"/>
          </w:divBdr>
        </w:div>
        <w:div w:id="1544177077">
          <w:marLeft w:val="0"/>
          <w:marRight w:val="0"/>
          <w:marTop w:val="0"/>
          <w:marBottom w:val="0"/>
          <w:divBdr>
            <w:top w:val="none" w:sz="0" w:space="0" w:color="auto"/>
            <w:left w:val="none" w:sz="0" w:space="0" w:color="auto"/>
            <w:bottom w:val="none" w:sz="0" w:space="0" w:color="auto"/>
            <w:right w:val="none" w:sz="0" w:space="0" w:color="auto"/>
          </w:divBdr>
        </w:div>
        <w:div w:id="1479104638">
          <w:marLeft w:val="0"/>
          <w:marRight w:val="0"/>
          <w:marTop w:val="0"/>
          <w:marBottom w:val="0"/>
          <w:divBdr>
            <w:top w:val="none" w:sz="0" w:space="0" w:color="auto"/>
            <w:left w:val="none" w:sz="0" w:space="0" w:color="auto"/>
            <w:bottom w:val="none" w:sz="0" w:space="0" w:color="auto"/>
            <w:right w:val="none" w:sz="0" w:space="0" w:color="auto"/>
          </w:divBdr>
        </w:div>
        <w:div w:id="102309599">
          <w:marLeft w:val="0"/>
          <w:marRight w:val="0"/>
          <w:marTop w:val="0"/>
          <w:marBottom w:val="0"/>
          <w:divBdr>
            <w:top w:val="none" w:sz="0" w:space="0" w:color="auto"/>
            <w:left w:val="none" w:sz="0" w:space="0" w:color="auto"/>
            <w:bottom w:val="none" w:sz="0" w:space="0" w:color="auto"/>
            <w:right w:val="none" w:sz="0" w:space="0" w:color="auto"/>
          </w:divBdr>
        </w:div>
        <w:div w:id="1564288360">
          <w:marLeft w:val="0"/>
          <w:marRight w:val="0"/>
          <w:marTop w:val="0"/>
          <w:marBottom w:val="0"/>
          <w:divBdr>
            <w:top w:val="none" w:sz="0" w:space="0" w:color="auto"/>
            <w:left w:val="none" w:sz="0" w:space="0" w:color="auto"/>
            <w:bottom w:val="none" w:sz="0" w:space="0" w:color="auto"/>
            <w:right w:val="none" w:sz="0" w:space="0" w:color="auto"/>
          </w:divBdr>
        </w:div>
        <w:div w:id="295140419">
          <w:marLeft w:val="0"/>
          <w:marRight w:val="0"/>
          <w:marTop w:val="0"/>
          <w:marBottom w:val="0"/>
          <w:divBdr>
            <w:top w:val="none" w:sz="0" w:space="0" w:color="auto"/>
            <w:left w:val="none" w:sz="0" w:space="0" w:color="auto"/>
            <w:bottom w:val="none" w:sz="0" w:space="0" w:color="auto"/>
            <w:right w:val="none" w:sz="0" w:space="0" w:color="auto"/>
          </w:divBdr>
        </w:div>
        <w:div w:id="1025250329">
          <w:marLeft w:val="0"/>
          <w:marRight w:val="0"/>
          <w:marTop w:val="0"/>
          <w:marBottom w:val="0"/>
          <w:divBdr>
            <w:top w:val="none" w:sz="0" w:space="0" w:color="auto"/>
            <w:left w:val="none" w:sz="0" w:space="0" w:color="auto"/>
            <w:bottom w:val="none" w:sz="0" w:space="0" w:color="auto"/>
            <w:right w:val="none" w:sz="0" w:space="0" w:color="auto"/>
          </w:divBdr>
        </w:div>
        <w:div w:id="446201559">
          <w:marLeft w:val="0"/>
          <w:marRight w:val="0"/>
          <w:marTop w:val="0"/>
          <w:marBottom w:val="0"/>
          <w:divBdr>
            <w:top w:val="none" w:sz="0" w:space="0" w:color="auto"/>
            <w:left w:val="none" w:sz="0" w:space="0" w:color="auto"/>
            <w:bottom w:val="none" w:sz="0" w:space="0" w:color="auto"/>
            <w:right w:val="none" w:sz="0" w:space="0" w:color="auto"/>
          </w:divBdr>
        </w:div>
        <w:div w:id="952515946">
          <w:marLeft w:val="0"/>
          <w:marRight w:val="0"/>
          <w:marTop w:val="0"/>
          <w:marBottom w:val="0"/>
          <w:divBdr>
            <w:top w:val="none" w:sz="0" w:space="0" w:color="auto"/>
            <w:left w:val="none" w:sz="0" w:space="0" w:color="auto"/>
            <w:bottom w:val="none" w:sz="0" w:space="0" w:color="auto"/>
            <w:right w:val="none" w:sz="0" w:space="0" w:color="auto"/>
          </w:divBdr>
        </w:div>
        <w:div w:id="751505494">
          <w:marLeft w:val="0"/>
          <w:marRight w:val="0"/>
          <w:marTop w:val="0"/>
          <w:marBottom w:val="0"/>
          <w:divBdr>
            <w:top w:val="none" w:sz="0" w:space="0" w:color="auto"/>
            <w:left w:val="none" w:sz="0" w:space="0" w:color="auto"/>
            <w:bottom w:val="none" w:sz="0" w:space="0" w:color="auto"/>
            <w:right w:val="none" w:sz="0" w:space="0" w:color="auto"/>
          </w:divBdr>
        </w:div>
        <w:div w:id="792404158">
          <w:marLeft w:val="0"/>
          <w:marRight w:val="0"/>
          <w:marTop w:val="0"/>
          <w:marBottom w:val="0"/>
          <w:divBdr>
            <w:top w:val="none" w:sz="0" w:space="0" w:color="auto"/>
            <w:left w:val="none" w:sz="0" w:space="0" w:color="auto"/>
            <w:bottom w:val="none" w:sz="0" w:space="0" w:color="auto"/>
            <w:right w:val="none" w:sz="0" w:space="0" w:color="auto"/>
          </w:divBdr>
        </w:div>
        <w:div w:id="954871850">
          <w:marLeft w:val="0"/>
          <w:marRight w:val="0"/>
          <w:marTop w:val="0"/>
          <w:marBottom w:val="0"/>
          <w:divBdr>
            <w:top w:val="none" w:sz="0" w:space="0" w:color="auto"/>
            <w:left w:val="none" w:sz="0" w:space="0" w:color="auto"/>
            <w:bottom w:val="none" w:sz="0" w:space="0" w:color="auto"/>
            <w:right w:val="none" w:sz="0" w:space="0" w:color="auto"/>
          </w:divBdr>
        </w:div>
        <w:div w:id="1123228901">
          <w:marLeft w:val="0"/>
          <w:marRight w:val="0"/>
          <w:marTop w:val="0"/>
          <w:marBottom w:val="0"/>
          <w:divBdr>
            <w:top w:val="none" w:sz="0" w:space="0" w:color="auto"/>
            <w:left w:val="none" w:sz="0" w:space="0" w:color="auto"/>
            <w:bottom w:val="none" w:sz="0" w:space="0" w:color="auto"/>
            <w:right w:val="none" w:sz="0" w:space="0" w:color="auto"/>
          </w:divBdr>
        </w:div>
        <w:div w:id="46613729">
          <w:marLeft w:val="0"/>
          <w:marRight w:val="0"/>
          <w:marTop w:val="0"/>
          <w:marBottom w:val="0"/>
          <w:divBdr>
            <w:top w:val="none" w:sz="0" w:space="0" w:color="auto"/>
            <w:left w:val="none" w:sz="0" w:space="0" w:color="auto"/>
            <w:bottom w:val="none" w:sz="0" w:space="0" w:color="auto"/>
            <w:right w:val="none" w:sz="0" w:space="0" w:color="auto"/>
          </w:divBdr>
        </w:div>
        <w:div w:id="437794998">
          <w:marLeft w:val="0"/>
          <w:marRight w:val="0"/>
          <w:marTop w:val="0"/>
          <w:marBottom w:val="0"/>
          <w:divBdr>
            <w:top w:val="none" w:sz="0" w:space="0" w:color="auto"/>
            <w:left w:val="none" w:sz="0" w:space="0" w:color="auto"/>
            <w:bottom w:val="none" w:sz="0" w:space="0" w:color="auto"/>
            <w:right w:val="none" w:sz="0" w:space="0" w:color="auto"/>
          </w:divBdr>
        </w:div>
        <w:div w:id="705957575">
          <w:marLeft w:val="0"/>
          <w:marRight w:val="0"/>
          <w:marTop w:val="0"/>
          <w:marBottom w:val="0"/>
          <w:divBdr>
            <w:top w:val="none" w:sz="0" w:space="0" w:color="auto"/>
            <w:left w:val="none" w:sz="0" w:space="0" w:color="auto"/>
            <w:bottom w:val="none" w:sz="0" w:space="0" w:color="auto"/>
            <w:right w:val="none" w:sz="0" w:space="0" w:color="auto"/>
          </w:divBdr>
        </w:div>
        <w:div w:id="1793284197">
          <w:marLeft w:val="0"/>
          <w:marRight w:val="0"/>
          <w:marTop w:val="0"/>
          <w:marBottom w:val="0"/>
          <w:divBdr>
            <w:top w:val="none" w:sz="0" w:space="0" w:color="auto"/>
            <w:left w:val="none" w:sz="0" w:space="0" w:color="auto"/>
            <w:bottom w:val="none" w:sz="0" w:space="0" w:color="auto"/>
            <w:right w:val="none" w:sz="0" w:space="0" w:color="auto"/>
          </w:divBdr>
        </w:div>
        <w:div w:id="805396709">
          <w:marLeft w:val="0"/>
          <w:marRight w:val="0"/>
          <w:marTop w:val="0"/>
          <w:marBottom w:val="0"/>
          <w:divBdr>
            <w:top w:val="none" w:sz="0" w:space="0" w:color="auto"/>
            <w:left w:val="none" w:sz="0" w:space="0" w:color="auto"/>
            <w:bottom w:val="none" w:sz="0" w:space="0" w:color="auto"/>
            <w:right w:val="none" w:sz="0" w:space="0" w:color="auto"/>
          </w:divBdr>
        </w:div>
        <w:div w:id="1255819259">
          <w:marLeft w:val="0"/>
          <w:marRight w:val="0"/>
          <w:marTop w:val="0"/>
          <w:marBottom w:val="0"/>
          <w:divBdr>
            <w:top w:val="none" w:sz="0" w:space="0" w:color="auto"/>
            <w:left w:val="none" w:sz="0" w:space="0" w:color="auto"/>
            <w:bottom w:val="none" w:sz="0" w:space="0" w:color="auto"/>
            <w:right w:val="none" w:sz="0" w:space="0" w:color="auto"/>
          </w:divBdr>
        </w:div>
        <w:div w:id="304892336">
          <w:marLeft w:val="0"/>
          <w:marRight w:val="0"/>
          <w:marTop w:val="0"/>
          <w:marBottom w:val="0"/>
          <w:divBdr>
            <w:top w:val="none" w:sz="0" w:space="0" w:color="auto"/>
            <w:left w:val="none" w:sz="0" w:space="0" w:color="auto"/>
            <w:bottom w:val="none" w:sz="0" w:space="0" w:color="auto"/>
            <w:right w:val="none" w:sz="0" w:space="0" w:color="auto"/>
          </w:divBdr>
        </w:div>
        <w:div w:id="217014544">
          <w:marLeft w:val="0"/>
          <w:marRight w:val="0"/>
          <w:marTop w:val="0"/>
          <w:marBottom w:val="0"/>
          <w:divBdr>
            <w:top w:val="none" w:sz="0" w:space="0" w:color="auto"/>
            <w:left w:val="none" w:sz="0" w:space="0" w:color="auto"/>
            <w:bottom w:val="none" w:sz="0" w:space="0" w:color="auto"/>
            <w:right w:val="none" w:sz="0" w:space="0" w:color="auto"/>
          </w:divBdr>
        </w:div>
        <w:div w:id="897085565">
          <w:marLeft w:val="0"/>
          <w:marRight w:val="0"/>
          <w:marTop w:val="0"/>
          <w:marBottom w:val="0"/>
          <w:divBdr>
            <w:top w:val="none" w:sz="0" w:space="0" w:color="auto"/>
            <w:left w:val="none" w:sz="0" w:space="0" w:color="auto"/>
            <w:bottom w:val="none" w:sz="0" w:space="0" w:color="auto"/>
            <w:right w:val="none" w:sz="0" w:space="0" w:color="auto"/>
          </w:divBdr>
        </w:div>
        <w:div w:id="532500035">
          <w:marLeft w:val="0"/>
          <w:marRight w:val="0"/>
          <w:marTop w:val="0"/>
          <w:marBottom w:val="0"/>
          <w:divBdr>
            <w:top w:val="none" w:sz="0" w:space="0" w:color="auto"/>
            <w:left w:val="none" w:sz="0" w:space="0" w:color="auto"/>
            <w:bottom w:val="none" w:sz="0" w:space="0" w:color="auto"/>
            <w:right w:val="none" w:sz="0" w:space="0" w:color="auto"/>
          </w:divBdr>
        </w:div>
        <w:div w:id="2146001516">
          <w:marLeft w:val="0"/>
          <w:marRight w:val="0"/>
          <w:marTop w:val="0"/>
          <w:marBottom w:val="0"/>
          <w:divBdr>
            <w:top w:val="none" w:sz="0" w:space="0" w:color="auto"/>
            <w:left w:val="none" w:sz="0" w:space="0" w:color="auto"/>
            <w:bottom w:val="none" w:sz="0" w:space="0" w:color="auto"/>
            <w:right w:val="none" w:sz="0" w:space="0" w:color="auto"/>
          </w:divBdr>
        </w:div>
        <w:div w:id="1627196269">
          <w:marLeft w:val="0"/>
          <w:marRight w:val="0"/>
          <w:marTop w:val="0"/>
          <w:marBottom w:val="0"/>
          <w:divBdr>
            <w:top w:val="none" w:sz="0" w:space="0" w:color="auto"/>
            <w:left w:val="none" w:sz="0" w:space="0" w:color="auto"/>
            <w:bottom w:val="none" w:sz="0" w:space="0" w:color="auto"/>
            <w:right w:val="none" w:sz="0" w:space="0" w:color="auto"/>
          </w:divBdr>
        </w:div>
        <w:div w:id="1308321291">
          <w:marLeft w:val="0"/>
          <w:marRight w:val="0"/>
          <w:marTop w:val="0"/>
          <w:marBottom w:val="0"/>
          <w:divBdr>
            <w:top w:val="none" w:sz="0" w:space="0" w:color="auto"/>
            <w:left w:val="none" w:sz="0" w:space="0" w:color="auto"/>
            <w:bottom w:val="none" w:sz="0" w:space="0" w:color="auto"/>
            <w:right w:val="none" w:sz="0" w:space="0" w:color="auto"/>
          </w:divBdr>
        </w:div>
        <w:div w:id="1223562525">
          <w:marLeft w:val="0"/>
          <w:marRight w:val="0"/>
          <w:marTop w:val="0"/>
          <w:marBottom w:val="0"/>
          <w:divBdr>
            <w:top w:val="none" w:sz="0" w:space="0" w:color="auto"/>
            <w:left w:val="none" w:sz="0" w:space="0" w:color="auto"/>
            <w:bottom w:val="none" w:sz="0" w:space="0" w:color="auto"/>
            <w:right w:val="none" w:sz="0" w:space="0" w:color="auto"/>
          </w:divBdr>
        </w:div>
        <w:div w:id="177933394">
          <w:marLeft w:val="0"/>
          <w:marRight w:val="0"/>
          <w:marTop w:val="0"/>
          <w:marBottom w:val="0"/>
          <w:divBdr>
            <w:top w:val="none" w:sz="0" w:space="0" w:color="auto"/>
            <w:left w:val="none" w:sz="0" w:space="0" w:color="auto"/>
            <w:bottom w:val="none" w:sz="0" w:space="0" w:color="auto"/>
            <w:right w:val="none" w:sz="0" w:space="0" w:color="auto"/>
          </w:divBdr>
        </w:div>
        <w:div w:id="661734904">
          <w:marLeft w:val="0"/>
          <w:marRight w:val="0"/>
          <w:marTop w:val="0"/>
          <w:marBottom w:val="0"/>
          <w:divBdr>
            <w:top w:val="none" w:sz="0" w:space="0" w:color="auto"/>
            <w:left w:val="none" w:sz="0" w:space="0" w:color="auto"/>
            <w:bottom w:val="none" w:sz="0" w:space="0" w:color="auto"/>
            <w:right w:val="none" w:sz="0" w:space="0" w:color="auto"/>
          </w:divBdr>
        </w:div>
        <w:div w:id="1300768375">
          <w:marLeft w:val="0"/>
          <w:marRight w:val="0"/>
          <w:marTop w:val="0"/>
          <w:marBottom w:val="0"/>
          <w:divBdr>
            <w:top w:val="none" w:sz="0" w:space="0" w:color="auto"/>
            <w:left w:val="none" w:sz="0" w:space="0" w:color="auto"/>
            <w:bottom w:val="none" w:sz="0" w:space="0" w:color="auto"/>
            <w:right w:val="none" w:sz="0" w:space="0" w:color="auto"/>
          </w:divBdr>
        </w:div>
        <w:div w:id="708726767">
          <w:marLeft w:val="0"/>
          <w:marRight w:val="0"/>
          <w:marTop w:val="0"/>
          <w:marBottom w:val="0"/>
          <w:divBdr>
            <w:top w:val="none" w:sz="0" w:space="0" w:color="auto"/>
            <w:left w:val="none" w:sz="0" w:space="0" w:color="auto"/>
            <w:bottom w:val="none" w:sz="0" w:space="0" w:color="auto"/>
            <w:right w:val="none" w:sz="0" w:space="0" w:color="auto"/>
          </w:divBdr>
        </w:div>
        <w:div w:id="616451599">
          <w:marLeft w:val="0"/>
          <w:marRight w:val="0"/>
          <w:marTop w:val="0"/>
          <w:marBottom w:val="0"/>
          <w:divBdr>
            <w:top w:val="none" w:sz="0" w:space="0" w:color="auto"/>
            <w:left w:val="none" w:sz="0" w:space="0" w:color="auto"/>
            <w:bottom w:val="none" w:sz="0" w:space="0" w:color="auto"/>
            <w:right w:val="none" w:sz="0" w:space="0" w:color="auto"/>
          </w:divBdr>
        </w:div>
        <w:div w:id="948124896">
          <w:marLeft w:val="0"/>
          <w:marRight w:val="0"/>
          <w:marTop w:val="0"/>
          <w:marBottom w:val="0"/>
          <w:divBdr>
            <w:top w:val="none" w:sz="0" w:space="0" w:color="auto"/>
            <w:left w:val="none" w:sz="0" w:space="0" w:color="auto"/>
            <w:bottom w:val="none" w:sz="0" w:space="0" w:color="auto"/>
            <w:right w:val="none" w:sz="0" w:space="0" w:color="auto"/>
          </w:divBdr>
        </w:div>
        <w:div w:id="57170613">
          <w:marLeft w:val="0"/>
          <w:marRight w:val="0"/>
          <w:marTop w:val="0"/>
          <w:marBottom w:val="0"/>
          <w:divBdr>
            <w:top w:val="none" w:sz="0" w:space="0" w:color="auto"/>
            <w:left w:val="none" w:sz="0" w:space="0" w:color="auto"/>
            <w:bottom w:val="none" w:sz="0" w:space="0" w:color="auto"/>
            <w:right w:val="none" w:sz="0" w:space="0" w:color="auto"/>
          </w:divBdr>
        </w:div>
        <w:div w:id="1980375414">
          <w:marLeft w:val="0"/>
          <w:marRight w:val="0"/>
          <w:marTop w:val="0"/>
          <w:marBottom w:val="0"/>
          <w:divBdr>
            <w:top w:val="none" w:sz="0" w:space="0" w:color="auto"/>
            <w:left w:val="none" w:sz="0" w:space="0" w:color="auto"/>
            <w:bottom w:val="none" w:sz="0" w:space="0" w:color="auto"/>
            <w:right w:val="none" w:sz="0" w:space="0" w:color="auto"/>
          </w:divBdr>
        </w:div>
        <w:div w:id="884298803">
          <w:marLeft w:val="0"/>
          <w:marRight w:val="0"/>
          <w:marTop w:val="0"/>
          <w:marBottom w:val="0"/>
          <w:divBdr>
            <w:top w:val="none" w:sz="0" w:space="0" w:color="auto"/>
            <w:left w:val="none" w:sz="0" w:space="0" w:color="auto"/>
            <w:bottom w:val="none" w:sz="0" w:space="0" w:color="auto"/>
            <w:right w:val="none" w:sz="0" w:space="0" w:color="auto"/>
          </w:divBdr>
        </w:div>
        <w:div w:id="1488133139">
          <w:marLeft w:val="0"/>
          <w:marRight w:val="0"/>
          <w:marTop w:val="0"/>
          <w:marBottom w:val="0"/>
          <w:divBdr>
            <w:top w:val="none" w:sz="0" w:space="0" w:color="auto"/>
            <w:left w:val="none" w:sz="0" w:space="0" w:color="auto"/>
            <w:bottom w:val="none" w:sz="0" w:space="0" w:color="auto"/>
            <w:right w:val="none" w:sz="0" w:space="0" w:color="auto"/>
          </w:divBdr>
        </w:div>
        <w:div w:id="38555946">
          <w:marLeft w:val="0"/>
          <w:marRight w:val="0"/>
          <w:marTop w:val="0"/>
          <w:marBottom w:val="0"/>
          <w:divBdr>
            <w:top w:val="none" w:sz="0" w:space="0" w:color="auto"/>
            <w:left w:val="none" w:sz="0" w:space="0" w:color="auto"/>
            <w:bottom w:val="none" w:sz="0" w:space="0" w:color="auto"/>
            <w:right w:val="none" w:sz="0" w:space="0" w:color="auto"/>
          </w:divBdr>
        </w:div>
        <w:div w:id="1730227916">
          <w:marLeft w:val="0"/>
          <w:marRight w:val="0"/>
          <w:marTop w:val="0"/>
          <w:marBottom w:val="0"/>
          <w:divBdr>
            <w:top w:val="none" w:sz="0" w:space="0" w:color="auto"/>
            <w:left w:val="none" w:sz="0" w:space="0" w:color="auto"/>
            <w:bottom w:val="none" w:sz="0" w:space="0" w:color="auto"/>
            <w:right w:val="none" w:sz="0" w:space="0" w:color="auto"/>
          </w:divBdr>
        </w:div>
        <w:div w:id="1366901551">
          <w:marLeft w:val="0"/>
          <w:marRight w:val="0"/>
          <w:marTop w:val="0"/>
          <w:marBottom w:val="0"/>
          <w:divBdr>
            <w:top w:val="none" w:sz="0" w:space="0" w:color="auto"/>
            <w:left w:val="none" w:sz="0" w:space="0" w:color="auto"/>
            <w:bottom w:val="none" w:sz="0" w:space="0" w:color="auto"/>
            <w:right w:val="none" w:sz="0" w:space="0" w:color="auto"/>
          </w:divBdr>
        </w:div>
        <w:div w:id="1881699825">
          <w:marLeft w:val="0"/>
          <w:marRight w:val="0"/>
          <w:marTop w:val="0"/>
          <w:marBottom w:val="0"/>
          <w:divBdr>
            <w:top w:val="none" w:sz="0" w:space="0" w:color="auto"/>
            <w:left w:val="none" w:sz="0" w:space="0" w:color="auto"/>
            <w:bottom w:val="none" w:sz="0" w:space="0" w:color="auto"/>
            <w:right w:val="none" w:sz="0" w:space="0" w:color="auto"/>
          </w:divBdr>
        </w:div>
        <w:div w:id="1318071395">
          <w:marLeft w:val="0"/>
          <w:marRight w:val="0"/>
          <w:marTop w:val="0"/>
          <w:marBottom w:val="0"/>
          <w:divBdr>
            <w:top w:val="none" w:sz="0" w:space="0" w:color="auto"/>
            <w:left w:val="none" w:sz="0" w:space="0" w:color="auto"/>
            <w:bottom w:val="none" w:sz="0" w:space="0" w:color="auto"/>
            <w:right w:val="none" w:sz="0" w:space="0" w:color="auto"/>
          </w:divBdr>
        </w:div>
        <w:div w:id="1453482039">
          <w:marLeft w:val="0"/>
          <w:marRight w:val="0"/>
          <w:marTop w:val="0"/>
          <w:marBottom w:val="0"/>
          <w:divBdr>
            <w:top w:val="none" w:sz="0" w:space="0" w:color="auto"/>
            <w:left w:val="none" w:sz="0" w:space="0" w:color="auto"/>
            <w:bottom w:val="none" w:sz="0" w:space="0" w:color="auto"/>
            <w:right w:val="none" w:sz="0" w:space="0" w:color="auto"/>
          </w:divBdr>
        </w:div>
        <w:div w:id="987367416">
          <w:marLeft w:val="0"/>
          <w:marRight w:val="0"/>
          <w:marTop w:val="0"/>
          <w:marBottom w:val="0"/>
          <w:divBdr>
            <w:top w:val="none" w:sz="0" w:space="0" w:color="auto"/>
            <w:left w:val="none" w:sz="0" w:space="0" w:color="auto"/>
            <w:bottom w:val="none" w:sz="0" w:space="0" w:color="auto"/>
            <w:right w:val="none" w:sz="0" w:space="0" w:color="auto"/>
          </w:divBdr>
        </w:div>
        <w:div w:id="879317812">
          <w:marLeft w:val="0"/>
          <w:marRight w:val="0"/>
          <w:marTop w:val="0"/>
          <w:marBottom w:val="0"/>
          <w:divBdr>
            <w:top w:val="none" w:sz="0" w:space="0" w:color="auto"/>
            <w:left w:val="none" w:sz="0" w:space="0" w:color="auto"/>
            <w:bottom w:val="none" w:sz="0" w:space="0" w:color="auto"/>
            <w:right w:val="none" w:sz="0" w:space="0" w:color="auto"/>
          </w:divBdr>
        </w:div>
        <w:div w:id="200675809">
          <w:marLeft w:val="0"/>
          <w:marRight w:val="0"/>
          <w:marTop w:val="0"/>
          <w:marBottom w:val="0"/>
          <w:divBdr>
            <w:top w:val="none" w:sz="0" w:space="0" w:color="auto"/>
            <w:left w:val="none" w:sz="0" w:space="0" w:color="auto"/>
            <w:bottom w:val="none" w:sz="0" w:space="0" w:color="auto"/>
            <w:right w:val="none" w:sz="0" w:space="0" w:color="auto"/>
          </w:divBdr>
        </w:div>
        <w:div w:id="1675499760">
          <w:marLeft w:val="0"/>
          <w:marRight w:val="0"/>
          <w:marTop w:val="0"/>
          <w:marBottom w:val="0"/>
          <w:divBdr>
            <w:top w:val="none" w:sz="0" w:space="0" w:color="auto"/>
            <w:left w:val="none" w:sz="0" w:space="0" w:color="auto"/>
            <w:bottom w:val="none" w:sz="0" w:space="0" w:color="auto"/>
            <w:right w:val="none" w:sz="0" w:space="0" w:color="auto"/>
          </w:divBdr>
        </w:div>
        <w:div w:id="873729521">
          <w:marLeft w:val="0"/>
          <w:marRight w:val="0"/>
          <w:marTop w:val="0"/>
          <w:marBottom w:val="0"/>
          <w:divBdr>
            <w:top w:val="none" w:sz="0" w:space="0" w:color="auto"/>
            <w:left w:val="none" w:sz="0" w:space="0" w:color="auto"/>
            <w:bottom w:val="none" w:sz="0" w:space="0" w:color="auto"/>
            <w:right w:val="none" w:sz="0" w:space="0" w:color="auto"/>
          </w:divBdr>
        </w:div>
        <w:div w:id="1652521234">
          <w:marLeft w:val="0"/>
          <w:marRight w:val="0"/>
          <w:marTop w:val="0"/>
          <w:marBottom w:val="0"/>
          <w:divBdr>
            <w:top w:val="none" w:sz="0" w:space="0" w:color="auto"/>
            <w:left w:val="none" w:sz="0" w:space="0" w:color="auto"/>
            <w:bottom w:val="none" w:sz="0" w:space="0" w:color="auto"/>
            <w:right w:val="none" w:sz="0" w:space="0" w:color="auto"/>
          </w:divBdr>
        </w:div>
        <w:div w:id="1257204185">
          <w:marLeft w:val="0"/>
          <w:marRight w:val="0"/>
          <w:marTop w:val="0"/>
          <w:marBottom w:val="0"/>
          <w:divBdr>
            <w:top w:val="none" w:sz="0" w:space="0" w:color="auto"/>
            <w:left w:val="none" w:sz="0" w:space="0" w:color="auto"/>
            <w:bottom w:val="none" w:sz="0" w:space="0" w:color="auto"/>
            <w:right w:val="none" w:sz="0" w:space="0" w:color="auto"/>
          </w:divBdr>
        </w:div>
        <w:div w:id="1318651854">
          <w:marLeft w:val="0"/>
          <w:marRight w:val="0"/>
          <w:marTop w:val="0"/>
          <w:marBottom w:val="0"/>
          <w:divBdr>
            <w:top w:val="none" w:sz="0" w:space="0" w:color="auto"/>
            <w:left w:val="none" w:sz="0" w:space="0" w:color="auto"/>
            <w:bottom w:val="none" w:sz="0" w:space="0" w:color="auto"/>
            <w:right w:val="none" w:sz="0" w:space="0" w:color="auto"/>
          </w:divBdr>
        </w:div>
        <w:div w:id="1962422185">
          <w:marLeft w:val="0"/>
          <w:marRight w:val="0"/>
          <w:marTop w:val="0"/>
          <w:marBottom w:val="0"/>
          <w:divBdr>
            <w:top w:val="none" w:sz="0" w:space="0" w:color="auto"/>
            <w:left w:val="none" w:sz="0" w:space="0" w:color="auto"/>
            <w:bottom w:val="none" w:sz="0" w:space="0" w:color="auto"/>
            <w:right w:val="none" w:sz="0" w:space="0" w:color="auto"/>
          </w:divBdr>
        </w:div>
        <w:div w:id="21825992">
          <w:marLeft w:val="0"/>
          <w:marRight w:val="0"/>
          <w:marTop w:val="0"/>
          <w:marBottom w:val="0"/>
          <w:divBdr>
            <w:top w:val="none" w:sz="0" w:space="0" w:color="auto"/>
            <w:left w:val="none" w:sz="0" w:space="0" w:color="auto"/>
            <w:bottom w:val="none" w:sz="0" w:space="0" w:color="auto"/>
            <w:right w:val="none" w:sz="0" w:space="0" w:color="auto"/>
          </w:divBdr>
        </w:div>
        <w:div w:id="1408190375">
          <w:marLeft w:val="0"/>
          <w:marRight w:val="0"/>
          <w:marTop w:val="0"/>
          <w:marBottom w:val="0"/>
          <w:divBdr>
            <w:top w:val="none" w:sz="0" w:space="0" w:color="auto"/>
            <w:left w:val="none" w:sz="0" w:space="0" w:color="auto"/>
            <w:bottom w:val="none" w:sz="0" w:space="0" w:color="auto"/>
            <w:right w:val="none" w:sz="0" w:space="0" w:color="auto"/>
          </w:divBdr>
        </w:div>
        <w:div w:id="1791509583">
          <w:marLeft w:val="0"/>
          <w:marRight w:val="0"/>
          <w:marTop w:val="0"/>
          <w:marBottom w:val="0"/>
          <w:divBdr>
            <w:top w:val="none" w:sz="0" w:space="0" w:color="auto"/>
            <w:left w:val="none" w:sz="0" w:space="0" w:color="auto"/>
            <w:bottom w:val="none" w:sz="0" w:space="0" w:color="auto"/>
            <w:right w:val="none" w:sz="0" w:space="0" w:color="auto"/>
          </w:divBdr>
        </w:div>
        <w:div w:id="864908018">
          <w:marLeft w:val="0"/>
          <w:marRight w:val="0"/>
          <w:marTop w:val="0"/>
          <w:marBottom w:val="0"/>
          <w:divBdr>
            <w:top w:val="none" w:sz="0" w:space="0" w:color="auto"/>
            <w:left w:val="none" w:sz="0" w:space="0" w:color="auto"/>
            <w:bottom w:val="none" w:sz="0" w:space="0" w:color="auto"/>
            <w:right w:val="none" w:sz="0" w:space="0" w:color="auto"/>
          </w:divBdr>
        </w:div>
        <w:div w:id="1241283672">
          <w:marLeft w:val="0"/>
          <w:marRight w:val="0"/>
          <w:marTop w:val="0"/>
          <w:marBottom w:val="0"/>
          <w:divBdr>
            <w:top w:val="none" w:sz="0" w:space="0" w:color="auto"/>
            <w:left w:val="none" w:sz="0" w:space="0" w:color="auto"/>
            <w:bottom w:val="none" w:sz="0" w:space="0" w:color="auto"/>
            <w:right w:val="none" w:sz="0" w:space="0" w:color="auto"/>
          </w:divBdr>
        </w:div>
        <w:div w:id="1630437105">
          <w:marLeft w:val="0"/>
          <w:marRight w:val="0"/>
          <w:marTop w:val="0"/>
          <w:marBottom w:val="0"/>
          <w:divBdr>
            <w:top w:val="none" w:sz="0" w:space="0" w:color="auto"/>
            <w:left w:val="none" w:sz="0" w:space="0" w:color="auto"/>
            <w:bottom w:val="none" w:sz="0" w:space="0" w:color="auto"/>
            <w:right w:val="none" w:sz="0" w:space="0" w:color="auto"/>
          </w:divBdr>
        </w:div>
        <w:div w:id="424770970">
          <w:marLeft w:val="0"/>
          <w:marRight w:val="0"/>
          <w:marTop w:val="0"/>
          <w:marBottom w:val="0"/>
          <w:divBdr>
            <w:top w:val="none" w:sz="0" w:space="0" w:color="auto"/>
            <w:left w:val="none" w:sz="0" w:space="0" w:color="auto"/>
            <w:bottom w:val="none" w:sz="0" w:space="0" w:color="auto"/>
            <w:right w:val="none" w:sz="0" w:space="0" w:color="auto"/>
          </w:divBdr>
        </w:div>
        <w:div w:id="892077062">
          <w:marLeft w:val="0"/>
          <w:marRight w:val="0"/>
          <w:marTop w:val="0"/>
          <w:marBottom w:val="0"/>
          <w:divBdr>
            <w:top w:val="none" w:sz="0" w:space="0" w:color="auto"/>
            <w:left w:val="none" w:sz="0" w:space="0" w:color="auto"/>
            <w:bottom w:val="none" w:sz="0" w:space="0" w:color="auto"/>
            <w:right w:val="none" w:sz="0" w:space="0" w:color="auto"/>
          </w:divBdr>
        </w:div>
        <w:div w:id="1522432041">
          <w:marLeft w:val="0"/>
          <w:marRight w:val="0"/>
          <w:marTop w:val="0"/>
          <w:marBottom w:val="0"/>
          <w:divBdr>
            <w:top w:val="none" w:sz="0" w:space="0" w:color="auto"/>
            <w:left w:val="none" w:sz="0" w:space="0" w:color="auto"/>
            <w:bottom w:val="none" w:sz="0" w:space="0" w:color="auto"/>
            <w:right w:val="none" w:sz="0" w:space="0" w:color="auto"/>
          </w:divBdr>
        </w:div>
        <w:div w:id="1448885806">
          <w:marLeft w:val="0"/>
          <w:marRight w:val="0"/>
          <w:marTop w:val="0"/>
          <w:marBottom w:val="0"/>
          <w:divBdr>
            <w:top w:val="none" w:sz="0" w:space="0" w:color="auto"/>
            <w:left w:val="none" w:sz="0" w:space="0" w:color="auto"/>
            <w:bottom w:val="none" w:sz="0" w:space="0" w:color="auto"/>
            <w:right w:val="none" w:sz="0" w:space="0" w:color="auto"/>
          </w:divBdr>
        </w:div>
        <w:div w:id="1919364600">
          <w:marLeft w:val="0"/>
          <w:marRight w:val="0"/>
          <w:marTop w:val="0"/>
          <w:marBottom w:val="0"/>
          <w:divBdr>
            <w:top w:val="none" w:sz="0" w:space="0" w:color="auto"/>
            <w:left w:val="none" w:sz="0" w:space="0" w:color="auto"/>
            <w:bottom w:val="none" w:sz="0" w:space="0" w:color="auto"/>
            <w:right w:val="none" w:sz="0" w:space="0" w:color="auto"/>
          </w:divBdr>
        </w:div>
        <w:div w:id="623927252">
          <w:marLeft w:val="0"/>
          <w:marRight w:val="0"/>
          <w:marTop w:val="0"/>
          <w:marBottom w:val="0"/>
          <w:divBdr>
            <w:top w:val="none" w:sz="0" w:space="0" w:color="auto"/>
            <w:left w:val="none" w:sz="0" w:space="0" w:color="auto"/>
            <w:bottom w:val="none" w:sz="0" w:space="0" w:color="auto"/>
            <w:right w:val="none" w:sz="0" w:space="0" w:color="auto"/>
          </w:divBdr>
        </w:div>
        <w:div w:id="1564441664">
          <w:marLeft w:val="0"/>
          <w:marRight w:val="0"/>
          <w:marTop w:val="0"/>
          <w:marBottom w:val="0"/>
          <w:divBdr>
            <w:top w:val="none" w:sz="0" w:space="0" w:color="auto"/>
            <w:left w:val="none" w:sz="0" w:space="0" w:color="auto"/>
            <w:bottom w:val="none" w:sz="0" w:space="0" w:color="auto"/>
            <w:right w:val="none" w:sz="0" w:space="0" w:color="auto"/>
          </w:divBdr>
        </w:div>
        <w:div w:id="1094863256">
          <w:marLeft w:val="0"/>
          <w:marRight w:val="0"/>
          <w:marTop w:val="0"/>
          <w:marBottom w:val="0"/>
          <w:divBdr>
            <w:top w:val="none" w:sz="0" w:space="0" w:color="auto"/>
            <w:left w:val="none" w:sz="0" w:space="0" w:color="auto"/>
            <w:bottom w:val="none" w:sz="0" w:space="0" w:color="auto"/>
            <w:right w:val="none" w:sz="0" w:space="0" w:color="auto"/>
          </w:divBdr>
        </w:div>
        <w:div w:id="1883515560">
          <w:marLeft w:val="0"/>
          <w:marRight w:val="0"/>
          <w:marTop w:val="0"/>
          <w:marBottom w:val="0"/>
          <w:divBdr>
            <w:top w:val="none" w:sz="0" w:space="0" w:color="auto"/>
            <w:left w:val="none" w:sz="0" w:space="0" w:color="auto"/>
            <w:bottom w:val="none" w:sz="0" w:space="0" w:color="auto"/>
            <w:right w:val="none" w:sz="0" w:space="0" w:color="auto"/>
          </w:divBdr>
        </w:div>
        <w:div w:id="111555234">
          <w:marLeft w:val="0"/>
          <w:marRight w:val="0"/>
          <w:marTop w:val="0"/>
          <w:marBottom w:val="0"/>
          <w:divBdr>
            <w:top w:val="none" w:sz="0" w:space="0" w:color="auto"/>
            <w:left w:val="none" w:sz="0" w:space="0" w:color="auto"/>
            <w:bottom w:val="none" w:sz="0" w:space="0" w:color="auto"/>
            <w:right w:val="none" w:sz="0" w:space="0" w:color="auto"/>
          </w:divBdr>
        </w:div>
        <w:div w:id="421949776">
          <w:marLeft w:val="0"/>
          <w:marRight w:val="0"/>
          <w:marTop w:val="0"/>
          <w:marBottom w:val="0"/>
          <w:divBdr>
            <w:top w:val="none" w:sz="0" w:space="0" w:color="auto"/>
            <w:left w:val="none" w:sz="0" w:space="0" w:color="auto"/>
            <w:bottom w:val="none" w:sz="0" w:space="0" w:color="auto"/>
            <w:right w:val="none" w:sz="0" w:space="0" w:color="auto"/>
          </w:divBdr>
        </w:div>
        <w:div w:id="1148591397">
          <w:marLeft w:val="0"/>
          <w:marRight w:val="0"/>
          <w:marTop w:val="0"/>
          <w:marBottom w:val="0"/>
          <w:divBdr>
            <w:top w:val="none" w:sz="0" w:space="0" w:color="auto"/>
            <w:left w:val="none" w:sz="0" w:space="0" w:color="auto"/>
            <w:bottom w:val="none" w:sz="0" w:space="0" w:color="auto"/>
            <w:right w:val="none" w:sz="0" w:space="0" w:color="auto"/>
          </w:divBdr>
        </w:div>
        <w:div w:id="536699637">
          <w:marLeft w:val="0"/>
          <w:marRight w:val="0"/>
          <w:marTop w:val="0"/>
          <w:marBottom w:val="0"/>
          <w:divBdr>
            <w:top w:val="none" w:sz="0" w:space="0" w:color="auto"/>
            <w:left w:val="none" w:sz="0" w:space="0" w:color="auto"/>
            <w:bottom w:val="none" w:sz="0" w:space="0" w:color="auto"/>
            <w:right w:val="none" w:sz="0" w:space="0" w:color="auto"/>
          </w:divBdr>
        </w:div>
        <w:div w:id="2133741267">
          <w:marLeft w:val="0"/>
          <w:marRight w:val="0"/>
          <w:marTop w:val="0"/>
          <w:marBottom w:val="0"/>
          <w:divBdr>
            <w:top w:val="none" w:sz="0" w:space="0" w:color="auto"/>
            <w:left w:val="none" w:sz="0" w:space="0" w:color="auto"/>
            <w:bottom w:val="none" w:sz="0" w:space="0" w:color="auto"/>
            <w:right w:val="none" w:sz="0" w:space="0" w:color="auto"/>
          </w:divBdr>
        </w:div>
        <w:div w:id="606042475">
          <w:marLeft w:val="0"/>
          <w:marRight w:val="0"/>
          <w:marTop w:val="0"/>
          <w:marBottom w:val="0"/>
          <w:divBdr>
            <w:top w:val="none" w:sz="0" w:space="0" w:color="auto"/>
            <w:left w:val="none" w:sz="0" w:space="0" w:color="auto"/>
            <w:bottom w:val="none" w:sz="0" w:space="0" w:color="auto"/>
            <w:right w:val="none" w:sz="0" w:space="0" w:color="auto"/>
          </w:divBdr>
        </w:div>
        <w:div w:id="524905028">
          <w:marLeft w:val="0"/>
          <w:marRight w:val="0"/>
          <w:marTop w:val="0"/>
          <w:marBottom w:val="0"/>
          <w:divBdr>
            <w:top w:val="none" w:sz="0" w:space="0" w:color="auto"/>
            <w:left w:val="none" w:sz="0" w:space="0" w:color="auto"/>
            <w:bottom w:val="none" w:sz="0" w:space="0" w:color="auto"/>
            <w:right w:val="none" w:sz="0" w:space="0" w:color="auto"/>
          </w:divBdr>
        </w:div>
        <w:div w:id="1607352264">
          <w:marLeft w:val="0"/>
          <w:marRight w:val="0"/>
          <w:marTop w:val="0"/>
          <w:marBottom w:val="0"/>
          <w:divBdr>
            <w:top w:val="none" w:sz="0" w:space="0" w:color="auto"/>
            <w:left w:val="none" w:sz="0" w:space="0" w:color="auto"/>
            <w:bottom w:val="none" w:sz="0" w:space="0" w:color="auto"/>
            <w:right w:val="none" w:sz="0" w:space="0" w:color="auto"/>
          </w:divBdr>
        </w:div>
        <w:div w:id="1768771774">
          <w:marLeft w:val="0"/>
          <w:marRight w:val="0"/>
          <w:marTop w:val="0"/>
          <w:marBottom w:val="0"/>
          <w:divBdr>
            <w:top w:val="none" w:sz="0" w:space="0" w:color="auto"/>
            <w:left w:val="none" w:sz="0" w:space="0" w:color="auto"/>
            <w:bottom w:val="none" w:sz="0" w:space="0" w:color="auto"/>
            <w:right w:val="none" w:sz="0" w:space="0" w:color="auto"/>
          </w:divBdr>
        </w:div>
        <w:div w:id="581567653">
          <w:marLeft w:val="0"/>
          <w:marRight w:val="0"/>
          <w:marTop w:val="0"/>
          <w:marBottom w:val="0"/>
          <w:divBdr>
            <w:top w:val="none" w:sz="0" w:space="0" w:color="auto"/>
            <w:left w:val="none" w:sz="0" w:space="0" w:color="auto"/>
            <w:bottom w:val="none" w:sz="0" w:space="0" w:color="auto"/>
            <w:right w:val="none" w:sz="0" w:space="0" w:color="auto"/>
          </w:divBdr>
        </w:div>
        <w:div w:id="638875265">
          <w:marLeft w:val="0"/>
          <w:marRight w:val="0"/>
          <w:marTop w:val="0"/>
          <w:marBottom w:val="0"/>
          <w:divBdr>
            <w:top w:val="none" w:sz="0" w:space="0" w:color="auto"/>
            <w:left w:val="none" w:sz="0" w:space="0" w:color="auto"/>
            <w:bottom w:val="none" w:sz="0" w:space="0" w:color="auto"/>
            <w:right w:val="none" w:sz="0" w:space="0" w:color="auto"/>
          </w:divBdr>
        </w:div>
        <w:div w:id="1336569083">
          <w:marLeft w:val="0"/>
          <w:marRight w:val="0"/>
          <w:marTop w:val="0"/>
          <w:marBottom w:val="0"/>
          <w:divBdr>
            <w:top w:val="none" w:sz="0" w:space="0" w:color="auto"/>
            <w:left w:val="none" w:sz="0" w:space="0" w:color="auto"/>
            <w:bottom w:val="none" w:sz="0" w:space="0" w:color="auto"/>
            <w:right w:val="none" w:sz="0" w:space="0" w:color="auto"/>
          </w:divBdr>
        </w:div>
        <w:div w:id="169108716">
          <w:marLeft w:val="0"/>
          <w:marRight w:val="0"/>
          <w:marTop w:val="0"/>
          <w:marBottom w:val="0"/>
          <w:divBdr>
            <w:top w:val="none" w:sz="0" w:space="0" w:color="auto"/>
            <w:left w:val="none" w:sz="0" w:space="0" w:color="auto"/>
            <w:bottom w:val="none" w:sz="0" w:space="0" w:color="auto"/>
            <w:right w:val="none" w:sz="0" w:space="0" w:color="auto"/>
          </w:divBdr>
        </w:div>
        <w:div w:id="1703363000">
          <w:marLeft w:val="0"/>
          <w:marRight w:val="0"/>
          <w:marTop w:val="0"/>
          <w:marBottom w:val="0"/>
          <w:divBdr>
            <w:top w:val="none" w:sz="0" w:space="0" w:color="auto"/>
            <w:left w:val="none" w:sz="0" w:space="0" w:color="auto"/>
            <w:bottom w:val="none" w:sz="0" w:space="0" w:color="auto"/>
            <w:right w:val="none" w:sz="0" w:space="0" w:color="auto"/>
          </w:divBdr>
        </w:div>
        <w:div w:id="1189559360">
          <w:marLeft w:val="0"/>
          <w:marRight w:val="0"/>
          <w:marTop w:val="0"/>
          <w:marBottom w:val="0"/>
          <w:divBdr>
            <w:top w:val="none" w:sz="0" w:space="0" w:color="auto"/>
            <w:left w:val="none" w:sz="0" w:space="0" w:color="auto"/>
            <w:bottom w:val="none" w:sz="0" w:space="0" w:color="auto"/>
            <w:right w:val="none" w:sz="0" w:space="0" w:color="auto"/>
          </w:divBdr>
        </w:div>
        <w:div w:id="1956517306">
          <w:marLeft w:val="0"/>
          <w:marRight w:val="0"/>
          <w:marTop w:val="0"/>
          <w:marBottom w:val="0"/>
          <w:divBdr>
            <w:top w:val="none" w:sz="0" w:space="0" w:color="auto"/>
            <w:left w:val="none" w:sz="0" w:space="0" w:color="auto"/>
            <w:bottom w:val="none" w:sz="0" w:space="0" w:color="auto"/>
            <w:right w:val="none" w:sz="0" w:space="0" w:color="auto"/>
          </w:divBdr>
        </w:div>
        <w:div w:id="60056510">
          <w:marLeft w:val="0"/>
          <w:marRight w:val="0"/>
          <w:marTop w:val="0"/>
          <w:marBottom w:val="0"/>
          <w:divBdr>
            <w:top w:val="none" w:sz="0" w:space="0" w:color="auto"/>
            <w:left w:val="none" w:sz="0" w:space="0" w:color="auto"/>
            <w:bottom w:val="none" w:sz="0" w:space="0" w:color="auto"/>
            <w:right w:val="none" w:sz="0" w:space="0" w:color="auto"/>
          </w:divBdr>
        </w:div>
        <w:div w:id="467280632">
          <w:marLeft w:val="0"/>
          <w:marRight w:val="0"/>
          <w:marTop w:val="0"/>
          <w:marBottom w:val="0"/>
          <w:divBdr>
            <w:top w:val="none" w:sz="0" w:space="0" w:color="auto"/>
            <w:left w:val="none" w:sz="0" w:space="0" w:color="auto"/>
            <w:bottom w:val="none" w:sz="0" w:space="0" w:color="auto"/>
            <w:right w:val="none" w:sz="0" w:space="0" w:color="auto"/>
          </w:divBdr>
        </w:div>
        <w:div w:id="583998676">
          <w:marLeft w:val="0"/>
          <w:marRight w:val="0"/>
          <w:marTop w:val="0"/>
          <w:marBottom w:val="0"/>
          <w:divBdr>
            <w:top w:val="none" w:sz="0" w:space="0" w:color="auto"/>
            <w:left w:val="none" w:sz="0" w:space="0" w:color="auto"/>
            <w:bottom w:val="none" w:sz="0" w:space="0" w:color="auto"/>
            <w:right w:val="none" w:sz="0" w:space="0" w:color="auto"/>
          </w:divBdr>
        </w:div>
        <w:div w:id="249777292">
          <w:marLeft w:val="0"/>
          <w:marRight w:val="0"/>
          <w:marTop w:val="0"/>
          <w:marBottom w:val="0"/>
          <w:divBdr>
            <w:top w:val="none" w:sz="0" w:space="0" w:color="auto"/>
            <w:left w:val="none" w:sz="0" w:space="0" w:color="auto"/>
            <w:bottom w:val="none" w:sz="0" w:space="0" w:color="auto"/>
            <w:right w:val="none" w:sz="0" w:space="0" w:color="auto"/>
          </w:divBdr>
        </w:div>
        <w:div w:id="939028473">
          <w:marLeft w:val="0"/>
          <w:marRight w:val="0"/>
          <w:marTop w:val="0"/>
          <w:marBottom w:val="0"/>
          <w:divBdr>
            <w:top w:val="none" w:sz="0" w:space="0" w:color="auto"/>
            <w:left w:val="none" w:sz="0" w:space="0" w:color="auto"/>
            <w:bottom w:val="none" w:sz="0" w:space="0" w:color="auto"/>
            <w:right w:val="none" w:sz="0" w:space="0" w:color="auto"/>
          </w:divBdr>
        </w:div>
        <w:div w:id="1011564825">
          <w:marLeft w:val="0"/>
          <w:marRight w:val="0"/>
          <w:marTop w:val="0"/>
          <w:marBottom w:val="0"/>
          <w:divBdr>
            <w:top w:val="none" w:sz="0" w:space="0" w:color="auto"/>
            <w:left w:val="none" w:sz="0" w:space="0" w:color="auto"/>
            <w:bottom w:val="none" w:sz="0" w:space="0" w:color="auto"/>
            <w:right w:val="none" w:sz="0" w:space="0" w:color="auto"/>
          </w:divBdr>
        </w:div>
        <w:div w:id="2131701036">
          <w:marLeft w:val="0"/>
          <w:marRight w:val="0"/>
          <w:marTop w:val="0"/>
          <w:marBottom w:val="0"/>
          <w:divBdr>
            <w:top w:val="none" w:sz="0" w:space="0" w:color="auto"/>
            <w:left w:val="none" w:sz="0" w:space="0" w:color="auto"/>
            <w:bottom w:val="none" w:sz="0" w:space="0" w:color="auto"/>
            <w:right w:val="none" w:sz="0" w:space="0" w:color="auto"/>
          </w:divBdr>
        </w:div>
        <w:div w:id="72316320">
          <w:marLeft w:val="0"/>
          <w:marRight w:val="0"/>
          <w:marTop w:val="0"/>
          <w:marBottom w:val="0"/>
          <w:divBdr>
            <w:top w:val="none" w:sz="0" w:space="0" w:color="auto"/>
            <w:left w:val="none" w:sz="0" w:space="0" w:color="auto"/>
            <w:bottom w:val="none" w:sz="0" w:space="0" w:color="auto"/>
            <w:right w:val="none" w:sz="0" w:space="0" w:color="auto"/>
          </w:divBdr>
        </w:div>
        <w:div w:id="962349026">
          <w:marLeft w:val="0"/>
          <w:marRight w:val="0"/>
          <w:marTop w:val="0"/>
          <w:marBottom w:val="0"/>
          <w:divBdr>
            <w:top w:val="none" w:sz="0" w:space="0" w:color="auto"/>
            <w:left w:val="none" w:sz="0" w:space="0" w:color="auto"/>
            <w:bottom w:val="none" w:sz="0" w:space="0" w:color="auto"/>
            <w:right w:val="none" w:sz="0" w:space="0" w:color="auto"/>
          </w:divBdr>
        </w:div>
        <w:div w:id="1294824747">
          <w:marLeft w:val="0"/>
          <w:marRight w:val="0"/>
          <w:marTop w:val="0"/>
          <w:marBottom w:val="0"/>
          <w:divBdr>
            <w:top w:val="none" w:sz="0" w:space="0" w:color="auto"/>
            <w:left w:val="none" w:sz="0" w:space="0" w:color="auto"/>
            <w:bottom w:val="none" w:sz="0" w:space="0" w:color="auto"/>
            <w:right w:val="none" w:sz="0" w:space="0" w:color="auto"/>
          </w:divBdr>
        </w:div>
        <w:div w:id="792020588">
          <w:marLeft w:val="0"/>
          <w:marRight w:val="0"/>
          <w:marTop w:val="0"/>
          <w:marBottom w:val="0"/>
          <w:divBdr>
            <w:top w:val="none" w:sz="0" w:space="0" w:color="auto"/>
            <w:left w:val="none" w:sz="0" w:space="0" w:color="auto"/>
            <w:bottom w:val="none" w:sz="0" w:space="0" w:color="auto"/>
            <w:right w:val="none" w:sz="0" w:space="0" w:color="auto"/>
          </w:divBdr>
        </w:div>
        <w:div w:id="820847943">
          <w:marLeft w:val="0"/>
          <w:marRight w:val="0"/>
          <w:marTop w:val="0"/>
          <w:marBottom w:val="0"/>
          <w:divBdr>
            <w:top w:val="none" w:sz="0" w:space="0" w:color="auto"/>
            <w:left w:val="none" w:sz="0" w:space="0" w:color="auto"/>
            <w:bottom w:val="none" w:sz="0" w:space="0" w:color="auto"/>
            <w:right w:val="none" w:sz="0" w:space="0" w:color="auto"/>
          </w:divBdr>
        </w:div>
        <w:div w:id="653026197">
          <w:marLeft w:val="0"/>
          <w:marRight w:val="0"/>
          <w:marTop w:val="0"/>
          <w:marBottom w:val="0"/>
          <w:divBdr>
            <w:top w:val="none" w:sz="0" w:space="0" w:color="auto"/>
            <w:left w:val="none" w:sz="0" w:space="0" w:color="auto"/>
            <w:bottom w:val="none" w:sz="0" w:space="0" w:color="auto"/>
            <w:right w:val="none" w:sz="0" w:space="0" w:color="auto"/>
          </w:divBdr>
        </w:div>
        <w:div w:id="2110351029">
          <w:marLeft w:val="0"/>
          <w:marRight w:val="0"/>
          <w:marTop w:val="0"/>
          <w:marBottom w:val="0"/>
          <w:divBdr>
            <w:top w:val="none" w:sz="0" w:space="0" w:color="auto"/>
            <w:left w:val="none" w:sz="0" w:space="0" w:color="auto"/>
            <w:bottom w:val="none" w:sz="0" w:space="0" w:color="auto"/>
            <w:right w:val="none" w:sz="0" w:space="0" w:color="auto"/>
          </w:divBdr>
        </w:div>
        <w:div w:id="1385569163">
          <w:marLeft w:val="0"/>
          <w:marRight w:val="0"/>
          <w:marTop w:val="0"/>
          <w:marBottom w:val="0"/>
          <w:divBdr>
            <w:top w:val="none" w:sz="0" w:space="0" w:color="auto"/>
            <w:left w:val="none" w:sz="0" w:space="0" w:color="auto"/>
            <w:bottom w:val="none" w:sz="0" w:space="0" w:color="auto"/>
            <w:right w:val="none" w:sz="0" w:space="0" w:color="auto"/>
          </w:divBdr>
        </w:div>
        <w:div w:id="741148251">
          <w:marLeft w:val="0"/>
          <w:marRight w:val="0"/>
          <w:marTop w:val="0"/>
          <w:marBottom w:val="0"/>
          <w:divBdr>
            <w:top w:val="none" w:sz="0" w:space="0" w:color="auto"/>
            <w:left w:val="none" w:sz="0" w:space="0" w:color="auto"/>
            <w:bottom w:val="none" w:sz="0" w:space="0" w:color="auto"/>
            <w:right w:val="none" w:sz="0" w:space="0" w:color="auto"/>
          </w:divBdr>
        </w:div>
        <w:div w:id="1824158333">
          <w:marLeft w:val="0"/>
          <w:marRight w:val="0"/>
          <w:marTop w:val="0"/>
          <w:marBottom w:val="0"/>
          <w:divBdr>
            <w:top w:val="none" w:sz="0" w:space="0" w:color="auto"/>
            <w:left w:val="none" w:sz="0" w:space="0" w:color="auto"/>
            <w:bottom w:val="none" w:sz="0" w:space="0" w:color="auto"/>
            <w:right w:val="none" w:sz="0" w:space="0" w:color="auto"/>
          </w:divBdr>
        </w:div>
        <w:div w:id="1217936102">
          <w:marLeft w:val="0"/>
          <w:marRight w:val="0"/>
          <w:marTop w:val="0"/>
          <w:marBottom w:val="0"/>
          <w:divBdr>
            <w:top w:val="none" w:sz="0" w:space="0" w:color="auto"/>
            <w:left w:val="none" w:sz="0" w:space="0" w:color="auto"/>
            <w:bottom w:val="none" w:sz="0" w:space="0" w:color="auto"/>
            <w:right w:val="none" w:sz="0" w:space="0" w:color="auto"/>
          </w:divBdr>
        </w:div>
        <w:div w:id="390885018">
          <w:marLeft w:val="0"/>
          <w:marRight w:val="0"/>
          <w:marTop w:val="0"/>
          <w:marBottom w:val="0"/>
          <w:divBdr>
            <w:top w:val="none" w:sz="0" w:space="0" w:color="auto"/>
            <w:left w:val="none" w:sz="0" w:space="0" w:color="auto"/>
            <w:bottom w:val="none" w:sz="0" w:space="0" w:color="auto"/>
            <w:right w:val="none" w:sz="0" w:space="0" w:color="auto"/>
          </w:divBdr>
        </w:div>
        <w:div w:id="628241885">
          <w:marLeft w:val="0"/>
          <w:marRight w:val="0"/>
          <w:marTop w:val="0"/>
          <w:marBottom w:val="0"/>
          <w:divBdr>
            <w:top w:val="none" w:sz="0" w:space="0" w:color="auto"/>
            <w:left w:val="none" w:sz="0" w:space="0" w:color="auto"/>
            <w:bottom w:val="none" w:sz="0" w:space="0" w:color="auto"/>
            <w:right w:val="none" w:sz="0" w:space="0" w:color="auto"/>
          </w:divBdr>
        </w:div>
        <w:div w:id="1943416225">
          <w:marLeft w:val="0"/>
          <w:marRight w:val="0"/>
          <w:marTop w:val="0"/>
          <w:marBottom w:val="0"/>
          <w:divBdr>
            <w:top w:val="none" w:sz="0" w:space="0" w:color="auto"/>
            <w:left w:val="none" w:sz="0" w:space="0" w:color="auto"/>
            <w:bottom w:val="none" w:sz="0" w:space="0" w:color="auto"/>
            <w:right w:val="none" w:sz="0" w:space="0" w:color="auto"/>
          </w:divBdr>
        </w:div>
        <w:div w:id="2132900956">
          <w:marLeft w:val="0"/>
          <w:marRight w:val="0"/>
          <w:marTop w:val="0"/>
          <w:marBottom w:val="0"/>
          <w:divBdr>
            <w:top w:val="none" w:sz="0" w:space="0" w:color="auto"/>
            <w:left w:val="none" w:sz="0" w:space="0" w:color="auto"/>
            <w:bottom w:val="none" w:sz="0" w:space="0" w:color="auto"/>
            <w:right w:val="none" w:sz="0" w:space="0" w:color="auto"/>
          </w:divBdr>
        </w:div>
        <w:div w:id="2118283272">
          <w:marLeft w:val="0"/>
          <w:marRight w:val="0"/>
          <w:marTop w:val="0"/>
          <w:marBottom w:val="0"/>
          <w:divBdr>
            <w:top w:val="none" w:sz="0" w:space="0" w:color="auto"/>
            <w:left w:val="none" w:sz="0" w:space="0" w:color="auto"/>
            <w:bottom w:val="none" w:sz="0" w:space="0" w:color="auto"/>
            <w:right w:val="none" w:sz="0" w:space="0" w:color="auto"/>
          </w:divBdr>
        </w:div>
        <w:div w:id="217283690">
          <w:marLeft w:val="0"/>
          <w:marRight w:val="0"/>
          <w:marTop w:val="0"/>
          <w:marBottom w:val="0"/>
          <w:divBdr>
            <w:top w:val="none" w:sz="0" w:space="0" w:color="auto"/>
            <w:left w:val="none" w:sz="0" w:space="0" w:color="auto"/>
            <w:bottom w:val="none" w:sz="0" w:space="0" w:color="auto"/>
            <w:right w:val="none" w:sz="0" w:space="0" w:color="auto"/>
          </w:divBdr>
        </w:div>
        <w:div w:id="658770168">
          <w:marLeft w:val="0"/>
          <w:marRight w:val="0"/>
          <w:marTop w:val="0"/>
          <w:marBottom w:val="0"/>
          <w:divBdr>
            <w:top w:val="none" w:sz="0" w:space="0" w:color="auto"/>
            <w:left w:val="none" w:sz="0" w:space="0" w:color="auto"/>
            <w:bottom w:val="none" w:sz="0" w:space="0" w:color="auto"/>
            <w:right w:val="none" w:sz="0" w:space="0" w:color="auto"/>
          </w:divBdr>
        </w:div>
        <w:div w:id="418907389">
          <w:marLeft w:val="0"/>
          <w:marRight w:val="0"/>
          <w:marTop w:val="0"/>
          <w:marBottom w:val="0"/>
          <w:divBdr>
            <w:top w:val="none" w:sz="0" w:space="0" w:color="auto"/>
            <w:left w:val="none" w:sz="0" w:space="0" w:color="auto"/>
            <w:bottom w:val="none" w:sz="0" w:space="0" w:color="auto"/>
            <w:right w:val="none" w:sz="0" w:space="0" w:color="auto"/>
          </w:divBdr>
        </w:div>
        <w:div w:id="1804614433">
          <w:marLeft w:val="0"/>
          <w:marRight w:val="0"/>
          <w:marTop w:val="0"/>
          <w:marBottom w:val="0"/>
          <w:divBdr>
            <w:top w:val="none" w:sz="0" w:space="0" w:color="auto"/>
            <w:left w:val="none" w:sz="0" w:space="0" w:color="auto"/>
            <w:bottom w:val="none" w:sz="0" w:space="0" w:color="auto"/>
            <w:right w:val="none" w:sz="0" w:space="0" w:color="auto"/>
          </w:divBdr>
        </w:div>
        <w:div w:id="22177540">
          <w:marLeft w:val="0"/>
          <w:marRight w:val="0"/>
          <w:marTop w:val="0"/>
          <w:marBottom w:val="0"/>
          <w:divBdr>
            <w:top w:val="none" w:sz="0" w:space="0" w:color="auto"/>
            <w:left w:val="none" w:sz="0" w:space="0" w:color="auto"/>
            <w:bottom w:val="none" w:sz="0" w:space="0" w:color="auto"/>
            <w:right w:val="none" w:sz="0" w:space="0" w:color="auto"/>
          </w:divBdr>
        </w:div>
        <w:div w:id="782462612">
          <w:marLeft w:val="0"/>
          <w:marRight w:val="0"/>
          <w:marTop w:val="0"/>
          <w:marBottom w:val="0"/>
          <w:divBdr>
            <w:top w:val="none" w:sz="0" w:space="0" w:color="auto"/>
            <w:left w:val="none" w:sz="0" w:space="0" w:color="auto"/>
            <w:bottom w:val="none" w:sz="0" w:space="0" w:color="auto"/>
            <w:right w:val="none" w:sz="0" w:space="0" w:color="auto"/>
          </w:divBdr>
        </w:div>
        <w:div w:id="1522433912">
          <w:marLeft w:val="0"/>
          <w:marRight w:val="0"/>
          <w:marTop w:val="0"/>
          <w:marBottom w:val="0"/>
          <w:divBdr>
            <w:top w:val="none" w:sz="0" w:space="0" w:color="auto"/>
            <w:left w:val="none" w:sz="0" w:space="0" w:color="auto"/>
            <w:bottom w:val="none" w:sz="0" w:space="0" w:color="auto"/>
            <w:right w:val="none" w:sz="0" w:space="0" w:color="auto"/>
          </w:divBdr>
        </w:div>
        <w:div w:id="1459450536">
          <w:marLeft w:val="0"/>
          <w:marRight w:val="0"/>
          <w:marTop w:val="0"/>
          <w:marBottom w:val="0"/>
          <w:divBdr>
            <w:top w:val="none" w:sz="0" w:space="0" w:color="auto"/>
            <w:left w:val="none" w:sz="0" w:space="0" w:color="auto"/>
            <w:bottom w:val="none" w:sz="0" w:space="0" w:color="auto"/>
            <w:right w:val="none" w:sz="0" w:space="0" w:color="auto"/>
          </w:divBdr>
        </w:div>
        <w:div w:id="1107389214">
          <w:marLeft w:val="0"/>
          <w:marRight w:val="0"/>
          <w:marTop w:val="0"/>
          <w:marBottom w:val="0"/>
          <w:divBdr>
            <w:top w:val="none" w:sz="0" w:space="0" w:color="auto"/>
            <w:left w:val="none" w:sz="0" w:space="0" w:color="auto"/>
            <w:bottom w:val="none" w:sz="0" w:space="0" w:color="auto"/>
            <w:right w:val="none" w:sz="0" w:space="0" w:color="auto"/>
          </w:divBdr>
        </w:div>
        <w:div w:id="322323190">
          <w:marLeft w:val="0"/>
          <w:marRight w:val="0"/>
          <w:marTop w:val="0"/>
          <w:marBottom w:val="0"/>
          <w:divBdr>
            <w:top w:val="none" w:sz="0" w:space="0" w:color="auto"/>
            <w:left w:val="none" w:sz="0" w:space="0" w:color="auto"/>
            <w:bottom w:val="none" w:sz="0" w:space="0" w:color="auto"/>
            <w:right w:val="none" w:sz="0" w:space="0" w:color="auto"/>
          </w:divBdr>
        </w:div>
        <w:div w:id="1928268134">
          <w:marLeft w:val="0"/>
          <w:marRight w:val="0"/>
          <w:marTop w:val="0"/>
          <w:marBottom w:val="0"/>
          <w:divBdr>
            <w:top w:val="none" w:sz="0" w:space="0" w:color="auto"/>
            <w:left w:val="none" w:sz="0" w:space="0" w:color="auto"/>
            <w:bottom w:val="none" w:sz="0" w:space="0" w:color="auto"/>
            <w:right w:val="none" w:sz="0" w:space="0" w:color="auto"/>
          </w:divBdr>
        </w:div>
        <w:div w:id="263851841">
          <w:marLeft w:val="0"/>
          <w:marRight w:val="0"/>
          <w:marTop w:val="0"/>
          <w:marBottom w:val="0"/>
          <w:divBdr>
            <w:top w:val="none" w:sz="0" w:space="0" w:color="auto"/>
            <w:left w:val="none" w:sz="0" w:space="0" w:color="auto"/>
            <w:bottom w:val="none" w:sz="0" w:space="0" w:color="auto"/>
            <w:right w:val="none" w:sz="0" w:space="0" w:color="auto"/>
          </w:divBdr>
        </w:div>
        <w:div w:id="877666630">
          <w:marLeft w:val="0"/>
          <w:marRight w:val="0"/>
          <w:marTop w:val="0"/>
          <w:marBottom w:val="0"/>
          <w:divBdr>
            <w:top w:val="none" w:sz="0" w:space="0" w:color="auto"/>
            <w:left w:val="none" w:sz="0" w:space="0" w:color="auto"/>
            <w:bottom w:val="none" w:sz="0" w:space="0" w:color="auto"/>
            <w:right w:val="none" w:sz="0" w:space="0" w:color="auto"/>
          </w:divBdr>
        </w:div>
        <w:div w:id="483279674">
          <w:marLeft w:val="0"/>
          <w:marRight w:val="0"/>
          <w:marTop w:val="0"/>
          <w:marBottom w:val="0"/>
          <w:divBdr>
            <w:top w:val="none" w:sz="0" w:space="0" w:color="auto"/>
            <w:left w:val="none" w:sz="0" w:space="0" w:color="auto"/>
            <w:bottom w:val="none" w:sz="0" w:space="0" w:color="auto"/>
            <w:right w:val="none" w:sz="0" w:space="0" w:color="auto"/>
          </w:divBdr>
        </w:div>
        <w:div w:id="622426390">
          <w:marLeft w:val="0"/>
          <w:marRight w:val="0"/>
          <w:marTop w:val="0"/>
          <w:marBottom w:val="0"/>
          <w:divBdr>
            <w:top w:val="none" w:sz="0" w:space="0" w:color="auto"/>
            <w:left w:val="none" w:sz="0" w:space="0" w:color="auto"/>
            <w:bottom w:val="none" w:sz="0" w:space="0" w:color="auto"/>
            <w:right w:val="none" w:sz="0" w:space="0" w:color="auto"/>
          </w:divBdr>
        </w:div>
        <w:div w:id="2753338">
          <w:marLeft w:val="0"/>
          <w:marRight w:val="0"/>
          <w:marTop w:val="0"/>
          <w:marBottom w:val="0"/>
          <w:divBdr>
            <w:top w:val="none" w:sz="0" w:space="0" w:color="auto"/>
            <w:left w:val="none" w:sz="0" w:space="0" w:color="auto"/>
            <w:bottom w:val="none" w:sz="0" w:space="0" w:color="auto"/>
            <w:right w:val="none" w:sz="0" w:space="0" w:color="auto"/>
          </w:divBdr>
        </w:div>
        <w:div w:id="1362703440">
          <w:marLeft w:val="0"/>
          <w:marRight w:val="0"/>
          <w:marTop w:val="0"/>
          <w:marBottom w:val="0"/>
          <w:divBdr>
            <w:top w:val="none" w:sz="0" w:space="0" w:color="auto"/>
            <w:left w:val="none" w:sz="0" w:space="0" w:color="auto"/>
            <w:bottom w:val="none" w:sz="0" w:space="0" w:color="auto"/>
            <w:right w:val="none" w:sz="0" w:space="0" w:color="auto"/>
          </w:divBdr>
        </w:div>
        <w:div w:id="124616619">
          <w:marLeft w:val="0"/>
          <w:marRight w:val="0"/>
          <w:marTop w:val="0"/>
          <w:marBottom w:val="0"/>
          <w:divBdr>
            <w:top w:val="none" w:sz="0" w:space="0" w:color="auto"/>
            <w:left w:val="none" w:sz="0" w:space="0" w:color="auto"/>
            <w:bottom w:val="none" w:sz="0" w:space="0" w:color="auto"/>
            <w:right w:val="none" w:sz="0" w:space="0" w:color="auto"/>
          </w:divBdr>
        </w:div>
        <w:div w:id="1708332207">
          <w:marLeft w:val="0"/>
          <w:marRight w:val="0"/>
          <w:marTop w:val="0"/>
          <w:marBottom w:val="0"/>
          <w:divBdr>
            <w:top w:val="none" w:sz="0" w:space="0" w:color="auto"/>
            <w:left w:val="none" w:sz="0" w:space="0" w:color="auto"/>
            <w:bottom w:val="none" w:sz="0" w:space="0" w:color="auto"/>
            <w:right w:val="none" w:sz="0" w:space="0" w:color="auto"/>
          </w:divBdr>
        </w:div>
        <w:div w:id="91095821">
          <w:marLeft w:val="0"/>
          <w:marRight w:val="0"/>
          <w:marTop w:val="0"/>
          <w:marBottom w:val="0"/>
          <w:divBdr>
            <w:top w:val="none" w:sz="0" w:space="0" w:color="auto"/>
            <w:left w:val="none" w:sz="0" w:space="0" w:color="auto"/>
            <w:bottom w:val="none" w:sz="0" w:space="0" w:color="auto"/>
            <w:right w:val="none" w:sz="0" w:space="0" w:color="auto"/>
          </w:divBdr>
        </w:div>
        <w:div w:id="13575597">
          <w:marLeft w:val="0"/>
          <w:marRight w:val="0"/>
          <w:marTop w:val="0"/>
          <w:marBottom w:val="0"/>
          <w:divBdr>
            <w:top w:val="none" w:sz="0" w:space="0" w:color="auto"/>
            <w:left w:val="none" w:sz="0" w:space="0" w:color="auto"/>
            <w:bottom w:val="none" w:sz="0" w:space="0" w:color="auto"/>
            <w:right w:val="none" w:sz="0" w:space="0" w:color="auto"/>
          </w:divBdr>
        </w:div>
        <w:div w:id="1695378521">
          <w:marLeft w:val="0"/>
          <w:marRight w:val="0"/>
          <w:marTop w:val="0"/>
          <w:marBottom w:val="0"/>
          <w:divBdr>
            <w:top w:val="none" w:sz="0" w:space="0" w:color="auto"/>
            <w:left w:val="none" w:sz="0" w:space="0" w:color="auto"/>
            <w:bottom w:val="none" w:sz="0" w:space="0" w:color="auto"/>
            <w:right w:val="none" w:sz="0" w:space="0" w:color="auto"/>
          </w:divBdr>
        </w:div>
        <w:div w:id="999574633">
          <w:marLeft w:val="0"/>
          <w:marRight w:val="0"/>
          <w:marTop w:val="0"/>
          <w:marBottom w:val="0"/>
          <w:divBdr>
            <w:top w:val="none" w:sz="0" w:space="0" w:color="auto"/>
            <w:left w:val="none" w:sz="0" w:space="0" w:color="auto"/>
            <w:bottom w:val="none" w:sz="0" w:space="0" w:color="auto"/>
            <w:right w:val="none" w:sz="0" w:space="0" w:color="auto"/>
          </w:divBdr>
        </w:div>
        <w:div w:id="1800294792">
          <w:marLeft w:val="0"/>
          <w:marRight w:val="0"/>
          <w:marTop w:val="0"/>
          <w:marBottom w:val="0"/>
          <w:divBdr>
            <w:top w:val="none" w:sz="0" w:space="0" w:color="auto"/>
            <w:left w:val="none" w:sz="0" w:space="0" w:color="auto"/>
            <w:bottom w:val="none" w:sz="0" w:space="0" w:color="auto"/>
            <w:right w:val="none" w:sz="0" w:space="0" w:color="auto"/>
          </w:divBdr>
        </w:div>
        <w:div w:id="2082755091">
          <w:marLeft w:val="0"/>
          <w:marRight w:val="0"/>
          <w:marTop w:val="0"/>
          <w:marBottom w:val="0"/>
          <w:divBdr>
            <w:top w:val="none" w:sz="0" w:space="0" w:color="auto"/>
            <w:left w:val="none" w:sz="0" w:space="0" w:color="auto"/>
            <w:bottom w:val="none" w:sz="0" w:space="0" w:color="auto"/>
            <w:right w:val="none" w:sz="0" w:space="0" w:color="auto"/>
          </w:divBdr>
        </w:div>
        <w:div w:id="898052543">
          <w:marLeft w:val="0"/>
          <w:marRight w:val="0"/>
          <w:marTop w:val="0"/>
          <w:marBottom w:val="0"/>
          <w:divBdr>
            <w:top w:val="none" w:sz="0" w:space="0" w:color="auto"/>
            <w:left w:val="none" w:sz="0" w:space="0" w:color="auto"/>
            <w:bottom w:val="none" w:sz="0" w:space="0" w:color="auto"/>
            <w:right w:val="none" w:sz="0" w:space="0" w:color="auto"/>
          </w:divBdr>
        </w:div>
        <w:div w:id="51197637">
          <w:marLeft w:val="0"/>
          <w:marRight w:val="0"/>
          <w:marTop w:val="0"/>
          <w:marBottom w:val="0"/>
          <w:divBdr>
            <w:top w:val="none" w:sz="0" w:space="0" w:color="auto"/>
            <w:left w:val="none" w:sz="0" w:space="0" w:color="auto"/>
            <w:bottom w:val="none" w:sz="0" w:space="0" w:color="auto"/>
            <w:right w:val="none" w:sz="0" w:space="0" w:color="auto"/>
          </w:divBdr>
        </w:div>
        <w:div w:id="1273128795">
          <w:marLeft w:val="0"/>
          <w:marRight w:val="0"/>
          <w:marTop w:val="0"/>
          <w:marBottom w:val="0"/>
          <w:divBdr>
            <w:top w:val="none" w:sz="0" w:space="0" w:color="auto"/>
            <w:left w:val="none" w:sz="0" w:space="0" w:color="auto"/>
            <w:bottom w:val="none" w:sz="0" w:space="0" w:color="auto"/>
            <w:right w:val="none" w:sz="0" w:space="0" w:color="auto"/>
          </w:divBdr>
        </w:div>
        <w:div w:id="753357390">
          <w:marLeft w:val="0"/>
          <w:marRight w:val="0"/>
          <w:marTop w:val="0"/>
          <w:marBottom w:val="0"/>
          <w:divBdr>
            <w:top w:val="none" w:sz="0" w:space="0" w:color="auto"/>
            <w:left w:val="none" w:sz="0" w:space="0" w:color="auto"/>
            <w:bottom w:val="none" w:sz="0" w:space="0" w:color="auto"/>
            <w:right w:val="none" w:sz="0" w:space="0" w:color="auto"/>
          </w:divBdr>
        </w:div>
        <w:div w:id="504561716">
          <w:marLeft w:val="0"/>
          <w:marRight w:val="0"/>
          <w:marTop w:val="0"/>
          <w:marBottom w:val="0"/>
          <w:divBdr>
            <w:top w:val="none" w:sz="0" w:space="0" w:color="auto"/>
            <w:left w:val="none" w:sz="0" w:space="0" w:color="auto"/>
            <w:bottom w:val="none" w:sz="0" w:space="0" w:color="auto"/>
            <w:right w:val="none" w:sz="0" w:space="0" w:color="auto"/>
          </w:divBdr>
        </w:div>
        <w:div w:id="1648052539">
          <w:marLeft w:val="0"/>
          <w:marRight w:val="0"/>
          <w:marTop w:val="0"/>
          <w:marBottom w:val="0"/>
          <w:divBdr>
            <w:top w:val="none" w:sz="0" w:space="0" w:color="auto"/>
            <w:left w:val="none" w:sz="0" w:space="0" w:color="auto"/>
            <w:bottom w:val="none" w:sz="0" w:space="0" w:color="auto"/>
            <w:right w:val="none" w:sz="0" w:space="0" w:color="auto"/>
          </w:divBdr>
        </w:div>
        <w:div w:id="1972665278">
          <w:marLeft w:val="0"/>
          <w:marRight w:val="0"/>
          <w:marTop w:val="0"/>
          <w:marBottom w:val="0"/>
          <w:divBdr>
            <w:top w:val="none" w:sz="0" w:space="0" w:color="auto"/>
            <w:left w:val="none" w:sz="0" w:space="0" w:color="auto"/>
            <w:bottom w:val="none" w:sz="0" w:space="0" w:color="auto"/>
            <w:right w:val="none" w:sz="0" w:space="0" w:color="auto"/>
          </w:divBdr>
        </w:div>
        <w:div w:id="1625504757">
          <w:marLeft w:val="0"/>
          <w:marRight w:val="0"/>
          <w:marTop w:val="0"/>
          <w:marBottom w:val="0"/>
          <w:divBdr>
            <w:top w:val="none" w:sz="0" w:space="0" w:color="auto"/>
            <w:left w:val="none" w:sz="0" w:space="0" w:color="auto"/>
            <w:bottom w:val="none" w:sz="0" w:space="0" w:color="auto"/>
            <w:right w:val="none" w:sz="0" w:space="0" w:color="auto"/>
          </w:divBdr>
        </w:div>
        <w:div w:id="993335810">
          <w:marLeft w:val="0"/>
          <w:marRight w:val="0"/>
          <w:marTop w:val="0"/>
          <w:marBottom w:val="0"/>
          <w:divBdr>
            <w:top w:val="none" w:sz="0" w:space="0" w:color="auto"/>
            <w:left w:val="none" w:sz="0" w:space="0" w:color="auto"/>
            <w:bottom w:val="none" w:sz="0" w:space="0" w:color="auto"/>
            <w:right w:val="none" w:sz="0" w:space="0" w:color="auto"/>
          </w:divBdr>
        </w:div>
        <w:div w:id="1455638672">
          <w:marLeft w:val="0"/>
          <w:marRight w:val="0"/>
          <w:marTop w:val="0"/>
          <w:marBottom w:val="0"/>
          <w:divBdr>
            <w:top w:val="none" w:sz="0" w:space="0" w:color="auto"/>
            <w:left w:val="none" w:sz="0" w:space="0" w:color="auto"/>
            <w:bottom w:val="none" w:sz="0" w:space="0" w:color="auto"/>
            <w:right w:val="none" w:sz="0" w:space="0" w:color="auto"/>
          </w:divBdr>
        </w:div>
        <w:div w:id="1624338373">
          <w:marLeft w:val="0"/>
          <w:marRight w:val="0"/>
          <w:marTop w:val="0"/>
          <w:marBottom w:val="0"/>
          <w:divBdr>
            <w:top w:val="none" w:sz="0" w:space="0" w:color="auto"/>
            <w:left w:val="none" w:sz="0" w:space="0" w:color="auto"/>
            <w:bottom w:val="none" w:sz="0" w:space="0" w:color="auto"/>
            <w:right w:val="none" w:sz="0" w:space="0" w:color="auto"/>
          </w:divBdr>
        </w:div>
        <w:div w:id="122893402">
          <w:marLeft w:val="0"/>
          <w:marRight w:val="0"/>
          <w:marTop w:val="0"/>
          <w:marBottom w:val="0"/>
          <w:divBdr>
            <w:top w:val="none" w:sz="0" w:space="0" w:color="auto"/>
            <w:left w:val="none" w:sz="0" w:space="0" w:color="auto"/>
            <w:bottom w:val="none" w:sz="0" w:space="0" w:color="auto"/>
            <w:right w:val="none" w:sz="0" w:space="0" w:color="auto"/>
          </w:divBdr>
        </w:div>
        <w:div w:id="1905599981">
          <w:marLeft w:val="0"/>
          <w:marRight w:val="0"/>
          <w:marTop w:val="0"/>
          <w:marBottom w:val="0"/>
          <w:divBdr>
            <w:top w:val="none" w:sz="0" w:space="0" w:color="auto"/>
            <w:left w:val="none" w:sz="0" w:space="0" w:color="auto"/>
            <w:bottom w:val="none" w:sz="0" w:space="0" w:color="auto"/>
            <w:right w:val="none" w:sz="0" w:space="0" w:color="auto"/>
          </w:divBdr>
        </w:div>
        <w:div w:id="45375963">
          <w:marLeft w:val="0"/>
          <w:marRight w:val="0"/>
          <w:marTop w:val="0"/>
          <w:marBottom w:val="0"/>
          <w:divBdr>
            <w:top w:val="none" w:sz="0" w:space="0" w:color="auto"/>
            <w:left w:val="none" w:sz="0" w:space="0" w:color="auto"/>
            <w:bottom w:val="none" w:sz="0" w:space="0" w:color="auto"/>
            <w:right w:val="none" w:sz="0" w:space="0" w:color="auto"/>
          </w:divBdr>
        </w:div>
        <w:div w:id="772215062">
          <w:marLeft w:val="0"/>
          <w:marRight w:val="0"/>
          <w:marTop w:val="0"/>
          <w:marBottom w:val="0"/>
          <w:divBdr>
            <w:top w:val="none" w:sz="0" w:space="0" w:color="auto"/>
            <w:left w:val="none" w:sz="0" w:space="0" w:color="auto"/>
            <w:bottom w:val="none" w:sz="0" w:space="0" w:color="auto"/>
            <w:right w:val="none" w:sz="0" w:space="0" w:color="auto"/>
          </w:divBdr>
        </w:div>
        <w:div w:id="37247434">
          <w:marLeft w:val="0"/>
          <w:marRight w:val="0"/>
          <w:marTop w:val="0"/>
          <w:marBottom w:val="0"/>
          <w:divBdr>
            <w:top w:val="none" w:sz="0" w:space="0" w:color="auto"/>
            <w:left w:val="none" w:sz="0" w:space="0" w:color="auto"/>
            <w:bottom w:val="none" w:sz="0" w:space="0" w:color="auto"/>
            <w:right w:val="none" w:sz="0" w:space="0" w:color="auto"/>
          </w:divBdr>
        </w:div>
        <w:div w:id="894512405">
          <w:marLeft w:val="0"/>
          <w:marRight w:val="0"/>
          <w:marTop w:val="0"/>
          <w:marBottom w:val="0"/>
          <w:divBdr>
            <w:top w:val="none" w:sz="0" w:space="0" w:color="auto"/>
            <w:left w:val="none" w:sz="0" w:space="0" w:color="auto"/>
            <w:bottom w:val="none" w:sz="0" w:space="0" w:color="auto"/>
            <w:right w:val="none" w:sz="0" w:space="0" w:color="auto"/>
          </w:divBdr>
        </w:div>
        <w:div w:id="627588418">
          <w:marLeft w:val="0"/>
          <w:marRight w:val="0"/>
          <w:marTop w:val="0"/>
          <w:marBottom w:val="0"/>
          <w:divBdr>
            <w:top w:val="none" w:sz="0" w:space="0" w:color="auto"/>
            <w:left w:val="none" w:sz="0" w:space="0" w:color="auto"/>
            <w:bottom w:val="none" w:sz="0" w:space="0" w:color="auto"/>
            <w:right w:val="none" w:sz="0" w:space="0" w:color="auto"/>
          </w:divBdr>
        </w:div>
        <w:div w:id="472715575">
          <w:marLeft w:val="0"/>
          <w:marRight w:val="0"/>
          <w:marTop w:val="0"/>
          <w:marBottom w:val="0"/>
          <w:divBdr>
            <w:top w:val="none" w:sz="0" w:space="0" w:color="auto"/>
            <w:left w:val="none" w:sz="0" w:space="0" w:color="auto"/>
            <w:bottom w:val="none" w:sz="0" w:space="0" w:color="auto"/>
            <w:right w:val="none" w:sz="0" w:space="0" w:color="auto"/>
          </w:divBdr>
        </w:div>
        <w:div w:id="1766681687">
          <w:marLeft w:val="0"/>
          <w:marRight w:val="0"/>
          <w:marTop w:val="0"/>
          <w:marBottom w:val="0"/>
          <w:divBdr>
            <w:top w:val="none" w:sz="0" w:space="0" w:color="auto"/>
            <w:left w:val="none" w:sz="0" w:space="0" w:color="auto"/>
            <w:bottom w:val="none" w:sz="0" w:space="0" w:color="auto"/>
            <w:right w:val="none" w:sz="0" w:space="0" w:color="auto"/>
          </w:divBdr>
        </w:div>
        <w:div w:id="1630865013">
          <w:marLeft w:val="0"/>
          <w:marRight w:val="0"/>
          <w:marTop w:val="0"/>
          <w:marBottom w:val="0"/>
          <w:divBdr>
            <w:top w:val="none" w:sz="0" w:space="0" w:color="auto"/>
            <w:left w:val="none" w:sz="0" w:space="0" w:color="auto"/>
            <w:bottom w:val="none" w:sz="0" w:space="0" w:color="auto"/>
            <w:right w:val="none" w:sz="0" w:space="0" w:color="auto"/>
          </w:divBdr>
        </w:div>
        <w:div w:id="1044283319">
          <w:marLeft w:val="0"/>
          <w:marRight w:val="0"/>
          <w:marTop w:val="0"/>
          <w:marBottom w:val="0"/>
          <w:divBdr>
            <w:top w:val="none" w:sz="0" w:space="0" w:color="auto"/>
            <w:left w:val="none" w:sz="0" w:space="0" w:color="auto"/>
            <w:bottom w:val="none" w:sz="0" w:space="0" w:color="auto"/>
            <w:right w:val="none" w:sz="0" w:space="0" w:color="auto"/>
          </w:divBdr>
        </w:div>
        <w:div w:id="811681986">
          <w:marLeft w:val="0"/>
          <w:marRight w:val="0"/>
          <w:marTop w:val="0"/>
          <w:marBottom w:val="0"/>
          <w:divBdr>
            <w:top w:val="none" w:sz="0" w:space="0" w:color="auto"/>
            <w:left w:val="none" w:sz="0" w:space="0" w:color="auto"/>
            <w:bottom w:val="none" w:sz="0" w:space="0" w:color="auto"/>
            <w:right w:val="none" w:sz="0" w:space="0" w:color="auto"/>
          </w:divBdr>
        </w:div>
        <w:div w:id="1635795016">
          <w:marLeft w:val="0"/>
          <w:marRight w:val="0"/>
          <w:marTop w:val="0"/>
          <w:marBottom w:val="0"/>
          <w:divBdr>
            <w:top w:val="none" w:sz="0" w:space="0" w:color="auto"/>
            <w:left w:val="none" w:sz="0" w:space="0" w:color="auto"/>
            <w:bottom w:val="none" w:sz="0" w:space="0" w:color="auto"/>
            <w:right w:val="none" w:sz="0" w:space="0" w:color="auto"/>
          </w:divBdr>
        </w:div>
        <w:div w:id="923343000">
          <w:marLeft w:val="0"/>
          <w:marRight w:val="0"/>
          <w:marTop w:val="0"/>
          <w:marBottom w:val="0"/>
          <w:divBdr>
            <w:top w:val="none" w:sz="0" w:space="0" w:color="auto"/>
            <w:left w:val="none" w:sz="0" w:space="0" w:color="auto"/>
            <w:bottom w:val="none" w:sz="0" w:space="0" w:color="auto"/>
            <w:right w:val="none" w:sz="0" w:space="0" w:color="auto"/>
          </w:divBdr>
        </w:div>
        <w:div w:id="240143411">
          <w:marLeft w:val="0"/>
          <w:marRight w:val="0"/>
          <w:marTop w:val="0"/>
          <w:marBottom w:val="0"/>
          <w:divBdr>
            <w:top w:val="none" w:sz="0" w:space="0" w:color="auto"/>
            <w:left w:val="none" w:sz="0" w:space="0" w:color="auto"/>
            <w:bottom w:val="none" w:sz="0" w:space="0" w:color="auto"/>
            <w:right w:val="none" w:sz="0" w:space="0" w:color="auto"/>
          </w:divBdr>
        </w:div>
        <w:div w:id="1314986634">
          <w:marLeft w:val="0"/>
          <w:marRight w:val="0"/>
          <w:marTop w:val="0"/>
          <w:marBottom w:val="0"/>
          <w:divBdr>
            <w:top w:val="none" w:sz="0" w:space="0" w:color="auto"/>
            <w:left w:val="none" w:sz="0" w:space="0" w:color="auto"/>
            <w:bottom w:val="none" w:sz="0" w:space="0" w:color="auto"/>
            <w:right w:val="none" w:sz="0" w:space="0" w:color="auto"/>
          </w:divBdr>
        </w:div>
        <w:div w:id="1105543816">
          <w:marLeft w:val="0"/>
          <w:marRight w:val="0"/>
          <w:marTop w:val="0"/>
          <w:marBottom w:val="0"/>
          <w:divBdr>
            <w:top w:val="none" w:sz="0" w:space="0" w:color="auto"/>
            <w:left w:val="none" w:sz="0" w:space="0" w:color="auto"/>
            <w:bottom w:val="none" w:sz="0" w:space="0" w:color="auto"/>
            <w:right w:val="none" w:sz="0" w:space="0" w:color="auto"/>
          </w:divBdr>
        </w:div>
        <w:div w:id="97601175">
          <w:marLeft w:val="0"/>
          <w:marRight w:val="0"/>
          <w:marTop w:val="0"/>
          <w:marBottom w:val="0"/>
          <w:divBdr>
            <w:top w:val="none" w:sz="0" w:space="0" w:color="auto"/>
            <w:left w:val="none" w:sz="0" w:space="0" w:color="auto"/>
            <w:bottom w:val="none" w:sz="0" w:space="0" w:color="auto"/>
            <w:right w:val="none" w:sz="0" w:space="0" w:color="auto"/>
          </w:divBdr>
        </w:div>
        <w:div w:id="694506810">
          <w:marLeft w:val="0"/>
          <w:marRight w:val="0"/>
          <w:marTop w:val="0"/>
          <w:marBottom w:val="0"/>
          <w:divBdr>
            <w:top w:val="none" w:sz="0" w:space="0" w:color="auto"/>
            <w:left w:val="none" w:sz="0" w:space="0" w:color="auto"/>
            <w:bottom w:val="none" w:sz="0" w:space="0" w:color="auto"/>
            <w:right w:val="none" w:sz="0" w:space="0" w:color="auto"/>
          </w:divBdr>
        </w:div>
        <w:div w:id="1125004752">
          <w:marLeft w:val="0"/>
          <w:marRight w:val="0"/>
          <w:marTop w:val="0"/>
          <w:marBottom w:val="0"/>
          <w:divBdr>
            <w:top w:val="none" w:sz="0" w:space="0" w:color="auto"/>
            <w:left w:val="none" w:sz="0" w:space="0" w:color="auto"/>
            <w:bottom w:val="none" w:sz="0" w:space="0" w:color="auto"/>
            <w:right w:val="none" w:sz="0" w:space="0" w:color="auto"/>
          </w:divBdr>
        </w:div>
        <w:div w:id="194738227">
          <w:marLeft w:val="0"/>
          <w:marRight w:val="0"/>
          <w:marTop w:val="0"/>
          <w:marBottom w:val="0"/>
          <w:divBdr>
            <w:top w:val="none" w:sz="0" w:space="0" w:color="auto"/>
            <w:left w:val="none" w:sz="0" w:space="0" w:color="auto"/>
            <w:bottom w:val="none" w:sz="0" w:space="0" w:color="auto"/>
            <w:right w:val="none" w:sz="0" w:space="0" w:color="auto"/>
          </w:divBdr>
        </w:div>
        <w:div w:id="1892839972">
          <w:marLeft w:val="0"/>
          <w:marRight w:val="0"/>
          <w:marTop w:val="0"/>
          <w:marBottom w:val="0"/>
          <w:divBdr>
            <w:top w:val="none" w:sz="0" w:space="0" w:color="auto"/>
            <w:left w:val="none" w:sz="0" w:space="0" w:color="auto"/>
            <w:bottom w:val="none" w:sz="0" w:space="0" w:color="auto"/>
            <w:right w:val="none" w:sz="0" w:space="0" w:color="auto"/>
          </w:divBdr>
        </w:div>
        <w:div w:id="2102599266">
          <w:marLeft w:val="0"/>
          <w:marRight w:val="0"/>
          <w:marTop w:val="0"/>
          <w:marBottom w:val="0"/>
          <w:divBdr>
            <w:top w:val="none" w:sz="0" w:space="0" w:color="auto"/>
            <w:left w:val="none" w:sz="0" w:space="0" w:color="auto"/>
            <w:bottom w:val="none" w:sz="0" w:space="0" w:color="auto"/>
            <w:right w:val="none" w:sz="0" w:space="0" w:color="auto"/>
          </w:divBdr>
        </w:div>
        <w:div w:id="928537027">
          <w:marLeft w:val="0"/>
          <w:marRight w:val="0"/>
          <w:marTop w:val="0"/>
          <w:marBottom w:val="0"/>
          <w:divBdr>
            <w:top w:val="none" w:sz="0" w:space="0" w:color="auto"/>
            <w:left w:val="none" w:sz="0" w:space="0" w:color="auto"/>
            <w:bottom w:val="none" w:sz="0" w:space="0" w:color="auto"/>
            <w:right w:val="none" w:sz="0" w:space="0" w:color="auto"/>
          </w:divBdr>
        </w:div>
        <w:div w:id="746923948">
          <w:marLeft w:val="0"/>
          <w:marRight w:val="0"/>
          <w:marTop w:val="0"/>
          <w:marBottom w:val="0"/>
          <w:divBdr>
            <w:top w:val="none" w:sz="0" w:space="0" w:color="auto"/>
            <w:left w:val="none" w:sz="0" w:space="0" w:color="auto"/>
            <w:bottom w:val="none" w:sz="0" w:space="0" w:color="auto"/>
            <w:right w:val="none" w:sz="0" w:space="0" w:color="auto"/>
          </w:divBdr>
        </w:div>
        <w:div w:id="1952202134">
          <w:marLeft w:val="0"/>
          <w:marRight w:val="0"/>
          <w:marTop w:val="0"/>
          <w:marBottom w:val="0"/>
          <w:divBdr>
            <w:top w:val="none" w:sz="0" w:space="0" w:color="auto"/>
            <w:left w:val="none" w:sz="0" w:space="0" w:color="auto"/>
            <w:bottom w:val="none" w:sz="0" w:space="0" w:color="auto"/>
            <w:right w:val="none" w:sz="0" w:space="0" w:color="auto"/>
          </w:divBdr>
        </w:div>
        <w:div w:id="990250206">
          <w:marLeft w:val="0"/>
          <w:marRight w:val="0"/>
          <w:marTop w:val="0"/>
          <w:marBottom w:val="0"/>
          <w:divBdr>
            <w:top w:val="none" w:sz="0" w:space="0" w:color="auto"/>
            <w:left w:val="none" w:sz="0" w:space="0" w:color="auto"/>
            <w:bottom w:val="none" w:sz="0" w:space="0" w:color="auto"/>
            <w:right w:val="none" w:sz="0" w:space="0" w:color="auto"/>
          </w:divBdr>
        </w:div>
        <w:div w:id="796872807">
          <w:marLeft w:val="0"/>
          <w:marRight w:val="0"/>
          <w:marTop w:val="0"/>
          <w:marBottom w:val="0"/>
          <w:divBdr>
            <w:top w:val="none" w:sz="0" w:space="0" w:color="auto"/>
            <w:left w:val="none" w:sz="0" w:space="0" w:color="auto"/>
            <w:bottom w:val="none" w:sz="0" w:space="0" w:color="auto"/>
            <w:right w:val="none" w:sz="0" w:space="0" w:color="auto"/>
          </w:divBdr>
        </w:div>
        <w:div w:id="417026290">
          <w:marLeft w:val="0"/>
          <w:marRight w:val="0"/>
          <w:marTop w:val="0"/>
          <w:marBottom w:val="0"/>
          <w:divBdr>
            <w:top w:val="none" w:sz="0" w:space="0" w:color="auto"/>
            <w:left w:val="none" w:sz="0" w:space="0" w:color="auto"/>
            <w:bottom w:val="none" w:sz="0" w:space="0" w:color="auto"/>
            <w:right w:val="none" w:sz="0" w:space="0" w:color="auto"/>
          </w:divBdr>
        </w:div>
        <w:div w:id="1993023934">
          <w:marLeft w:val="0"/>
          <w:marRight w:val="0"/>
          <w:marTop w:val="0"/>
          <w:marBottom w:val="0"/>
          <w:divBdr>
            <w:top w:val="none" w:sz="0" w:space="0" w:color="auto"/>
            <w:left w:val="none" w:sz="0" w:space="0" w:color="auto"/>
            <w:bottom w:val="none" w:sz="0" w:space="0" w:color="auto"/>
            <w:right w:val="none" w:sz="0" w:space="0" w:color="auto"/>
          </w:divBdr>
        </w:div>
        <w:div w:id="2096825350">
          <w:marLeft w:val="0"/>
          <w:marRight w:val="0"/>
          <w:marTop w:val="0"/>
          <w:marBottom w:val="0"/>
          <w:divBdr>
            <w:top w:val="none" w:sz="0" w:space="0" w:color="auto"/>
            <w:left w:val="none" w:sz="0" w:space="0" w:color="auto"/>
            <w:bottom w:val="none" w:sz="0" w:space="0" w:color="auto"/>
            <w:right w:val="none" w:sz="0" w:space="0" w:color="auto"/>
          </w:divBdr>
        </w:div>
        <w:div w:id="1653287219">
          <w:marLeft w:val="0"/>
          <w:marRight w:val="0"/>
          <w:marTop w:val="0"/>
          <w:marBottom w:val="0"/>
          <w:divBdr>
            <w:top w:val="none" w:sz="0" w:space="0" w:color="auto"/>
            <w:left w:val="none" w:sz="0" w:space="0" w:color="auto"/>
            <w:bottom w:val="none" w:sz="0" w:space="0" w:color="auto"/>
            <w:right w:val="none" w:sz="0" w:space="0" w:color="auto"/>
          </w:divBdr>
        </w:div>
        <w:div w:id="195626288">
          <w:marLeft w:val="0"/>
          <w:marRight w:val="0"/>
          <w:marTop w:val="0"/>
          <w:marBottom w:val="0"/>
          <w:divBdr>
            <w:top w:val="none" w:sz="0" w:space="0" w:color="auto"/>
            <w:left w:val="none" w:sz="0" w:space="0" w:color="auto"/>
            <w:bottom w:val="none" w:sz="0" w:space="0" w:color="auto"/>
            <w:right w:val="none" w:sz="0" w:space="0" w:color="auto"/>
          </w:divBdr>
        </w:div>
        <w:div w:id="120730426">
          <w:marLeft w:val="0"/>
          <w:marRight w:val="0"/>
          <w:marTop w:val="0"/>
          <w:marBottom w:val="0"/>
          <w:divBdr>
            <w:top w:val="none" w:sz="0" w:space="0" w:color="auto"/>
            <w:left w:val="none" w:sz="0" w:space="0" w:color="auto"/>
            <w:bottom w:val="none" w:sz="0" w:space="0" w:color="auto"/>
            <w:right w:val="none" w:sz="0" w:space="0" w:color="auto"/>
          </w:divBdr>
        </w:div>
        <w:div w:id="1196774292">
          <w:marLeft w:val="0"/>
          <w:marRight w:val="0"/>
          <w:marTop w:val="0"/>
          <w:marBottom w:val="0"/>
          <w:divBdr>
            <w:top w:val="none" w:sz="0" w:space="0" w:color="auto"/>
            <w:left w:val="none" w:sz="0" w:space="0" w:color="auto"/>
            <w:bottom w:val="none" w:sz="0" w:space="0" w:color="auto"/>
            <w:right w:val="none" w:sz="0" w:space="0" w:color="auto"/>
          </w:divBdr>
        </w:div>
        <w:div w:id="1700858737">
          <w:marLeft w:val="0"/>
          <w:marRight w:val="0"/>
          <w:marTop w:val="0"/>
          <w:marBottom w:val="0"/>
          <w:divBdr>
            <w:top w:val="none" w:sz="0" w:space="0" w:color="auto"/>
            <w:left w:val="none" w:sz="0" w:space="0" w:color="auto"/>
            <w:bottom w:val="none" w:sz="0" w:space="0" w:color="auto"/>
            <w:right w:val="none" w:sz="0" w:space="0" w:color="auto"/>
          </w:divBdr>
        </w:div>
        <w:div w:id="175851185">
          <w:marLeft w:val="0"/>
          <w:marRight w:val="0"/>
          <w:marTop w:val="0"/>
          <w:marBottom w:val="0"/>
          <w:divBdr>
            <w:top w:val="none" w:sz="0" w:space="0" w:color="auto"/>
            <w:left w:val="none" w:sz="0" w:space="0" w:color="auto"/>
            <w:bottom w:val="none" w:sz="0" w:space="0" w:color="auto"/>
            <w:right w:val="none" w:sz="0" w:space="0" w:color="auto"/>
          </w:divBdr>
        </w:div>
        <w:div w:id="176307348">
          <w:marLeft w:val="0"/>
          <w:marRight w:val="0"/>
          <w:marTop w:val="0"/>
          <w:marBottom w:val="0"/>
          <w:divBdr>
            <w:top w:val="none" w:sz="0" w:space="0" w:color="auto"/>
            <w:left w:val="none" w:sz="0" w:space="0" w:color="auto"/>
            <w:bottom w:val="none" w:sz="0" w:space="0" w:color="auto"/>
            <w:right w:val="none" w:sz="0" w:space="0" w:color="auto"/>
          </w:divBdr>
        </w:div>
        <w:div w:id="448017059">
          <w:marLeft w:val="0"/>
          <w:marRight w:val="0"/>
          <w:marTop w:val="0"/>
          <w:marBottom w:val="0"/>
          <w:divBdr>
            <w:top w:val="none" w:sz="0" w:space="0" w:color="auto"/>
            <w:left w:val="none" w:sz="0" w:space="0" w:color="auto"/>
            <w:bottom w:val="none" w:sz="0" w:space="0" w:color="auto"/>
            <w:right w:val="none" w:sz="0" w:space="0" w:color="auto"/>
          </w:divBdr>
        </w:div>
        <w:div w:id="714278875">
          <w:marLeft w:val="0"/>
          <w:marRight w:val="0"/>
          <w:marTop w:val="0"/>
          <w:marBottom w:val="0"/>
          <w:divBdr>
            <w:top w:val="none" w:sz="0" w:space="0" w:color="auto"/>
            <w:left w:val="none" w:sz="0" w:space="0" w:color="auto"/>
            <w:bottom w:val="none" w:sz="0" w:space="0" w:color="auto"/>
            <w:right w:val="none" w:sz="0" w:space="0" w:color="auto"/>
          </w:divBdr>
        </w:div>
        <w:div w:id="1688021932">
          <w:marLeft w:val="0"/>
          <w:marRight w:val="0"/>
          <w:marTop w:val="0"/>
          <w:marBottom w:val="0"/>
          <w:divBdr>
            <w:top w:val="none" w:sz="0" w:space="0" w:color="auto"/>
            <w:left w:val="none" w:sz="0" w:space="0" w:color="auto"/>
            <w:bottom w:val="none" w:sz="0" w:space="0" w:color="auto"/>
            <w:right w:val="none" w:sz="0" w:space="0" w:color="auto"/>
          </w:divBdr>
        </w:div>
        <w:div w:id="1813524767">
          <w:marLeft w:val="0"/>
          <w:marRight w:val="0"/>
          <w:marTop w:val="0"/>
          <w:marBottom w:val="0"/>
          <w:divBdr>
            <w:top w:val="none" w:sz="0" w:space="0" w:color="auto"/>
            <w:left w:val="none" w:sz="0" w:space="0" w:color="auto"/>
            <w:bottom w:val="none" w:sz="0" w:space="0" w:color="auto"/>
            <w:right w:val="none" w:sz="0" w:space="0" w:color="auto"/>
          </w:divBdr>
        </w:div>
        <w:div w:id="420369651">
          <w:marLeft w:val="0"/>
          <w:marRight w:val="0"/>
          <w:marTop w:val="0"/>
          <w:marBottom w:val="0"/>
          <w:divBdr>
            <w:top w:val="none" w:sz="0" w:space="0" w:color="auto"/>
            <w:left w:val="none" w:sz="0" w:space="0" w:color="auto"/>
            <w:bottom w:val="none" w:sz="0" w:space="0" w:color="auto"/>
            <w:right w:val="none" w:sz="0" w:space="0" w:color="auto"/>
          </w:divBdr>
        </w:div>
        <w:div w:id="149752535">
          <w:marLeft w:val="0"/>
          <w:marRight w:val="0"/>
          <w:marTop w:val="0"/>
          <w:marBottom w:val="0"/>
          <w:divBdr>
            <w:top w:val="none" w:sz="0" w:space="0" w:color="auto"/>
            <w:left w:val="none" w:sz="0" w:space="0" w:color="auto"/>
            <w:bottom w:val="none" w:sz="0" w:space="0" w:color="auto"/>
            <w:right w:val="none" w:sz="0" w:space="0" w:color="auto"/>
          </w:divBdr>
        </w:div>
        <w:div w:id="1466317073">
          <w:marLeft w:val="0"/>
          <w:marRight w:val="0"/>
          <w:marTop w:val="0"/>
          <w:marBottom w:val="0"/>
          <w:divBdr>
            <w:top w:val="none" w:sz="0" w:space="0" w:color="auto"/>
            <w:left w:val="none" w:sz="0" w:space="0" w:color="auto"/>
            <w:bottom w:val="none" w:sz="0" w:space="0" w:color="auto"/>
            <w:right w:val="none" w:sz="0" w:space="0" w:color="auto"/>
          </w:divBdr>
        </w:div>
        <w:div w:id="1796631662">
          <w:marLeft w:val="0"/>
          <w:marRight w:val="0"/>
          <w:marTop w:val="0"/>
          <w:marBottom w:val="0"/>
          <w:divBdr>
            <w:top w:val="none" w:sz="0" w:space="0" w:color="auto"/>
            <w:left w:val="none" w:sz="0" w:space="0" w:color="auto"/>
            <w:bottom w:val="none" w:sz="0" w:space="0" w:color="auto"/>
            <w:right w:val="none" w:sz="0" w:space="0" w:color="auto"/>
          </w:divBdr>
        </w:div>
        <w:div w:id="1842888596">
          <w:marLeft w:val="0"/>
          <w:marRight w:val="0"/>
          <w:marTop w:val="0"/>
          <w:marBottom w:val="0"/>
          <w:divBdr>
            <w:top w:val="none" w:sz="0" w:space="0" w:color="auto"/>
            <w:left w:val="none" w:sz="0" w:space="0" w:color="auto"/>
            <w:bottom w:val="none" w:sz="0" w:space="0" w:color="auto"/>
            <w:right w:val="none" w:sz="0" w:space="0" w:color="auto"/>
          </w:divBdr>
        </w:div>
        <w:div w:id="718437809">
          <w:marLeft w:val="0"/>
          <w:marRight w:val="0"/>
          <w:marTop w:val="0"/>
          <w:marBottom w:val="0"/>
          <w:divBdr>
            <w:top w:val="none" w:sz="0" w:space="0" w:color="auto"/>
            <w:left w:val="none" w:sz="0" w:space="0" w:color="auto"/>
            <w:bottom w:val="none" w:sz="0" w:space="0" w:color="auto"/>
            <w:right w:val="none" w:sz="0" w:space="0" w:color="auto"/>
          </w:divBdr>
        </w:div>
        <w:div w:id="287052606">
          <w:marLeft w:val="0"/>
          <w:marRight w:val="0"/>
          <w:marTop w:val="0"/>
          <w:marBottom w:val="0"/>
          <w:divBdr>
            <w:top w:val="none" w:sz="0" w:space="0" w:color="auto"/>
            <w:left w:val="none" w:sz="0" w:space="0" w:color="auto"/>
            <w:bottom w:val="none" w:sz="0" w:space="0" w:color="auto"/>
            <w:right w:val="none" w:sz="0" w:space="0" w:color="auto"/>
          </w:divBdr>
        </w:div>
        <w:div w:id="972948665">
          <w:marLeft w:val="0"/>
          <w:marRight w:val="0"/>
          <w:marTop w:val="0"/>
          <w:marBottom w:val="0"/>
          <w:divBdr>
            <w:top w:val="none" w:sz="0" w:space="0" w:color="auto"/>
            <w:left w:val="none" w:sz="0" w:space="0" w:color="auto"/>
            <w:bottom w:val="none" w:sz="0" w:space="0" w:color="auto"/>
            <w:right w:val="none" w:sz="0" w:space="0" w:color="auto"/>
          </w:divBdr>
        </w:div>
        <w:div w:id="993484804">
          <w:marLeft w:val="0"/>
          <w:marRight w:val="0"/>
          <w:marTop w:val="0"/>
          <w:marBottom w:val="0"/>
          <w:divBdr>
            <w:top w:val="none" w:sz="0" w:space="0" w:color="auto"/>
            <w:left w:val="none" w:sz="0" w:space="0" w:color="auto"/>
            <w:bottom w:val="none" w:sz="0" w:space="0" w:color="auto"/>
            <w:right w:val="none" w:sz="0" w:space="0" w:color="auto"/>
          </w:divBdr>
        </w:div>
        <w:div w:id="670302696">
          <w:marLeft w:val="0"/>
          <w:marRight w:val="0"/>
          <w:marTop w:val="0"/>
          <w:marBottom w:val="0"/>
          <w:divBdr>
            <w:top w:val="none" w:sz="0" w:space="0" w:color="auto"/>
            <w:left w:val="none" w:sz="0" w:space="0" w:color="auto"/>
            <w:bottom w:val="none" w:sz="0" w:space="0" w:color="auto"/>
            <w:right w:val="none" w:sz="0" w:space="0" w:color="auto"/>
          </w:divBdr>
        </w:div>
        <w:div w:id="730924355">
          <w:marLeft w:val="0"/>
          <w:marRight w:val="0"/>
          <w:marTop w:val="0"/>
          <w:marBottom w:val="0"/>
          <w:divBdr>
            <w:top w:val="none" w:sz="0" w:space="0" w:color="auto"/>
            <w:left w:val="none" w:sz="0" w:space="0" w:color="auto"/>
            <w:bottom w:val="none" w:sz="0" w:space="0" w:color="auto"/>
            <w:right w:val="none" w:sz="0" w:space="0" w:color="auto"/>
          </w:divBdr>
        </w:div>
        <w:div w:id="1481580580">
          <w:marLeft w:val="0"/>
          <w:marRight w:val="0"/>
          <w:marTop w:val="0"/>
          <w:marBottom w:val="0"/>
          <w:divBdr>
            <w:top w:val="none" w:sz="0" w:space="0" w:color="auto"/>
            <w:left w:val="none" w:sz="0" w:space="0" w:color="auto"/>
            <w:bottom w:val="none" w:sz="0" w:space="0" w:color="auto"/>
            <w:right w:val="none" w:sz="0" w:space="0" w:color="auto"/>
          </w:divBdr>
        </w:div>
        <w:div w:id="414012812">
          <w:marLeft w:val="0"/>
          <w:marRight w:val="0"/>
          <w:marTop w:val="0"/>
          <w:marBottom w:val="0"/>
          <w:divBdr>
            <w:top w:val="none" w:sz="0" w:space="0" w:color="auto"/>
            <w:left w:val="none" w:sz="0" w:space="0" w:color="auto"/>
            <w:bottom w:val="none" w:sz="0" w:space="0" w:color="auto"/>
            <w:right w:val="none" w:sz="0" w:space="0" w:color="auto"/>
          </w:divBdr>
        </w:div>
        <w:div w:id="6496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20A3-341C-4398-921E-CF8CD286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2951</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Juan Eduardo Johnson Vidal</cp:lastModifiedBy>
  <cp:revision>6</cp:revision>
  <dcterms:created xsi:type="dcterms:W3CDTF">2015-04-20T19:56:00Z</dcterms:created>
  <dcterms:modified xsi:type="dcterms:W3CDTF">2015-04-20T21:02:00Z</dcterms:modified>
</cp:coreProperties>
</file>