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07" w:rsidRDefault="006D1107" w:rsidP="00840790">
      <w:pPr>
        <w:pStyle w:val="NoSpacing"/>
        <w:jc w:val="center"/>
        <w:rPr>
          <w:rFonts w:ascii="Arial" w:hAnsi="Arial" w:cs="Arial"/>
          <w:b/>
          <w:sz w:val="24"/>
          <w:szCs w:val="24"/>
        </w:rPr>
      </w:pPr>
    </w:p>
    <w:p w:rsidR="006D1107" w:rsidRDefault="006D1107" w:rsidP="00840790">
      <w:pPr>
        <w:pStyle w:val="NoSpacing"/>
        <w:jc w:val="center"/>
        <w:rPr>
          <w:rFonts w:ascii="Arial" w:hAnsi="Arial" w:cs="Arial"/>
          <w:b/>
          <w:sz w:val="24"/>
          <w:szCs w:val="24"/>
        </w:rPr>
      </w:pPr>
    </w:p>
    <w:p w:rsidR="00840790" w:rsidRPr="004578D2" w:rsidRDefault="00840790" w:rsidP="00840790">
      <w:pPr>
        <w:pStyle w:val="NoSpacing"/>
        <w:jc w:val="center"/>
        <w:rPr>
          <w:rFonts w:ascii="Arial" w:hAnsi="Arial" w:cs="Arial"/>
          <w:b/>
          <w:sz w:val="24"/>
          <w:szCs w:val="24"/>
        </w:rPr>
      </w:pPr>
      <w:r w:rsidRPr="004578D2">
        <w:rPr>
          <w:rFonts w:ascii="Arial" w:hAnsi="Arial" w:cs="Arial"/>
          <w:b/>
          <w:sz w:val="24"/>
          <w:szCs w:val="24"/>
        </w:rPr>
        <w:t>CENTRAL HIDROELÉCTRICA ÑUBLE</w:t>
      </w:r>
    </w:p>
    <w:p w:rsidR="00840790" w:rsidRDefault="00840790" w:rsidP="00840790">
      <w:pPr>
        <w:pStyle w:val="NoSpacing"/>
        <w:jc w:val="center"/>
        <w:rPr>
          <w:rFonts w:ascii="Arial" w:hAnsi="Arial" w:cs="Arial"/>
          <w:b/>
          <w:sz w:val="24"/>
          <w:szCs w:val="24"/>
        </w:rPr>
      </w:pPr>
      <w:r w:rsidRPr="004578D2">
        <w:rPr>
          <w:rFonts w:ascii="Arial" w:hAnsi="Arial" w:cs="Arial"/>
          <w:b/>
          <w:sz w:val="24"/>
          <w:szCs w:val="24"/>
        </w:rPr>
        <w:t>A</w:t>
      </w:r>
      <w:r>
        <w:rPr>
          <w:rFonts w:ascii="Arial" w:hAnsi="Arial" w:cs="Arial"/>
          <w:b/>
          <w:sz w:val="24"/>
          <w:szCs w:val="24"/>
        </w:rPr>
        <w:t>UDITORÍA</w:t>
      </w:r>
      <w:r w:rsidRPr="004578D2">
        <w:rPr>
          <w:rFonts w:ascii="Arial" w:hAnsi="Arial" w:cs="Arial"/>
          <w:b/>
          <w:sz w:val="24"/>
          <w:szCs w:val="24"/>
        </w:rPr>
        <w:t xml:space="preserve"> GEOLÓGICA INDEPENDIENTE</w:t>
      </w:r>
    </w:p>
    <w:p w:rsidR="00840790" w:rsidRDefault="00840790" w:rsidP="00840790">
      <w:pPr>
        <w:pStyle w:val="NoSpacing"/>
        <w:jc w:val="center"/>
        <w:rPr>
          <w:rFonts w:ascii="Arial" w:hAnsi="Arial" w:cs="Arial"/>
          <w:b/>
          <w:sz w:val="24"/>
          <w:szCs w:val="24"/>
        </w:rPr>
      </w:pPr>
      <w:r>
        <w:rPr>
          <w:rFonts w:ascii="Arial" w:hAnsi="Arial" w:cs="Arial"/>
          <w:b/>
          <w:sz w:val="24"/>
          <w:szCs w:val="24"/>
        </w:rPr>
        <w:t>CONTRATO 01-MA54</w:t>
      </w:r>
    </w:p>
    <w:p w:rsidR="00840790" w:rsidRDefault="00840790" w:rsidP="00840790">
      <w:pPr>
        <w:pStyle w:val="NoSpacing"/>
        <w:jc w:val="center"/>
        <w:rPr>
          <w:rFonts w:ascii="Arial" w:hAnsi="Arial" w:cs="Arial"/>
          <w:b/>
          <w:sz w:val="24"/>
          <w:szCs w:val="24"/>
        </w:rPr>
      </w:pPr>
    </w:p>
    <w:p w:rsidR="00840790" w:rsidRDefault="00840790" w:rsidP="0084079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Pr>
          <w:rFonts w:ascii="Arial" w:hAnsi="Arial" w:cs="Arial"/>
          <w:b/>
          <w:sz w:val="24"/>
          <w:szCs w:val="24"/>
        </w:rPr>
        <w:t>1</w:t>
      </w:r>
    </w:p>
    <w:p w:rsidR="00840790" w:rsidRDefault="00840790" w:rsidP="00840790">
      <w:pPr>
        <w:pStyle w:val="NoSpacing"/>
        <w:jc w:val="center"/>
        <w:rPr>
          <w:rFonts w:ascii="Arial" w:hAnsi="Arial" w:cs="Arial"/>
          <w:b/>
          <w:sz w:val="24"/>
          <w:szCs w:val="24"/>
        </w:rPr>
      </w:pPr>
      <w:r>
        <w:rPr>
          <w:rFonts w:ascii="Arial" w:hAnsi="Arial" w:cs="Arial"/>
          <w:b/>
          <w:sz w:val="24"/>
          <w:szCs w:val="24"/>
        </w:rPr>
        <w:t xml:space="preserve">Rev. </w:t>
      </w:r>
      <w:r w:rsidR="00714AA4">
        <w:rPr>
          <w:rFonts w:ascii="Arial" w:hAnsi="Arial" w:cs="Arial"/>
          <w:b/>
          <w:sz w:val="24"/>
          <w:szCs w:val="24"/>
        </w:rPr>
        <w:t>0</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r>
        <w:rPr>
          <w:rFonts w:ascii="Arial" w:hAnsi="Arial" w:cs="Arial"/>
          <w:b/>
          <w:sz w:val="24"/>
          <w:szCs w:val="24"/>
        </w:rPr>
        <w:t>INDICE</w:t>
      </w:r>
    </w:p>
    <w:p w:rsidR="00840790" w:rsidRDefault="00840790" w:rsidP="00D37F70">
      <w:pPr>
        <w:pStyle w:val="NoSpacing"/>
        <w:jc w:val="center"/>
        <w:rPr>
          <w:rFonts w:ascii="Arial" w:hAnsi="Arial" w:cs="Arial"/>
          <w:b/>
          <w:sz w:val="24"/>
          <w:szCs w:val="24"/>
        </w:rPr>
      </w:pPr>
    </w:p>
    <w:p w:rsidR="00840790" w:rsidRDefault="00840790" w:rsidP="00840790">
      <w:pPr>
        <w:pStyle w:val="NoSpacing"/>
        <w:jc w:val="both"/>
        <w:rPr>
          <w:rFonts w:ascii="Arial" w:hAnsi="Arial" w:cs="Arial"/>
          <w:b/>
          <w:sz w:val="24"/>
          <w:szCs w:val="24"/>
        </w:rPr>
      </w:pPr>
    </w:p>
    <w:p w:rsidR="00840790" w:rsidRDefault="00840790" w:rsidP="00840790">
      <w:pPr>
        <w:pStyle w:val="NoSpacing"/>
        <w:numPr>
          <w:ilvl w:val="0"/>
          <w:numId w:val="6"/>
        </w:numPr>
        <w:jc w:val="both"/>
        <w:rPr>
          <w:rFonts w:ascii="Arial" w:hAnsi="Arial" w:cs="Arial"/>
          <w:b/>
          <w:sz w:val="24"/>
          <w:szCs w:val="24"/>
        </w:rPr>
      </w:pPr>
      <w:r>
        <w:rPr>
          <w:rFonts w:ascii="Arial" w:hAnsi="Arial" w:cs="Arial"/>
          <w:b/>
          <w:sz w:val="24"/>
          <w:szCs w:val="24"/>
        </w:rPr>
        <w:t xml:space="preserve"> INTRODUCCIÓN</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ind w:left="360"/>
        <w:jc w:val="both"/>
        <w:rPr>
          <w:rFonts w:ascii="Arial" w:hAnsi="Arial" w:cs="Arial"/>
          <w:b/>
          <w:sz w:val="24"/>
          <w:szCs w:val="24"/>
        </w:rPr>
      </w:pPr>
      <w:r>
        <w:rPr>
          <w:rFonts w:ascii="Arial" w:hAnsi="Arial" w:cs="Arial"/>
          <w:b/>
          <w:sz w:val="24"/>
          <w:szCs w:val="24"/>
        </w:rPr>
        <w:t>2.  ALCANCES</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numPr>
          <w:ilvl w:val="0"/>
          <w:numId w:val="7"/>
        </w:numPr>
        <w:jc w:val="both"/>
        <w:rPr>
          <w:rFonts w:ascii="Arial" w:hAnsi="Arial" w:cs="Arial"/>
          <w:b/>
          <w:sz w:val="24"/>
          <w:szCs w:val="24"/>
        </w:rPr>
      </w:pPr>
      <w:r>
        <w:rPr>
          <w:rFonts w:ascii="Arial" w:hAnsi="Arial" w:cs="Arial"/>
          <w:b/>
          <w:sz w:val="24"/>
          <w:szCs w:val="24"/>
        </w:rPr>
        <w:t>VISITA A TERRENO</w:t>
      </w:r>
    </w:p>
    <w:p w:rsidR="00840790" w:rsidRDefault="00840790" w:rsidP="00840790">
      <w:pPr>
        <w:pStyle w:val="NoSpacing"/>
        <w:jc w:val="both"/>
        <w:rPr>
          <w:rFonts w:ascii="Arial" w:hAnsi="Arial" w:cs="Arial"/>
          <w:b/>
          <w:sz w:val="24"/>
          <w:szCs w:val="24"/>
        </w:rPr>
      </w:pPr>
      <w:r>
        <w:rPr>
          <w:rFonts w:ascii="Arial" w:hAnsi="Arial" w:cs="Arial"/>
          <w:b/>
          <w:sz w:val="24"/>
          <w:szCs w:val="24"/>
        </w:rPr>
        <w:t xml:space="preserve"> </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General</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Reunión de Inicio</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Visita a Terreno</w:t>
      </w:r>
    </w:p>
    <w:p w:rsidR="00DA701F" w:rsidRDefault="00DA701F" w:rsidP="00DA701F">
      <w:pPr>
        <w:pStyle w:val="NoSpacing"/>
        <w:jc w:val="both"/>
        <w:rPr>
          <w:rFonts w:ascii="Arial" w:hAnsi="Arial" w:cs="Arial"/>
          <w:b/>
          <w:sz w:val="24"/>
          <w:szCs w:val="24"/>
        </w:rPr>
      </w:pPr>
    </w:p>
    <w:p w:rsidR="00DA701F" w:rsidRDefault="00DA701F" w:rsidP="00DA701F">
      <w:pPr>
        <w:pStyle w:val="NoSpacing"/>
        <w:numPr>
          <w:ilvl w:val="2"/>
          <w:numId w:val="7"/>
        </w:numPr>
        <w:ind w:firstLine="196"/>
        <w:jc w:val="both"/>
        <w:rPr>
          <w:rFonts w:ascii="Arial" w:hAnsi="Arial" w:cs="Arial"/>
          <w:b/>
          <w:sz w:val="24"/>
          <w:szCs w:val="24"/>
        </w:rPr>
      </w:pPr>
      <w:r>
        <w:rPr>
          <w:rFonts w:ascii="Arial" w:hAnsi="Arial" w:cs="Arial"/>
          <w:b/>
          <w:sz w:val="24"/>
          <w:szCs w:val="24"/>
        </w:rPr>
        <w:t>Sector de Bocatoma</w:t>
      </w:r>
    </w:p>
    <w:p w:rsidR="00DA701F" w:rsidRDefault="00DA701F" w:rsidP="00DA701F">
      <w:pPr>
        <w:pStyle w:val="NoSpacing"/>
        <w:numPr>
          <w:ilvl w:val="2"/>
          <w:numId w:val="7"/>
        </w:numPr>
        <w:ind w:firstLine="196"/>
        <w:jc w:val="both"/>
        <w:rPr>
          <w:rFonts w:ascii="Arial" w:hAnsi="Arial" w:cs="Arial"/>
          <w:b/>
          <w:sz w:val="24"/>
          <w:szCs w:val="24"/>
        </w:rPr>
      </w:pPr>
      <w:r>
        <w:rPr>
          <w:rFonts w:ascii="Arial" w:hAnsi="Arial" w:cs="Arial"/>
          <w:b/>
          <w:sz w:val="24"/>
          <w:szCs w:val="24"/>
        </w:rPr>
        <w:t>Sector de Casa de Máquinas</w:t>
      </w:r>
    </w:p>
    <w:p w:rsidR="00DA701F" w:rsidRDefault="00DA701F" w:rsidP="00DA701F">
      <w:pPr>
        <w:pStyle w:val="NoSpacing"/>
        <w:jc w:val="both"/>
        <w:rPr>
          <w:rFonts w:ascii="Arial" w:hAnsi="Arial" w:cs="Arial"/>
          <w:b/>
          <w:sz w:val="24"/>
          <w:szCs w:val="24"/>
        </w:rPr>
      </w:pPr>
    </w:p>
    <w:p w:rsidR="00924CC3" w:rsidRDefault="00924CC3" w:rsidP="00DA701F">
      <w:pPr>
        <w:pStyle w:val="NoSpacing"/>
        <w:jc w:val="both"/>
        <w:rPr>
          <w:rFonts w:ascii="Arial" w:hAnsi="Arial" w:cs="Arial"/>
          <w:b/>
          <w:sz w:val="24"/>
          <w:szCs w:val="24"/>
        </w:rPr>
      </w:pPr>
    </w:p>
    <w:p w:rsidR="00840790" w:rsidRDefault="00840790" w:rsidP="00840790">
      <w:pPr>
        <w:pStyle w:val="NoSpacing"/>
        <w:rPr>
          <w:rFonts w:ascii="Arial" w:hAnsi="Arial" w:cs="Arial"/>
          <w:b/>
          <w:sz w:val="24"/>
          <w:szCs w:val="24"/>
        </w:rPr>
      </w:pPr>
      <w:r>
        <w:rPr>
          <w:rFonts w:ascii="Arial" w:hAnsi="Arial" w:cs="Arial"/>
          <w:b/>
          <w:sz w:val="24"/>
          <w:szCs w:val="24"/>
        </w:rPr>
        <w:t xml:space="preserve">      ANEXO FOTOGRÁFICO</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741410" w:rsidP="00D37F70">
      <w:pPr>
        <w:pStyle w:val="NoSpacing"/>
        <w:jc w:val="center"/>
        <w:rPr>
          <w:rFonts w:ascii="Arial" w:hAnsi="Arial" w:cs="Arial"/>
          <w:b/>
          <w:sz w:val="24"/>
          <w:szCs w:val="24"/>
        </w:rPr>
      </w:pPr>
      <w:r>
        <w:rPr>
          <w:rFonts w:ascii="Arial" w:hAnsi="Arial" w:cs="Arial"/>
          <w:b/>
          <w:sz w:val="24"/>
          <w:szCs w:val="24"/>
        </w:rPr>
        <w:t>FEBRERO 2015</w:t>
      </w:r>
    </w:p>
    <w:p w:rsidR="00840790" w:rsidRDefault="00840790" w:rsidP="00D37F70">
      <w:pPr>
        <w:pStyle w:val="NoSpacing"/>
        <w:jc w:val="center"/>
        <w:rPr>
          <w:rFonts w:ascii="Arial" w:hAnsi="Arial" w:cs="Arial"/>
          <w:b/>
          <w:sz w:val="24"/>
          <w:szCs w:val="24"/>
        </w:rPr>
      </w:pPr>
    </w:p>
    <w:p w:rsidR="00401825" w:rsidRPr="004578D2" w:rsidRDefault="004578D2" w:rsidP="00D37F70">
      <w:pPr>
        <w:pStyle w:val="NoSpacing"/>
        <w:jc w:val="center"/>
        <w:rPr>
          <w:rFonts w:ascii="Arial" w:hAnsi="Arial" w:cs="Arial"/>
          <w:b/>
          <w:sz w:val="24"/>
          <w:szCs w:val="24"/>
        </w:rPr>
      </w:pPr>
      <w:r w:rsidRPr="004578D2">
        <w:rPr>
          <w:rFonts w:ascii="Arial" w:hAnsi="Arial" w:cs="Arial"/>
          <w:b/>
          <w:sz w:val="24"/>
          <w:szCs w:val="24"/>
        </w:rPr>
        <w:t>CENTRAL HIDROELÉCTRICA ÑUBLE</w:t>
      </w:r>
    </w:p>
    <w:p w:rsidR="00D37F70" w:rsidRDefault="004578D2" w:rsidP="00D37F70">
      <w:pPr>
        <w:pStyle w:val="NoSpacing"/>
        <w:jc w:val="center"/>
        <w:rPr>
          <w:rFonts w:ascii="Arial" w:hAnsi="Arial" w:cs="Arial"/>
          <w:b/>
          <w:sz w:val="24"/>
          <w:szCs w:val="24"/>
        </w:rPr>
      </w:pPr>
      <w:r w:rsidRPr="004578D2">
        <w:rPr>
          <w:rFonts w:ascii="Arial" w:hAnsi="Arial" w:cs="Arial"/>
          <w:b/>
          <w:sz w:val="24"/>
          <w:szCs w:val="24"/>
        </w:rPr>
        <w:t>A</w:t>
      </w:r>
      <w:r w:rsidR="00FD5D20">
        <w:rPr>
          <w:rFonts w:ascii="Arial" w:hAnsi="Arial" w:cs="Arial"/>
          <w:b/>
          <w:sz w:val="24"/>
          <w:szCs w:val="24"/>
        </w:rPr>
        <w:t>UDITORÍA</w:t>
      </w:r>
      <w:r w:rsidRPr="004578D2">
        <w:rPr>
          <w:rFonts w:ascii="Arial" w:hAnsi="Arial" w:cs="Arial"/>
          <w:b/>
          <w:sz w:val="24"/>
          <w:szCs w:val="24"/>
        </w:rPr>
        <w:t xml:space="preserve"> GEOLÓGICA INDEPENDIENTE</w:t>
      </w:r>
    </w:p>
    <w:p w:rsidR="00BB0493" w:rsidRDefault="00BB0493" w:rsidP="00D37F70">
      <w:pPr>
        <w:pStyle w:val="NoSpacing"/>
        <w:jc w:val="center"/>
        <w:rPr>
          <w:rFonts w:ascii="Arial" w:hAnsi="Arial" w:cs="Arial"/>
          <w:b/>
          <w:sz w:val="24"/>
          <w:szCs w:val="24"/>
        </w:rPr>
      </w:pPr>
    </w:p>
    <w:p w:rsidR="00741410" w:rsidRDefault="00FD5D20" w:rsidP="00D37F7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Pr>
          <w:rFonts w:ascii="Arial" w:hAnsi="Arial" w:cs="Arial"/>
          <w:b/>
          <w:sz w:val="24"/>
          <w:szCs w:val="24"/>
        </w:rPr>
        <w:t>1</w:t>
      </w:r>
    </w:p>
    <w:p w:rsidR="00FD5D20" w:rsidRDefault="00FD5D20" w:rsidP="00D37F70">
      <w:pPr>
        <w:pStyle w:val="NoSpacing"/>
        <w:jc w:val="center"/>
        <w:rPr>
          <w:rFonts w:ascii="Arial" w:hAnsi="Arial" w:cs="Arial"/>
          <w:b/>
          <w:sz w:val="24"/>
          <w:szCs w:val="24"/>
        </w:rPr>
      </w:pPr>
      <w:r>
        <w:rPr>
          <w:rFonts w:ascii="Arial" w:hAnsi="Arial" w:cs="Arial"/>
          <w:b/>
          <w:sz w:val="24"/>
          <w:szCs w:val="24"/>
        </w:rPr>
        <w:t>FEBRERO 2015</w:t>
      </w:r>
    </w:p>
    <w:p w:rsidR="00714AA4" w:rsidRDefault="00714AA4" w:rsidP="00D37F70">
      <w:pPr>
        <w:pStyle w:val="NoSpacing"/>
        <w:jc w:val="center"/>
        <w:rPr>
          <w:rFonts w:ascii="Arial" w:hAnsi="Arial" w:cs="Arial"/>
          <w:b/>
          <w:sz w:val="24"/>
          <w:szCs w:val="24"/>
        </w:rPr>
      </w:pPr>
      <w:r>
        <w:rPr>
          <w:rFonts w:ascii="Arial" w:hAnsi="Arial" w:cs="Arial"/>
          <w:b/>
          <w:sz w:val="24"/>
          <w:szCs w:val="24"/>
        </w:rPr>
        <w:t>Rev. 0</w:t>
      </w:r>
    </w:p>
    <w:p w:rsidR="00D37F70" w:rsidRDefault="00D37F70" w:rsidP="00D37F70">
      <w:pPr>
        <w:pStyle w:val="NoSpacing"/>
        <w:jc w:val="center"/>
        <w:rPr>
          <w:rFonts w:ascii="Arial" w:hAnsi="Arial" w:cs="Arial"/>
          <w:b/>
          <w:sz w:val="24"/>
          <w:szCs w:val="24"/>
        </w:rPr>
      </w:pPr>
    </w:p>
    <w:p w:rsidR="00FD5D20" w:rsidRDefault="00FD5D20" w:rsidP="004578D2">
      <w:pPr>
        <w:pStyle w:val="NoSpacing"/>
        <w:rPr>
          <w:rFonts w:ascii="Arial" w:hAnsi="Arial" w:cs="Arial"/>
          <w:b/>
          <w:sz w:val="24"/>
          <w:szCs w:val="24"/>
        </w:rPr>
      </w:pPr>
    </w:p>
    <w:p w:rsidR="00FD5D20" w:rsidRDefault="00FD5D20" w:rsidP="000C7249">
      <w:pPr>
        <w:pStyle w:val="NoSpacing"/>
        <w:numPr>
          <w:ilvl w:val="0"/>
          <w:numId w:val="4"/>
        </w:numPr>
        <w:rPr>
          <w:rFonts w:ascii="Arial" w:hAnsi="Arial" w:cs="Arial"/>
          <w:b/>
          <w:sz w:val="24"/>
          <w:szCs w:val="24"/>
        </w:rPr>
      </w:pPr>
      <w:r>
        <w:rPr>
          <w:rFonts w:ascii="Arial" w:hAnsi="Arial" w:cs="Arial"/>
          <w:b/>
          <w:sz w:val="24"/>
          <w:szCs w:val="24"/>
        </w:rPr>
        <w:t>INTRODUCCIÓN</w:t>
      </w:r>
    </w:p>
    <w:p w:rsidR="00FD5D20" w:rsidRDefault="00FD5D20" w:rsidP="004578D2">
      <w:pPr>
        <w:pStyle w:val="NoSpacing"/>
        <w:rPr>
          <w:rFonts w:ascii="Arial" w:hAnsi="Arial" w:cs="Arial"/>
          <w:b/>
          <w:sz w:val="24"/>
          <w:szCs w:val="24"/>
        </w:rPr>
      </w:pPr>
    </w:p>
    <w:p w:rsidR="00BB0493" w:rsidRDefault="00BB0493" w:rsidP="004578D2">
      <w:pPr>
        <w:pStyle w:val="NoSpacing"/>
        <w:rPr>
          <w:rFonts w:ascii="Arial" w:hAnsi="Arial" w:cs="Arial"/>
          <w:b/>
          <w:sz w:val="24"/>
          <w:szCs w:val="24"/>
        </w:rPr>
      </w:pPr>
    </w:p>
    <w:p w:rsidR="00FD5D20" w:rsidRDefault="00FD5D20" w:rsidP="00BB0493">
      <w:pPr>
        <w:pStyle w:val="NoSpacing"/>
        <w:jc w:val="both"/>
        <w:rPr>
          <w:rFonts w:ascii="Arial" w:hAnsi="Arial" w:cs="Arial"/>
          <w:sz w:val="24"/>
          <w:szCs w:val="24"/>
        </w:rPr>
      </w:pPr>
      <w:r>
        <w:rPr>
          <w:rFonts w:ascii="Arial" w:hAnsi="Arial" w:cs="Arial"/>
          <w:sz w:val="24"/>
          <w:szCs w:val="24"/>
        </w:rPr>
        <w:t>El presente documento corresponde a los definidos en el Contrato</w:t>
      </w:r>
      <w:r w:rsidR="00D37F70">
        <w:rPr>
          <w:rFonts w:ascii="Arial" w:hAnsi="Arial" w:cs="Arial"/>
          <w:sz w:val="24"/>
          <w:szCs w:val="24"/>
        </w:rPr>
        <w:t xml:space="preserve"> 01-MA</w:t>
      </w:r>
      <w:r w:rsidR="005E6915">
        <w:rPr>
          <w:rFonts w:ascii="Arial" w:hAnsi="Arial" w:cs="Arial"/>
          <w:sz w:val="24"/>
          <w:szCs w:val="24"/>
        </w:rPr>
        <w:t>-</w:t>
      </w:r>
      <w:r w:rsidR="00D37F70">
        <w:rPr>
          <w:rFonts w:ascii="Arial" w:hAnsi="Arial" w:cs="Arial"/>
          <w:sz w:val="24"/>
          <w:szCs w:val="24"/>
        </w:rPr>
        <w:t>54</w:t>
      </w:r>
      <w:r>
        <w:rPr>
          <w:rFonts w:ascii="Arial" w:hAnsi="Arial" w:cs="Arial"/>
          <w:sz w:val="24"/>
          <w:szCs w:val="24"/>
        </w:rPr>
        <w:t xml:space="preserve"> de</w:t>
      </w:r>
      <w:r w:rsidR="00D37F70">
        <w:rPr>
          <w:rFonts w:ascii="Arial" w:hAnsi="Arial" w:cs="Arial"/>
          <w:sz w:val="24"/>
          <w:szCs w:val="24"/>
        </w:rPr>
        <w:t>nominado</w:t>
      </w:r>
      <w:r>
        <w:rPr>
          <w:rFonts w:ascii="Arial" w:hAnsi="Arial" w:cs="Arial"/>
          <w:sz w:val="24"/>
          <w:szCs w:val="24"/>
        </w:rPr>
        <w:t xml:space="preserve"> </w:t>
      </w:r>
      <w:r w:rsidR="005E6915">
        <w:rPr>
          <w:rFonts w:ascii="Arial" w:hAnsi="Arial" w:cs="Arial"/>
          <w:sz w:val="24"/>
          <w:szCs w:val="24"/>
        </w:rPr>
        <w:t>“</w:t>
      </w:r>
      <w:r>
        <w:rPr>
          <w:rFonts w:ascii="Arial" w:hAnsi="Arial" w:cs="Arial"/>
          <w:sz w:val="24"/>
          <w:szCs w:val="24"/>
        </w:rPr>
        <w:t>Auditoría Geológica Independiente</w:t>
      </w:r>
      <w:r w:rsidR="005E6915">
        <w:rPr>
          <w:rFonts w:ascii="Arial" w:hAnsi="Arial" w:cs="Arial"/>
          <w:sz w:val="24"/>
          <w:szCs w:val="24"/>
        </w:rPr>
        <w:t>”</w:t>
      </w:r>
      <w:r>
        <w:rPr>
          <w:rFonts w:ascii="Arial" w:hAnsi="Arial" w:cs="Arial"/>
          <w:sz w:val="24"/>
          <w:szCs w:val="24"/>
        </w:rPr>
        <w:t xml:space="preserve"> solicitado por la Empresa Hidroñuble SpA al especialista geólogo</w:t>
      </w:r>
      <w:r w:rsidR="005E6915">
        <w:rPr>
          <w:rFonts w:ascii="Arial" w:hAnsi="Arial" w:cs="Arial"/>
          <w:sz w:val="24"/>
          <w:szCs w:val="24"/>
        </w:rPr>
        <w:t xml:space="preserve"> de HD Geología e Ingeniería Geológica Sr.</w:t>
      </w:r>
      <w:r>
        <w:rPr>
          <w:rFonts w:ascii="Arial" w:hAnsi="Arial" w:cs="Arial"/>
          <w:sz w:val="24"/>
          <w:szCs w:val="24"/>
        </w:rPr>
        <w:t xml:space="preserve"> H. Delucchi, para ser efectuado durante la construcción de la Central Hidroeléctrica Ñuble </w:t>
      </w:r>
      <w:r w:rsidR="00D37F70">
        <w:rPr>
          <w:rFonts w:ascii="Arial" w:hAnsi="Arial" w:cs="Arial"/>
          <w:sz w:val="24"/>
          <w:szCs w:val="24"/>
        </w:rPr>
        <w:t xml:space="preserve">la cual se encuentra </w:t>
      </w:r>
      <w:r>
        <w:rPr>
          <w:rFonts w:ascii="Arial" w:hAnsi="Arial" w:cs="Arial"/>
          <w:sz w:val="24"/>
          <w:szCs w:val="24"/>
        </w:rPr>
        <w:t>localizada en la comuna de San Fabi</w:t>
      </w:r>
      <w:r w:rsidR="0009242C">
        <w:rPr>
          <w:rFonts w:ascii="Arial" w:hAnsi="Arial" w:cs="Arial"/>
          <w:sz w:val="24"/>
          <w:szCs w:val="24"/>
        </w:rPr>
        <w:t>á</w:t>
      </w:r>
      <w:r>
        <w:rPr>
          <w:rFonts w:ascii="Arial" w:hAnsi="Arial" w:cs="Arial"/>
          <w:sz w:val="24"/>
          <w:szCs w:val="24"/>
        </w:rPr>
        <w:t>n de Alico, XIII Región.</w:t>
      </w:r>
    </w:p>
    <w:p w:rsidR="00FD5D20" w:rsidRDefault="00FD5D20" w:rsidP="00BB0493">
      <w:pPr>
        <w:pStyle w:val="NoSpacing"/>
        <w:jc w:val="both"/>
        <w:rPr>
          <w:rFonts w:ascii="Arial" w:hAnsi="Arial" w:cs="Arial"/>
          <w:sz w:val="24"/>
          <w:szCs w:val="24"/>
        </w:rPr>
      </w:pPr>
    </w:p>
    <w:p w:rsidR="005E6915" w:rsidRDefault="00FD5D20" w:rsidP="00BB0493">
      <w:pPr>
        <w:pStyle w:val="NoSpacing"/>
        <w:jc w:val="both"/>
        <w:rPr>
          <w:rFonts w:ascii="Arial" w:hAnsi="Arial" w:cs="Arial"/>
          <w:sz w:val="24"/>
          <w:szCs w:val="24"/>
        </w:rPr>
      </w:pPr>
      <w:r>
        <w:rPr>
          <w:rFonts w:ascii="Arial" w:hAnsi="Arial" w:cs="Arial"/>
          <w:sz w:val="24"/>
          <w:szCs w:val="24"/>
        </w:rPr>
        <w:t>La Asesoría</w:t>
      </w:r>
      <w:r w:rsidR="000C7249">
        <w:rPr>
          <w:rFonts w:ascii="Arial" w:hAnsi="Arial" w:cs="Arial"/>
          <w:sz w:val="24"/>
          <w:szCs w:val="24"/>
        </w:rPr>
        <w:t>, denominada Auditoría Geológica Independiente que se ha</w:t>
      </w:r>
      <w:r>
        <w:rPr>
          <w:rFonts w:ascii="Arial" w:hAnsi="Arial" w:cs="Arial"/>
          <w:sz w:val="24"/>
          <w:szCs w:val="24"/>
        </w:rPr>
        <w:t xml:space="preserve"> indicad</w:t>
      </w:r>
      <w:r w:rsidR="000C7249">
        <w:rPr>
          <w:rFonts w:ascii="Arial" w:hAnsi="Arial" w:cs="Arial"/>
          <w:sz w:val="24"/>
          <w:szCs w:val="24"/>
        </w:rPr>
        <w:t>o,</w:t>
      </w:r>
      <w:r>
        <w:rPr>
          <w:rFonts w:ascii="Arial" w:hAnsi="Arial" w:cs="Arial"/>
          <w:sz w:val="24"/>
          <w:szCs w:val="24"/>
        </w:rPr>
        <w:t xml:space="preserve"> es parte del plan </w:t>
      </w:r>
      <w:r w:rsidR="005E6915">
        <w:rPr>
          <w:rFonts w:ascii="Arial" w:hAnsi="Arial" w:cs="Arial"/>
          <w:sz w:val="24"/>
          <w:szCs w:val="24"/>
        </w:rPr>
        <w:t>de fiel cumplimiento de las obligaciones ambientales impuesto por la Resolución de Calificación Ambiental contenidas en la Resolución Exenta N° 218/2007 de la Comisión Regional del Medio Ambiente a fin de monitorear el</w:t>
      </w:r>
      <w:r>
        <w:rPr>
          <w:rFonts w:ascii="Arial" w:hAnsi="Arial" w:cs="Arial"/>
          <w:sz w:val="24"/>
          <w:szCs w:val="24"/>
        </w:rPr>
        <w:t xml:space="preserve"> control </w:t>
      </w:r>
      <w:r w:rsidR="005E6915">
        <w:rPr>
          <w:rFonts w:ascii="Arial" w:hAnsi="Arial" w:cs="Arial"/>
          <w:sz w:val="24"/>
          <w:szCs w:val="24"/>
        </w:rPr>
        <w:t>de taludes y riesgos asociados a las excavaciones.</w:t>
      </w:r>
    </w:p>
    <w:p w:rsidR="005E6915" w:rsidRDefault="005E6915" w:rsidP="00BB0493">
      <w:pPr>
        <w:pStyle w:val="NoSpacing"/>
        <w:jc w:val="both"/>
        <w:rPr>
          <w:rFonts w:ascii="Arial" w:hAnsi="Arial" w:cs="Arial"/>
          <w:sz w:val="24"/>
          <w:szCs w:val="24"/>
        </w:rPr>
      </w:pPr>
    </w:p>
    <w:p w:rsidR="00FD5D20" w:rsidRPr="00FD5D20" w:rsidRDefault="00FD5D20" w:rsidP="00BB0493">
      <w:pPr>
        <w:pStyle w:val="NoSpacing"/>
        <w:jc w:val="both"/>
        <w:rPr>
          <w:rFonts w:ascii="Arial" w:hAnsi="Arial" w:cs="Arial"/>
          <w:sz w:val="24"/>
          <w:szCs w:val="24"/>
        </w:rPr>
      </w:pPr>
      <w:r>
        <w:rPr>
          <w:rFonts w:ascii="Arial" w:hAnsi="Arial" w:cs="Arial"/>
          <w:sz w:val="24"/>
          <w:szCs w:val="24"/>
        </w:rPr>
        <w:t xml:space="preserve">Como una primera fase de requerimientos, se generaron estudios previos iniciales, en el año 2011, referidos a los impactos que el Proyecto eventualmente generaría en el sector. </w:t>
      </w:r>
      <w:r w:rsidR="00D37F70">
        <w:rPr>
          <w:rFonts w:ascii="Arial" w:hAnsi="Arial" w:cs="Arial"/>
          <w:sz w:val="24"/>
          <w:szCs w:val="24"/>
        </w:rPr>
        <w:t xml:space="preserve">Estos estudios fueron efectuados por este mismo profesional. </w:t>
      </w:r>
      <w:r>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ALCANCES</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Pr="0009242C" w:rsidRDefault="00FD5D20" w:rsidP="00BB0493">
      <w:pPr>
        <w:pStyle w:val="NoSpacing"/>
        <w:jc w:val="both"/>
        <w:rPr>
          <w:rFonts w:ascii="Arial" w:hAnsi="Arial" w:cs="Arial"/>
          <w:sz w:val="24"/>
          <w:szCs w:val="24"/>
        </w:rPr>
      </w:pPr>
      <w:r w:rsidRPr="0009242C">
        <w:rPr>
          <w:rFonts w:ascii="Arial" w:hAnsi="Arial" w:cs="Arial"/>
          <w:sz w:val="24"/>
          <w:szCs w:val="24"/>
        </w:rPr>
        <w:t xml:space="preserve">Los alcances de la Auditoría Geológica Independiente corresponden </w:t>
      </w:r>
      <w:r w:rsidR="0009242C" w:rsidRPr="0009242C">
        <w:rPr>
          <w:rFonts w:ascii="Arial" w:hAnsi="Arial" w:cs="Arial"/>
          <w:sz w:val="24"/>
          <w:szCs w:val="24"/>
        </w:rPr>
        <w:t xml:space="preserve">principalmente </w:t>
      </w:r>
      <w:r w:rsidRPr="0009242C">
        <w:rPr>
          <w:rFonts w:ascii="Arial" w:hAnsi="Arial" w:cs="Arial"/>
          <w:sz w:val="24"/>
          <w:szCs w:val="24"/>
        </w:rPr>
        <w:t>a establecer:</w:t>
      </w:r>
    </w:p>
    <w:p w:rsidR="00FD5D20" w:rsidRPr="0009242C" w:rsidRDefault="00FD5D20" w:rsidP="00BB0493">
      <w:pPr>
        <w:pStyle w:val="NoSpacing"/>
        <w:jc w:val="both"/>
        <w:rPr>
          <w:rFonts w:ascii="Arial" w:hAnsi="Arial" w:cs="Arial"/>
          <w:sz w:val="24"/>
          <w:szCs w:val="24"/>
        </w:rPr>
      </w:pPr>
    </w:p>
    <w:p w:rsidR="00FD5D20" w:rsidRDefault="00FD5D20" w:rsidP="00BB0493">
      <w:pPr>
        <w:pStyle w:val="NoSpacing"/>
        <w:numPr>
          <w:ilvl w:val="0"/>
          <w:numId w:val="1"/>
        </w:numPr>
        <w:jc w:val="both"/>
        <w:rPr>
          <w:rFonts w:ascii="Arial" w:hAnsi="Arial" w:cs="Arial"/>
          <w:sz w:val="24"/>
          <w:szCs w:val="24"/>
        </w:rPr>
      </w:pPr>
      <w:r w:rsidRPr="0009242C">
        <w:rPr>
          <w:rFonts w:ascii="Arial" w:hAnsi="Arial" w:cs="Arial"/>
          <w:sz w:val="24"/>
          <w:szCs w:val="24"/>
        </w:rPr>
        <w:t>Condición geológica de la zona y sus excavaciones</w:t>
      </w:r>
    </w:p>
    <w:p w:rsidR="005E6915" w:rsidRPr="0009242C" w:rsidRDefault="005E6915" w:rsidP="00BB0493">
      <w:pPr>
        <w:pStyle w:val="NoSpacing"/>
        <w:numPr>
          <w:ilvl w:val="0"/>
          <w:numId w:val="1"/>
        </w:numPr>
        <w:jc w:val="both"/>
        <w:rPr>
          <w:rFonts w:ascii="Arial" w:hAnsi="Arial" w:cs="Arial"/>
          <w:sz w:val="24"/>
          <w:szCs w:val="24"/>
        </w:rPr>
      </w:pPr>
      <w:r>
        <w:rPr>
          <w:rFonts w:ascii="Arial" w:hAnsi="Arial" w:cs="Arial"/>
          <w:sz w:val="24"/>
          <w:szCs w:val="24"/>
        </w:rPr>
        <w:t>Monitoreo de taludes</w:t>
      </w:r>
    </w:p>
    <w:p w:rsidR="00FD5D20"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 xml:space="preserve">Análisis de los riesgos </w:t>
      </w:r>
      <w:r w:rsidR="005E6915">
        <w:rPr>
          <w:rFonts w:ascii="Arial" w:hAnsi="Arial" w:cs="Arial"/>
          <w:sz w:val="24"/>
          <w:szCs w:val="24"/>
        </w:rPr>
        <w:t xml:space="preserve">de erosión </w:t>
      </w:r>
      <w:r w:rsidRPr="0009242C">
        <w:rPr>
          <w:rFonts w:ascii="Arial" w:hAnsi="Arial" w:cs="Arial"/>
          <w:sz w:val="24"/>
          <w:szCs w:val="24"/>
        </w:rPr>
        <w:t>derivados del proyecto</w:t>
      </w:r>
    </w:p>
    <w:p w:rsidR="0009242C"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Recomendaciones destinadas mantener una óptima estabilidad de las obras</w:t>
      </w:r>
      <w:r w:rsidR="005E6915">
        <w:rPr>
          <w:rFonts w:ascii="Arial" w:hAnsi="Arial" w:cs="Arial"/>
          <w:sz w:val="24"/>
          <w:szCs w:val="24"/>
        </w:rPr>
        <w:t xml:space="preserve"> en lo referente a excavaciones del proyecto y caminos</w:t>
      </w:r>
    </w:p>
    <w:p w:rsid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Indicar factores de riesgos potenciales</w:t>
      </w:r>
      <w:r w:rsidR="005E6915">
        <w:rPr>
          <w:rFonts w:ascii="Arial" w:hAnsi="Arial" w:cs="Arial"/>
          <w:sz w:val="24"/>
          <w:szCs w:val="24"/>
        </w:rPr>
        <w:t xml:space="preserve"> asociados a las poblaciones próximas al canal y otras obras del proyecto</w:t>
      </w:r>
    </w:p>
    <w:p w:rsidR="0009242C" w:rsidRDefault="0009242C" w:rsidP="00BB0493">
      <w:pPr>
        <w:pStyle w:val="NoSpacing"/>
        <w:jc w:val="both"/>
        <w:rPr>
          <w:rFonts w:ascii="Arial" w:hAnsi="Arial" w:cs="Arial"/>
          <w:sz w:val="24"/>
          <w:szCs w:val="24"/>
        </w:rPr>
      </w:pPr>
    </w:p>
    <w:p w:rsidR="000C7249" w:rsidRDefault="0009242C" w:rsidP="00BB0493">
      <w:pPr>
        <w:pStyle w:val="NoSpacing"/>
        <w:jc w:val="both"/>
        <w:rPr>
          <w:rFonts w:ascii="Arial" w:hAnsi="Arial" w:cs="Arial"/>
          <w:sz w:val="24"/>
          <w:szCs w:val="24"/>
        </w:rPr>
      </w:pPr>
      <w:r>
        <w:rPr>
          <w:rFonts w:ascii="Arial" w:hAnsi="Arial" w:cs="Arial"/>
          <w:sz w:val="24"/>
          <w:szCs w:val="24"/>
        </w:rPr>
        <w:t xml:space="preserve">Las visitas consideradas corresponden a un plan que consiste en una (1) visita mensual en los dos primeros meses de inicio de los trabajos para luego en los </w:t>
      </w:r>
      <w:r>
        <w:rPr>
          <w:rFonts w:ascii="Arial" w:hAnsi="Arial" w:cs="Arial"/>
          <w:sz w:val="24"/>
          <w:szCs w:val="24"/>
        </w:rPr>
        <w:lastRenderedPageBreak/>
        <w:t xml:space="preserve">siguientes cuatro (4) meses efectuar visitas quincenales. </w:t>
      </w:r>
      <w:r w:rsidR="000C7249">
        <w:rPr>
          <w:rFonts w:ascii="Arial" w:hAnsi="Arial" w:cs="Arial"/>
          <w:sz w:val="24"/>
          <w:szCs w:val="24"/>
        </w:rPr>
        <w:t>Se considera un próximo Informe al día 30 de iniciados los estudios correspondiente al análisis de la información existente especialmente orientado a establecer las eventuales diferencias en los diseños entre el proyecto de 2011 efectuado por la Consultora EDIC y el diseño actual efectuado por la Consultora Rodríguez y Goldsack.</w:t>
      </w:r>
    </w:p>
    <w:p w:rsidR="005E6915" w:rsidRDefault="005E6915" w:rsidP="00BB0493">
      <w:pPr>
        <w:pStyle w:val="NoSpacing"/>
        <w:jc w:val="both"/>
        <w:rPr>
          <w:rFonts w:ascii="Arial" w:hAnsi="Arial" w:cs="Arial"/>
          <w:sz w:val="24"/>
          <w:szCs w:val="24"/>
        </w:rPr>
      </w:pPr>
    </w:p>
    <w:p w:rsidR="0009242C" w:rsidRPr="0009242C" w:rsidRDefault="0009242C" w:rsidP="00BB0493">
      <w:pPr>
        <w:pStyle w:val="NoSpacing"/>
        <w:jc w:val="both"/>
        <w:rPr>
          <w:rFonts w:ascii="Arial" w:hAnsi="Arial" w:cs="Arial"/>
          <w:sz w:val="24"/>
          <w:szCs w:val="24"/>
        </w:rPr>
      </w:pPr>
      <w:r>
        <w:rPr>
          <w:rFonts w:ascii="Arial" w:hAnsi="Arial" w:cs="Arial"/>
          <w:sz w:val="24"/>
          <w:szCs w:val="24"/>
        </w:rPr>
        <w:t>Al final del semestre se procederá a la entrega de un Informe consolidado. El sistema de visitas se extenderá a un segundo semestre.</w:t>
      </w:r>
      <w:r w:rsidRPr="0009242C">
        <w:rPr>
          <w:rFonts w:ascii="Arial" w:hAnsi="Arial" w:cs="Arial"/>
          <w:sz w:val="24"/>
          <w:szCs w:val="24"/>
        </w:rPr>
        <w:t xml:space="preserve"> </w:t>
      </w:r>
      <w:r>
        <w:rPr>
          <w:rFonts w:ascii="Arial" w:hAnsi="Arial" w:cs="Arial"/>
          <w:sz w:val="24"/>
          <w:szCs w:val="24"/>
        </w:rPr>
        <w:t>Existe adicionalmente el compromiso de visitas no programadas a solicitud de Hidro</w:t>
      </w:r>
      <w:r w:rsidR="005E6915">
        <w:rPr>
          <w:rFonts w:ascii="Arial" w:hAnsi="Arial" w:cs="Arial"/>
          <w:sz w:val="24"/>
          <w:szCs w:val="24"/>
        </w:rPr>
        <w:t>eléctrica Ñ</w:t>
      </w:r>
      <w:r>
        <w:rPr>
          <w:rFonts w:ascii="Arial" w:hAnsi="Arial" w:cs="Arial"/>
          <w:sz w:val="24"/>
          <w:szCs w:val="24"/>
        </w:rPr>
        <w:t>uble para casos especiales que ameriten opiniones especializadas.</w:t>
      </w:r>
      <w:r w:rsidRPr="0009242C">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0C7249" w:rsidRDefault="000C7249"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VISITA A TERRENO</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0C7249" w:rsidP="000C7249">
      <w:pPr>
        <w:pStyle w:val="NoSpacing"/>
        <w:numPr>
          <w:ilvl w:val="1"/>
          <w:numId w:val="4"/>
        </w:numPr>
        <w:jc w:val="both"/>
        <w:rPr>
          <w:rFonts w:ascii="Arial" w:hAnsi="Arial" w:cs="Arial"/>
          <w:b/>
          <w:sz w:val="24"/>
          <w:szCs w:val="24"/>
        </w:rPr>
      </w:pPr>
      <w:r>
        <w:rPr>
          <w:rFonts w:ascii="Arial" w:hAnsi="Arial" w:cs="Arial"/>
          <w:b/>
          <w:sz w:val="24"/>
          <w:szCs w:val="24"/>
        </w:rPr>
        <w:t xml:space="preserve"> </w:t>
      </w:r>
      <w:r w:rsidR="0009242C">
        <w:rPr>
          <w:rFonts w:ascii="Arial" w:hAnsi="Arial" w:cs="Arial"/>
          <w:b/>
          <w:sz w:val="24"/>
          <w:szCs w:val="24"/>
        </w:rPr>
        <w:t>General</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09242C" w:rsidRDefault="0009242C" w:rsidP="00BB0493">
      <w:pPr>
        <w:pStyle w:val="NoSpacing"/>
        <w:jc w:val="both"/>
        <w:rPr>
          <w:rFonts w:ascii="Arial" w:hAnsi="Arial" w:cs="Arial"/>
          <w:sz w:val="24"/>
          <w:szCs w:val="24"/>
        </w:rPr>
      </w:pPr>
      <w:r w:rsidRPr="0009242C">
        <w:rPr>
          <w:rFonts w:ascii="Arial" w:hAnsi="Arial" w:cs="Arial"/>
          <w:sz w:val="24"/>
          <w:szCs w:val="24"/>
        </w:rPr>
        <w:t xml:space="preserve">Con fecha 02 de febrero </w:t>
      </w:r>
      <w:r w:rsidR="00456B1F">
        <w:rPr>
          <w:rFonts w:ascii="Arial" w:hAnsi="Arial" w:cs="Arial"/>
          <w:sz w:val="24"/>
          <w:szCs w:val="24"/>
        </w:rPr>
        <w:t xml:space="preserve">de </w:t>
      </w:r>
      <w:r w:rsidRPr="0009242C">
        <w:rPr>
          <w:rFonts w:ascii="Arial" w:hAnsi="Arial" w:cs="Arial"/>
          <w:sz w:val="24"/>
          <w:szCs w:val="24"/>
        </w:rPr>
        <w:t>2015 se procedió a efectuar la primera de las visitas a la obra en consideración a que se encontraban en desarrollo las primeras excavaciones del Proyecto. Esta visita coincidió con la de los profesionales de la empresa diseñadora Rodr</w:t>
      </w:r>
      <w:r w:rsidR="00BB0493">
        <w:rPr>
          <w:rFonts w:ascii="Arial" w:hAnsi="Arial" w:cs="Arial"/>
          <w:sz w:val="24"/>
          <w:szCs w:val="24"/>
        </w:rPr>
        <w:t>í</w:t>
      </w:r>
      <w:r w:rsidRPr="0009242C">
        <w:rPr>
          <w:rFonts w:ascii="Arial" w:hAnsi="Arial" w:cs="Arial"/>
          <w:sz w:val="24"/>
          <w:szCs w:val="24"/>
        </w:rPr>
        <w:t>guez y Goldsack</w:t>
      </w:r>
      <w:r w:rsidR="00BB0493">
        <w:rPr>
          <w:rFonts w:ascii="Arial" w:hAnsi="Arial" w:cs="Arial"/>
          <w:sz w:val="24"/>
          <w:szCs w:val="24"/>
        </w:rPr>
        <w:t xml:space="preserve"> Ingenieros</w:t>
      </w:r>
      <w:r w:rsidRPr="0009242C">
        <w:rPr>
          <w:rFonts w:ascii="Arial" w:hAnsi="Arial" w:cs="Arial"/>
          <w:sz w:val="24"/>
          <w:szCs w:val="24"/>
        </w:rPr>
        <w:t xml:space="preserve">. </w:t>
      </w:r>
    </w:p>
    <w:p w:rsidR="00D37F70" w:rsidRDefault="00D37F70" w:rsidP="00BB0493">
      <w:pPr>
        <w:pStyle w:val="NoSpacing"/>
        <w:jc w:val="both"/>
        <w:rPr>
          <w:rFonts w:ascii="Arial" w:hAnsi="Arial" w:cs="Arial"/>
          <w:sz w:val="24"/>
          <w:szCs w:val="24"/>
        </w:rPr>
      </w:pPr>
    </w:p>
    <w:p w:rsidR="0009242C" w:rsidRDefault="0009242C" w:rsidP="00BB0493">
      <w:pPr>
        <w:pStyle w:val="NoSpacing"/>
        <w:jc w:val="both"/>
        <w:rPr>
          <w:rFonts w:ascii="Arial" w:hAnsi="Arial" w:cs="Arial"/>
          <w:sz w:val="24"/>
          <w:szCs w:val="24"/>
        </w:rPr>
      </w:pPr>
      <w:r>
        <w:rPr>
          <w:rFonts w:ascii="Arial" w:hAnsi="Arial" w:cs="Arial"/>
          <w:sz w:val="24"/>
          <w:szCs w:val="24"/>
        </w:rPr>
        <w:t xml:space="preserve">La visita fue realizada en compañía de los profesionales de la ITO representada por </w:t>
      </w:r>
      <w:r w:rsidR="004F53AC">
        <w:rPr>
          <w:rFonts w:ascii="Arial" w:hAnsi="Arial" w:cs="Arial"/>
          <w:sz w:val="24"/>
          <w:szCs w:val="24"/>
        </w:rPr>
        <w:t>la empresa Cruz &amp; Dávila.</w:t>
      </w:r>
    </w:p>
    <w:p w:rsidR="0009242C" w:rsidRDefault="0009242C" w:rsidP="00BB0493">
      <w:pPr>
        <w:pStyle w:val="NoSpacing"/>
        <w:jc w:val="both"/>
        <w:rPr>
          <w:rFonts w:ascii="Arial" w:hAnsi="Arial" w:cs="Arial"/>
          <w:sz w:val="24"/>
          <w:szCs w:val="24"/>
        </w:rPr>
      </w:pPr>
    </w:p>
    <w:p w:rsidR="00BB0493" w:rsidRPr="0009242C" w:rsidRDefault="00BB0493" w:rsidP="00BB0493">
      <w:pPr>
        <w:pStyle w:val="NoSpacing"/>
        <w:jc w:val="both"/>
        <w:rPr>
          <w:rFonts w:ascii="Arial" w:hAnsi="Arial" w:cs="Arial"/>
          <w:sz w:val="24"/>
          <w:szCs w:val="24"/>
        </w:rPr>
      </w:pPr>
    </w:p>
    <w:p w:rsidR="00FD5D20" w:rsidRDefault="000C7249" w:rsidP="000C7249">
      <w:pPr>
        <w:pStyle w:val="NoSpacing"/>
        <w:numPr>
          <w:ilvl w:val="1"/>
          <w:numId w:val="4"/>
        </w:numPr>
        <w:jc w:val="both"/>
        <w:rPr>
          <w:rFonts w:ascii="Arial" w:hAnsi="Arial" w:cs="Arial"/>
          <w:b/>
          <w:sz w:val="24"/>
          <w:szCs w:val="24"/>
        </w:rPr>
      </w:pPr>
      <w:r>
        <w:rPr>
          <w:rFonts w:ascii="Arial" w:hAnsi="Arial" w:cs="Arial"/>
          <w:b/>
          <w:sz w:val="24"/>
          <w:szCs w:val="24"/>
        </w:rPr>
        <w:t xml:space="preserve"> </w:t>
      </w:r>
      <w:r w:rsidR="00FD5D20">
        <w:rPr>
          <w:rFonts w:ascii="Arial" w:hAnsi="Arial" w:cs="Arial"/>
          <w:b/>
          <w:sz w:val="24"/>
          <w:szCs w:val="24"/>
        </w:rPr>
        <w:t>Reunión</w:t>
      </w:r>
      <w:r w:rsidR="004F53AC">
        <w:rPr>
          <w:rFonts w:ascii="Arial" w:hAnsi="Arial" w:cs="Arial"/>
          <w:b/>
          <w:sz w:val="24"/>
          <w:szCs w:val="24"/>
        </w:rPr>
        <w:t xml:space="preserve"> de Inicio</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09242C" w:rsidRPr="00D37F70" w:rsidRDefault="0009242C" w:rsidP="00BB0493">
      <w:pPr>
        <w:pStyle w:val="NoSpacing"/>
        <w:jc w:val="both"/>
        <w:rPr>
          <w:rFonts w:ascii="Arial" w:hAnsi="Arial" w:cs="Arial"/>
          <w:sz w:val="24"/>
          <w:szCs w:val="24"/>
        </w:rPr>
      </w:pPr>
      <w:r w:rsidRPr="00D37F70">
        <w:rPr>
          <w:rFonts w:ascii="Arial" w:hAnsi="Arial" w:cs="Arial"/>
          <w:sz w:val="24"/>
          <w:szCs w:val="24"/>
        </w:rPr>
        <w:t>En forma inicial se procedió a una reunión con la participación de l</w:t>
      </w:r>
      <w:r w:rsidR="004F53AC" w:rsidRPr="00D37F70">
        <w:rPr>
          <w:rFonts w:ascii="Arial" w:hAnsi="Arial" w:cs="Arial"/>
          <w:sz w:val="24"/>
          <w:szCs w:val="24"/>
        </w:rPr>
        <w:t>o</w:t>
      </w:r>
      <w:r w:rsidRPr="00D37F70">
        <w:rPr>
          <w:rFonts w:ascii="Arial" w:hAnsi="Arial" w:cs="Arial"/>
          <w:sz w:val="24"/>
          <w:szCs w:val="24"/>
        </w:rPr>
        <w:t xml:space="preserve">s siguientes </w:t>
      </w:r>
      <w:r w:rsidR="004F53AC" w:rsidRPr="00D37F70">
        <w:rPr>
          <w:rFonts w:ascii="Arial" w:hAnsi="Arial" w:cs="Arial"/>
          <w:sz w:val="24"/>
          <w:szCs w:val="24"/>
        </w:rPr>
        <w:t>profesionales:</w:t>
      </w:r>
    </w:p>
    <w:p w:rsidR="004F53AC" w:rsidRDefault="004F53AC" w:rsidP="00BB0493">
      <w:pPr>
        <w:pStyle w:val="NoSpacing"/>
        <w:jc w:val="both"/>
        <w:rPr>
          <w:rFonts w:ascii="Arial" w:hAnsi="Arial" w:cs="Arial"/>
          <w:b/>
          <w:sz w:val="24"/>
          <w:szCs w:val="24"/>
        </w:rPr>
      </w:pPr>
    </w:p>
    <w:p w:rsidR="004F53AC" w:rsidRPr="00D37F70" w:rsidRDefault="004F53AC" w:rsidP="00BB0493">
      <w:pPr>
        <w:pStyle w:val="NoSpacing"/>
        <w:numPr>
          <w:ilvl w:val="0"/>
          <w:numId w:val="2"/>
        </w:numPr>
        <w:jc w:val="both"/>
        <w:rPr>
          <w:rFonts w:ascii="Arial" w:hAnsi="Arial" w:cs="Arial"/>
          <w:sz w:val="24"/>
          <w:szCs w:val="24"/>
        </w:rPr>
      </w:pPr>
      <w:r w:rsidRPr="00D37F70">
        <w:rPr>
          <w:rFonts w:ascii="Arial" w:hAnsi="Arial" w:cs="Arial"/>
          <w:sz w:val="24"/>
          <w:szCs w:val="24"/>
        </w:rPr>
        <w:t>Ing. Arturo Carrasco- Gerente de Construcción Hidro</w:t>
      </w:r>
      <w:r w:rsidR="005E6915">
        <w:rPr>
          <w:rFonts w:ascii="Arial" w:hAnsi="Arial" w:cs="Arial"/>
          <w:sz w:val="24"/>
          <w:szCs w:val="24"/>
        </w:rPr>
        <w:t>eléctrica Ñ</w:t>
      </w:r>
      <w:r w:rsidRPr="00D37F70">
        <w:rPr>
          <w:rFonts w:ascii="Arial" w:hAnsi="Arial" w:cs="Arial"/>
          <w:sz w:val="24"/>
          <w:szCs w:val="24"/>
        </w:rPr>
        <w:t>uble</w:t>
      </w:r>
      <w:r w:rsidR="005E6915">
        <w:rPr>
          <w:rFonts w:ascii="Arial" w:hAnsi="Arial" w:cs="Arial"/>
          <w:sz w:val="24"/>
          <w:szCs w:val="24"/>
        </w:rPr>
        <w:t xml:space="preserve"> SpA</w:t>
      </w:r>
    </w:p>
    <w:p w:rsidR="004F53AC" w:rsidRPr="00D37F70" w:rsidRDefault="004F53AC" w:rsidP="00BB0493">
      <w:pPr>
        <w:pStyle w:val="NoSpacing"/>
        <w:numPr>
          <w:ilvl w:val="0"/>
          <w:numId w:val="2"/>
        </w:numPr>
        <w:jc w:val="both"/>
        <w:rPr>
          <w:rFonts w:ascii="Arial" w:hAnsi="Arial" w:cs="Arial"/>
          <w:sz w:val="24"/>
          <w:szCs w:val="24"/>
        </w:rPr>
      </w:pPr>
      <w:r w:rsidRPr="00D37F70">
        <w:rPr>
          <w:rFonts w:ascii="Arial" w:hAnsi="Arial" w:cs="Arial"/>
          <w:sz w:val="24"/>
          <w:szCs w:val="24"/>
        </w:rPr>
        <w:t>Ing. Jocelyn Escobar-  ITO Cruz &amp; Dávila</w:t>
      </w:r>
    </w:p>
    <w:p w:rsidR="004F53AC" w:rsidRPr="00D37F70" w:rsidRDefault="004F53AC" w:rsidP="00BB0493">
      <w:pPr>
        <w:pStyle w:val="NoSpacing"/>
        <w:numPr>
          <w:ilvl w:val="0"/>
          <w:numId w:val="2"/>
        </w:numPr>
        <w:jc w:val="both"/>
        <w:rPr>
          <w:rFonts w:ascii="Arial" w:hAnsi="Arial" w:cs="Arial"/>
          <w:sz w:val="24"/>
          <w:szCs w:val="24"/>
        </w:rPr>
      </w:pPr>
      <w:r w:rsidRPr="00D37F70">
        <w:rPr>
          <w:rFonts w:ascii="Arial" w:hAnsi="Arial" w:cs="Arial"/>
          <w:sz w:val="24"/>
          <w:szCs w:val="24"/>
        </w:rPr>
        <w:t>Ing</w:t>
      </w:r>
      <w:r w:rsidR="00D37F70" w:rsidRPr="00D37F70">
        <w:rPr>
          <w:rFonts w:ascii="Arial" w:hAnsi="Arial" w:cs="Arial"/>
          <w:sz w:val="24"/>
          <w:szCs w:val="24"/>
        </w:rPr>
        <w:t>.</w:t>
      </w:r>
      <w:r w:rsidRPr="00D37F70">
        <w:rPr>
          <w:rFonts w:ascii="Arial" w:hAnsi="Arial" w:cs="Arial"/>
          <w:sz w:val="24"/>
          <w:szCs w:val="24"/>
        </w:rPr>
        <w:t xml:space="preserve"> Gonzalo Chavarría- ITO Cruz &amp; Dávila</w:t>
      </w:r>
    </w:p>
    <w:p w:rsidR="00D37F70" w:rsidRPr="00D37F70" w:rsidRDefault="00D37F70" w:rsidP="00BB0493">
      <w:pPr>
        <w:pStyle w:val="NoSpacing"/>
        <w:numPr>
          <w:ilvl w:val="0"/>
          <w:numId w:val="2"/>
        </w:numPr>
        <w:jc w:val="both"/>
        <w:rPr>
          <w:rFonts w:ascii="Arial" w:hAnsi="Arial" w:cs="Arial"/>
          <w:sz w:val="24"/>
          <w:szCs w:val="24"/>
        </w:rPr>
      </w:pPr>
      <w:r w:rsidRPr="00D37F70">
        <w:rPr>
          <w:rFonts w:ascii="Arial" w:hAnsi="Arial" w:cs="Arial"/>
          <w:sz w:val="24"/>
          <w:szCs w:val="24"/>
        </w:rPr>
        <w:t>Ing. Gonzalo Ferrer- ITO Cruz &amp; Dávila</w:t>
      </w:r>
    </w:p>
    <w:p w:rsidR="00D37F70" w:rsidRPr="00D37F70" w:rsidRDefault="00D37F70" w:rsidP="00BB0493">
      <w:pPr>
        <w:pStyle w:val="NoSpacing"/>
        <w:numPr>
          <w:ilvl w:val="0"/>
          <w:numId w:val="2"/>
        </w:numPr>
        <w:jc w:val="both"/>
        <w:rPr>
          <w:rFonts w:ascii="Arial" w:hAnsi="Arial" w:cs="Arial"/>
          <w:sz w:val="24"/>
          <w:szCs w:val="24"/>
        </w:rPr>
      </w:pPr>
      <w:r w:rsidRPr="00D37F70">
        <w:rPr>
          <w:rFonts w:ascii="Arial" w:hAnsi="Arial" w:cs="Arial"/>
          <w:sz w:val="24"/>
          <w:szCs w:val="24"/>
        </w:rPr>
        <w:t>Geólogo Hugo Delucchi-  Asesor</w:t>
      </w:r>
    </w:p>
    <w:p w:rsidR="00D37F70" w:rsidRDefault="00D37F70" w:rsidP="00BB0493">
      <w:pPr>
        <w:pStyle w:val="NoSpacing"/>
        <w:jc w:val="both"/>
        <w:rPr>
          <w:rFonts w:ascii="Arial" w:hAnsi="Arial" w:cs="Arial"/>
          <w:b/>
          <w:sz w:val="24"/>
          <w:szCs w:val="24"/>
        </w:rPr>
      </w:pPr>
    </w:p>
    <w:p w:rsidR="00D37F70" w:rsidRPr="00D37F70" w:rsidRDefault="00D37F70" w:rsidP="00BB0493">
      <w:pPr>
        <w:pStyle w:val="NoSpacing"/>
        <w:jc w:val="both"/>
        <w:rPr>
          <w:rFonts w:ascii="Arial" w:hAnsi="Arial" w:cs="Arial"/>
          <w:sz w:val="24"/>
          <w:szCs w:val="24"/>
        </w:rPr>
      </w:pPr>
      <w:r w:rsidRPr="00D37F70">
        <w:rPr>
          <w:rFonts w:ascii="Arial" w:hAnsi="Arial" w:cs="Arial"/>
          <w:sz w:val="24"/>
          <w:szCs w:val="24"/>
        </w:rPr>
        <w:t xml:space="preserve">En esta reunión fueron expuestos los alcances del estudio de Auditoría Geológica Independiente así como los hitos de los informes y la programación de las visitas. Se considera una segunda visita para el día </w:t>
      </w:r>
      <w:r w:rsidR="00D83DE6">
        <w:rPr>
          <w:rFonts w:ascii="Arial" w:hAnsi="Arial" w:cs="Arial"/>
          <w:sz w:val="24"/>
          <w:szCs w:val="24"/>
        </w:rPr>
        <w:t xml:space="preserve">miércoles </w:t>
      </w:r>
      <w:r w:rsidRPr="00D37F70">
        <w:rPr>
          <w:rFonts w:ascii="Arial" w:hAnsi="Arial" w:cs="Arial"/>
          <w:sz w:val="24"/>
          <w:szCs w:val="24"/>
        </w:rPr>
        <w:t>04 de marzo</w:t>
      </w:r>
      <w:r w:rsidR="00D83DE6">
        <w:rPr>
          <w:rFonts w:ascii="Arial" w:hAnsi="Arial" w:cs="Arial"/>
          <w:sz w:val="24"/>
          <w:szCs w:val="24"/>
        </w:rPr>
        <w:t xml:space="preserve"> 2015</w:t>
      </w:r>
      <w:r w:rsidRPr="00D37F70">
        <w:rPr>
          <w:rFonts w:ascii="Arial" w:hAnsi="Arial" w:cs="Arial"/>
          <w:sz w:val="24"/>
          <w:szCs w:val="24"/>
        </w:rPr>
        <w:t>.</w:t>
      </w:r>
    </w:p>
    <w:p w:rsidR="00D37F70" w:rsidRPr="00D37F70" w:rsidRDefault="00D37F70" w:rsidP="00BB0493">
      <w:pPr>
        <w:pStyle w:val="NoSpacing"/>
        <w:jc w:val="both"/>
        <w:rPr>
          <w:rFonts w:ascii="Arial" w:hAnsi="Arial" w:cs="Arial"/>
          <w:sz w:val="24"/>
          <w:szCs w:val="24"/>
        </w:rPr>
      </w:pPr>
    </w:p>
    <w:p w:rsidR="00D37F70" w:rsidRDefault="00D37F70" w:rsidP="00BB0493">
      <w:pPr>
        <w:pStyle w:val="NoSpacing"/>
        <w:jc w:val="both"/>
        <w:rPr>
          <w:rFonts w:ascii="Arial" w:hAnsi="Arial" w:cs="Arial"/>
          <w:sz w:val="24"/>
          <w:szCs w:val="24"/>
        </w:rPr>
      </w:pPr>
      <w:r w:rsidRPr="00D37F70">
        <w:rPr>
          <w:rFonts w:ascii="Arial" w:hAnsi="Arial" w:cs="Arial"/>
          <w:sz w:val="24"/>
          <w:szCs w:val="24"/>
        </w:rPr>
        <w:t>En la reunión se ha señalado, al igual que se hizo oficialmente vía carta, que el Administrador del Contrato será el Ing. Especialista en Medio Ambiente Sr. Jorge Morales Stuardo, el cual se encontraba en esta ocasión fuera de la faena</w:t>
      </w:r>
      <w:r>
        <w:rPr>
          <w:rFonts w:ascii="Arial" w:hAnsi="Arial" w:cs="Arial"/>
          <w:sz w:val="24"/>
          <w:szCs w:val="24"/>
        </w:rPr>
        <w:t>.</w:t>
      </w:r>
    </w:p>
    <w:p w:rsidR="00D37F70" w:rsidRDefault="00D37F70" w:rsidP="00BB0493">
      <w:pPr>
        <w:pStyle w:val="NoSpacing"/>
        <w:jc w:val="both"/>
        <w:rPr>
          <w:rFonts w:ascii="Arial" w:hAnsi="Arial" w:cs="Arial"/>
          <w:sz w:val="24"/>
          <w:szCs w:val="24"/>
        </w:rPr>
      </w:pPr>
    </w:p>
    <w:p w:rsidR="00D37F70" w:rsidRPr="00D37F70" w:rsidRDefault="00D37F70" w:rsidP="00BB0493">
      <w:pPr>
        <w:pStyle w:val="NoSpacing"/>
        <w:jc w:val="both"/>
        <w:rPr>
          <w:rFonts w:ascii="Arial" w:hAnsi="Arial" w:cs="Arial"/>
          <w:sz w:val="24"/>
          <w:szCs w:val="24"/>
        </w:rPr>
      </w:pPr>
      <w:r>
        <w:rPr>
          <w:rFonts w:ascii="Arial" w:hAnsi="Arial" w:cs="Arial"/>
          <w:sz w:val="24"/>
          <w:szCs w:val="24"/>
        </w:rPr>
        <w:t>Luego de la reunión se procedió a efectuar una Inducción para facilitar el acceso a terreno. Esta Inducción fue realizada por el Ing</w:t>
      </w:r>
      <w:r w:rsidR="00D83DE6">
        <w:rPr>
          <w:rFonts w:ascii="Arial" w:hAnsi="Arial" w:cs="Arial"/>
          <w:sz w:val="24"/>
          <w:szCs w:val="24"/>
        </w:rPr>
        <w:t xml:space="preserve">. </w:t>
      </w:r>
      <w:r w:rsidR="00BB0493">
        <w:rPr>
          <w:rFonts w:ascii="Arial" w:hAnsi="Arial" w:cs="Arial"/>
          <w:sz w:val="24"/>
          <w:szCs w:val="24"/>
        </w:rPr>
        <w:t xml:space="preserve">Sr. </w:t>
      </w:r>
      <w:r w:rsidR="00D83DE6">
        <w:rPr>
          <w:rFonts w:ascii="Arial" w:hAnsi="Arial" w:cs="Arial"/>
          <w:sz w:val="24"/>
          <w:szCs w:val="24"/>
        </w:rPr>
        <w:t>Marcelo Yáñez,  Experto en Prevención de Riesgo de Hidro</w:t>
      </w:r>
      <w:r w:rsidR="005E6915">
        <w:rPr>
          <w:rFonts w:ascii="Arial" w:hAnsi="Arial" w:cs="Arial"/>
          <w:sz w:val="24"/>
          <w:szCs w:val="24"/>
        </w:rPr>
        <w:t>eléctrica Ñ</w:t>
      </w:r>
      <w:r w:rsidR="00D83DE6">
        <w:rPr>
          <w:rFonts w:ascii="Arial" w:hAnsi="Arial" w:cs="Arial"/>
          <w:sz w:val="24"/>
          <w:szCs w:val="24"/>
        </w:rPr>
        <w:t xml:space="preserve">uble. </w:t>
      </w:r>
      <w:r w:rsidRPr="00D37F70">
        <w:rPr>
          <w:rFonts w:ascii="Arial" w:hAnsi="Arial" w:cs="Arial"/>
          <w:sz w:val="24"/>
          <w:szCs w:val="24"/>
        </w:rPr>
        <w:t xml:space="preserve"> </w:t>
      </w:r>
    </w:p>
    <w:p w:rsidR="004F53AC" w:rsidRDefault="004F53AC" w:rsidP="00BB0493">
      <w:pPr>
        <w:pStyle w:val="NoSpacing"/>
        <w:jc w:val="both"/>
        <w:rPr>
          <w:rFonts w:ascii="Arial" w:hAnsi="Arial" w:cs="Arial"/>
          <w:b/>
          <w:sz w:val="24"/>
          <w:szCs w:val="24"/>
        </w:rPr>
      </w:pPr>
    </w:p>
    <w:p w:rsidR="004F53AC" w:rsidRDefault="004F53AC" w:rsidP="00BB0493">
      <w:pPr>
        <w:pStyle w:val="NoSpacing"/>
        <w:jc w:val="both"/>
        <w:rPr>
          <w:rFonts w:ascii="Arial" w:hAnsi="Arial" w:cs="Arial"/>
          <w:b/>
          <w:sz w:val="24"/>
          <w:szCs w:val="24"/>
        </w:rPr>
      </w:pPr>
    </w:p>
    <w:p w:rsidR="00FD5D20" w:rsidRDefault="00FD5D20" w:rsidP="000C7249">
      <w:pPr>
        <w:pStyle w:val="NoSpacing"/>
        <w:numPr>
          <w:ilvl w:val="1"/>
          <w:numId w:val="4"/>
        </w:numPr>
        <w:jc w:val="both"/>
        <w:rPr>
          <w:rFonts w:ascii="Arial" w:hAnsi="Arial" w:cs="Arial"/>
          <w:b/>
          <w:sz w:val="24"/>
          <w:szCs w:val="24"/>
        </w:rPr>
      </w:pPr>
      <w:r>
        <w:rPr>
          <w:rFonts w:ascii="Arial" w:hAnsi="Arial" w:cs="Arial"/>
          <w:b/>
          <w:sz w:val="24"/>
          <w:szCs w:val="24"/>
        </w:rPr>
        <w:t>Visita a terreno</w:t>
      </w:r>
    </w:p>
    <w:p w:rsidR="00FA6A30" w:rsidRDefault="00FA6A30" w:rsidP="00FA6A30">
      <w:pPr>
        <w:pStyle w:val="NoSpacing"/>
        <w:jc w:val="both"/>
        <w:rPr>
          <w:rFonts w:ascii="Arial" w:hAnsi="Arial" w:cs="Arial"/>
          <w:b/>
          <w:sz w:val="24"/>
          <w:szCs w:val="24"/>
        </w:rPr>
      </w:pPr>
    </w:p>
    <w:p w:rsidR="00456B1F" w:rsidRDefault="00456B1F" w:rsidP="00FA6A30">
      <w:pPr>
        <w:pStyle w:val="NoSpacing"/>
        <w:jc w:val="both"/>
        <w:rPr>
          <w:rFonts w:ascii="Arial" w:hAnsi="Arial" w:cs="Arial"/>
          <w:b/>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 xml:space="preserve">La visita a terreno se efectuó con los Ingenieros de Cruz &amp; Dávila Srs. Gonzalo Chavarría y Gonzalo Ferrer. En esta visita se reconocieron los sitios de las excavaciones </w:t>
      </w:r>
      <w:r w:rsidR="00840790">
        <w:rPr>
          <w:rFonts w:ascii="Arial" w:hAnsi="Arial" w:cs="Arial"/>
          <w:sz w:val="24"/>
          <w:szCs w:val="24"/>
        </w:rPr>
        <w:t xml:space="preserve">actualmente </w:t>
      </w:r>
      <w:r>
        <w:rPr>
          <w:rFonts w:ascii="Arial" w:hAnsi="Arial" w:cs="Arial"/>
          <w:sz w:val="24"/>
          <w:szCs w:val="24"/>
        </w:rPr>
        <w:t>en ejecución correspondientes a Bocatoma y Casa de Máquinas.</w:t>
      </w:r>
    </w:p>
    <w:p w:rsidR="00FA6A30" w:rsidRDefault="00FA6A30" w:rsidP="00FA6A30">
      <w:pPr>
        <w:pStyle w:val="NoSpacing"/>
        <w:jc w:val="both"/>
        <w:rPr>
          <w:rFonts w:ascii="Arial" w:hAnsi="Arial" w:cs="Arial"/>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El sector de Cámara de Carga fue observado a distancia y se visitará cuando existan excavaciones en el área.</w:t>
      </w:r>
    </w:p>
    <w:p w:rsidR="00FA6A30" w:rsidRDefault="00FA6A30" w:rsidP="00FA6A30">
      <w:pPr>
        <w:pStyle w:val="NoSpacing"/>
        <w:jc w:val="both"/>
        <w:rPr>
          <w:rFonts w:ascii="Arial" w:hAnsi="Arial" w:cs="Arial"/>
          <w:sz w:val="24"/>
          <w:szCs w:val="24"/>
        </w:rPr>
      </w:pPr>
    </w:p>
    <w:p w:rsidR="00FA6A30" w:rsidRPr="00FA6A30" w:rsidRDefault="00FA6A30" w:rsidP="00FA6A30">
      <w:pPr>
        <w:pStyle w:val="NoSpacing"/>
        <w:jc w:val="both"/>
        <w:rPr>
          <w:rFonts w:ascii="Arial" w:hAnsi="Arial" w:cs="Arial"/>
          <w:sz w:val="24"/>
          <w:szCs w:val="24"/>
        </w:rPr>
      </w:pPr>
      <w:r>
        <w:rPr>
          <w:rFonts w:ascii="Arial" w:hAnsi="Arial" w:cs="Arial"/>
          <w:sz w:val="24"/>
          <w:szCs w:val="24"/>
        </w:rPr>
        <w:t>A continuación se comentan las observaciones que amerita la visita a los sitios</w:t>
      </w:r>
      <w:r w:rsidR="00840790">
        <w:rPr>
          <w:rFonts w:ascii="Arial" w:hAnsi="Arial" w:cs="Arial"/>
          <w:sz w:val="24"/>
          <w:szCs w:val="24"/>
        </w:rPr>
        <w:t xml:space="preserve"> señalados</w:t>
      </w:r>
      <w:r>
        <w:rPr>
          <w:rFonts w:ascii="Arial" w:hAnsi="Arial" w:cs="Arial"/>
          <w:sz w:val="24"/>
          <w:szCs w:val="24"/>
        </w:rPr>
        <w:t>. Las excavaciones observadas se muestran en Anexo Fotográfico adjunto a modo de establecer el estado de las excavaciones y como referencia a las descripciones que se entregan</w:t>
      </w:r>
      <w:r w:rsidR="00840790">
        <w:rPr>
          <w:rFonts w:ascii="Arial" w:hAnsi="Arial" w:cs="Arial"/>
          <w:sz w:val="24"/>
          <w:szCs w:val="24"/>
        </w:rPr>
        <w:t xml:space="preserve"> en el texto</w:t>
      </w:r>
      <w:r>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456B1F" w:rsidRDefault="00456B1F" w:rsidP="00BB0493">
      <w:pPr>
        <w:pStyle w:val="NoSpacing"/>
        <w:jc w:val="both"/>
        <w:rPr>
          <w:rFonts w:ascii="Arial" w:hAnsi="Arial" w:cs="Arial"/>
          <w:b/>
          <w:sz w:val="24"/>
          <w:szCs w:val="24"/>
        </w:rPr>
      </w:pPr>
    </w:p>
    <w:p w:rsidR="00FD5D20" w:rsidRDefault="00DA701F" w:rsidP="00DA701F">
      <w:pPr>
        <w:pStyle w:val="NoSpacing"/>
        <w:ind w:left="360"/>
        <w:jc w:val="both"/>
        <w:rPr>
          <w:rFonts w:ascii="Arial" w:hAnsi="Arial" w:cs="Arial"/>
          <w:b/>
          <w:sz w:val="24"/>
          <w:szCs w:val="24"/>
        </w:rPr>
      </w:pPr>
      <w:r>
        <w:rPr>
          <w:rFonts w:ascii="Arial" w:hAnsi="Arial" w:cs="Arial"/>
          <w:b/>
          <w:sz w:val="24"/>
          <w:szCs w:val="24"/>
        </w:rPr>
        <w:t xml:space="preserve">3.3.1. </w:t>
      </w:r>
      <w:r w:rsidR="00840790">
        <w:rPr>
          <w:rFonts w:ascii="Arial" w:hAnsi="Arial" w:cs="Arial"/>
          <w:b/>
          <w:sz w:val="24"/>
          <w:szCs w:val="24"/>
        </w:rPr>
        <w:t>Sector de Bocatoma</w:t>
      </w:r>
    </w:p>
    <w:p w:rsidR="00840790" w:rsidRDefault="00840790" w:rsidP="00840790">
      <w:pPr>
        <w:pStyle w:val="NoSpacing"/>
        <w:jc w:val="both"/>
        <w:rPr>
          <w:rFonts w:ascii="Arial" w:hAnsi="Arial" w:cs="Arial"/>
          <w:b/>
          <w:sz w:val="24"/>
          <w:szCs w:val="24"/>
        </w:rPr>
      </w:pPr>
    </w:p>
    <w:p w:rsidR="00456B1F" w:rsidRDefault="00456B1F" w:rsidP="00840790">
      <w:pPr>
        <w:pStyle w:val="NoSpacing"/>
        <w:jc w:val="both"/>
        <w:rPr>
          <w:rFonts w:ascii="Arial" w:hAnsi="Arial" w:cs="Arial"/>
          <w:b/>
          <w:sz w:val="24"/>
          <w:szCs w:val="24"/>
        </w:rPr>
      </w:pPr>
    </w:p>
    <w:p w:rsidR="008C194D" w:rsidRDefault="00840790" w:rsidP="00840790">
      <w:pPr>
        <w:pStyle w:val="NoSpacing"/>
        <w:jc w:val="both"/>
        <w:rPr>
          <w:rFonts w:ascii="Arial" w:hAnsi="Arial" w:cs="Arial"/>
          <w:sz w:val="24"/>
          <w:szCs w:val="24"/>
        </w:rPr>
      </w:pPr>
      <w:r w:rsidRPr="008C194D">
        <w:rPr>
          <w:rFonts w:ascii="Arial" w:hAnsi="Arial" w:cs="Arial"/>
          <w:sz w:val="24"/>
          <w:szCs w:val="24"/>
        </w:rPr>
        <w:t xml:space="preserve">En el sector de bocatoma se encuentran excavadas </w:t>
      </w:r>
      <w:r w:rsidR="00DF2C2E">
        <w:rPr>
          <w:rFonts w:ascii="Arial" w:hAnsi="Arial" w:cs="Arial"/>
          <w:sz w:val="24"/>
          <w:szCs w:val="24"/>
        </w:rPr>
        <w:t xml:space="preserve">a cotas de proyecto </w:t>
      </w:r>
      <w:r w:rsidRPr="008C194D">
        <w:rPr>
          <w:rFonts w:ascii="Arial" w:hAnsi="Arial" w:cs="Arial"/>
          <w:sz w:val="24"/>
          <w:szCs w:val="24"/>
        </w:rPr>
        <w:t xml:space="preserve">las plataformas de las elevaciones 577,0 y 574,5m. Ambas plataformas se conectan por medio de un corte con talud 1H: 1V. El material excavado corresponde a una roca granodiorítica alterada a maicillo. Este material es el producto de la descomposición de este tipo de roca y genera </w:t>
      </w:r>
      <w:r w:rsidR="008C194D">
        <w:rPr>
          <w:rFonts w:ascii="Arial" w:hAnsi="Arial" w:cs="Arial"/>
          <w:sz w:val="24"/>
          <w:szCs w:val="24"/>
        </w:rPr>
        <w:t xml:space="preserve">un material compuesto por granos de cuarzo dentro de una matriz areno limosa. </w:t>
      </w:r>
    </w:p>
    <w:p w:rsidR="008C194D" w:rsidRDefault="008C194D" w:rsidP="00840790">
      <w:pPr>
        <w:pStyle w:val="NoSpacing"/>
        <w:jc w:val="both"/>
        <w:rPr>
          <w:rFonts w:ascii="Arial" w:hAnsi="Arial" w:cs="Arial"/>
          <w:sz w:val="24"/>
          <w:szCs w:val="24"/>
        </w:rPr>
      </w:pPr>
    </w:p>
    <w:p w:rsidR="00840790" w:rsidRDefault="008C194D" w:rsidP="00840790">
      <w:pPr>
        <w:pStyle w:val="NoSpacing"/>
        <w:jc w:val="both"/>
        <w:rPr>
          <w:rFonts w:ascii="Arial" w:hAnsi="Arial" w:cs="Arial"/>
          <w:sz w:val="24"/>
          <w:szCs w:val="24"/>
        </w:rPr>
      </w:pPr>
      <w:r>
        <w:rPr>
          <w:rFonts w:ascii="Arial" w:hAnsi="Arial" w:cs="Arial"/>
          <w:sz w:val="24"/>
          <w:szCs w:val="24"/>
        </w:rPr>
        <w:t>El material es blando, de baja a media resistencia. Todo el sector de las dos plataformas ha sido excavado íntegramente por medio de maquinaria. Destacan algunos sectores de roca granodiorítica que mantienen sus propiedades de dureza. Estos sectores corresponden a elementos que parecen “flotar” dentro de la masa descompuesta. Corresponden a lo que geológicamente se denomina erosión orbicular.</w:t>
      </w:r>
    </w:p>
    <w:p w:rsidR="008C194D" w:rsidRDefault="008C194D" w:rsidP="00840790">
      <w:pPr>
        <w:pStyle w:val="NoSpacing"/>
        <w:jc w:val="both"/>
        <w:rPr>
          <w:rFonts w:ascii="Arial" w:hAnsi="Arial" w:cs="Arial"/>
          <w:sz w:val="24"/>
          <w:szCs w:val="24"/>
        </w:rPr>
      </w:pPr>
    </w:p>
    <w:p w:rsidR="008C194D" w:rsidRDefault="008C194D" w:rsidP="00840790">
      <w:pPr>
        <w:pStyle w:val="NoSpacing"/>
        <w:jc w:val="both"/>
        <w:rPr>
          <w:rFonts w:ascii="Arial" w:hAnsi="Arial" w:cs="Arial"/>
          <w:sz w:val="24"/>
          <w:szCs w:val="24"/>
        </w:rPr>
      </w:pPr>
      <w:r>
        <w:rPr>
          <w:rFonts w:ascii="Arial" w:hAnsi="Arial" w:cs="Arial"/>
          <w:sz w:val="24"/>
          <w:szCs w:val="24"/>
        </w:rPr>
        <w:t xml:space="preserve">Al respecto de este material se debe señalar que su espesor no es conocido directamente y que se han efectuado sondeos destructivos ha roto percusión que han orientado respecto a su profundidad estableciéndose esta tentativamente unos 2m bajo los actuales niveles de </w:t>
      </w:r>
      <w:r w:rsidR="00DF2C2E">
        <w:rPr>
          <w:rFonts w:ascii="Arial" w:hAnsi="Arial" w:cs="Arial"/>
          <w:sz w:val="24"/>
          <w:szCs w:val="24"/>
        </w:rPr>
        <w:t>e</w:t>
      </w:r>
      <w:r>
        <w:rPr>
          <w:rFonts w:ascii="Arial" w:hAnsi="Arial" w:cs="Arial"/>
          <w:sz w:val="24"/>
          <w:szCs w:val="24"/>
        </w:rPr>
        <w:t>xcavación</w:t>
      </w:r>
    </w:p>
    <w:p w:rsidR="008C194D" w:rsidRDefault="008C194D" w:rsidP="00840790">
      <w:pPr>
        <w:pStyle w:val="NoSpacing"/>
        <w:jc w:val="both"/>
        <w:rPr>
          <w:rFonts w:ascii="Arial" w:hAnsi="Arial" w:cs="Arial"/>
          <w:sz w:val="24"/>
          <w:szCs w:val="24"/>
        </w:rPr>
      </w:pPr>
    </w:p>
    <w:p w:rsidR="008C194D" w:rsidRDefault="008C194D" w:rsidP="00840790">
      <w:pPr>
        <w:pStyle w:val="NoSpacing"/>
        <w:jc w:val="both"/>
        <w:rPr>
          <w:rFonts w:ascii="Arial" w:hAnsi="Arial" w:cs="Arial"/>
          <w:sz w:val="24"/>
          <w:szCs w:val="24"/>
        </w:rPr>
      </w:pPr>
      <w:r>
        <w:rPr>
          <w:rFonts w:ascii="Arial" w:hAnsi="Arial" w:cs="Arial"/>
          <w:sz w:val="24"/>
          <w:szCs w:val="24"/>
        </w:rPr>
        <w:lastRenderedPageBreak/>
        <w:t>Dentro de la masa descompuesta se aprecian fracturas dispuestas en diversos juegos. Estas fracturas se presentan lineales con caras rellenas con pátinas de limo. Se destacan muy nítidamente en la rasante de excavación.</w:t>
      </w:r>
    </w:p>
    <w:p w:rsidR="008C194D" w:rsidRDefault="008C194D" w:rsidP="00840790">
      <w:pPr>
        <w:pStyle w:val="NoSpacing"/>
        <w:jc w:val="both"/>
        <w:rPr>
          <w:rFonts w:ascii="Arial" w:hAnsi="Arial" w:cs="Arial"/>
          <w:sz w:val="24"/>
          <w:szCs w:val="24"/>
        </w:rPr>
      </w:pPr>
    </w:p>
    <w:p w:rsidR="00DF2C2E" w:rsidRDefault="008C194D" w:rsidP="00840790">
      <w:pPr>
        <w:pStyle w:val="NoSpacing"/>
        <w:jc w:val="both"/>
        <w:rPr>
          <w:rFonts w:ascii="Arial" w:hAnsi="Arial" w:cs="Arial"/>
          <w:sz w:val="24"/>
          <w:szCs w:val="24"/>
        </w:rPr>
      </w:pPr>
      <w:r>
        <w:rPr>
          <w:rFonts w:ascii="Arial" w:hAnsi="Arial" w:cs="Arial"/>
          <w:sz w:val="24"/>
          <w:szCs w:val="24"/>
        </w:rPr>
        <w:t>En la visita en equipo profesional del proyectista procedía a mediciones de posiciones de diaclasas a modo de establecer con mejor propiedad la orientación de las inyecciones de consolidación e impermeabilización que se han proyectado para la base de la estructura de la Bocatoma.</w:t>
      </w:r>
      <w:r w:rsidR="00DF2C2E">
        <w:rPr>
          <w:rFonts w:ascii="Arial" w:hAnsi="Arial" w:cs="Arial"/>
          <w:sz w:val="24"/>
          <w:szCs w:val="24"/>
        </w:rPr>
        <w:t xml:space="preserve"> </w:t>
      </w:r>
    </w:p>
    <w:p w:rsidR="00456B1F" w:rsidRDefault="00456B1F" w:rsidP="00840790">
      <w:pPr>
        <w:pStyle w:val="NoSpacing"/>
        <w:jc w:val="both"/>
        <w:rPr>
          <w:rFonts w:ascii="Arial" w:hAnsi="Arial" w:cs="Arial"/>
          <w:sz w:val="24"/>
          <w:szCs w:val="24"/>
        </w:rPr>
      </w:pPr>
    </w:p>
    <w:p w:rsidR="00A81B31" w:rsidRDefault="00DF2C2E" w:rsidP="00840790">
      <w:pPr>
        <w:pStyle w:val="NoSpacing"/>
        <w:jc w:val="both"/>
        <w:rPr>
          <w:rFonts w:ascii="Arial" w:hAnsi="Arial" w:cs="Arial"/>
          <w:sz w:val="24"/>
          <w:szCs w:val="24"/>
        </w:rPr>
      </w:pPr>
      <w:r>
        <w:rPr>
          <w:rFonts w:ascii="Arial" w:hAnsi="Arial" w:cs="Arial"/>
          <w:sz w:val="24"/>
          <w:szCs w:val="24"/>
        </w:rPr>
        <w:t>Como recomendación especial se indica que la empresa Terratest, a cargo de las inyecciones, deberá definir durante la ejecución de las perforaciones para las inyecciones, la profundidad de la roca alterada</w:t>
      </w:r>
      <w:r w:rsidR="00714AA4">
        <w:rPr>
          <w:rFonts w:ascii="Arial" w:hAnsi="Arial" w:cs="Arial"/>
          <w:sz w:val="24"/>
          <w:szCs w:val="24"/>
        </w:rPr>
        <w:t>.</w:t>
      </w:r>
      <w:r>
        <w:rPr>
          <w:rFonts w:ascii="Arial" w:hAnsi="Arial" w:cs="Arial"/>
          <w:sz w:val="24"/>
          <w:szCs w:val="24"/>
        </w:rPr>
        <w:t xml:space="preserve">  Este antecedente es importante para el proyectista a modo de redefinir, de ser necesario según su experiencia, la cantidad y profundidad de las inyecciones. </w:t>
      </w:r>
    </w:p>
    <w:p w:rsidR="00A81B31" w:rsidRDefault="00A81B31" w:rsidP="00840790">
      <w:pPr>
        <w:pStyle w:val="NoSpacing"/>
        <w:jc w:val="both"/>
        <w:rPr>
          <w:rFonts w:ascii="Arial" w:hAnsi="Arial" w:cs="Arial"/>
          <w:sz w:val="24"/>
          <w:szCs w:val="24"/>
        </w:rPr>
      </w:pPr>
    </w:p>
    <w:p w:rsidR="00A81B31" w:rsidRDefault="00714AA4" w:rsidP="00840790">
      <w:pPr>
        <w:pStyle w:val="NoSpacing"/>
        <w:jc w:val="both"/>
        <w:rPr>
          <w:rFonts w:ascii="Arial" w:hAnsi="Arial" w:cs="Arial"/>
          <w:sz w:val="24"/>
          <w:szCs w:val="24"/>
        </w:rPr>
      </w:pPr>
      <w:r>
        <w:rPr>
          <w:rFonts w:ascii="Arial" w:hAnsi="Arial" w:cs="Arial"/>
          <w:sz w:val="24"/>
          <w:szCs w:val="24"/>
        </w:rPr>
        <w:t xml:space="preserve">Se ha indicado que se efectuarán pruebas </w:t>
      </w:r>
      <w:r w:rsidR="00DF2C2E">
        <w:rPr>
          <w:rFonts w:ascii="Arial" w:hAnsi="Arial" w:cs="Arial"/>
          <w:sz w:val="24"/>
          <w:szCs w:val="24"/>
        </w:rPr>
        <w:t xml:space="preserve">de permeabilidad </w:t>
      </w:r>
      <w:r>
        <w:rPr>
          <w:rFonts w:ascii="Arial" w:hAnsi="Arial" w:cs="Arial"/>
          <w:sz w:val="24"/>
          <w:szCs w:val="24"/>
        </w:rPr>
        <w:t xml:space="preserve">previas a las inyecciones </w:t>
      </w:r>
      <w:r w:rsidR="00DF2C2E">
        <w:rPr>
          <w:rFonts w:ascii="Arial" w:hAnsi="Arial" w:cs="Arial"/>
          <w:sz w:val="24"/>
          <w:szCs w:val="24"/>
        </w:rPr>
        <w:t>lo cual, adicionalmente a la profundidad de alteración</w:t>
      </w:r>
      <w:r>
        <w:rPr>
          <w:rFonts w:ascii="Arial" w:hAnsi="Arial" w:cs="Arial"/>
          <w:sz w:val="24"/>
          <w:szCs w:val="24"/>
        </w:rPr>
        <w:t>,</w:t>
      </w:r>
      <w:r w:rsidR="00DF2C2E">
        <w:rPr>
          <w:rFonts w:ascii="Arial" w:hAnsi="Arial" w:cs="Arial"/>
          <w:sz w:val="24"/>
          <w:szCs w:val="24"/>
        </w:rPr>
        <w:t xml:space="preserve"> es otro de los elementos importantes para establecer las condiciones de inyección</w:t>
      </w:r>
      <w:r w:rsidR="00A81B31">
        <w:rPr>
          <w:rFonts w:ascii="Arial" w:hAnsi="Arial" w:cs="Arial"/>
          <w:sz w:val="24"/>
          <w:szCs w:val="24"/>
        </w:rPr>
        <w:t>.</w:t>
      </w:r>
    </w:p>
    <w:p w:rsidR="00A81B31" w:rsidRDefault="00A81B31" w:rsidP="00840790">
      <w:pPr>
        <w:pStyle w:val="NoSpacing"/>
        <w:jc w:val="both"/>
        <w:rPr>
          <w:rFonts w:ascii="Arial" w:hAnsi="Arial" w:cs="Arial"/>
          <w:sz w:val="24"/>
          <w:szCs w:val="24"/>
        </w:rPr>
      </w:pPr>
    </w:p>
    <w:p w:rsidR="00A81B31" w:rsidRDefault="00A81B31" w:rsidP="00840790">
      <w:pPr>
        <w:pStyle w:val="NoSpacing"/>
        <w:jc w:val="both"/>
        <w:rPr>
          <w:rFonts w:ascii="Arial" w:hAnsi="Arial" w:cs="Arial"/>
          <w:sz w:val="24"/>
          <w:szCs w:val="24"/>
        </w:rPr>
      </w:pPr>
      <w:r>
        <w:rPr>
          <w:rFonts w:ascii="Arial" w:hAnsi="Arial" w:cs="Arial"/>
          <w:sz w:val="24"/>
          <w:szCs w:val="24"/>
        </w:rPr>
        <w:t>Hacia el sur del río no se han efectuado excavaciones y se aprecia a la distancia un material semejante con presencia, dentro de roca de buena calidad, una roca amarillenta que se asume corresponde a maicillo.</w:t>
      </w:r>
    </w:p>
    <w:p w:rsidR="00A81B31" w:rsidRDefault="00A81B31" w:rsidP="00840790">
      <w:pPr>
        <w:pStyle w:val="NoSpacing"/>
        <w:jc w:val="both"/>
        <w:rPr>
          <w:rFonts w:ascii="Arial" w:hAnsi="Arial" w:cs="Arial"/>
          <w:sz w:val="24"/>
          <w:szCs w:val="24"/>
        </w:rPr>
      </w:pPr>
    </w:p>
    <w:p w:rsidR="00A81B31" w:rsidRDefault="00A81B31" w:rsidP="00840790">
      <w:pPr>
        <w:pStyle w:val="NoSpacing"/>
        <w:jc w:val="both"/>
        <w:rPr>
          <w:rFonts w:ascii="Arial" w:hAnsi="Arial" w:cs="Arial"/>
          <w:sz w:val="24"/>
          <w:szCs w:val="24"/>
        </w:rPr>
      </w:pPr>
      <w:r>
        <w:rPr>
          <w:rFonts w:ascii="Arial" w:hAnsi="Arial" w:cs="Arial"/>
          <w:sz w:val="24"/>
          <w:szCs w:val="24"/>
        </w:rPr>
        <w:t xml:space="preserve">Hacia el sector norte de las excavaciones se presenta, sobre el nivel de roca amaicillada, un material de suelo fluvial grueso con grandes bloques redondeados en una matriz areno limosa. Este contacto entre estos dos tipos de material aparentemente </w:t>
      </w:r>
      <w:r w:rsidR="0050031C">
        <w:rPr>
          <w:rFonts w:ascii="Arial" w:hAnsi="Arial" w:cs="Arial"/>
          <w:sz w:val="24"/>
          <w:szCs w:val="24"/>
        </w:rPr>
        <w:t xml:space="preserve">buza o se inclina hacia el norte y eventualmente puede existir un canalón que complicaría la fundación del muro de cierre por el norte de la estructura de bocatoma. </w:t>
      </w:r>
    </w:p>
    <w:p w:rsidR="0050031C" w:rsidRDefault="0050031C" w:rsidP="00840790">
      <w:pPr>
        <w:pStyle w:val="NoSpacing"/>
        <w:jc w:val="both"/>
        <w:rPr>
          <w:rFonts w:ascii="Arial" w:hAnsi="Arial" w:cs="Arial"/>
          <w:sz w:val="24"/>
          <w:szCs w:val="24"/>
        </w:rPr>
      </w:pPr>
    </w:p>
    <w:p w:rsidR="00456B1F" w:rsidRDefault="0050031C" w:rsidP="00840790">
      <w:pPr>
        <w:pStyle w:val="NoSpacing"/>
        <w:jc w:val="both"/>
        <w:rPr>
          <w:rFonts w:ascii="Arial" w:hAnsi="Arial" w:cs="Arial"/>
          <w:sz w:val="24"/>
          <w:szCs w:val="24"/>
        </w:rPr>
      </w:pPr>
      <w:r>
        <w:rPr>
          <w:rFonts w:ascii="Arial" w:hAnsi="Arial" w:cs="Arial"/>
          <w:sz w:val="24"/>
          <w:szCs w:val="24"/>
        </w:rPr>
        <w:t>A este respecto, se definió en conjunto con el proyectista, la necesidad de sondajes destructivos en el sector</w:t>
      </w:r>
      <w:r w:rsidR="00456B1F">
        <w:rPr>
          <w:rFonts w:ascii="Arial" w:hAnsi="Arial" w:cs="Arial"/>
          <w:sz w:val="24"/>
          <w:szCs w:val="24"/>
        </w:rPr>
        <w:t xml:space="preserve"> que corresponde al Eje 1 a modo de investigar el contacto entre las unidades geológicas</w:t>
      </w:r>
      <w:r>
        <w:rPr>
          <w:rFonts w:ascii="Arial" w:hAnsi="Arial" w:cs="Arial"/>
          <w:sz w:val="24"/>
          <w:szCs w:val="24"/>
        </w:rPr>
        <w:t>. Estos datos aún no han sido entregados y se analizarán en una revisión siguiente.</w:t>
      </w:r>
      <w:r w:rsidR="00456B1F">
        <w:rPr>
          <w:rFonts w:ascii="Arial" w:hAnsi="Arial" w:cs="Arial"/>
          <w:sz w:val="24"/>
          <w:szCs w:val="24"/>
        </w:rPr>
        <w:t xml:space="preserve"> Los sondajes serían ejecutados por la empresa Terratest con la maquinaria que tienen disponible</w:t>
      </w:r>
      <w:r w:rsidR="00DA701F">
        <w:rPr>
          <w:rFonts w:ascii="Arial" w:hAnsi="Arial" w:cs="Arial"/>
          <w:sz w:val="24"/>
          <w:szCs w:val="24"/>
        </w:rPr>
        <w:t>,</w:t>
      </w:r>
      <w:r w:rsidR="00456B1F">
        <w:rPr>
          <w:rFonts w:ascii="Arial" w:hAnsi="Arial" w:cs="Arial"/>
          <w:sz w:val="24"/>
          <w:szCs w:val="24"/>
        </w:rPr>
        <w:t xml:space="preserve"> la cual</w:t>
      </w:r>
      <w:r w:rsidR="00DA701F">
        <w:rPr>
          <w:rFonts w:ascii="Arial" w:hAnsi="Arial" w:cs="Arial"/>
          <w:sz w:val="24"/>
          <w:szCs w:val="24"/>
        </w:rPr>
        <w:t xml:space="preserve"> solamente </w:t>
      </w:r>
      <w:r w:rsidR="00456B1F">
        <w:rPr>
          <w:rFonts w:ascii="Arial" w:hAnsi="Arial" w:cs="Arial"/>
          <w:sz w:val="24"/>
          <w:szCs w:val="24"/>
        </w:rPr>
        <w:t>les permite ejecutar sondeos a rotopercusión. Estas exploraciones no son conclusivas pero son orientativas respecto a lo que se está explorando.</w:t>
      </w:r>
    </w:p>
    <w:p w:rsidR="00456B1F" w:rsidRDefault="00456B1F" w:rsidP="00840790">
      <w:pPr>
        <w:pStyle w:val="NoSpacing"/>
        <w:jc w:val="both"/>
        <w:rPr>
          <w:rFonts w:ascii="Arial" w:hAnsi="Arial" w:cs="Arial"/>
          <w:sz w:val="24"/>
          <w:szCs w:val="24"/>
        </w:rPr>
      </w:pPr>
    </w:p>
    <w:p w:rsidR="0050031C" w:rsidRDefault="00456B1F" w:rsidP="00840790">
      <w:pPr>
        <w:pStyle w:val="NoSpacing"/>
        <w:jc w:val="both"/>
        <w:rPr>
          <w:rFonts w:ascii="Arial" w:hAnsi="Arial" w:cs="Arial"/>
          <w:sz w:val="24"/>
          <w:szCs w:val="24"/>
        </w:rPr>
      </w:pPr>
      <w:r>
        <w:rPr>
          <w:rFonts w:ascii="Arial" w:hAnsi="Arial" w:cs="Arial"/>
          <w:sz w:val="24"/>
          <w:szCs w:val="24"/>
        </w:rPr>
        <w:t>Es importa destacar que existe la alternativa de un paleo canal labrado en la roca tal como se presenta en el sector del apoyo sur. Se indica que esta situación de generación de paleo canales no es anómala y es parte del modelaje de los fondos de nuestros ríos cordilleranos.</w:t>
      </w:r>
    </w:p>
    <w:p w:rsidR="00A81B31" w:rsidRDefault="00A81B31" w:rsidP="00840790">
      <w:pPr>
        <w:pStyle w:val="NoSpacing"/>
        <w:jc w:val="both"/>
        <w:rPr>
          <w:rFonts w:ascii="Arial" w:hAnsi="Arial" w:cs="Arial"/>
          <w:sz w:val="24"/>
          <w:szCs w:val="24"/>
        </w:rPr>
      </w:pPr>
    </w:p>
    <w:p w:rsidR="00456B1F" w:rsidRDefault="00456B1F" w:rsidP="00840790">
      <w:pPr>
        <w:pStyle w:val="NoSpacing"/>
        <w:jc w:val="both"/>
        <w:rPr>
          <w:rFonts w:ascii="Arial" w:hAnsi="Arial" w:cs="Arial"/>
          <w:sz w:val="24"/>
          <w:szCs w:val="24"/>
        </w:rPr>
      </w:pPr>
    </w:p>
    <w:p w:rsidR="0050031C" w:rsidRDefault="0050031C" w:rsidP="00DA701F">
      <w:pPr>
        <w:pStyle w:val="NoSpacing"/>
        <w:numPr>
          <w:ilvl w:val="2"/>
          <w:numId w:val="9"/>
        </w:numPr>
        <w:jc w:val="both"/>
        <w:rPr>
          <w:rFonts w:ascii="Arial" w:hAnsi="Arial" w:cs="Arial"/>
          <w:b/>
          <w:sz w:val="24"/>
          <w:szCs w:val="24"/>
        </w:rPr>
      </w:pPr>
      <w:r>
        <w:rPr>
          <w:rFonts w:ascii="Arial" w:hAnsi="Arial" w:cs="Arial"/>
          <w:b/>
          <w:sz w:val="24"/>
          <w:szCs w:val="24"/>
        </w:rPr>
        <w:t>Sector de Casa de Máquinas</w:t>
      </w:r>
    </w:p>
    <w:p w:rsidR="008C194D" w:rsidRDefault="00A81B31" w:rsidP="00840790">
      <w:pPr>
        <w:pStyle w:val="NoSpacing"/>
        <w:jc w:val="both"/>
        <w:rPr>
          <w:rFonts w:ascii="Arial" w:hAnsi="Arial" w:cs="Arial"/>
          <w:sz w:val="24"/>
          <w:szCs w:val="24"/>
        </w:rPr>
      </w:pPr>
      <w:r>
        <w:rPr>
          <w:rFonts w:ascii="Arial" w:hAnsi="Arial" w:cs="Arial"/>
          <w:sz w:val="24"/>
          <w:szCs w:val="24"/>
        </w:rPr>
        <w:t xml:space="preserve"> </w:t>
      </w:r>
      <w:r w:rsidR="00DF2C2E">
        <w:rPr>
          <w:rFonts w:ascii="Arial" w:hAnsi="Arial" w:cs="Arial"/>
          <w:sz w:val="24"/>
          <w:szCs w:val="24"/>
        </w:rPr>
        <w:t xml:space="preserve"> </w:t>
      </w:r>
    </w:p>
    <w:p w:rsidR="00DA701F" w:rsidRDefault="00DA701F" w:rsidP="00840790">
      <w:pPr>
        <w:pStyle w:val="NoSpacing"/>
        <w:jc w:val="both"/>
        <w:rPr>
          <w:rFonts w:ascii="Arial" w:hAnsi="Arial" w:cs="Arial"/>
          <w:sz w:val="24"/>
          <w:szCs w:val="24"/>
        </w:rPr>
      </w:pPr>
    </w:p>
    <w:p w:rsidR="008C194D" w:rsidRDefault="00456B1F" w:rsidP="00840790">
      <w:pPr>
        <w:pStyle w:val="NoSpacing"/>
        <w:jc w:val="both"/>
        <w:rPr>
          <w:rFonts w:ascii="Arial" w:hAnsi="Arial" w:cs="Arial"/>
          <w:sz w:val="24"/>
          <w:szCs w:val="24"/>
        </w:rPr>
      </w:pPr>
      <w:r>
        <w:rPr>
          <w:rFonts w:ascii="Arial" w:hAnsi="Arial" w:cs="Arial"/>
          <w:sz w:val="24"/>
          <w:szCs w:val="24"/>
        </w:rPr>
        <w:lastRenderedPageBreak/>
        <w:t>El sector de Casa de Máquinas se encuentra excavado hasta la elevación 447.0m aproximadamente</w:t>
      </w:r>
      <w:r w:rsidR="00DA701F">
        <w:rPr>
          <w:rFonts w:ascii="Arial" w:hAnsi="Arial" w:cs="Arial"/>
          <w:sz w:val="24"/>
          <w:szCs w:val="24"/>
        </w:rPr>
        <w:t xml:space="preserve"> con sectores parciales a la elevación 450.3m. Se debe llegar a la elevación 442m. </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El material excavado corresponde a suelo fluvial con bolones de hasta 30cm de diámetro dentro de una matriz areno limosa de alta cohesión aparente. Sobre esta unidad de gravas fluviales se encuentra una cubierta de hasta 4m de espesor de limo arenoso correspondiente a ceniza volcánica.</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Los cortes laterales de la excavación tienen taludes aproximados 1H: 1,5V y se muestran muy estables. Solamente se presentan algunas caídas de algunos bloques en el sector norte del área en donde se ha efectuado un by pass de la ruta vial pública de acceso al interior del valle.</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Dentro de las excavaciones se han encontrado 3 grandes bloques de varios metros de diámetro de roca granítica muy dura y competente, los cuales no ha sido posible remover con maquinaria. Aún no está resuelto por el Contratista el método de remoción</w:t>
      </w:r>
      <w:r w:rsidR="00B13910">
        <w:rPr>
          <w:rFonts w:ascii="Arial" w:hAnsi="Arial" w:cs="Arial"/>
          <w:sz w:val="24"/>
          <w:szCs w:val="24"/>
        </w:rPr>
        <w:t>.</w:t>
      </w:r>
    </w:p>
    <w:p w:rsidR="00B13910" w:rsidRDefault="00B13910" w:rsidP="00840790">
      <w:pPr>
        <w:pStyle w:val="NoSpacing"/>
        <w:jc w:val="both"/>
        <w:rPr>
          <w:rFonts w:ascii="Arial" w:hAnsi="Arial" w:cs="Arial"/>
          <w:sz w:val="24"/>
          <w:szCs w:val="24"/>
        </w:rPr>
      </w:pPr>
    </w:p>
    <w:p w:rsidR="00B13910" w:rsidRDefault="00B13910" w:rsidP="00840790">
      <w:pPr>
        <w:pStyle w:val="NoSpacing"/>
        <w:jc w:val="both"/>
        <w:rPr>
          <w:rFonts w:ascii="Arial" w:hAnsi="Arial" w:cs="Arial"/>
          <w:sz w:val="24"/>
          <w:szCs w:val="24"/>
        </w:rPr>
      </w:pPr>
      <w:r>
        <w:rPr>
          <w:rFonts w:ascii="Arial" w:hAnsi="Arial" w:cs="Arial"/>
          <w:sz w:val="24"/>
          <w:szCs w:val="24"/>
        </w:rPr>
        <w:t xml:space="preserve">Esta remoción debe ser tal que impida la proyección de trozos de roca dado que cercana a la obra hay casas particulares. Los métodos corresponden a una remoción mediante explosivos que sea controlada y con un gran recubrimiento y amarre de los bloques para evitar su proyección. Adicionalmente existe la tecnología de triturar los bloques mediante el uso de elementos del tipo plasmas o expansores. </w:t>
      </w:r>
    </w:p>
    <w:p w:rsidR="00DA701F" w:rsidRDefault="00DA701F" w:rsidP="00840790">
      <w:pPr>
        <w:pStyle w:val="NoSpacing"/>
        <w:jc w:val="both"/>
        <w:rPr>
          <w:rFonts w:ascii="Arial" w:hAnsi="Arial" w:cs="Arial"/>
          <w:sz w:val="24"/>
          <w:szCs w:val="24"/>
        </w:rPr>
      </w:pPr>
    </w:p>
    <w:p w:rsidR="00053A74" w:rsidRDefault="00C10766" w:rsidP="00840790">
      <w:pPr>
        <w:pStyle w:val="NoSpacing"/>
        <w:jc w:val="both"/>
        <w:rPr>
          <w:rFonts w:ascii="Arial" w:hAnsi="Arial" w:cs="Arial"/>
          <w:sz w:val="24"/>
          <w:szCs w:val="24"/>
        </w:rPr>
      </w:pPr>
      <w:r w:rsidRPr="00C10766">
        <w:rPr>
          <w:rFonts w:ascii="Arial" w:hAnsi="Arial" w:cs="Arial"/>
          <w:noProof/>
          <w:sz w:val="24"/>
          <w:szCs w:val="24"/>
          <w:lang w:val="en-US"/>
        </w:rPr>
        <w:drawing>
          <wp:inline distT="0" distB="0" distL="0" distR="0">
            <wp:extent cx="921229" cy="560717"/>
            <wp:effectExtent l="19050" t="0" r="0" b="0"/>
            <wp:docPr id="1" name="Picture 1" descr="C:\Users\delu62965\AppData\Local\Microsoft\Windows\Temporary Internet Files\Content.Word\firma HDF.JPG"/>
            <wp:cNvGraphicFramePr/>
            <a:graphic xmlns:a="http://schemas.openxmlformats.org/drawingml/2006/main">
              <a:graphicData uri="http://schemas.openxmlformats.org/drawingml/2006/picture">
                <pic:pic xmlns:pic="http://schemas.openxmlformats.org/drawingml/2006/picture">
                  <pic:nvPicPr>
                    <pic:cNvPr id="0" name="Picture 1" descr="C:\Users\delu62965\AppData\Local\Microsoft\Windows\Temporary Internet Files\Content.Word\firma HDF.JPG"/>
                    <pic:cNvPicPr>
                      <a:picLocks noChangeAspect="1" noChangeArrowheads="1"/>
                    </pic:cNvPicPr>
                  </pic:nvPicPr>
                  <pic:blipFill>
                    <a:blip r:embed="rId7" cstate="print"/>
                    <a:srcRect/>
                    <a:stretch>
                      <a:fillRect/>
                    </a:stretch>
                  </pic:blipFill>
                  <pic:spPr bwMode="auto">
                    <a:xfrm>
                      <a:off x="0" y="0"/>
                      <a:ext cx="921229" cy="560717"/>
                    </a:xfrm>
                    <a:prstGeom prst="rect">
                      <a:avLst/>
                    </a:prstGeom>
                    <a:noFill/>
                    <a:ln w="9525">
                      <a:noFill/>
                      <a:miter lim="800000"/>
                      <a:headEnd/>
                      <a:tailEnd/>
                    </a:ln>
                  </pic:spPr>
                </pic:pic>
              </a:graphicData>
            </a:graphic>
          </wp:inline>
        </w:drawing>
      </w:r>
    </w:p>
    <w:p w:rsidR="008C194D" w:rsidRPr="005E6915" w:rsidRDefault="005E6915" w:rsidP="00840790">
      <w:pPr>
        <w:pStyle w:val="NoSpacing"/>
        <w:jc w:val="both"/>
        <w:rPr>
          <w:rFonts w:ascii="Arial" w:hAnsi="Arial" w:cs="Arial"/>
          <w:b/>
          <w:sz w:val="24"/>
          <w:szCs w:val="24"/>
        </w:rPr>
      </w:pPr>
      <w:r w:rsidRPr="005E6915">
        <w:rPr>
          <w:rFonts w:ascii="Arial" w:hAnsi="Arial" w:cs="Arial"/>
          <w:b/>
          <w:sz w:val="24"/>
          <w:szCs w:val="24"/>
        </w:rPr>
        <w:t>H. Delucchi</w:t>
      </w:r>
    </w:p>
    <w:p w:rsidR="005E6915" w:rsidRPr="005E6915" w:rsidRDefault="005E6915" w:rsidP="00840790">
      <w:pPr>
        <w:pStyle w:val="NoSpacing"/>
        <w:jc w:val="both"/>
        <w:rPr>
          <w:rFonts w:ascii="Arial" w:hAnsi="Arial" w:cs="Arial"/>
          <w:b/>
          <w:sz w:val="24"/>
          <w:szCs w:val="24"/>
        </w:rPr>
      </w:pPr>
      <w:r w:rsidRPr="005E6915">
        <w:rPr>
          <w:rFonts w:ascii="Arial" w:hAnsi="Arial" w:cs="Arial"/>
          <w:b/>
          <w:sz w:val="24"/>
          <w:szCs w:val="24"/>
        </w:rPr>
        <w:t>Geólogo Geotécnico Asesor</w:t>
      </w:r>
    </w:p>
    <w:p w:rsidR="005E6915" w:rsidRPr="005E6915" w:rsidRDefault="005E6915" w:rsidP="00840790">
      <w:pPr>
        <w:pStyle w:val="NoSpacing"/>
        <w:jc w:val="both"/>
        <w:rPr>
          <w:rFonts w:ascii="Arial" w:hAnsi="Arial" w:cs="Arial"/>
          <w:b/>
          <w:sz w:val="24"/>
          <w:szCs w:val="24"/>
        </w:rPr>
      </w:pPr>
      <w:r w:rsidRPr="005E6915">
        <w:rPr>
          <w:rFonts w:ascii="Arial" w:hAnsi="Arial" w:cs="Arial"/>
          <w:b/>
          <w:sz w:val="24"/>
          <w:szCs w:val="24"/>
        </w:rPr>
        <w:t>Febrero 2014</w:t>
      </w:r>
    </w:p>
    <w:p w:rsidR="008C194D" w:rsidRPr="008C194D" w:rsidRDefault="008C194D">
      <w:pPr>
        <w:pStyle w:val="NoSpacing"/>
        <w:jc w:val="both"/>
        <w:rPr>
          <w:rFonts w:ascii="Arial" w:hAnsi="Arial" w:cs="Arial"/>
          <w:sz w:val="24"/>
          <w:szCs w:val="24"/>
        </w:rPr>
      </w:pPr>
    </w:p>
    <w:sectPr w:rsidR="008C194D" w:rsidRPr="008C194D" w:rsidSect="0040182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F78" w:rsidRDefault="00A60F78" w:rsidP="00FB53CF">
      <w:pPr>
        <w:spacing w:after="0" w:line="240" w:lineRule="auto"/>
      </w:pPr>
      <w:r>
        <w:separator/>
      </w:r>
    </w:p>
  </w:endnote>
  <w:endnote w:type="continuationSeparator" w:id="0">
    <w:p w:rsidR="00A60F78" w:rsidRDefault="00A60F78" w:rsidP="00FB5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021293">
    <w:pPr>
      <w:pStyle w:val="Footer"/>
    </w:pPr>
    <w:r>
      <w:t>HD Geología e Ingeniería Geológica</w:t>
    </w:r>
    <w:r>
      <w:ptab w:relativeTo="margin" w:alignment="center" w:leader="none"/>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F78" w:rsidRDefault="00A60F78" w:rsidP="00FB53CF">
      <w:pPr>
        <w:spacing w:after="0" w:line="240" w:lineRule="auto"/>
      </w:pPr>
      <w:r>
        <w:separator/>
      </w:r>
    </w:p>
  </w:footnote>
  <w:footnote w:type="continuationSeparator" w:id="0">
    <w:p w:rsidR="00A60F78" w:rsidRDefault="00A60F78" w:rsidP="00FB5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FB53CF">
    <w:pPr>
      <w:pStyle w:val="Header"/>
    </w:pPr>
    <w:r>
      <w:t xml:space="preserve">Proyecto Hidroeléctrico Ñuble </w:t>
    </w:r>
  </w:p>
  <w:p w:rsidR="00FB53CF" w:rsidRDefault="00FB53CF">
    <w:pPr>
      <w:pStyle w:val="Header"/>
    </w:pPr>
    <w:r>
      <w:t>Auditoría Geológica Independiente</w:t>
    </w: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C0E819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8D6D95"/>
    <w:multiLevelType w:val="multilevel"/>
    <w:tmpl w:val="F8CE9D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22662D"/>
    <w:multiLevelType w:val="hybridMultilevel"/>
    <w:tmpl w:val="1382C98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153A123F"/>
    <w:multiLevelType w:val="multilevel"/>
    <w:tmpl w:val="384AC95A"/>
    <w:lvl w:ilvl="0">
      <w:start w:val="3"/>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18F17AF3"/>
    <w:multiLevelType w:val="hybridMultilevel"/>
    <w:tmpl w:val="FC667A9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B3B6499"/>
    <w:multiLevelType w:val="hybridMultilevel"/>
    <w:tmpl w:val="1DBC2E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28A03C9C"/>
    <w:multiLevelType w:val="hybridMultilevel"/>
    <w:tmpl w:val="775C640E"/>
    <w:lvl w:ilvl="0" w:tplc="C73CFEFA">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2F395809"/>
    <w:multiLevelType w:val="multilevel"/>
    <w:tmpl w:val="9EB4CD48"/>
    <w:lvl w:ilvl="0">
      <w:start w:val="3"/>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6C5A0402"/>
    <w:multiLevelType w:val="hybridMultilevel"/>
    <w:tmpl w:val="F6303912"/>
    <w:lvl w:ilvl="0" w:tplc="603EB442">
      <w:start w:val="3"/>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78D2"/>
    <w:rsid w:val="00021293"/>
    <w:rsid w:val="000427F6"/>
    <w:rsid w:val="00053A74"/>
    <w:rsid w:val="0009242C"/>
    <w:rsid w:val="000C4DD8"/>
    <w:rsid w:val="000C7249"/>
    <w:rsid w:val="002D3552"/>
    <w:rsid w:val="00401825"/>
    <w:rsid w:val="0042674E"/>
    <w:rsid w:val="00456B1F"/>
    <w:rsid w:val="004578D2"/>
    <w:rsid w:val="004F53AC"/>
    <w:rsid w:val="0050031C"/>
    <w:rsid w:val="005E6915"/>
    <w:rsid w:val="006D1107"/>
    <w:rsid w:val="00714AA4"/>
    <w:rsid w:val="00741410"/>
    <w:rsid w:val="007571BA"/>
    <w:rsid w:val="00840790"/>
    <w:rsid w:val="008C03B4"/>
    <w:rsid w:val="008C194D"/>
    <w:rsid w:val="00924CC3"/>
    <w:rsid w:val="00936542"/>
    <w:rsid w:val="00994D7C"/>
    <w:rsid w:val="00A60F78"/>
    <w:rsid w:val="00A81B31"/>
    <w:rsid w:val="00B13910"/>
    <w:rsid w:val="00B41DAB"/>
    <w:rsid w:val="00B74118"/>
    <w:rsid w:val="00BB0493"/>
    <w:rsid w:val="00BF0EAB"/>
    <w:rsid w:val="00C10766"/>
    <w:rsid w:val="00D37F70"/>
    <w:rsid w:val="00D83DE6"/>
    <w:rsid w:val="00DA701F"/>
    <w:rsid w:val="00DF2C2E"/>
    <w:rsid w:val="00E05C6E"/>
    <w:rsid w:val="00E75C89"/>
    <w:rsid w:val="00F30972"/>
    <w:rsid w:val="00F33718"/>
    <w:rsid w:val="00F53138"/>
    <w:rsid w:val="00FA6A30"/>
    <w:rsid w:val="00FB53CF"/>
    <w:rsid w:val="00FD5D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78D2"/>
    <w:pPr>
      <w:spacing w:after="0" w:line="240" w:lineRule="auto"/>
    </w:pPr>
  </w:style>
  <w:style w:type="paragraph" w:styleId="ListBullet">
    <w:name w:val="List Bullet"/>
    <w:basedOn w:val="Normal"/>
    <w:uiPriority w:val="99"/>
    <w:unhideWhenUsed/>
    <w:rsid w:val="000C7249"/>
    <w:pPr>
      <w:numPr>
        <w:numId w:val="3"/>
      </w:numPr>
      <w:contextualSpacing/>
    </w:pPr>
  </w:style>
  <w:style w:type="paragraph" w:styleId="Header">
    <w:name w:val="header"/>
    <w:basedOn w:val="Normal"/>
    <w:link w:val="HeaderChar"/>
    <w:uiPriority w:val="99"/>
    <w:semiHidden/>
    <w:unhideWhenUsed/>
    <w:rsid w:val="00FB53CF"/>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FB53CF"/>
  </w:style>
  <w:style w:type="paragraph" w:styleId="Footer">
    <w:name w:val="footer"/>
    <w:basedOn w:val="Normal"/>
    <w:link w:val="FooterChar"/>
    <w:uiPriority w:val="99"/>
    <w:semiHidden/>
    <w:unhideWhenUsed/>
    <w:rsid w:val="00FB53CF"/>
    <w:pPr>
      <w:tabs>
        <w:tab w:val="center" w:pos="4419"/>
        <w:tab w:val="right" w:pos="8838"/>
      </w:tabs>
      <w:spacing w:after="0" w:line="240" w:lineRule="auto"/>
    </w:pPr>
  </w:style>
  <w:style w:type="character" w:customStyle="1" w:styleId="FooterChar">
    <w:name w:val="Footer Char"/>
    <w:basedOn w:val="DefaultParagraphFont"/>
    <w:link w:val="Footer"/>
    <w:uiPriority w:val="99"/>
    <w:semiHidden/>
    <w:rsid w:val="00FB53CF"/>
  </w:style>
  <w:style w:type="paragraph" w:styleId="BalloonText">
    <w:name w:val="Balloon Text"/>
    <w:basedOn w:val="Normal"/>
    <w:link w:val="BalloonTextChar"/>
    <w:uiPriority w:val="99"/>
    <w:semiHidden/>
    <w:unhideWhenUsed/>
    <w:rsid w:val="00FB5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3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6</Pages>
  <Words>1498</Words>
  <Characters>8545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Hatch Ltd</cp:lastModifiedBy>
  <cp:revision>14</cp:revision>
  <dcterms:created xsi:type="dcterms:W3CDTF">2015-02-09T22:44:00Z</dcterms:created>
  <dcterms:modified xsi:type="dcterms:W3CDTF">2015-03-16T13:32:00Z</dcterms:modified>
</cp:coreProperties>
</file>