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6F5" w:rsidRPr="00BC4D99" w:rsidRDefault="005966F5" w:rsidP="005966F5">
      <w:pPr>
        <w:jc w:val="center"/>
        <w:rPr>
          <w:rFonts w:cs="Calibri"/>
          <w:b/>
        </w:rPr>
      </w:pPr>
      <w:r>
        <w:rPr>
          <w:rFonts w:cs="Calibri"/>
          <w:b/>
        </w:rPr>
        <w:t>ANEXO ACTA DETALLES DE ACTIVIDAD DE FISCALIZACIÓN</w:t>
      </w:r>
    </w:p>
    <w:p w:rsidR="009C4F3D" w:rsidRPr="009C4F3D" w:rsidRDefault="00265792" w:rsidP="00BD64FD">
      <w:pPr>
        <w:pStyle w:val="Ttulo1"/>
        <w:numPr>
          <w:ilvl w:val="0"/>
          <w:numId w:val="0"/>
        </w:numPr>
        <w:ind w:left="567"/>
        <w:jc w:val="center"/>
        <w:rPr>
          <w:sz w:val="22"/>
        </w:rPr>
      </w:pPr>
      <w:r w:rsidRPr="00265792">
        <w:rPr>
          <w:rFonts w:cs="Times New Roman"/>
          <w:sz w:val="22"/>
          <w:szCs w:val="22"/>
        </w:rPr>
        <w:t>DFZ-2016-3275-VI-PPDA-IA</w:t>
      </w:r>
    </w:p>
    <w:p w:rsidR="003D629A" w:rsidRDefault="00954F36" w:rsidP="003D629A">
      <w:pPr>
        <w:pStyle w:val="Ttulo1"/>
        <w:ind w:left="567" w:hanging="567"/>
        <w:rPr>
          <w:sz w:val="22"/>
        </w:rPr>
      </w:pPr>
      <w:r>
        <w:rPr>
          <w:sz w:val="22"/>
        </w:rPr>
        <w:t>INFORMACIÓN DEL TITULAR</w:t>
      </w:r>
    </w:p>
    <w:p w:rsidR="00706826" w:rsidRPr="00706826" w:rsidRDefault="00706826" w:rsidP="00706826"/>
    <w:tbl>
      <w:tblPr>
        <w:tblW w:w="101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0"/>
        <w:gridCol w:w="3737"/>
        <w:gridCol w:w="3003"/>
      </w:tblGrid>
      <w:tr w:rsidR="005966F5" w:rsidRPr="00403080" w:rsidTr="00403080">
        <w:trPr>
          <w:trHeight w:val="314"/>
          <w:jc w:val="center"/>
        </w:trPr>
        <w:tc>
          <w:tcPr>
            <w:tcW w:w="3370" w:type="dxa"/>
            <w:shd w:val="clear" w:color="auto" w:fill="D9D9D9"/>
            <w:vAlign w:val="center"/>
          </w:tcPr>
          <w:p w:rsidR="005966F5" w:rsidRPr="00403080" w:rsidRDefault="005966F5" w:rsidP="00403080">
            <w:pPr>
              <w:spacing w:after="0" w:line="240" w:lineRule="auto"/>
              <w:jc w:val="center"/>
              <w:rPr>
                <w:b/>
              </w:rPr>
            </w:pPr>
            <w:r w:rsidRPr="00403080">
              <w:rPr>
                <w:b/>
              </w:rPr>
              <w:t>Titular</w:t>
            </w:r>
          </w:p>
        </w:tc>
        <w:tc>
          <w:tcPr>
            <w:tcW w:w="3737" w:type="dxa"/>
            <w:shd w:val="clear" w:color="auto" w:fill="D9D9D9"/>
            <w:vAlign w:val="center"/>
          </w:tcPr>
          <w:p w:rsidR="005966F5" w:rsidRPr="00403080" w:rsidRDefault="005966F5" w:rsidP="00403080">
            <w:pPr>
              <w:spacing w:after="0" w:line="240" w:lineRule="auto"/>
              <w:jc w:val="center"/>
              <w:rPr>
                <w:b/>
              </w:rPr>
            </w:pPr>
            <w:r w:rsidRPr="00403080">
              <w:rPr>
                <w:b/>
              </w:rPr>
              <w:t>Identificación de la actividad</w:t>
            </w:r>
          </w:p>
        </w:tc>
        <w:tc>
          <w:tcPr>
            <w:tcW w:w="3003" w:type="dxa"/>
            <w:shd w:val="clear" w:color="auto" w:fill="D9D9D9"/>
            <w:vAlign w:val="center"/>
          </w:tcPr>
          <w:p w:rsidR="005966F5" w:rsidRPr="00403080" w:rsidRDefault="005966F5" w:rsidP="00403080">
            <w:pPr>
              <w:spacing w:after="0" w:line="240" w:lineRule="auto"/>
              <w:jc w:val="center"/>
            </w:pPr>
            <w:r w:rsidRPr="00403080">
              <w:rPr>
                <w:b/>
              </w:rPr>
              <w:t>Rut</w:t>
            </w:r>
          </w:p>
        </w:tc>
      </w:tr>
      <w:tr w:rsidR="005966F5" w:rsidRPr="00403080" w:rsidTr="00403080">
        <w:trPr>
          <w:trHeight w:val="493"/>
          <w:jc w:val="center"/>
        </w:trPr>
        <w:tc>
          <w:tcPr>
            <w:tcW w:w="3370" w:type="dxa"/>
            <w:vAlign w:val="center"/>
          </w:tcPr>
          <w:p w:rsidR="005966F5" w:rsidRPr="00403080" w:rsidRDefault="001D3E00" w:rsidP="001340A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Agroindustria Vitra Ltda.</w:t>
            </w:r>
          </w:p>
        </w:tc>
        <w:tc>
          <w:tcPr>
            <w:tcW w:w="3737" w:type="dxa"/>
            <w:vAlign w:val="center"/>
          </w:tcPr>
          <w:p w:rsidR="005966F5" w:rsidRPr="00403080" w:rsidRDefault="001D3E00" w:rsidP="00E34BC4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Secadora de granos</w:t>
            </w:r>
          </w:p>
        </w:tc>
        <w:tc>
          <w:tcPr>
            <w:tcW w:w="3003" w:type="dxa"/>
            <w:vAlign w:val="center"/>
          </w:tcPr>
          <w:p w:rsidR="005966F5" w:rsidRPr="00403080" w:rsidRDefault="001D3E00" w:rsidP="00AF1C84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77.082.030-8</w:t>
            </w:r>
          </w:p>
        </w:tc>
      </w:tr>
    </w:tbl>
    <w:p w:rsidR="005966F5" w:rsidRDefault="005966F5" w:rsidP="00575271">
      <w:pPr>
        <w:spacing w:after="0" w:line="240" w:lineRule="auto"/>
        <w:jc w:val="both"/>
      </w:pPr>
    </w:p>
    <w:p w:rsidR="005966F5" w:rsidRDefault="005966F5" w:rsidP="005966F5">
      <w:pPr>
        <w:pStyle w:val="Ttulo1"/>
        <w:rPr>
          <w:sz w:val="22"/>
        </w:rPr>
      </w:pPr>
      <w:r w:rsidRPr="005966F5">
        <w:rPr>
          <w:sz w:val="22"/>
        </w:rPr>
        <w:t>ANTECEDENTES DE LA ACTIVIDAD</w:t>
      </w:r>
    </w:p>
    <w:p w:rsidR="00706826" w:rsidRPr="00706826" w:rsidRDefault="00706826" w:rsidP="00706826"/>
    <w:tbl>
      <w:tblPr>
        <w:tblW w:w="0" w:type="auto"/>
        <w:jc w:val="center"/>
        <w:tblInd w:w="-4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4333"/>
        <w:gridCol w:w="3605"/>
      </w:tblGrid>
      <w:tr w:rsidR="00D86461" w:rsidRPr="00403080" w:rsidTr="00403080">
        <w:trPr>
          <w:trHeight w:val="441"/>
          <w:jc w:val="center"/>
        </w:trPr>
        <w:tc>
          <w:tcPr>
            <w:tcW w:w="223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5966F5" w:rsidRPr="00403080" w:rsidRDefault="005966F5" w:rsidP="00403080">
            <w:pPr>
              <w:spacing w:after="0" w:line="240" w:lineRule="auto"/>
              <w:rPr>
                <w:b/>
              </w:rPr>
            </w:pPr>
            <w:r w:rsidRPr="00403080">
              <w:rPr>
                <w:b/>
              </w:rPr>
              <w:t>Instrumento</w:t>
            </w:r>
          </w:p>
        </w:tc>
        <w:tc>
          <w:tcPr>
            <w:tcW w:w="7938" w:type="dxa"/>
            <w:gridSpan w:val="2"/>
            <w:shd w:val="clear" w:color="auto" w:fill="auto"/>
            <w:vAlign w:val="center"/>
          </w:tcPr>
          <w:p w:rsidR="005966F5" w:rsidRPr="00C429F7" w:rsidRDefault="001D3E00" w:rsidP="001D3E00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D.S. N°13</w:t>
            </w:r>
            <w:r w:rsidR="005966F5" w:rsidRPr="00C429F7">
              <w:rPr>
                <w:sz w:val="20"/>
              </w:rPr>
              <w:t>/201</w:t>
            </w:r>
            <w:r>
              <w:rPr>
                <w:sz w:val="20"/>
              </w:rPr>
              <w:t>3</w:t>
            </w:r>
            <w:r w:rsidR="005966F5" w:rsidRPr="00C429F7">
              <w:rPr>
                <w:sz w:val="20"/>
              </w:rPr>
              <w:t xml:space="preserve"> </w:t>
            </w:r>
            <w:r>
              <w:rPr>
                <w:sz w:val="20"/>
              </w:rPr>
              <w:t>Ministerio del Medio Ambiente, Establece Plan d</w:t>
            </w:r>
            <w:r w:rsidRPr="001D3E00">
              <w:rPr>
                <w:sz w:val="20"/>
              </w:rPr>
              <w:t xml:space="preserve">e Descontaminación </w:t>
            </w:r>
            <w:r>
              <w:rPr>
                <w:sz w:val="20"/>
              </w:rPr>
              <w:t>Atmosférica p</w:t>
            </w:r>
            <w:r w:rsidRPr="001D3E00">
              <w:rPr>
                <w:sz w:val="20"/>
              </w:rPr>
              <w:t>ara</w:t>
            </w:r>
            <w:r>
              <w:rPr>
                <w:sz w:val="20"/>
              </w:rPr>
              <w:t xml:space="preserve"> el Valle Central de l</w:t>
            </w:r>
            <w:r w:rsidRPr="001D3E00">
              <w:rPr>
                <w:sz w:val="20"/>
              </w:rPr>
              <w:t>a Región Del Libertador General</w:t>
            </w:r>
            <w:r>
              <w:rPr>
                <w:sz w:val="20"/>
              </w:rPr>
              <w:t xml:space="preserve"> </w:t>
            </w:r>
            <w:r w:rsidRPr="001D3E00">
              <w:rPr>
                <w:sz w:val="20"/>
              </w:rPr>
              <w:t>Bernardo O’Higgins</w:t>
            </w:r>
          </w:p>
        </w:tc>
      </w:tr>
      <w:tr w:rsidR="00D86461" w:rsidRPr="00403080" w:rsidTr="00403080">
        <w:trPr>
          <w:trHeight w:val="417"/>
          <w:jc w:val="center"/>
        </w:trPr>
        <w:tc>
          <w:tcPr>
            <w:tcW w:w="223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5966F5" w:rsidRPr="00403080" w:rsidRDefault="005966F5" w:rsidP="00403080">
            <w:pPr>
              <w:spacing w:after="0" w:line="240" w:lineRule="auto"/>
            </w:pPr>
            <w:r w:rsidRPr="00403080">
              <w:rPr>
                <w:b/>
              </w:rPr>
              <w:t>Tipo de Actividad</w:t>
            </w:r>
          </w:p>
        </w:tc>
        <w:tc>
          <w:tcPr>
            <w:tcW w:w="7938" w:type="dxa"/>
            <w:gridSpan w:val="2"/>
            <w:tcBorders>
              <w:bottom w:val="single" w:sz="4" w:space="0" w:color="auto"/>
            </w:tcBorders>
            <w:vAlign w:val="center"/>
          </w:tcPr>
          <w:p w:rsidR="005966F5" w:rsidRPr="00C429F7" w:rsidRDefault="005966F5" w:rsidP="00403080">
            <w:pPr>
              <w:spacing w:after="0" w:line="240" w:lineRule="auto"/>
              <w:rPr>
                <w:sz w:val="20"/>
              </w:rPr>
            </w:pPr>
            <w:r w:rsidRPr="00C429F7">
              <w:rPr>
                <w:sz w:val="20"/>
              </w:rPr>
              <w:t>__</w:t>
            </w:r>
            <w:r w:rsidR="00D86461" w:rsidRPr="00C429F7">
              <w:rPr>
                <w:sz w:val="20"/>
                <w:u w:val="single"/>
              </w:rPr>
              <w:t>X</w:t>
            </w:r>
            <w:r w:rsidRPr="00C429F7">
              <w:rPr>
                <w:sz w:val="20"/>
              </w:rPr>
              <w:t>_ Inspección Ambiental ____Examen de la Información ____ Medición y Análisis</w:t>
            </w:r>
          </w:p>
        </w:tc>
      </w:tr>
      <w:tr w:rsidR="00D86461" w:rsidRPr="00403080" w:rsidTr="00403080">
        <w:trPr>
          <w:trHeight w:val="417"/>
          <w:jc w:val="center"/>
        </w:trPr>
        <w:tc>
          <w:tcPr>
            <w:tcW w:w="223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5966F5" w:rsidRPr="00403080" w:rsidRDefault="005966F5" w:rsidP="00403080">
            <w:pPr>
              <w:spacing w:after="0" w:line="240" w:lineRule="auto"/>
              <w:rPr>
                <w:b/>
              </w:rPr>
            </w:pPr>
            <w:r w:rsidRPr="00403080">
              <w:rPr>
                <w:b/>
              </w:rPr>
              <w:t>Fecha de la Actividad</w:t>
            </w:r>
          </w:p>
        </w:tc>
        <w:tc>
          <w:tcPr>
            <w:tcW w:w="4333" w:type="dxa"/>
            <w:shd w:val="clear" w:color="auto" w:fill="D9D9D9"/>
            <w:vAlign w:val="center"/>
          </w:tcPr>
          <w:p w:rsidR="005966F5" w:rsidRPr="00403080" w:rsidRDefault="005966F5" w:rsidP="00403080">
            <w:pPr>
              <w:spacing w:after="0" w:line="240" w:lineRule="auto"/>
            </w:pPr>
            <w:r w:rsidRPr="00403080">
              <w:rPr>
                <w:b/>
              </w:rPr>
              <w:t>Organismo encargado</w:t>
            </w:r>
          </w:p>
        </w:tc>
        <w:tc>
          <w:tcPr>
            <w:tcW w:w="3605" w:type="dxa"/>
            <w:shd w:val="clear" w:color="auto" w:fill="D9D9D9"/>
            <w:vAlign w:val="center"/>
          </w:tcPr>
          <w:p w:rsidR="005966F5" w:rsidRPr="00403080" w:rsidRDefault="005966F5" w:rsidP="00403080">
            <w:pPr>
              <w:spacing w:after="0" w:line="240" w:lineRule="auto"/>
              <w:rPr>
                <w:b/>
              </w:rPr>
            </w:pPr>
            <w:r w:rsidRPr="00403080">
              <w:rPr>
                <w:b/>
              </w:rPr>
              <w:t>Organismo Participante</w:t>
            </w:r>
          </w:p>
        </w:tc>
      </w:tr>
      <w:tr w:rsidR="00D86461" w:rsidRPr="00403080" w:rsidTr="00403080">
        <w:trPr>
          <w:trHeight w:val="417"/>
          <w:jc w:val="center"/>
        </w:trPr>
        <w:tc>
          <w:tcPr>
            <w:tcW w:w="2235" w:type="dxa"/>
            <w:shd w:val="clear" w:color="auto" w:fill="auto"/>
            <w:vAlign w:val="center"/>
          </w:tcPr>
          <w:p w:rsidR="005966F5" w:rsidRPr="00C429F7" w:rsidRDefault="001D3E00" w:rsidP="009C0D7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16-06</w:t>
            </w:r>
            <w:r w:rsidR="00E34BC4">
              <w:rPr>
                <w:sz w:val="20"/>
              </w:rPr>
              <w:t>-2016</w:t>
            </w:r>
          </w:p>
        </w:tc>
        <w:tc>
          <w:tcPr>
            <w:tcW w:w="4333" w:type="dxa"/>
            <w:vAlign w:val="center"/>
          </w:tcPr>
          <w:p w:rsidR="005966F5" w:rsidRPr="00C429F7" w:rsidRDefault="00D86461" w:rsidP="001D3E00">
            <w:pPr>
              <w:spacing w:after="0" w:line="240" w:lineRule="auto"/>
              <w:jc w:val="center"/>
              <w:rPr>
                <w:sz w:val="20"/>
              </w:rPr>
            </w:pPr>
            <w:r w:rsidRPr="00C429F7">
              <w:rPr>
                <w:sz w:val="20"/>
              </w:rPr>
              <w:t>S</w:t>
            </w:r>
            <w:r w:rsidR="009C0D71">
              <w:rPr>
                <w:sz w:val="20"/>
              </w:rPr>
              <w:t xml:space="preserve">EREMI </w:t>
            </w:r>
            <w:r w:rsidRPr="00C429F7">
              <w:rPr>
                <w:sz w:val="20"/>
              </w:rPr>
              <w:t xml:space="preserve">de Salud </w:t>
            </w:r>
            <w:r w:rsidR="001D3E00">
              <w:rPr>
                <w:sz w:val="20"/>
              </w:rPr>
              <w:t xml:space="preserve">Región del Libertador General Bernardo O’Higgins </w:t>
            </w:r>
          </w:p>
        </w:tc>
        <w:tc>
          <w:tcPr>
            <w:tcW w:w="3605" w:type="dxa"/>
            <w:vAlign w:val="center"/>
          </w:tcPr>
          <w:p w:rsidR="005966F5" w:rsidRPr="00403080" w:rsidRDefault="00D86461" w:rsidP="009C0D71">
            <w:pPr>
              <w:spacing w:after="0" w:line="240" w:lineRule="auto"/>
              <w:jc w:val="center"/>
            </w:pPr>
            <w:r>
              <w:t>-</w:t>
            </w:r>
            <w:r w:rsidR="009C0D71">
              <w:t>-</w:t>
            </w:r>
          </w:p>
        </w:tc>
      </w:tr>
    </w:tbl>
    <w:p w:rsidR="005966F5" w:rsidRDefault="005966F5" w:rsidP="009C0D71">
      <w:pPr>
        <w:spacing w:after="0" w:line="240" w:lineRule="auto"/>
        <w:jc w:val="center"/>
      </w:pPr>
    </w:p>
    <w:p w:rsidR="003D629A" w:rsidRDefault="00464181" w:rsidP="005966F5">
      <w:pPr>
        <w:pStyle w:val="Ttulo1"/>
        <w:ind w:left="426" w:hanging="426"/>
        <w:jc w:val="both"/>
        <w:rPr>
          <w:sz w:val="22"/>
        </w:rPr>
      </w:pPr>
      <w:r>
        <w:rPr>
          <w:sz w:val="22"/>
        </w:rPr>
        <w:br w:type="page"/>
      </w:r>
      <w:r w:rsidR="00434E16">
        <w:rPr>
          <w:sz w:val="22"/>
        </w:rPr>
        <w:lastRenderedPageBreak/>
        <w:t>HECHOS</w:t>
      </w:r>
      <w:r w:rsidR="006D7ADF">
        <w:rPr>
          <w:sz w:val="22"/>
        </w:rPr>
        <w:t xml:space="preserve"> CONSTATADOS </w:t>
      </w:r>
    </w:p>
    <w:p w:rsidR="00954F36" w:rsidRPr="00954F36" w:rsidRDefault="00954F36" w:rsidP="00954F36">
      <w:pPr>
        <w:spacing w:after="0" w:line="240" w:lineRule="auto"/>
      </w:pPr>
    </w:p>
    <w:tbl>
      <w:tblPr>
        <w:tblW w:w="502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"/>
        <w:gridCol w:w="4335"/>
        <w:gridCol w:w="5956"/>
        <w:gridCol w:w="2690"/>
      </w:tblGrid>
      <w:tr w:rsidR="0069560D" w:rsidRPr="00403080" w:rsidTr="00DD6DB7">
        <w:trPr>
          <w:trHeight w:val="234"/>
        </w:trPr>
        <w:tc>
          <w:tcPr>
            <w:tcW w:w="116" w:type="pct"/>
            <w:shd w:val="clear" w:color="auto" w:fill="D9D9D9"/>
          </w:tcPr>
          <w:p w:rsidR="0069560D" w:rsidRPr="00403080" w:rsidRDefault="0069560D" w:rsidP="0069560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31" w:type="pct"/>
            <w:shd w:val="clear" w:color="auto" w:fill="D9D9D9"/>
            <w:vAlign w:val="center"/>
          </w:tcPr>
          <w:p w:rsidR="0069560D" w:rsidRPr="00A334B8" w:rsidRDefault="0069560D" w:rsidP="006956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334B8">
              <w:rPr>
                <w:b/>
                <w:sz w:val="20"/>
                <w:szCs w:val="20"/>
              </w:rPr>
              <w:t>Exigencia</w:t>
            </w:r>
          </w:p>
        </w:tc>
        <w:tc>
          <w:tcPr>
            <w:tcW w:w="2241" w:type="pct"/>
            <w:shd w:val="clear" w:color="auto" w:fill="D9D9D9"/>
            <w:vAlign w:val="center"/>
          </w:tcPr>
          <w:p w:rsidR="0069560D" w:rsidRPr="00A334B8" w:rsidRDefault="0069560D" w:rsidP="006956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Observaciones</w:t>
            </w:r>
          </w:p>
        </w:tc>
        <w:tc>
          <w:tcPr>
            <w:tcW w:w="1012" w:type="pct"/>
            <w:shd w:val="clear" w:color="auto" w:fill="D9D9D9"/>
          </w:tcPr>
          <w:p w:rsidR="0069560D" w:rsidRPr="00A334B8" w:rsidRDefault="0069560D" w:rsidP="006956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334B8">
              <w:rPr>
                <w:b/>
                <w:sz w:val="20"/>
                <w:szCs w:val="20"/>
              </w:rPr>
              <w:t>Conclusión</w:t>
            </w:r>
          </w:p>
        </w:tc>
      </w:tr>
      <w:tr w:rsidR="00330027" w:rsidRPr="00403080" w:rsidTr="00DD6DB7">
        <w:trPr>
          <w:trHeight w:val="2168"/>
        </w:trPr>
        <w:tc>
          <w:tcPr>
            <w:tcW w:w="116" w:type="pct"/>
          </w:tcPr>
          <w:p w:rsidR="00330027" w:rsidRPr="00403080" w:rsidRDefault="00330027" w:rsidP="00403080">
            <w:pPr>
              <w:spacing w:after="0" w:line="240" w:lineRule="auto"/>
              <w:jc w:val="both"/>
              <w:rPr>
                <w:b/>
                <w:sz w:val="18"/>
              </w:rPr>
            </w:pPr>
            <w:r w:rsidRPr="00403080">
              <w:rPr>
                <w:b/>
                <w:sz w:val="18"/>
              </w:rPr>
              <w:t>1</w:t>
            </w:r>
          </w:p>
        </w:tc>
        <w:tc>
          <w:tcPr>
            <w:tcW w:w="1631" w:type="pct"/>
          </w:tcPr>
          <w:p w:rsidR="0037513A" w:rsidRDefault="0037513A" w:rsidP="00265792">
            <w:pPr>
              <w:spacing w:after="0" w:line="240" w:lineRule="auto"/>
              <w:jc w:val="both"/>
              <w:rPr>
                <w:rFonts w:eastAsia="Times New Roman"/>
                <w:iCs/>
                <w:kern w:val="28"/>
                <w:sz w:val="18"/>
                <w:lang w:val="es-ES_tradnl" w:eastAsia="es-CL"/>
              </w:rPr>
            </w:pPr>
            <w:r w:rsidRPr="0037513A">
              <w:rPr>
                <w:rFonts w:eastAsia="Times New Roman"/>
                <w:b/>
                <w:iCs/>
                <w:kern w:val="28"/>
                <w:sz w:val="18"/>
                <w:lang w:val="es-ES_tradnl" w:eastAsia="es-CL"/>
              </w:rPr>
              <w:t>Artículo 21.</w:t>
            </w:r>
            <w:r w:rsidRPr="0037513A">
              <w:rPr>
                <w:rFonts w:eastAsia="Times New Roman"/>
                <w:iCs/>
                <w:kern w:val="28"/>
                <w:sz w:val="18"/>
                <w:lang w:val="es-ES_tradnl" w:eastAsia="es-CL"/>
              </w:rPr>
              <w:t xml:space="preserve"> Los secadores que procesan granos y semillas, nuevos y existentes,</w:t>
            </w:r>
            <w:r>
              <w:rPr>
                <w:rFonts w:eastAsia="Times New Roman"/>
                <w:iCs/>
                <w:kern w:val="28"/>
                <w:sz w:val="18"/>
                <w:lang w:val="es-ES_tradnl" w:eastAsia="es-CL"/>
              </w:rPr>
              <w:t xml:space="preserve"> </w:t>
            </w:r>
            <w:r w:rsidRPr="0037513A">
              <w:rPr>
                <w:rFonts w:eastAsia="Times New Roman"/>
                <w:iCs/>
                <w:kern w:val="28"/>
                <w:sz w:val="18"/>
                <w:lang w:val="es-ES_tradnl" w:eastAsia="es-CL"/>
              </w:rPr>
              <w:t>deben cumplir con los límites de emisión de MP establecidos en la siguiente</w:t>
            </w:r>
            <w:r>
              <w:rPr>
                <w:rFonts w:eastAsia="Times New Roman"/>
                <w:iCs/>
                <w:kern w:val="28"/>
                <w:sz w:val="18"/>
                <w:lang w:val="es-ES_tradnl" w:eastAsia="es-CL"/>
              </w:rPr>
              <w:t xml:space="preserve"> </w:t>
            </w:r>
            <w:r w:rsidRPr="0037513A">
              <w:rPr>
                <w:rFonts w:eastAsia="Times New Roman"/>
                <w:iCs/>
                <w:kern w:val="28"/>
                <w:sz w:val="18"/>
                <w:lang w:val="es-ES_tradnl" w:eastAsia="es-CL"/>
              </w:rPr>
              <w:t>tabla:</w:t>
            </w:r>
          </w:p>
          <w:p w:rsidR="0037513A" w:rsidRDefault="0037513A" w:rsidP="00265792">
            <w:pPr>
              <w:spacing w:after="0" w:line="240" w:lineRule="auto"/>
              <w:jc w:val="both"/>
              <w:rPr>
                <w:rFonts w:eastAsia="Times New Roman"/>
                <w:iCs/>
                <w:kern w:val="28"/>
                <w:sz w:val="18"/>
                <w:lang w:val="es-ES_tradnl" w:eastAsia="es-CL"/>
              </w:rPr>
            </w:pPr>
          </w:p>
          <w:p w:rsidR="0037513A" w:rsidRPr="0037513A" w:rsidRDefault="0037513A" w:rsidP="00265792">
            <w:pPr>
              <w:spacing w:after="0" w:line="240" w:lineRule="auto"/>
              <w:jc w:val="both"/>
              <w:rPr>
                <w:rFonts w:eastAsia="Times New Roman"/>
                <w:iCs/>
                <w:kern w:val="28"/>
                <w:sz w:val="18"/>
                <w:lang w:val="es-ES_tradnl" w:eastAsia="es-CL"/>
              </w:rPr>
            </w:pPr>
            <w:r w:rsidRPr="0037513A">
              <w:rPr>
                <w:rFonts w:eastAsia="Times New Roman"/>
                <w:iCs/>
                <w:noProof/>
                <w:kern w:val="28"/>
                <w:sz w:val="18"/>
                <w:bdr w:val="single" w:sz="4" w:space="0" w:color="auto"/>
                <w:lang w:eastAsia="es-CL"/>
              </w:rPr>
              <w:drawing>
                <wp:inline distT="0" distB="0" distL="0" distR="0" wp14:anchorId="40176C8C" wp14:editId="5DAC0EF9">
                  <wp:extent cx="2562225" cy="918172"/>
                  <wp:effectExtent l="0" t="0" r="0" b="0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2660" cy="929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7513A" w:rsidRDefault="0037513A" w:rsidP="00265792">
            <w:pPr>
              <w:spacing w:after="0" w:line="240" w:lineRule="auto"/>
              <w:jc w:val="both"/>
              <w:rPr>
                <w:rFonts w:eastAsia="Times New Roman"/>
                <w:iCs/>
                <w:kern w:val="28"/>
                <w:sz w:val="18"/>
                <w:lang w:val="es-ES_tradnl" w:eastAsia="es-CL"/>
              </w:rPr>
            </w:pPr>
          </w:p>
          <w:p w:rsidR="0037513A" w:rsidRPr="0037513A" w:rsidRDefault="0037513A" w:rsidP="00265792">
            <w:pPr>
              <w:spacing w:after="0" w:line="240" w:lineRule="auto"/>
              <w:jc w:val="both"/>
              <w:rPr>
                <w:rFonts w:eastAsia="Times New Roman"/>
                <w:iCs/>
                <w:kern w:val="28"/>
                <w:sz w:val="18"/>
                <w:lang w:val="es-ES_tradnl" w:eastAsia="es-CL"/>
              </w:rPr>
            </w:pPr>
            <w:r w:rsidRPr="0037513A">
              <w:rPr>
                <w:rFonts w:eastAsia="Times New Roman"/>
                <w:iCs/>
                <w:kern w:val="28"/>
                <w:sz w:val="18"/>
                <w:lang w:val="es-ES_tradnl" w:eastAsia="es-CL"/>
              </w:rPr>
              <w:t>El plazo para dar cumplimiento a los límites de emisión establecidos en la</w:t>
            </w:r>
            <w:r>
              <w:rPr>
                <w:rFonts w:eastAsia="Times New Roman"/>
                <w:iCs/>
                <w:kern w:val="28"/>
                <w:sz w:val="18"/>
                <w:lang w:val="es-ES_tradnl" w:eastAsia="es-CL"/>
              </w:rPr>
              <w:t xml:space="preserve"> </w:t>
            </w:r>
            <w:r w:rsidRPr="0037513A">
              <w:rPr>
                <w:rFonts w:eastAsia="Times New Roman"/>
                <w:iCs/>
                <w:kern w:val="28"/>
                <w:sz w:val="18"/>
                <w:lang w:val="es-ES_tradnl" w:eastAsia="es-CL"/>
              </w:rPr>
              <w:t>presente disposición es de veinticuatro meses contados desde la publicación del</w:t>
            </w:r>
            <w:r>
              <w:rPr>
                <w:rFonts w:eastAsia="Times New Roman"/>
                <w:iCs/>
                <w:kern w:val="28"/>
                <w:sz w:val="18"/>
                <w:lang w:val="es-ES_tradnl" w:eastAsia="es-CL"/>
              </w:rPr>
              <w:t xml:space="preserve"> </w:t>
            </w:r>
            <w:r w:rsidRPr="0037513A">
              <w:rPr>
                <w:rFonts w:eastAsia="Times New Roman"/>
                <w:iCs/>
                <w:kern w:val="28"/>
                <w:sz w:val="18"/>
                <w:lang w:val="es-ES_tradnl" w:eastAsia="es-CL"/>
              </w:rPr>
              <w:t>presente decreto en el Diario Oficial, para las fuentes existentes, y para las fuentes</w:t>
            </w:r>
            <w:r>
              <w:rPr>
                <w:rFonts w:eastAsia="Times New Roman"/>
                <w:iCs/>
                <w:kern w:val="28"/>
                <w:sz w:val="18"/>
                <w:lang w:val="es-ES_tradnl" w:eastAsia="es-CL"/>
              </w:rPr>
              <w:t xml:space="preserve"> </w:t>
            </w:r>
            <w:r w:rsidRPr="0037513A">
              <w:rPr>
                <w:rFonts w:eastAsia="Times New Roman"/>
                <w:iCs/>
                <w:kern w:val="28"/>
                <w:sz w:val="18"/>
                <w:lang w:val="es-ES_tradnl" w:eastAsia="es-CL"/>
              </w:rPr>
              <w:t>nuevas, desde la fecha de entrada en vigencia del mismo.</w:t>
            </w:r>
          </w:p>
          <w:p w:rsidR="0037513A" w:rsidRDefault="0037513A" w:rsidP="00265792">
            <w:pPr>
              <w:spacing w:after="0" w:line="240" w:lineRule="auto"/>
              <w:jc w:val="both"/>
              <w:rPr>
                <w:rFonts w:eastAsia="Times New Roman"/>
                <w:iCs/>
                <w:kern w:val="28"/>
                <w:sz w:val="18"/>
                <w:lang w:val="es-ES_tradnl" w:eastAsia="es-CL"/>
              </w:rPr>
            </w:pPr>
            <w:r w:rsidRPr="0037513A">
              <w:rPr>
                <w:rFonts w:eastAsia="Times New Roman"/>
                <w:iCs/>
                <w:kern w:val="28"/>
                <w:sz w:val="18"/>
                <w:lang w:val="es-ES_tradnl" w:eastAsia="es-CL"/>
              </w:rPr>
              <w:t>La verificación y seguimiento del límite de emisión al aire se realizará</w:t>
            </w:r>
            <w:r>
              <w:rPr>
                <w:rFonts w:eastAsia="Times New Roman"/>
                <w:iCs/>
                <w:kern w:val="28"/>
                <w:sz w:val="18"/>
                <w:lang w:val="es-ES_tradnl" w:eastAsia="es-CL"/>
              </w:rPr>
              <w:t xml:space="preserve"> </w:t>
            </w:r>
            <w:r w:rsidRPr="0037513A">
              <w:rPr>
                <w:rFonts w:eastAsia="Times New Roman"/>
                <w:iCs/>
                <w:kern w:val="28"/>
                <w:sz w:val="18"/>
                <w:lang w:val="es-ES_tradnl" w:eastAsia="es-CL"/>
              </w:rPr>
              <w:t>mediante una medición anual discreta de acuerdo a lo señalado en el artículo 20,</w:t>
            </w:r>
            <w:r>
              <w:rPr>
                <w:rFonts w:eastAsia="Times New Roman"/>
                <w:iCs/>
                <w:kern w:val="28"/>
                <w:sz w:val="18"/>
                <w:lang w:val="es-ES_tradnl" w:eastAsia="es-CL"/>
              </w:rPr>
              <w:t xml:space="preserve"> </w:t>
            </w:r>
            <w:r w:rsidRPr="0037513A">
              <w:rPr>
                <w:rFonts w:eastAsia="Times New Roman"/>
                <w:iCs/>
                <w:kern w:val="28"/>
                <w:sz w:val="18"/>
                <w:lang w:val="es-ES_tradnl" w:eastAsia="es-CL"/>
              </w:rPr>
              <w:t>tabla 8. Aquellas fuentes que utilicen otros combustibles (electricidad o gas)</w:t>
            </w:r>
            <w:r>
              <w:rPr>
                <w:rFonts w:eastAsia="Times New Roman"/>
                <w:iCs/>
                <w:kern w:val="28"/>
                <w:sz w:val="18"/>
                <w:lang w:val="es-ES_tradnl" w:eastAsia="es-CL"/>
              </w:rPr>
              <w:t xml:space="preserve"> </w:t>
            </w:r>
            <w:r w:rsidRPr="0037513A">
              <w:rPr>
                <w:rFonts w:eastAsia="Times New Roman"/>
                <w:iCs/>
                <w:kern w:val="28"/>
                <w:sz w:val="18"/>
                <w:lang w:val="es-ES_tradnl" w:eastAsia="es-CL"/>
              </w:rPr>
              <w:t>quedarán exentas de esta medición.</w:t>
            </w:r>
          </w:p>
          <w:p w:rsidR="0037513A" w:rsidRPr="0037513A" w:rsidRDefault="0037513A" w:rsidP="00265792">
            <w:pPr>
              <w:spacing w:after="0" w:line="240" w:lineRule="auto"/>
              <w:jc w:val="both"/>
              <w:rPr>
                <w:rFonts w:eastAsia="Times New Roman"/>
                <w:iCs/>
                <w:kern w:val="28"/>
                <w:sz w:val="18"/>
                <w:lang w:val="es-ES_tradnl" w:eastAsia="es-CL"/>
              </w:rPr>
            </w:pPr>
          </w:p>
          <w:p w:rsidR="00375D69" w:rsidRPr="008F59D6" w:rsidRDefault="0037513A" w:rsidP="00265792">
            <w:pPr>
              <w:spacing w:after="0" w:line="240" w:lineRule="auto"/>
              <w:jc w:val="both"/>
              <w:rPr>
                <w:rFonts w:eastAsia="Times New Roman"/>
                <w:b/>
                <w:iCs/>
                <w:kern w:val="28"/>
                <w:sz w:val="18"/>
                <w:lang w:val="es-ES_tradnl" w:eastAsia="es-CL"/>
              </w:rPr>
            </w:pPr>
            <w:r w:rsidRPr="0037513A">
              <w:rPr>
                <w:rFonts w:eastAsia="Times New Roman"/>
                <w:b/>
                <w:iCs/>
                <w:kern w:val="28"/>
                <w:sz w:val="18"/>
                <w:lang w:val="es-ES_tradnl" w:eastAsia="es-CL"/>
              </w:rPr>
              <w:t>Artículo 22.</w:t>
            </w:r>
            <w:r w:rsidRPr="0037513A">
              <w:rPr>
                <w:rFonts w:eastAsia="Times New Roman"/>
                <w:iCs/>
                <w:kern w:val="28"/>
                <w:sz w:val="18"/>
                <w:lang w:val="es-ES_tradnl" w:eastAsia="es-CL"/>
              </w:rPr>
              <w:t xml:space="preserve"> Transcurridos doce meses desde la publicación del presente</w:t>
            </w:r>
            <w:r>
              <w:rPr>
                <w:rFonts w:eastAsia="Times New Roman"/>
                <w:iCs/>
                <w:kern w:val="28"/>
                <w:sz w:val="18"/>
                <w:lang w:val="es-ES_tradnl" w:eastAsia="es-CL"/>
              </w:rPr>
              <w:t xml:space="preserve"> </w:t>
            </w:r>
            <w:r w:rsidRPr="0037513A">
              <w:rPr>
                <w:rFonts w:eastAsia="Times New Roman"/>
                <w:iCs/>
                <w:kern w:val="28"/>
                <w:sz w:val="18"/>
                <w:lang w:val="es-ES_tradnl" w:eastAsia="es-CL"/>
              </w:rPr>
              <w:t>decreto en el Diario Oficial, las industrias que cuenten con secadores que procesan</w:t>
            </w:r>
            <w:r>
              <w:rPr>
                <w:rFonts w:eastAsia="Times New Roman"/>
                <w:iCs/>
                <w:kern w:val="28"/>
                <w:sz w:val="18"/>
                <w:lang w:val="es-ES_tradnl" w:eastAsia="es-CL"/>
              </w:rPr>
              <w:t xml:space="preserve"> </w:t>
            </w:r>
            <w:r w:rsidRPr="0037513A">
              <w:rPr>
                <w:rFonts w:eastAsia="Times New Roman"/>
                <w:iCs/>
                <w:kern w:val="28"/>
                <w:sz w:val="18"/>
                <w:lang w:val="es-ES_tradnl" w:eastAsia="es-CL"/>
              </w:rPr>
              <w:t>semillas y granos y que deben cumplir los límites de emisión establecidos en el</w:t>
            </w:r>
            <w:r>
              <w:rPr>
                <w:rFonts w:eastAsia="Times New Roman"/>
                <w:iCs/>
                <w:kern w:val="28"/>
                <w:sz w:val="18"/>
                <w:lang w:val="es-ES_tradnl" w:eastAsia="es-CL"/>
              </w:rPr>
              <w:t xml:space="preserve"> </w:t>
            </w:r>
            <w:r w:rsidRPr="0037513A">
              <w:rPr>
                <w:rFonts w:eastAsia="Times New Roman"/>
                <w:iCs/>
                <w:kern w:val="28"/>
                <w:sz w:val="18"/>
                <w:lang w:val="es-ES_tradnl" w:eastAsia="es-CL"/>
              </w:rPr>
              <w:t>artículo anterior, nuevas y existentes, deben minimizar las emisiones fugitivas</w:t>
            </w:r>
            <w:r>
              <w:rPr>
                <w:rFonts w:eastAsia="Times New Roman"/>
                <w:iCs/>
                <w:kern w:val="28"/>
                <w:sz w:val="18"/>
                <w:lang w:val="es-ES_tradnl" w:eastAsia="es-CL"/>
              </w:rPr>
              <w:t xml:space="preserve"> </w:t>
            </w:r>
            <w:r w:rsidRPr="0037513A">
              <w:rPr>
                <w:rFonts w:eastAsia="Times New Roman"/>
                <w:iCs/>
                <w:kern w:val="28"/>
                <w:sz w:val="18"/>
                <w:lang w:val="es-ES_tradnl" w:eastAsia="es-CL"/>
              </w:rPr>
              <w:t>debidas al transporte y almacenaje al aire libre o secado de semillas o granos. Para</w:t>
            </w:r>
            <w:r>
              <w:rPr>
                <w:rFonts w:eastAsia="Times New Roman"/>
                <w:iCs/>
                <w:kern w:val="28"/>
                <w:sz w:val="18"/>
                <w:lang w:val="es-ES_tradnl" w:eastAsia="es-CL"/>
              </w:rPr>
              <w:t xml:space="preserve"> </w:t>
            </w:r>
            <w:r w:rsidRPr="0037513A">
              <w:rPr>
                <w:rFonts w:eastAsia="Times New Roman"/>
                <w:iCs/>
                <w:kern w:val="28"/>
                <w:sz w:val="18"/>
                <w:lang w:val="es-ES_tradnl" w:eastAsia="es-CL"/>
              </w:rPr>
              <w:t>tal efecto, deberán confinar las partes del proceso productivo que se indican a</w:t>
            </w:r>
            <w:r>
              <w:rPr>
                <w:rFonts w:eastAsia="Times New Roman"/>
                <w:iCs/>
                <w:kern w:val="28"/>
                <w:sz w:val="18"/>
                <w:lang w:val="es-ES_tradnl" w:eastAsia="es-CL"/>
              </w:rPr>
              <w:t xml:space="preserve"> </w:t>
            </w:r>
            <w:r w:rsidRPr="0037513A">
              <w:rPr>
                <w:rFonts w:eastAsia="Times New Roman"/>
                <w:iCs/>
                <w:kern w:val="28"/>
                <w:sz w:val="18"/>
                <w:lang w:val="es-ES_tradnl" w:eastAsia="es-CL"/>
              </w:rPr>
              <w:t>continuación: Recepción, acopio, secado, desgranado, y traslado de semillas y/o</w:t>
            </w:r>
            <w:r>
              <w:rPr>
                <w:rFonts w:eastAsia="Times New Roman"/>
                <w:iCs/>
                <w:kern w:val="28"/>
                <w:sz w:val="18"/>
                <w:lang w:val="es-ES_tradnl" w:eastAsia="es-CL"/>
              </w:rPr>
              <w:t xml:space="preserve"> </w:t>
            </w:r>
            <w:r w:rsidRPr="0037513A">
              <w:rPr>
                <w:rFonts w:eastAsia="Times New Roman"/>
                <w:iCs/>
                <w:kern w:val="28"/>
                <w:sz w:val="18"/>
                <w:lang w:val="es-ES_tradnl" w:eastAsia="es-CL"/>
              </w:rPr>
              <w:t>granos al interior de las plantas de secado.</w:t>
            </w:r>
          </w:p>
        </w:tc>
        <w:tc>
          <w:tcPr>
            <w:tcW w:w="2241" w:type="pct"/>
          </w:tcPr>
          <w:p w:rsidR="00330027" w:rsidRDefault="007D5883" w:rsidP="007D5883">
            <w:pPr>
              <w:spacing w:after="0"/>
              <w:jc w:val="both"/>
              <w:rPr>
                <w:b/>
                <w:sz w:val="18"/>
              </w:rPr>
            </w:pPr>
            <w:r w:rsidRPr="007D5883">
              <w:rPr>
                <w:b/>
                <w:sz w:val="18"/>
              </w:rPr>
              <w:t>Visita Inspectiva.</w:t>
            </w:r>
          </w:p>
          <w:p w:rsidR="007D5883" w:rsidRDefault="007D5883" w:rsidP="007D5883">
            <w:pPr>
              <w:spacing w:after="0"/>
              <w:jc w:val="both"/>
              <w:rPr>
                <w:sz w:val="18"/>
              </w:rPr>
            </w:pPr>
            <w:r>
              <w:rPr>
                <w:sz w:val="18"/>
              </w:rPr>
              <w:t>De la inspección realizada por Seremi de Salud, se presentan las siguientes observaciones:</w:t>
            </w:r>
          </w:p>
          <w:p w:rsidR="007D5883" w:rsidRDefault="007D5883" w:rsidP="007D5883">
            <w:pPr>
              <w:spacing w:after="0"/>
              <w:jc w:val="both"/>
              <w:rPr>
                <w:sz w:val="18"/>
              </w:rPr>
            </w:pPr>
          </w:p>
          <w:p w:rsidR="007D5883" w:rsidRDefault="007D5883" w:rsidP="007D5883">
            <w:pPr>
              <w:pStyle w:val="Prrafodelista"/>
              <w:numPr>
                <w:ilvl w:val="0"/>
                <w:numId w:val="25"/>
              </w:numPr>
              <w:spacing w:after="0"/>
              <w:jc w:val="both"/>
              <w:rPr>
                <w:sz w:val="18"/>
              </w:rPr>
            </w:pPr>
            <w:r>
              <w:rPr>
                <w:sz w:val="18"/>
              </w:rPr>
              <w:t>Se constata que la planta secadora de granos acredita muestreo isocinético de material particulado realizado con fecha 19 de m</w:t>
            </w:r>
            <w:r w:rsidR="009C59E1">
              <w:rPr>
                <w:sz w:val="18"/>
              </w:rPr>
              <w:t>ayo de 2016 por laboratorio autorizado.</w:t>
            </w:r>
          </w:p>
          <w:p w:rsidR="007D5883" w:rsidRPr="007D5883" w:rsidRDefault="007D5883" w:rsidP="007D5883">
            <w:pPr>
              <w:pStyle w:val="Prrafodelista"/>
              <w:numPr>
                <w:ilvl w:val="0"/>
                <w:numId w:val="25"/>
              </w:numPr>
              <w:spacing w:after="0"/>
              <w:jc w:val="both"/>
              <w:rPr>
                <w:sz w:val="18"/>
              </w:rPr>
            </w:pPr>
            <w:r>
              <w:rPr>
                <w:sz w:val="18"/>
              </w:rPr>
              <w:t>Se obtiene, como resultado de la medición, una concentración de 50</w:t>
            </w:r>
            <w:r w:rsidR="00AA275C">
              <w:rPr>
                <w:sz w:val="18"/>
              </w:rPr>
              <w:t>,</w:t>
            </w:r>
            <w:r>
              <w:rPr>
                <w:sz w:val="18"/>
              </w:rPr>
              <w:t>8</w:t>
            </w:r>
            <w:r w:rsidR="00AA275C">
              <w:rPr>
                <w:sz w:val="18"/>
              </w:rPr>
              <w:t xml:space="preserve"> </w:t>
            </w:r>
            <w:r>
              <w:rPr>
                <w:sz w:val="18"/>
              </w:rPr>
              <w:t>mg/m</w:t>
            </w:r>
            <w:r>
              <w:rPr>
                <w:sz w:val="18"/>
                <w:vertAlign w:val="superscript"/>
              </w:rPr>
              <w:t>3</w:t>
            </w:r>
            <w:r>
              <w:rPr>
                <w:b/>
                <w:sz w:val="18"/>
              </w:rPr>
              <w:t>N.</w:t>
            </w:r>
          </w:p>
          <w:p w:rsidR="007D5883" w:rsidRDefault="007D5883" w:rsidP="007D5883">
            <w:pPr>
              <w:pStyle w:val="Prrafodelista"/>
              <w:numPr>
                <w:ilvl w:val="0"/>
                <w:numId w:val="25"/>
              </w:numPr>
              <w:spacing w:after="0"/>
              <w:jc w:val="both"/>
              <w:rPr>
                <w:sz w:val="18"/>
              </w:rPr>
            </w:pPr>
            <w:r>
              <w:rPr>
                <w:sz w:val="18"/>
              </w:rPr>
              <w:t>El titular presenta documentación que acredita envío de la información a Seremi de Medio Ambiente, recepcionado con fecha 06 de abril de 2016.</w:t>
            </w:r>
          </w:p>
          <w:p w:rsidR="000E22B6" w:rsidRDefault="000E22B6" w:rsidP="007D5883">
            <w:pPr>
              <w:pStyle w:val="Prrafodelista"/>
              <w:numPr>
                <w:ilvl w:val="0"/>
                <w:numId w:val="25"/>
              </w:numPr>
              <w:spacing w:after="0"/>
              <w:jc w:val="both"/>
              <w:rPr>
                <w:sz w:val="18"/>
              </w:rPr>
            </w:pPr>
            <w:r>
              <w:rPr>
                <w:sz w:val="18"/>
              </w:rPr>
              <w:t xml:space="preserve">Con fecha 14 de abril de 2016, mediante Ord. N° 141/2016, Seremi de Medio Ambiente remite documentación de Agrogestión Vitra Ltda., en donde se presenta </w:t>
            </w:r>
            <w:r w:rsidR="009C59E1">
              <w:rPr>
                <w:sz w:val="18"/>
              </w:rPr>
              <w:t>Plan de Trabajo, que incluye</w:t>
            </w:r>
            <w:r>
              <w:rPr>
                <w:sz w:val="18"/>
              </w:rPr>
              <w:t xml:space="preserve"> las medidas de mitigación correspondientes de acuerdo a los resultados</w:t>
            </w:r>
            <w:r w:rsidR="009C59E1">
              <w:rPr>
                <w:sz w:val="18"/>
              </w:rPr>
              <w:t xml:space="preserve"> obtenidos</w:t>
            </w:r>
            <w:r>
              <w:rPr>
                <w:sz w:val="18"/>
              </w:rPr>
              <w:t xml:space="preserve"> del muestreo.</w:t>
            </w:r>
          </w:p>
          <w:p w:rsidR="000E22B6" w:rsidRDefault="000E22B6" w:rsidP="000E22B6">
            <w:pPr>
              <w:pStyle w:val="Prrafodelista"/>
              <w:spacing w:after="0"/>
              <w:jc w:val="both"/>
              <w:rPr>
                <w:sz w:val="18"/>
              </w:rPr>
            </w:pPr>
          </w:p>
          <w:p w:rsidR="000E22B6" w:rsidRPr="000E22B6" w:rsidRDefault="000E22B6" w:rsidP="000E22B6">
            <w:pPr>
              <w:spacing w:after="0"/>
              <w:jc w:val="both"/>
              <w:rPr>
                <w:b/>
                <w:sz w:val="18"/>
              </w:rPr>
            </w:pPr>
            <w:r w:rsidRPr="000E22B6">
              <w:rPr>
                <w:b/>
                <w:sz w:val="18"/>
              </w:rPr>
              <w:t>Examen de información.</w:t>
            </w:r>
          </w:p>
          <w:p w:rsidR="000E22B6" w:rsidRPr="000E22B6" w:rsidRDefault="000E22B6" w:rsidP="000E22B6">
            <w:pPr>
              <w:spacing w:after="0"/>
              <w:jc w:val="both"/>
              <w:rPr>
                <w:sz w:val="18"/>
              </w:rPr>
            </w:pPr>
          </w:p>
          <w:p w:rsidR="00330027" w:rsidRDefault="009C59E1" w:rsidP="007D5883">
            <w:pPr>
              <w:spacing w:after="0"/>
              <w:jc w:val="both"/>
              <w:rPr>
                <w:sz w:val="18"/>
              </w:rPr>
            </w:pPr>
            <w:r>
              <w:rPr>
                <w:sz w:val="18"/>
              </w:rPr>
              <w:t xml:space="preserve">La </w:t>
            </w:r>
            <w:r w:rsidR="002236F3">
              <w:rPr>
                <w:sz w:val="18"/>
              </w:rPr>
              <w:t>información remitida por Seremi de Medio Ambiente, mediante Ord</w:t>
            </w:r>
            <w:r>
              <w:rPr>
                <w:sz w:val="18"/>
              </w:rPr>
              <w:t xml:space="preserve"> N°</w:t>
            </w:r>
            <w:r w:rsidR="002236F3">
              <w:rPr>
                <w:sz w:val="18"/>
              </w:rPr>
              <w:t>. 141/2016</w:t>
            </w:r>
            <w:r>
              <w:rPr>
                <w:sz w:val="18"/>
              </w:rPr>
              <w:t>, en donde el titular presenta Plan de T</w:t>
            </w:r>
            <w:r w:rsidR="002236F3">
              <w:rPr>
                <w:sz w:val="18"/>
              </w:rPr>
              <w:t>rabajo enfocado al cumplimiento del límite</w:t>
            </w:r>
            <w:r>
              <w:rPr>
                <w:sz w:val="18"/>
              </w:rPr>
              <w:t xml:space="preserve"> de emisión de MP 10, presenta </w:t>
            </w:r>
            <w:r w:rsidR="002236F3">
              <w:rPr>
                <w:sz w:val="18"/>
              </w:rPr>
              <w:t>las siguientes actividades:</w:t>
            </w:r>
          </w:p>
          <w:p w:rsidR="002236F3" w:rsidRDefault="002236F3" w:rsidP="007D5883">
            <w:pPr>
              <w:spacing w:after="0"/>
              <w:jc w:val="both"/>
              <w:rPr>
                <w:sz w:val="18"/>
              </w:rPr>
            </w:pPr>
          </w:p>
          <w:p w:rsidR="002236F3" w:rsidRDefault="002236F3" w:rsidP="002236F3">
            <w:pPr>
              <w:pStyle w:val="Prrafodelista"/>
              <w:numPr>
                <w:ilvl w:val="0"/>
                <w:numId w:val="25"/>
              </w:numPr>
              <w:spacing w:after="0"/>
              <w:jc w:val="both"/>
              <w:rPr>
                <w:sz w:val="18"/>
              </w:rPr>
            </w:pPr>
            <w:r>
              <w:rPr>
                <w:sz w:val="18"/>
              </w:rPr>
              <w:t>Diseño nueva chimenea, plataforma de mediciones y accesos: se considera el montaje de nueva chimenea y también de plataforma de mediciones, según el documento “Condiciones de seguridad para realizar mediciones en chimeneas de fuentes estacionarias” de Seremi de Salud Metropolitano</w:t>
            </w:r>
            <w:r w:rsidR="00465DD4">
              <w:rPr>
                <w:sz w:val="18"/>
              </w:rPr>
              <w:t>. La medición será realizado por laboratorio autorizado.</w:t>
            </w:r>
          </w:p>
          <w:p w:rsidR="00465DD4" w:rsidRDefault="00465DD4" w:rsidP="002236F3">
            <w:pPr>
              <w:pStyle w:val="Prrafodelista"/>
              <w:numPr>
                <w:ilvl w:val="0"/>
                <w:numId w:val="25"/>
              </w:numPr>
              <w:spacing w:after="0"/>
              <w:jc w:val="both"/>
              <w:rPr>
                <w:sz w:val="18"/>
              </w:rPr>
            </w:pPr>
            <w:r>
              <w:rPr>
                <w:sz w:val="18"/>
              </w:rPr>
              <w:t>Medición referencial de MP: una vez instalada la chimenea y plataforma de mediciones, se considera una medición interna de MP bajo metodología CH-5.</w:t>
            </w:r>
          </w:p>
          <w:p w:rsidR="00465DD4" w:rsidRDefault="00465DD4" w:rsidP="002236F3">
            <w:pPr>
              <w:pStyle w:val="Prrafodelista"/>
              <w:numPr>
                <w:ilvl w:val="0"/>
                <w:numId w:val="25"/>
              </w:numPr>
              <w:spacing w:after="0"/>
              <w:jc w:val="both"/>
              <w:rPr>
                <w:sz w:val="18"/>
              </w:rPr>
            </w:pPr>
            <w:r>
              <w:rPr>
                <w:sz w:val="18"/>
              </w:rPr>
              <w:t>Uso del combustible actual: de los resultados de la etapa anterior, se plantea la selección y dimensionamiento de la tecnología adecuada de abatimiento de emisiones de MP.</w:t>
            </w:r>
          </w:p>
          <w:p w:rsidR="00465DD4" w:rsidRDefault="00465DD4" w:rsidP="002236F3">
            <w:pPr>
              <w:pStyle w:val="Prrafodelista"/>
              <w:numPr>
                <w:ilvl w:val="0"/>
                <w:numId w:val="25"/>
              </w:numPr>
              <w:spacing w:after="0"/>
              <w:jc w:val="both"/>
              <w:rPr>
                <w:sz w:val="18"/>
              </w:rPr>
            </w:pPr>
            <w:r>
              <w:rPr>
                <w:sz w:val="18"/>
              </w:rPr>
              <w:lastRenderedPageBreak/>
              <w:t xml:space="preserve">Desarrollo de evaluaciones económicas comparativas, reporte y presentación de cierre: de los resultados obtenidos en las etapas anteriores, se realizará evaluación económica comparativa entre las alternativas existentes. </w:t>
            </w:r>
          </w:p>
          <w:p w:rsidR="00465DD4" w:rsidRDefault="00465DD4" w:rsidP="002236F3">
            <w:pPr>
              <w:pStyle w:val="Prrafodelista"/>
              <w:numPr>
                <w:ilvl w:val="0"/>
                <w:numId w:val="25"/>
              </w:numPr>
              <w:spacing w:after="0"/>
              <w:jc w:val="both"/>
              <w:rPr>
                <w:sz w:val="18"/>
              </w:rPr>
            </w:pPr>
            <w:r>
              <w:rPr>
                <w:sz w:val="18"/>
              </w:rPr>
              <w:t>Se enviará a la Autoridad Ambiental un reporte que resuma todas las actividades realizadas.</w:t>
            </w:r>
          </w:p>
          <w:p w:rsidR="009845EC" w:rsidRDefault="009845EC" w:rsidP="007E3B38">
            <w:pPr>
              <w:spacing w:after="0"/>
              <w:jc w:val="both"/>
              <w:rPr>
                <w:sz w:val="18"/>
              </w:rPr>
            </w:pPr>
          </w:p>
          <w:p w:rsidR="00465DD4" w:rsidRDefault="007E3B38" w:rsidP="007E3B38">
            <w:pPr>
              <w:spacing w:after="0"/>
              <w:jc w:val="both"/>
              <w:rPr>
                <w:sz w:val="18"/>
              </w:rPr>
            </w:pPr>
            <w:r>
              <w:rPr>
                <w:sz w:val="18"/>
              </w:rPr>
              <w:t>Adicionalmente, e</w:t>
            </w:r>
            <w:r w:rsidR="00465DD4">
              <w:rPr>
                <w:sz w:val="18"/>
              </w:rPr>
              <w:t>l titular adjunta presupuesto realizado por empresa</w:t>
            </w:r>
            <w:r>
              <w:rPr>
                <w:sz w:val="18"/>
              </w:rPr>
              <w:t xml:space="preserve"> de las actividades descritas anteriormente</w:t>
            </w:r>
            <w:r w:rsidR="00465DD4">
              <w:rPr>
                <w:sz w:val="18"/>
              </w:rPr>
              <w:t xml:space="preserve"> y orden de compra de diseño de la nueva chimenea y plataforma de mediciones.</w:t>
            </w:r>
          </w:p>
          <w:p w:rsidR="007E3B38" w:rsidRDefault="007E3B38" w:rsidP="007E3B38">
            <w:pPr>
              <w:spacing w:after="0"/>
              <w:jc w:val="both"/>
              <w:rPr>
                <w:sz w:val="18"/>
              </w:rPr>
            </w:pPr>
          </w:p>
          <w:p w:rsidR="007E3B38" w:rsidRPr="00465DD4" w:rsidRDefault="007E3B38" w:rsidP="007E3B38">
            <w:pPr>
              <w:spacing w:after="0"/>
              <w:jc w:val="both"/>
              <w:rPr>
                <w:sz w:val="18"/>
              </w:rPr>
            </w:pPr>
            <w:r>
              <w:rPr>
                <w:sz w:val="18"/>
              </w:rPr>
              <w:t>En relación al almacenamiento</w:t>
            </w:r>
            <w:r w:rsidR="00501EE4">
              <w:rPr>
                <w:sz w:val="18"/>
              </w:rPr>
              <w:t xml:space="preserve"> de las semillas, el titular indica que una vez seco el grano de maíz se almacena en silos al interior de la planta.</w:t>
            </w:r>
          </w:p>
        </w:tc>
        <w:tc>
          <w:tcPr>
            <w:tcW w:w="1012" w:type="pct"/>
          </w:tcPr>
          <w:p w:rsidR="00FB322B" w:rsidRDefault="00AA275C" w:rsidP="00D845FE">
            <w:pPr>
              <w:spacing w:after="0"/>
              <w:jc w:val="both"/>
              <w:rPr>
                <w:sz w:val="18"/>
              </w:rPr>
            </w:pPr>
            <w:r>
              <w:rPr>
                <w:sz w:val="18"/>
              </w:rPr>
              <w:lastRenderedPageBreak/>
              <w:t>A través del Plan de Trabajo</w:t>
            </w:r>
            <w:r w:rsidR="009845EC">
              <w:rPr>
                <w:sz w:val="18"/>
              </w:rPr>
              <w:t>, presentado</w:t>
            </w:r>
            <w:r w:rsidR="00265792">
              <w:rPr>
                <w:sz w:val="18"/>
              </w:rPr>
              <w:t xml:space="preserve"> por el titular</w:t>
            </w:r>
            <w:r>
              <w:rPr>
                <w:sz w:val="18"/>
              </w:rPr>
              <w:t xml:space="preserve"> en las oficinas de Seremi de Medio Ambiente</w:t>
            </w:r>
            <w:r w:rsidR="00265792">
              <w:rPr>
                <w:sz w:val="18"/>
              </w:rPr>
              <w:t xml:space="preserve"> de la VI Región</w:t>
            </w:r>
            <w:r>
              <w:rPr>
                <w:sz w:val="18"/>
              </w:rPr>
              <w:t>,</w:t>
            </w:r>
            <w:r w:rsidR="009845EC">
              <w:rPr>
                <w:sz w:val="18"/>
              </w:rPr>
              <w:t xml:space="preserve"> el titular</w:t>
            </w:r>
            <w:r>
              <w:rPr>
                <w:sz w:val="18"/>
              </w:rPr>
              <w:t xml:space="preserve"> </w:t>
            </w:r>
            <w:r w:rsidR="00265792">
              <w:rPr>
                <w:sz w:val="18"/>
              </w:rPr>
              <w:t>informa</w:t>
            </w:r>
            <w:r>
              <w:rPr>
                <w:sz w:val="18"/>
              </w:rPr>
              <w:t xml:space="preserve"> de las actividades que se encuentra realizando para dar cumplimiento a los límites</w:t>
            </w:r>
            <w:r w:rsidR="00265792">
              <w:rPr>
                <w:sz w:val="18"/>
              </w:rPr>
              <w:t xml:space="preserve"> de emisión de MP</w:t>
            </w:r>
            <w:r>
              <w:rPr>
                <w:sz w:val="18"/>
              </w:rPr>
              <w:t xml:space="preserve"> establecidos en DS N° 15/2013, esto debido a que en la última medición realizada </w:t>
            </w:r>
            <w:r w:rsidR="009845EC">
              <w:rPr>
                <w:sz w:val="18"/>
              </w:rPr>
              <w:t xml:space="preserve">se encuentra al límite </w:t>
            </w:r>
            <w:r w:rsidR="00DD6DB7">
              <w:rPr>
                <w:sz w:val="18"/>
              </w:rPr>
              <w:t xml:space="preserve">de lo establecido en dicho Plan, razón por la cual, </w:t>
            </w:r>
            <w:r w:rsidR="00D845FE">
              <w:rPr>
                <w:sz w:val="18"/>
              </w:rPr>
              <w:t>se verifica la conformidad de la medida.</w:t>
            </w:r>
          </w:p>
        </w:tc>
      </w:tr>
    </w:tbl>
    <w:p w:rsidR="00265792" w:rsidRDefault="00265792" w:rsidP="00265792">
      <w:pPr>
        <w:pStyle w:val="Ttulo1"/>
        <w:numPr>
          <w:ilvl w:val="0"/>
          <w:numId w:val="0"/>
        </w:numPr>
      </w:pPr>
    </w:p>
    <w:p w:rsidR="00F577F1" w:rsidRDefault="00F5488A" w:rsidP="00F577F1">
      <w:pPr>
        <w:pStyle w:val="Ttulo1"/>
      </w:pPr>
      <w:r>
        <w:t>ANEXO DOCUMENTOS</w:t>
      </w:r>
    </w:p>
    <w:p w:rsidR="00F577F1" w:rsidRDefault="00F577F1" w:rsidP="00F577F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7963"/>
      </w:tblGrid>
      <w:tr w:rsidR="00F577F1" w:rsidTr="00514B78">
        <w:trPr>
          <w:trHeight w:hRule="exact" w:val="284"/>
        </w:trPr>
        <w:tc>
          <w:tcPr>
            <w:tcW w:w="1951" w:type="dxa"/>
            <w:shd w:val="clear" w:color="auto" w:fill="auto"/>
            <w:vAlign w:val="center"/>
          </w:tcPr>
          <w:p w:rsidR="00F577F1" w:rsidRDefault="00F577F1" w:rsidP="00514B78">
            <w:pPr>
              <w:jc w:val="center"/>
            </w:pPr>
            <w:r>
              <w:t xml:space="preserve">N° </w:t>
            </w:r>
            <w:r w:rsidR="00F5488A">
              <w:t>Anexo</w:t>
            </w:r>
          </w:p>
        </w:tc>
        <w:tc>
          <w:tcPr>
            <w:tcW w:w="7963" w:type="dxa"/>
            <w:shd w:val="clear" w:color="auto" w:fill="auto"/>
            <w:vAlign w:val="center"/>
          </w:tcPr>
          <w:p w:rsidR="00F577F1" w:rsidRDefault="00F577F1" w:rsidP="00514B78">
            <w:pPr>
              <w:jc w:val="center"/>
            </w:pPr>
            <w:r>
              <w:t xml:space="preserve">Nombre </w:t>
            </w:r>
            <w:r w:rsidR="00F5488A">
              <w:t>Anexo</w:t>
            </w:r>
          </w:p>
        </w:tc>
      </w:tr>
      <w:tr w:rsidR="00EB1D5E" w:rsidTr="00514B78">
        <w:trPr>
          <w:trHeight w:hRule="exact" w:val="284"/>
        </w:trPr>
        <w:tc>
          <w:tcPr>
            <w:tcW w:w="1951" w:type="dxa"/>
            <w:shd w:val="clear" w:color="auto" w:fill="auto"/>
            <w:vAlign w:val="center"/>
          </w:tcPr>
          <w:p w:rsidR="00EB1D5E" w:rsidRDefault="00EB1D5E" w:rsidP="00514B78">
            <w:pPr>
              <w:jc w:val="center"/>
            </w:pPr>
            <w:r>
              <w:t>1</w:t>
            </w:r>
          </w:p>
        </w:tc>
        <w:tc>
          <w:tcPr>
            <w:tcW w:w="7963" w:type="dxa"/>
            <w:shd w:val="clear" w:color="auto" w:fill="auto"/>
            <w:vAlign w:val="center"/>
          </w:tcPr>
          <w:p w:rsidR="00EB1D5E" w:rsidRDefault="00F4555D" w:rsidP="009845EC">
            <w:r>
              <w:t>Ord. 141 Seremi Medio Ambiente que envía Plan de Trabajo</w:t>
            </w:r>
          </w:p>
        </w:tc>
      </w:tr>
    </w:tbl>
    <w:p w:rsidR="00F577F1" w:rsidRPr="00F577F1" w:rsidRDefault="00F577F1" w:rsidP="00F577F1">
      <w:bookmarkStart w:id="0" w:name="_GoBack"/>
      <w:bookmarkEnd w:id="0"/>
    </w:p>
    <w:sectPr w:rsidR="00F577F1" w:rsidRPr="00F577F1" w:rsidSect="00265792">
      <w:pgSz w:w="15840" w:h="12240" w:orient="landscape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59E1" w:rsidRDefault="009C59E1" w:rsidP="009532F1">
      <w:pPr>
        <w:spacing w:after="0" w:line="240" w:lineRule="auto"/>
      </w:pPr>
      <w:r>
        <w:separator/>
      </w:r>
    </w:p>
  </w:endnote>
  <w:endnote w:type="continuationSeparator" w:id="0">
    <w:p w:rsidR="009C59E1" w:rsidRDefault="009C59E1" w:rsidP="00953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59E1" w:rsidRDefault="009C59E1" w:rsidP="009532F1">
      <w:pPr>
        <w:spacing w:after="0" w:line="240" w:lineRule="auto"/>
      </w:pPr>
      <w:r>
        <w:separator/>
      </w:r>
    </w:p>
  </w:footnote>
  <w:footnote w:type="continuationSeparator" w:id="0">
    <w:p w:rsidR="009C59E1" w:rsidRDefault="009C59E1" w:rsidP="009532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B5DC7"/>
    <w:multiLevelType w:val="hybridMultilevel"/>
    <w:tmpl w:val="9F9A6A40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813F3A"/>
    <w:multiLevelType w:val="hybridMultilevel"/>
    <w:tmpl w:val="B518E196"/>
    <w:lvl w:ilvl="0" w:tplc="DF9883B2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BD7638"/>
    <w:multiLevelType w:val="hybridMultilevel"/>
    <w:tmpl w:val="749630C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064EA5"/>
    <w:multiLevelType w:val="hybridMultilevel"/>
    <w:tmpl w:val="236EBF0A"/>
    <w:lvl w:ilvl="0" w:tplc="0EC4F84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17194A"/>
    <w:multiLevelType w:val="hybridMultilevel"/>
    <w:tmpl w:val="E2B0243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7D19D6"/>
    <w:multiLevelType w:val="hybridMultilevel"/>
    <w:tmpl w:val="9B50E05E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BB2CDA"/>
    <w:multiLevelType w:val="hybridMultilevel"/>
    <w:tmpl w:val="0C26739C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357C1C"/>
    <w:multiLevelType w:val="hybridMultilevel"/>
    <w:tmpl w:val="1A8261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D344F8"/>
    <w:multiLevelType w:val="hybridMultilevel"/>
    <w:tmpl w:val="36DAA3AE"/>
    <w:lvl w:ilvl="0" w:tplc="1B7CAD7E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284D67"/>
    <w:multiLevelType w:val="hybridMultilevel"/>
    <w:tmpl w:val="357C3620"/>
    <w:lvl w:ilvl="0" w:tplc="6928897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B86B2A"/>
    <w:multiLevelType w:val="hybridMultilevel"/>
    <w:tmpl w:val="D7F4341C"/>
    <w:lvl w:ilvl="0" w:tplc="DEAE6CB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525040"/>
    <w:multiLevelType w:val="multilevel"/>
    <w:tmpl w:val="28DA7ACE"/>
    <w:lvl w:ilvl="0">
      <w:start w:val="1"/>
      <w:numFmt w:val="decimal"/>
      <w:pStyle w:val="Ttulo1"/>
      <w:lvlText w:val="%1.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pStyle w:val="Ttulo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."/>
      <w:lvlJc w:val="left"/>
      <w:pPr>
        <w:ind w:left="720" w:hanging="720"/>
      </w:pPr>
      <w:rPr>
        <w:rFonts w:hint="default"/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hint="default"/>
      </w:rPr>
    </w:lvl>
  </w:abstractNum>
  <w:abstractNum w:abstractNumId="12">
    <w:nsid w:val="4DA33073"/>
    <w:multiLevelType w:val="hybridMultilevel"/>
    <w:tmpl w:val="AE4AE63E"/>
    <w:lvl w:ilvl="0" w:tplc="AEA444FA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B43C71"/>
    <w:multiLevelType w:val="hybridMultilevel"/>
    <w:tmpl w:val="AFD64CE0"/>
    <w:lvl w:ilvl="0" w:tplc="A1CA2ED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1827321"/>
    <w:multiLevelType w:val="hybridMultilevel"/>
    <w:tmpl w:val="2D4ABDEE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422071D"/>
    <w:multiLevelType w:val="hybridMultilevel"/>
    <w:tmpl w:val="DCEAA3C8"/>
    <w:lvl w:ilvl="0" w:tplc="8B34C52C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D0323D7"/>
    <w:multiLevelType w:val="hybridMultilevel"/>
    <w:tmpl w:val="253605CA"/>
    <w:lvl w:ilvl="0" w:tplc="FFEEF68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40077B"/>
    <w:multiLevelType w:val="hybridMultilevel"/>
    <w:tmpl w:val="A96AC4FE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B23421"/>
    <w:multiLevelType w:val="hybridMultilevel"/>
    <w:tmpl w:val="8EC47516"/>
    <w:lvl w:ilvl="0" w:tplc="7018E01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1"/>
  </w:num>
  <w:num w:numId="3">
    <w:abstractNumId w:val="11"/>
  </w:num>
  <w:num w:numId="4">
    <w:abstractNumId w:val="11"/>
  </w:num>
  <w:num w:numId="5">
    <w:abstractNumId w:val="11"/>
  </w:num>
  <w:num w:numId="6">
    <w:abstractNumId w:val="11"/>
  </w:num>
  <w:num w:numId="7">
    <w:abstractNumId w:val="11"/>
  </w:num>
  <w:num w:numId="8">
    <w:abstractNumId w:val="7"/>
  </w:num>
  <w:num w:numId="9">
    <w:abstractNumId w:val="18"/>
  </w:num>
  <w:num w:numId="10">
    <w:abstractNumId w:val="3"/>
  </w:num>
  <w:num w:numId="11">
    <w:abstractNumId w:val="9"/>
  </w:num>
  <w:num w:numId="12">
    <w:abstractNumId w:val="2"/>
  </w:num>
  <w:num w:numId="13">
    <w:abstractNumId w:val="10"/>
  </w:num>
  <w:num w:numId="14">
    <w:abstractNumId w:val="0"/>
  </w:num>
  <w:num w:numId="15">
    <w:abstractNumId w:val="13"/>
  </w:num>
  <w:num w:numId="16">
    <w:abstractNumId w:val="11"/>
  </w:num>
  <w:num w:numId="17">
    <w:abstractNumId w:val="5"/>
  </w:num>
  <w:num w:numId="18">
    <w:abstractNumId w:val="14"/>
  </w:num>
  <w:num w:numId="19">
    <w:abstractNumId w:val="6"/>
  </w:num>
  <w:num w:numId="20">
    <w:abstractNumId w:val="17"/>
  </w:num>
  <w:num w:numId="21">
    <w:abstractNumId w:val="4"/>
  </w:num>
  <w:num w:numId="22">
    <w:abstractNumId w:val="15"/>
  </w:num>
  <w:num w:numId="23">
    <w:abstractNumId w:val="12"/>
  </w:num>
  <w:num w:numId="24">
    <w:abstractNumId w:val="8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271"/>
    <w:rsid w:val="00002329"/>
    <w:rsid w:val="00016BD1"/>
    <w:rsid w:val="00024FCF"/>
    <w:rsid w:val="00027BF7"/>
    <w:rsid w:val="00032D67"/>
    <w:rsid w:val="00036DB3"/>
    <w:rsid w:val="0004081B"/>
    <w:rsid w:val="0004385D"/>
    <w:rsid w:val="00043E72"/>
    <w:rsid w:val="00050886"/>
    <w:rsid w:val="00052F1C"/>
    <w:rsid w:val="0006084F"/>
    <w:rsid w:val="00077AD6"/>
    <w:rsid w:val="00081666"/>
    <w:rsid w:val="000819E7"/>
    <w:rsid w:val="00084C06"/>
    <w:rsid w:val="00085C4E"/>
    <w:rsid w:val="000963C3"/>
    <w:rsid w:val="000A328C"/>
    <w:rsid w:val="000D7B3C"/>
    <w:rsid w:val="000E22B6"/>
    <w:rsid w:val="000F768B"/>
    <w:rsid w:val="0010530D"/>
    <w:rsid w:val="00105D99"/>
    <w:rsid w:val="001068BF"/>
    <w:rsid w:val="00112DB3"/>
    <w:rsid w:val="00130A63"/>
    <w:rsid w:val="001340A1"/>
    <w:rsid w:val="00140CB3"/>
    <w:rsid w:val="00144E07"/>
    <w:rsid w:val="00161D91"/>
    <w:rsid w:val="00172A72"/>
    <w:rsid w:val="00175292"/>
    <w:rsid w:val="00186714"/>
    <w:rsid w:val="001967D2"/>
    <w:rsid w:val="001A16DA"/>
    <w:rsid w:val="001A1789"/>
    <w:rsid w:val="001A308D"/>
    <w:rsid w:val="001A45F2"/>
    <w:rsid w:val="001B4DD1"/>
    <w:rsid w:val="001B64A7"/>
    <w:rsid w:val="001C49A0"/>
    <w:rsid w:val="001C49BA"/>
    <w:rsid w:val="001C49F5"/>
    <w:rsid w:val="001D3E00"/>
    <w:rsid w:val="001E2F5A"/>
    <w:rsid w:val="001E3E31"/>
    <w:rsid w:val="001E49CD"/>
    <w:rsid w:val="0020101C"/>
    <w:rsid w:val="00210175"/>
    <w:rsid w:val="002147AD"/>
    <w:rsid w:val="00222604"/>
    <w:rsid w:val="0022288F"/>
    <w:rsid w:val="00223475"/>
    <w:rsid w:val="002236F3"/>
    <w:rsid w:val="00223D55"/>
    <w:rsid w:val="00235909"/>
    <w:rsid w:val="00241D81"/>
    <w:rsid w:val="00256815"/>
    <w:rsid w:val="00257360"/>
    <w:rsid w:val="00265792"/>
    <w:rsid w:val="00267292"/>
    <w:rsid w:val="00267FF4"/>
    <w:rsid w:val="002763FD"/>
    <w:rsid w:val="00276BE2"/>
    <w:rsid w:val="00277865"/>
    <w:rsid w:val="00292FBC"/>
    <w:rsid w:val="002A5AB7"/>
    <w:rsid w:val="002C08B3"/>
    <w:rsid w:val="002C6ED6"/>
    <w:rsid w:val="002D2EC7"/>
    <w:rsid w:val="002D377D"/>
    <w:rsid w:val="002D408C"/>
    <w:rsid w:val="002D5448"/>
    <w:rsid w:val="00310410"/>
    <w:rsid w:val="00312F90"/>
    <w:rsid w:val="00325E51"/>
    <w:rsid w:val="00330027"/>
    <w:rsid w:val="00343D27"/>
    <w:rsid w:val="00344FF7"/>
    <w:rsid w:val="00353189"/>
    <w:rsid w:val="00353434"/>
    <w:rsid w:val="00360E71"/>
    <w:rsid w:val="003613DD"/>
    <w:rsid w:val="0037266D"/>
    <w:rsid w:val="0037513A"/>
    <w:rsid w:val="00375D69"/>
    <w:rsid w:val="00377648"/>
    <w:rsid w:val="0039010C"/>
    <w:rsid w:val="0039178A"/>
    <w:rsid w:val="00391E91"/>
    <w:rsid w:val="00392BCC"/>
    <w:rsid w:val="00393AF4"/>
    <w:rsid w:val="003A1524"/>
    <w:rsid w:val="003A76A9"/>
    <w:rsid w:val="003B0A04"/>
    <w:rsid w:val="003B1145"/>
    <w:rsid w:val="003B3D42"/>
    <w:rsid w:val="003C04F9"/>
    <w:rsid w:val="003C19D6"/>
    <w:rsid w:val="003D35C7"/>
    <w:rsid w:val="003D46E7"/>
    <w:rsid w:val="003D584A"/>
    <w:rsid w:val="003D629A"/>
    <w:rsid w:val="003E685E"/>
    <w:rsid w:val="00401458"/>
    <w:rsid w:val="00403080"/>
    <w:rsid w:val="00412057"/>
    <w:rsid w:val="0043284E"/>
    <w:rsid w:val="00434E16"/>
    <w:rsid w:val="004363C5"/>
    <w:rsid w:val="0044280F"/>
    <w:rsid w:val="004562E7"/>
    <w:rsid w:val="00464181"/>
    <w:rsid w:val="00465DD4"/>
    <w:rsid w:val="0047297F"/>
    <w:rsid w:val="00476A6D"/>
    <w:rsid w:val="004804A1"/>
    <w:rsid w:val="0048351C"/>
    <w:rsid w:val="004852BE"/>
    <w:rsid w:val="00487975"/>
    <w:rsid w:val="00487C27"/>
    <w:rsid w:val="00496363"/>
    <w:rsid w:val="004A0A75"/>
    <w:rsid w:val="004A0D5C"/>
    <w:rsid w:val="004A12A3"/>
    <w:rsid w:val="004A45EE"/>
    <w:rsid w:val="004B0F03"/>
    <w:rsid w:val="004B5147"/>
    <w:rsid w:val="004B70B2"/>
    <w:rsid w:val="004C2564"/>
    <w:rsid w:val="004C26A5"/>
    <w:rsid w:val="004E1DCB"/>
    <w:rsid w:val="004F3BB0"/>
    <w:rsid w:val="00500899"/>
    <w:rsid w:val="00501EE4"/>
    <w:rsid w:val="00502320"/>
    <w:rsid w:val="0050757C"/>
    <w:rsid w:val="00507DF3"/>
    <w:rsid w:val="00514B78"/>
    <w:rsid w:val="005212E9"/>
    <w:rsid w:val="00521EF8"/>
    <w:rsid w:val="00523782"/>
    <w:rsid w:val="00527022"/>
    <w:rsid w:val="005271B0"/>
    <w:rsid w:val="0053244F"/>
    <w:rsid w:val="005326D5"/>
    <w:rsid w:val="00534C68"/>
    <w:rsid w:val="0053792C"/>
    <w:rsid w:val="005412D3"/>
    <w:rsid w:val="00546428"/>
    <w:rsid w:val="00555BCC"/>
    <w:rsid w:val="00560583"/>
    <w:rsid w:val="005616E6"/>
    <w:rsid w:val="00566E9F"/>
    <w:rsid w:val="00567138"/>
    <w:rsid w:val="00573AC6"/>
    <w:rsid w:val="00575271"/>
    <w:rsid w:val="00575630"/>
    <w:rsid w:val="00577B80"/>
    <w:rsid w:val="00591711"/>
    <w:rsid w:val="005966F5"/>
    <w:rsid w:val="005A1413"/>
    <w:rsid w:val="005A62E9"/>
    <w:rsid w:val="005B4111"/>
    <w:rsid w:val="005C19EC"/>
    <w:rsid w:val="005C648E"/>
    <w:rsid w:val="005D431A"/>
    <w:rsid w:val="005F3DAA"/>
    <w:rsid w:val="0060000E"/>
    <w:rsid w:val="00615C34"/>
    <w:rsid w:val="00624D3A"/>
    <w:rsid w:val="006258CC"/>
    <w:rsid w:val="00632C51"/>
    <w:rsid w:val="0064450F"/>
    <w:rsid w:val="006547A1"/>
    <w:rsid w:val="0066143E"/>
    <w:rsid w:val="00663CB6"/>
    <w:rsid w:val="00674021"/>
    <w:rsid w:val="00674A70"/>
    <w:rsid w:val="00677F22"/>
    <w:rsid w:val="006819E9"/>
    <w:rsid w:val="0069560D"/>
    <w:rsid w:val="006971C0"/>
    <w:rsid w:val="006A7DF8"/>
    <w:rsid w:val="006B242A"/>
    <w:rsid w:val="006B54B6"/>
    <w:rsid w:val="006C5244"/>
    <w:rsid w:val="006D2EB2"/>
    <w:rsid w:val="006D3AE4"/>
    <w:rsid w:val="006D6FA0"/>
    <w:rsid w:val="006D7ADF"/>
    <w:rsid w:val="006D7FBD"/>
    <w:rsid w:val="006E42FA"/>
    <w:rsid w:val="006E4F85"/>
    <w:rsid w:val="006E5F42"/>
    <w:rsid w:val="006E604E"/>
    <w:rsid w:val="006F753A"/>
    <w:rsid w:val="00700B65"/>
    <w:rsid w:val="00706826"/>
    <w:rsid w:val="00727D17"/>
    <w:rsid w:val="007307E8"/>
    <w:rsid w:val="007313C9"/>
    <w:rsid w:val="00731BD1"/>
    <w:rsid w:val="007367D6"/>
    <w:rsid w:val="00747645"/>
    <w:rsid w:val="0076507D"/>
    <w:rsid w:val="007757EE"/>
    <w:rsid w:val="00775E9B"/>
    <w:rsid w:val="007776AC"/>
    <w:rsid w:val="007843C2"/>
    <w:rsid w:val="007954C5"/>
    <w:rsid w:val="00797F62"/>
    <w:rsid w:val="007A3663"/>
    <w:rsid w:val="007B1E02"/>
    <w:rsid w:val="007B56D8"/>
    <w:rsid w:val="007B67C2"/>
    <w:rsid w:val="007C2B45"/>
    <w:rsid w:val="007D2ADC"/>
    <w:rsid w:val="007D2F0F"/>
    <w:rsid w:val="007D5883"/>
    <w:rsid w:val="007E3B38"/>
    <w:rsid w:val="007E50F3"/>
    <w:rsid w:val="007F7BF2"/>
    <w:rsid w:val="0080305F"/>
    <w:rsid w:val="00805A8D"/>
    <w:rsid w:val="00812130"/>
    <w:rsid w:val="008219B7"/>
    <w:rsid w:val="0082398B"/>
    <w:rsid w:val="008314AB"/>
    <w:rsid w:val="008326A2"/>
    <w:rsid w:val="0084243A"/>
    <w:rsid w:val="00847FA0"/>
    <w:rsid w:val="008516AB"/>
    <w:rsid w:val="00860064"/>
    <w:rsid w:val="0086041E"/>
    <w:rsid w:val="008868E5"/>
    <w:rsid w:val="00890165"/>
    <w:rsid w:val="008934F0"/>
    <w:rsid w:val="008939FA"/>
    <w:rsid w:val="008A1F51"/>
    <w:rsid w:val="008B13A1"/>
    <w:rsid w:val="008B694E"/>
    <w:rsid w:val="008C2607"/>
    <w:rsid w:val="008C34E8"/>
    <w:rsid w:val="008D115A"/>
    <w:rsid w:val="008E4DD0"/>
    <w:rsid w:val="008E5E40"/>
    <w:rsid w:val="008E6B2D"/>
    <w:rsid w:val="008F070A"/>
    <w:rsid w:val="008F59D6"/>
    <w:rsid w:val="008F65E4"/>
    <w:rsid w:val="0090332A"/>
    <w:rsid w:val="00905531"/>
    <w:rsid w:val="00906F72"/>
    <w:rsid w:val="0091076F"/>
    <w:rsid w:val="00914064"/>
    <w:rsid w:val="0094060F"/>
    <w:rsid w:val="009507C0"/>
    <w:rsid w:val="00951C42"/>
    <w:rsid w:val="009532F1"/>
    <w:rsid w:val="00954F36"/>
    <w:rsid w:val="009553BA"/>
    <w:rsid w:val="00955404"/>
    <w:rsid w:val="0096629A"/>
    <w:rsid w:val="00973340"/>
    <w:rsid w:val="009845EC"/>
    <w:rsid w:val="00993EC1"/>
    <w:rsid w:val="0099575B"/>
    <w:rsid w:val="009A2E51"/>
    <w:rsid w:val="009A4036"/>
    <w:rsid w:val="009B4703"/>
    <w:rsid w:val="009B4718"/>
    <w:rsid w:val="009C08F5"/>
    <w:rsid w:val="009C0D71"/>
    <w:rsid w:val="009C4F3D"/>
    <w:rsid w:val="009C51EF"/>
    <w:rsid w:val="009C59E1"/>
    <w:rsid w:val="009D459C"/>
    <w:rsid w:val="009D6649"/>
    <w:rsid w:val="009E668C"/>
    <w:rsid w:val="009E77A8"/>
    <w:rsid w:val="009E7A29"/>
    <w:rsid w:val="009F0729"/>
    <w:rsid w:val="00A05403"/>
    <w:rsid w:val="00A11C8D"/>
    <w:rsid w:val="00A302F0"/>
    <w:rsid w:val="00A3088B"/>
    <w:rsid w:val="00A30BC9"/>
    <w:rsid w:val="00A41214"/>
    <w:rsid w:val="00A41A46"/>
    <w:rsid w:val="00A46F92"/>
    <w:rsid w:val="00A74E34"/>
    <w:rsid w:val="00A80A08"/>
    <w:rsid w:val="00A84A69"/>
    <w:rsid w:val="00A85987"/>
    <w:rsid w:val="00A92CBE"/>
    <w:rsid w:val="00AA275C"/>
    <w:rsid w:val="00AB6F9D"/>
    <w:rsid w:val="00AC21DF"/>
    <w:rsid w:val="00AD0569"/>
    <w:rsid w:val="00AF0F90"/>
    <w:rsid w:val="00AF1C84"/>
    <w:rsid w:val="00AF58FD"/>
    <w:rsid w:val="00AF7EE0"/>
    <w:rsid w:val="00B15450"/>
    <w:rsid w:val="00B160CE"/>
    <w:rsid w:val="00B255ED"/>
    <w:rsid w:val="00B342B0"/>
    <w:rsid w:val="00B36C93"/>
    <w:rsid w:val="00B42B66"/>
    <w:rsid w:val="00B441B5"/>
    <w:rsid w:val="00B44230"/>
    <w:rsid w:val="00B46377"/>
    <w:rsid w:val="00B46972"/>
    <w:rsid w:val="00B71B00"/>
    <w:rsid w:val="00B71C04"/>
    <w:rsid w:val="00B87099"/>
    <w:rsid w:val="00BA27A6"/>
    <w:rsid w:val="00BA44A2"/>
    <w:rsid w:val="00BC7140"/>
    <w:rsid w:val="00BD49B1"/>
    <w:rsid w:val="00BD4AB1"/>
    <w:rsid w:val="00BD64FD"/>
    <w:rsid w:val="00BE16DD"/>
    <w:rsid w:val="00BE4C17"/>
    <w:rsid w:val="00BF2904"/>
    <w:rsid w:val="00BF3198"/>
    <w:rsid w:val="00C04C57"/>
    <w:rsid w:val="00C052CD"/>
    <w:rsid w:val="00C063C9"/>
    <w:rsid w:val="00C152DA"/>
    <w:rsid w:val="00C313D0"/>
    <w:rsid w:val="00C34A4B"/>
    <w:rsid w:val="00C34D00"/>
    <w:rsid w:val="00C411CE"/>
    <w:rsid w:val="00C429F7"/>
    <w:rsid w:val="00C51651"/>
    <w:rsid w:val="00C75FA1"/>
    <w:rsid w:val="00C761A9"/>
    <w:rsid w:val="00C80902"/>
    <w:rsid w:val="00C809B6"/>
    <w:rsid w:val="00C96B1D"/>
    <w:rsid w:val="00C978FC"/>
    <w:rsid w:val="00CA3C1C"/>
    <w:rsid w:val="00CA612F"/>
    <w:rsid w:val="00CB4857"/>
    <w:rsid w:val="00CB630D"/>
    <w:rsid w:val="00CC13F3"/>
    <w:rsid w:val="00CC4B06"/>
    <w:rsid w:val="00CC6CDA"/>
    <w:rsid w:val="00CD0361"/>
    <w:rsid w:val="00CD04E3"/>
    <w:rsid w:val="00CE29E8"/>
    <w:rsid w:val="00CE3DE7"/>
    <w:rsid w:val="00CF27E8"/>
    <w:rsid w:val="00D051E6"/>
    <w:rsid w:val="00D05CEF"/>
    <w:rsid w:val="00D24515"/>
    <w:rsid w:val="00D32442"/>
    <w:rsid w:val="00D40182"/>
    <w:rsid w:val="00D4572E"/>
    <w:rsid w:val="00D65572"/>
    <w:rsid w:val="00D77CE3"/>
    <w:rsid w:val="00D80EC1"/>
    <w:rsid w:val="00D827B5"/>
    <w:rsid w:val="00D845FE"/>
    <w:rsid w:val="00D846D2"/>
    <w:rsid w:val="00D86461"/>
    <w:rsid w:val="00D9073E"/>
    <w:rsid w:val="00D976AB"/>
    <w:rsid w:val="00DA05FB"/>
    <w:rsid w:val="00DA2B37"/>
    <w:rsid w:val="00DA35DF"/>
    <w:rsid w:val="00DA7A8C"/>
    <w:rsid w:val="00DD56C1"/>
    <w:rsid w:val="00DD5B43"/>
    <w:rsid w:val="00DD6DB7"/>
    <w:rsid w:val="00DD7B5C"/>
    <w:rsid w:val="00DE084D"/>
    <w:rsid w:val="00DE1F8D"/>
    <w:rsid w:val="00DE2B7D"/>
    <w:rsid w:val="00DF435B"/>
    <w:rsid w:val="00E12A33"/>
    <w:rsid w:val="00E177A2"/>
    <w:rsid w:val="00E207C9"/>
    <w:rsid w:val="00E22C61"/>
    <w:rsid w:val="00E3290C"/>
    <w:rsid w:val="00E332AC"/>
    <w:rsid w:val="00E33545"/>
    <w:rsid w:val="00E347BE"/>
    <w:rsid w:val="00E34BC4"/>
    <w:rsid w:val="00E37684"/>
    <w:rsid w:val="00E44C88"/>
    <w:rsid w:val="00E450F4"/>
    <w:rsid w:val="00E71782"/>
    <w:rsid w:val="00E77D04"/>
    <w:rsid w:val="00E83394"/>
    <w:rsid w:val="00E90E00"/>
    <w:rsid w:val="00E9107F"/>
    <w:rsid w:val="00E94D81"/>
    <w:rsid w:val="00EA31F0"/>
    <w:rsid w:val="00EB060E"/>
    <w:rsid w:val="00EB1D5E"/>
    <w:rsid w:val="00EB6C2D"/>
    <w:rsid w:val="00EC4FD3"/>
    <w:rsid w:val="00EC54C2"/>
    <w:rsid w:val="00ED09A4"/>
    <w:rsid w:val="00ED20C1"/>
    <w:rsid w:val="00ED2903"/>
    <w:rsid w:val="00ED463C"/>
    <w:rsid w:val="00ED4E3E"/>
    <w:rsid w:val="00ED5F52"/>
    <w:rsid w:val="00ED7019"/>
    <w:rsid w:val="00EE0546"/>
    <w:rsid w:val="00EE4A3C"/>
    <w:rsid w:val="00EF3509"/>
    <w:rsid w:val="00EF5C25"/>
    <w:rsid w:val="00F22AF2"/>
    <w:rsid w:val="00F4227C"/>
    <w:rsid w:val="00F4555D"/>
    <w:rsid w:val="00F5488A"/>
    <w:rsid w:val="00F577F1"/>
    <w:rsid w:val="00F602EA"/>
    <w:rsid w:val="00F63E54"/>
    <w:rsid w:val="00F70B0D"/>
    <w:rsid w:val="00F72251"/>
    <w:rsid w:val="00F743C3"/>
    <w:rsid w:val="00FA09A6"/>
    <w:rsid w:val="00FA0FB6"/>
    <w:rsid w:val="00FB2417"/>
    <w:rsid w:val="00FB322B"/>
    <w:rsid w:val="00FC19A5"/>
    <w:rsid w:val="00FD0927"/>
    <w:rsid w:val="00FD5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B5C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Prrafodelista"/>
    <w:next w:val="Normal"/>
    <w:link w:val="Ttulo1Car"/>
    <w:uiPriority w:val="99"/>
    <w:qFormat/>
    <w:rsid w:val="003D629A"/>
    <w:pPr>
      <w:numPr>
        <w:numId w:val="2"/>
      </w:numPr>
      <w:spacing w:after="0" w:line="240" w:lineRule="auto"/>
      <w:outlineLvl w:val="0"/>
    </w:pPr>
    <w:rPr>
      <w:rFonts w:cs="Calibri"/>
      <w:b/>
      <w:sz w:val="24"/>
      <w:szCs w:val="20"/>
    </w:rPr>
  </w:style>
  <w:style w:type="paragraph" w:styleId="Ttulo2">
    <w:name w:val="heading 2"/>
    <w:basedOn w:val="Ttulo1"/>
    <w:next w:val="Normal"/>
    <w:link w:val="Ttulo2Car"/>
    <w:uiPriority w:val="99"/>
    <w:qFormat/>
    <w:rsid w:val="003D629A"/>
    <w:pPr>
      <w:numPr>
        <w:ilvl w:val="1"/>
      </w:numPr>
      <w:outlineLvl w:val="1"/>
    </w:pPr>
  </w:style>
  <w:style w:type="paragraph" w:styleId="Ttulo3">
    <w:name w:val="heading 3"/>
    <w:basedOn w:val="Ttulo2"/>
    <w:next w:val="Normal"/>
    <w:link w:val="Ttulo3Car"/>
    <w:uiPriority w:val="99"/>
    <w:qFormat/>
    <w:rsid w:val="003D629A"/>
    <w:pPr>
      <w:numPr>
        <w:ilvl w:val="2"/>
      </w:numPr>
      <w:outlineLvl w:val="2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B060E"/>
    <w:pPr>
      <w:ind w:left="720"/>
      <w:contextualSpacing/>
    </w:pPr>
  </w:style>
  <w:style w:type="table" w:styleId="Tablaconcuadrcula">
    <w:name w:val="Table Grid"/>
    <w:basedOn w:val="Tablanormal"/>
    <w:uiPriority w:val="99"/>
    <w:rsid w:val="00ED70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link w:val="Ttulo1"/>
    <w:uiPriority w:val="99"/>
    <w:rsid w:val="003D629A"/>
    <w:rPr>
      <w:rFonts w:eastAsia="Calibri" w:cs="Calibri"/>
      <w:b/>
      <w:sz w:val="24"/>
      <w:szCs w:val="20"/>
    </w:rPr>
  </w:style>
  <w:style w:type="character" w:customStyle="1" w:styleId="Ttulo2Car">
    <w:name w:val="Título 2 Car"/>
    <w:link w:val="Ttulo2"/>
    <w:uiPriority w:val="99"/>
    <w:rsid w:val="003D629A"/>
    <w:rPr>
      <w:rFonts w:eastAsia="Calibri" w:cs="Calibri"/>
      <w:b/>
      <w:sz w:val="24"/>
      <w:szCs w:val="20"/>
    </w:rPr>
  </w:style>
  <w:style w:type="character" w:customStyle="1" w:styleId="Ttulo3Car">
    <w:name w:val="Título 3 Car"/>
    <w:link w:val="Ttulo3"/>
    <w:uiPriority w:val="99"/>
    <w:rsid w:val="003D629A"/>
    <w:rPr>
      <w:rFonts w:eastAsia="Calibri" w:cs="Calibri"/>
      <w:b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C4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C4FD3"/>
    <w:rPr>
      <w:rFonts w:ascii="Tahoma" w:hAnsi="Tahoma" w:cs="Tahoma"/>
      <w:sz w:val="16"/>
      <w:szCs w:val="16"/>
    </w:rPr>
  </w:style>
  <w:style w:type="character" w:styleId="Refdecomentario">
    <w:name w:val="annotation reference"/>
    <w:uiPriority w:val="99"/>
    <w:semiHidden/>
    <w:unhideWhenUsed/>
    <w:rsid w:val="003C19D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C19D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rsid w:val="003C19D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C19D6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3C19D6"/>
    <w:rPr>
      <w:b/>
      <w:bCs/>
      <w:sz w:val="20"/>
      <w:szCs w:val="20"/>
    </w:rPr>
  </w:style>
  <w:style w:type="paragraph" w:customStyle="1" w:styleId="Default">
    <w:name w:val="Default"/>
    <w:rsid w:val="006B54B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9532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32F1"/>
  </w:style>
  <w:style w:type="paragraph" w:styleId="Piedepgina">
    <w:name w:val="footer"/>
    <w:basedOn w:val="Normal"/>
    <w:link w:val="PiedepginaCar"/>
    <w:uiPriority w:val="99"/>
    <w:unhideWhenUsed/>
    <w:rsid w:val="009532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32F1"/>
  </w:style>
  <w:style w:type="paragraph" w:styleId="Revisin">
    <w:name w:val="Revision"/>
    <w:hidden/>
    <w:uiPriority w:val="99"/>
    <w:semiHidden/>
    <w:rsid w:val="006D7ADF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B5C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Prrafodelista"/>
    <w:next w:val="Normal"/>
    <w:link w:val="Ttulo1Car"/>
    <w:uiPriority w:val="99"/>
    <w:qFormat/>
    <w:rsid w:val="003D629A"/>
    <w:pPr>
      <w:numPr>
        <w:numId w:val="2"/>
      </w:numPr>
      <w:spacing w:after="0" w:line="240" w:lineRule="auto"/>
      <w:outlineLvl w:val="0"/>
    </w:pPr>
    <w:rPr>
      <w:rFonts w:cs="Calibri"/>
      <w:b/>
      <w:sz w:val="24"/>
      <w:szCs w:val="20"/>
    </w:rPr>
  </w:style>
  <w:style w:type="paragraph" w:styleId="Ttulo2">
    <w:name w:val="heading 2"/>
    <w:basedOn w:val="Ttulo1"/>
    <w:next w:val="Normal"/>
    <w:link w:val="Ttulo2Car"/>
    <w:uiPriority w:val="99"/>
    <w:qFormat/>
    <w:rsid w:val="003D629A"/>
    <w:pPr>
      <w:numPr>
        <w:ilvl w:val="1"/>
      </w:numPr>
      <w:outlineLvl w:val="1"/>
    </w:pPr>
  </w:style>
  <w:style w:type="paragraph" w:styleId="Ttulo3">
    <w:name w:val="heading 3"/>
    <w:basedOn w:val="Ttulo2"/>
    <w:next w:val="Normal"/>
    <w:link w:val="Ttulo3Car"/>
    <w:uiPriority w:val="99"/>
    <w:qFormat/>
    <w:rsid w:val="003D629A"/>
    <w:pPr>
      <w:numPr>
        <w:ilvl w:val="2"/>
      </w:numPr>
      <w:outlineLvl w:val="2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B060E"/>
    <w:pPr>
      <w:ind w:left="720"/>
      <w:contextualSpacing/>
    </w:pPr>
  </w:style>
  <w:style w:type="table" w:styleId="Tablaconcuadrcula">
    <w:name w:val="Table Grid"/>
    <w:basedOn w:val="Tablanormal"/>
    <w:uiPriority w:val="99"/>
    <w:rsid w:val="00ED70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link w:val="Ttulo1"/>
    <w:uiPriority w:val="99"/>
    <w:rsid w:val="003D629A"/>
    <w:rPr>
      <w:rFonts w:eastAsia="Calibri" w:cs="Calibri"/>
      <w:b/>
      <w:sz w:val="24"/>
      <w:szCs w:val="20"/>
    </w:rPr>
  </w:style>
  <w:style w:type="character" w:customStyle="1" w:styleId="Ttulo2Car">
    <w:name w:val="Título 2 Car"/>
    <w:link w:val="Ttulo2"/>
    <w:uiPriority w:val="99"/>
    <w:rsid w:val="003D629A"/>
    <w:rPr>
      <w:rFonts w:eastAsia="Calibri" w:cs="Calibri"/>
      <w:b/>
      <w:sz w:val="24"/>
      <w:szCs w:val="20"/>
    </w:rPr>
  </w:style>
  <w:style w:type="character" w:customStyle="1" w:styleId="Ttulo3Car">
    <w:name w:val="Título 3 Car"/>
    <w:link w:val="Ttulo3"/>
    <w:uiPriority w:val="99"/>
    <w:rsid w:val="003D629A"/>
    <w:rPr>
      <w:rFonts w:eastAsia="Calibri" w:cs="Calibri"/>
      <w:b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C4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C4FD3"/>
    <w:rPr>
      <w:rFonts w:ascii="Tahoma" w:hAnsi="Tahoma" w:cs="Tahoma"/>
      <w:sz w:val="16"/>
      <w:szCs w:val="16"/>
    </w:rPr>
  </w:style>
  <w:style w:type="character" w:styleId="Refdecomentario">
    <w:name w:val="annotation reference"/>
    <w:uiPriority w:val="99"/>
    <w:semiHidden/>
    <w:unhideWhenUsed/>
    <w:rsid w:val="003C19D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C19D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rsid w:val="003C19D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C19D6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3C19D6"/>
    <w:rPr>
      <w:b/>
      <w:bCs/>
      <w:sz w:val="20"/>
      <w:szCs w:val="20"/>
    </w:rPr>
  </w:style>
  <w:style w:type="paragraph" w:customStyle="1" w:styleId="Default">
    <w:name w:val="Default"/>
    <w:rsid w:val="006B54B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9532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32F1"/>
  </w:style>
  <w:style w:type="paragraph" w:styleId="Piedepgina">
    <w:name w:val="footer"/>
    <w:basedOn w:val="Normal"/>
    <w:link w:val="PiedepginaCar"/>
    <w:uiPriority w:val="99"/>
    <w:unhideWhenUsed/>
    <w:rsid w:val="009532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32F1"/>
  </w:style>
  <w:style w:type="paragraph" w:styleId="Revisin">
    <w:name w:val="Revision"/>
    <w:hidden/>
    <w:uiPriority w:val="99"/>
    <w:semiHidden/>
    <w:rsid w:val="006D7AD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A40B1-05F8-4FC0-A4CF-8BBF432CE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3</Pages>
  <Words>758</Words>
  <Characters>4175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Rodrigo Villalobos Guzmán</dc:creator>
  <cp:lastModifiedBy>Carolina Jimenez</cp:lastModifiedBy>
  <cp:revision>14</cp:revision>
  <cp:lastPrinted>2015-03-23T18:09:00Z</cp:lastPrinted>
  <dcterms:created xsi:type="dcterms:W3CDTF">2016-10-13T15:01:00Z</dcterms:created>
  <dcterms:modified xsi:type="dcterms:W3CDTF">2016-10-28T17:32:00Z</dcterms:modified>
</cp:coreProperties>
</file>