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7AED" w14:textId="184093DF" w:rsidR="00F76533" w:rsidRDefault="00BA087B" w:rsidP="00373994">
      <w:pPr>
        <w:spacing w:line="240" w:lineRule="auto"/>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0075A290" wp14:editId="4374AA45">
                <wp:simplePos x="0" y="0"/>
                <wp:positionH relativeFrom="column">
                  <wp:posOffset>-529590</wp:posOffset>
                </wp:positionH>
                <wp:positionV relativeFrom="paragraph">
                  <wp:posOffset>-637540</wp:posOffset>
                </wp:positionV>
                <wp:extent cx="2794000" cy="676910"/>
                <wp:effectExtent l="0" t="0" r="6350" b="8890"/>
                <wp:wrapNone/>
                <wp:docPr id="3" name="Cuadro de texto 3"/>
                <wp:cNvGraphicFramePr/>
                <a:graphic xmlns:a="http://schemas.openxmlformats.org/drawingml/2006/main">
                  <a:graphicData uri="http://schemas.microsoft.com/office/word/2010/wordprocessingShape">
                    <wps:wsp>
                      <wps:cNvSpPr txBox="1"/>
                      <wps:spPr>
                        <a:xfrm>
                          <a:off x="0" y="0"/>
                          <a:ext cx="2794000" cy="676910"/>
                        </a:xfrm>
                        <a:prstGeom prst="rect">
                          <a:avLst/>
                        </a:prstGeom>
                        <a:solidFill>
                          <a:schemeClr val="lt1"/>
                        </a:solidFill>
                        <a:ln w="6350">
                          <a:noFill/>
                        </a:ln>
                      </wps:spPr>
                      <wps:txbx>
                        <w:txbxContent>
                          <w:p w14:paraId="0A73192F" w14:textId="77777777" w:rsidR="00BA087B" w:rsidRDefault="00BA0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75A290" id="_x0000_t202" coordsize="21600,21600" o:spt="202" path="m,l,21600r21600,l21600,xe">
                <v:stroke joinstyle="miter"/>
                <v:path gradientshapeok="t" o:connecttype="rect"/>
              </v:shapetype>
              <v:shape id="Cuadro de texto 3" o:spid="_x0000_s1026" type="#_x0000_t202" style="position:absolute;left:0;text-align:left;margin-left:-41.7pt;margin-top:-50.2pt;width:220pt;height:5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" fillcolor="white [3201]" stroked="f" strokeweight=".5pt">
                <v:textbox>
                  <w:txbxContent>
                    <w:p w14:paraId="0A73192F" w14:textId="77777777" w:rsidR="00BA087B" w:rsidRDefault="00BA087B"/>
                  </w:txbxContent>
                </v:textbox>
              </v:shape>
            </w:pict>
          </mc:Fallback>
        </mc:AlternateContent>
      </w:r>
    </w:p>
    <w:p w14:paraId="2190D798" w14:textId="77777777" w:rsidR="003D5636" w:rsidRDefault="003D5636" w:rsidP="00373994">
      <w:pPr>
        <w:spacing w:line="240" w:lineRule="auto"/>
        <w:jc w:val="center"/>
        <w:rPr>
          <w:sz w:val="28"/>
          <w:szCs w:val="28"/>
        </w:rPr>
      </w:pPr>
    </w:p>
    <w:p w14:paraId="10A35A15" w14:textId="7F72CA43" w:rsidR="00D870B9" w:rsidRPr="001029E5" w:rsidRDefault="00B32B3B" w:rsidP="00373994">
      <w:pPr>
        <w:spacing w:line="240" w:lineRule="auto"/>
        <w:jc w:val="center"/>
        <w:rPr>
          <w:sz w:val="28"/>
          <w:szCs w:val="28"/>
        </w:rPr>
      </w:pPr>
      <w:r>
        <w:rPr>
          <w:noProof/>
          <w:lang w:eastAsia="es-CL"/>
        </w:rPr>
        <w:drawing>
          <wp:inline distT="0" distB="0" distL="0" distR="0" wp14:anchorId="38707338" wp14:editId="4D00F40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6684863" w14:textId="36E19D35" w:rsidR="00172B63" w:rsidRPr="006803EE" w:rsidRDefault="00172B63" w:rsidP="00172B63">
      <w:pPr>
        <w:spacing w:after="0" w:line="240" w:lineRule="auto"/>
        <w:jc w:val="center"/>
        <w:rPr>
          <w:rFonts w:ascii="Calibri" w:eastAsia="Calibri" w:hAnsi="Calibri" w:cs="Times New Roman"/>
          <w:b/>
          <w:sz w:val="28"/>
          <w:szCs w:val="28"/>
        </w:rPr>
      </w:pPr>
      <w:r w:rsidRPr="006803EE">
        <w:rPr>
          <w:rFonts w:ascii="Calibri" w:eastAsia="Calibri" w:hAnsi="Calibri" w:cs="Times New Roman"/>
          <w:b/>
          <w:sz w:val="28"/>
          <w:szCs w:val="28"/>
        </w:rPr>
        <w:t xml:space="preserve">INFORME DE FISCALIZACIÓN </w:t>
      </w:r>
    </w:p>
    <w:p w14:paraId="621BA4CD" w14:textId="77777777" w:rsidR="006649F0" w:rsidRDefault="006649F0" w:rsidP="00172B63">
      <w:pPr>
        <w:spacing w:after="0" w:line="240" w:lineRule="auto"/>
        <w:jc w:val="center"/>
        <w:rPr>
          <w:rFonts w:ascii="Calibri" w:eastAsia="Calibri" w:hAnsi="Calibri" w:cs="Times New Roman"/>
          <w:b/>
          <w:sz w:val="28"/>
          <w:szCs w:val="28"/>
        </w:rPr>
      </w:pPr>
    </w:p>
    <w:p w14:paraId="203F28DA" w14:textId="0858CA95" w:rsidR="00172B63" w:rsidRDefault="00172B63" w:rsidP="00172B63">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VERIFICACIÓN</w:t>
      </w:r>
    </w:p>
    <w:p w14:paraId="598E24A9" w14:textId="77777777" w:rsidR="006649F0" w:rsidRDefault="006649F0" w:rsidP="00172B63">
      <w:pPr>
        <w:spacing w:after="0" w:line="240" w:lineRule="auto"/>
        <w:jc w:val="center"/>
        <w:rPr>
          <w:rFonts w:ascii="Calibri" w:eastAsia="Calibri" w:hAnsi="Calibri" w:cs="Times New Roman"/>
          <w:b/>
          <w:sz w:val="28"/>
          <w:szCs w:val="28"/>
        </w:rPr>
      </w:pPr>
    </w:p>
    <w:p w14:paraId="06BFF059" w14:textId="72A26565" w:rsidR="00FD721B" w:rsidRPr="00FD721B" w:rsidRDefault="00FD721B" w:rsidP="00172B63">
      <w:pPr>
        <w:spacing w:after="0" w:line="240" w:lineRule="auto"/>
        <w:jc w:val="center"/>
        <w:rPr>
          <w:rFonts w:cstheme="minorHAnsi"/>
          <w:b/>
          <w:bCs/>
          <w:color w:val="222222"/>
          <w:sz w:val="28"/>
          <w:szCs w:val="28"/>
          <w:shd w:val="clear" w:color="auto" w:fill="FFFFFF"/>
        </w:rPr>
      </w:pPr>
      <w:r w:rsidRPr="00FD721B">
        <w:rPr>
          <w:rFonts w:cstheme="minorHAnsi"/>
          <w:b/>
          <w:bCs/>
          <w:color w:val="222222"/>
          <w:sz w:val="28"/>
          <w:szCs w:val="28"/>
          <w:shd w:val="clear" w:color="auto" w:fill="FFFFFF"/>
        </w:rPr>
        <w:t xml:space="preserve">ALGORITMOS Y MEDICIONES AMBIENTALES </w:t>
      </w:r>
      <w:proofErr w:type="spellStart"/>
      <w:r w:rsidRPr="00FD721B">
        <w:rPr>
          <w:rFonts w:cstheme="minorHAnsi"/>
          <w:b/>
          <w:bCs/>
          <w:color w:val="222222"/>
          <w:sz w:val="28"/>
          <w:szCs w:val="28"/>
          <w:shd w:val="clear" w:color="auto" w:fill="FFFFFF"/>
        </w:rPr>
        <w:t>S</w:t>
      </w:r>
      <w:r w:rsidR="003D5636">
        <w:rPr>
          <w:rFonts w:cstheme="minorHAnsi"/>
          <w:b/>
          <w:bCs/>
          <w:color w:val="222222"/>
          <w:sz w:val="28"/>
          <w:szCs w:val="28"/>
          <w:shd w:val="clear" w:color="auto" w:fill="FFFFFF"/>
        </w:rPr>
        <w:t>p</w:t>
      </w:r>
      <w:r w:rsidRPr="00FD721B">
        <w:rPr>
          <w:rFonts w:cstheme="minorHAnsi"/>
          <w:b/>
          <w:bCs/>
          <w:color w:val="222222"/>
          <w:sz w:val="28"/>
          <w:szCs w:val="28"/>
          <w:shd w:val="clear" w:color="auto" w:fill="FFFFFF"/>
        </w:rPr>
        <w:t>A</w:t>
      </w:r>
      <w:proofErr w:type="spellEnd"/>
    </w:p>
    <w:p w14:paraId="3D215F94" w14:textId="394FB700" w:rsidR="006649F0" w:rsidRPr="0006426D" w:rsidRDefault="003D5636" w:rsidP="00172B63">
      <w:pPr>
        <w:spacing w:after="0" w:line="240" w:lineRule="auto"/>
        <w:jc w:val="center"/>
        <w:rPr>
          <w:rFonts w:ascii="Calibri" w:eastAsia="Calibri" w:hAnsi="Calibri" w:cs="Calibri"/>
          <w:b/>
          <w:bCs/>
          <w:sz w:val="28"/>
          <w:szCs w:val="28"/>
        </w:rPr>
      </w:pPr>
      <w:r>
        <w:rPr>
          <w:rFonts w:ascii="Calibri" w:hAnsi="Calibri" w:cs="Calibri"/>
          <w:b/>
          <w:bCs/>
          <w:color w:val="222222"/>
          <w:sz w:val="28"/>
          <w:szCs w:val="28"/>
          <w:shd w:val="clear" w:color="auto" w:fill="FFFFFF"/>
        </w:rPr>
        <w:t xml:space="preserve">SUCURSAL </w:t>
      </w:r>
      <w:r w:rsidR="00FD721B" w:rsidRPr="0006426D">
        <w:rPr>
          <w:rFonts w:ascii="Calibri" w:hAnsi="Calibri" w:cs="Calibri"/>
          <w:b/>
          <w:bCs/>
          <w:color w:val="222222"/>
          <w:sz w:val="28"/>
          <w:szCs w:val="28"/>
          <w:shd w:val="clear" w:color="auto" w:fill="FFFFFF"/>
        </w:rPr>
        <w:t>CASA MATRIZ</w:t>
      </w:r>
    </w:p>
    <w:p w14:paraId="1E4FF873" w14:textId="77777777" w:rsidR="0006426D" w:rsidRDefault="0006426D" w:rsidP="00172B63">
      <w:pPr>
        <w:spacing w:after="0" w:line="240" w:lineRule="auto"/>
        <w:jc w:val="center"/>
        <w:rPr>
          <w:rFonts w:ascii="Calibri" w:eastAsia="Calibri" w:hAnsi="Calibri" w:cs="Times New Roman"/>
          <w:b/>
          <w:sz w:val="28"/>
          <w:szCs w:val="28"/>
        </w:rPr>
      </w:pPr>
    </w:p>
    <w:p w14:paraId="1B46E509" w14:textId="4301275D" w:rsidR="0025516C" w:rsidRPr="00683728" w:rsidRDefault="006970CC" w:rsidP="00172B63">
      <w:pPr>
        <w:spacing w:after="0" w:line="240" w:lineRule="auto"/>
        <w:jc w:val="center"/>
        <w:rPr>
          <w:rFonts w:ascii="Calibri" w:eastAsia="Calibri" w:hAnsi="Calibri" w:cs="Times New Roman"/>
          <w:b/>
          <w:color w:val="FF0000"/>
          <w:sz w:val="28"/>
          <w:szCs w:val="28"/>
        </w:rPr>
      </w:pPr>
      <w:r>
        <w:rPr>
          <w:rFonts w:ascii="Calibri" w:eastAsia="Calibri" w:hAnsi="Calibri" w:cs="Times New Roman"/>
          <w:b/>
          <w:sz w:val="28"/>
          <w:szCs w:val="28"/>
        </w:rPr>
        <w:t>01</w:t>
      </w:r>
      <w:r w:rsidR="0006426D">
        <w:rPr>
          <w:rFonts w:ascii="Calibri" w:eastAsia="Calibri" w:hAnsi="Calibri" w:cs="Times New Roman"/>
          <w:b/>
          <w:sz w:val="28"/>
          <w:szCs w:val="28"/>
        </w:rPr>
        <w:t>5</w:t>
      </w:r>
      <w:r w:rsidR="0025516C">
        <w:rPr>
          <w:rFonts w:ascii="Calibri" w:eastAsia="Calibri" w:hAnsi="Calibri" w:cs="Times New Roman"/>
          <w:b/>
          <w:sz w:val="28"/>
          <w:szCs w:val="28"/>
        </w:rPr>
        <w:t>-01</w:t>
      </w:r>
    </w:p>
    <w:p w14:paraId="01D958F8" w14:textId="77777777" w:rsidR="00172B63" w:rsidRPr="006803EE" w:rsidRDefault="00172B63" w:rsidP="00172B63">
      <w:pPr>
        <w:spacing w:after="0" w:line="240" w:lineRule="auto"/>
        <w:jc w:val="center"/>
        <w:rPr>
          <w:rFonts w:ascii="Calibri" w:eastAsia="Calibri" w:hAnsi="Calibri" w:cs="Times New Roman"/>
          <w:b/>
          <w:sz w:val="28"/>
          <w:szCs w:val="28"/>
        </w:rPr>
      </w:pPr>
    </w:p>
    <w:p w14:paraId="4CFAFA1E" w14:textId="51605ED0" w:rsidR="00172B63" w:rsidRPr="006803EE" w:rsidRDefault="00172B63" w:rsidP="00172B63">
      <w:pPr>
        <w:spacing w:after="0" w:line="240" w:lineRule="auto"/>
        <w:jc w:val="center"/>
        <w:rPr>
          <w:rFonts w:ascii="Calibri" w:eastAsia="Calibri" w:hAnsi="Calibri" w:cs="Calibri"/>
          <w:b/>
          <w:sz w:val="28"/>
          <w:szCs w:val="28"/>
        </w:rPr>
      </w:pPr>
    </w:p>
    <w:p w14:paraId="3B693E9A" w14:textId="216245FB" w:rsidR="005A7582" w:rsidRPr="00286CEC" w:rsidRDefault="00286CEC" w:rsidP="00172B63">
      <w:pPr>
        <w:spacing w:after="0" w:line="240" w:lineRule="auto"/>
        <w:jc w:val="center"/>
        <w:rPr>
          <w:rFonts w:eastAsia="Calibri" w:cstheme="minorHAnsi"/>
          <w:sz w:val="28"/>
          <w:szCs w:val="28"/>
        </w:rPr>
      </w:pPr>
      <w:r w:rsidRPr="00286CEC">
        <w:rPr>
          <w:rFonts w:cstheme="minorHAnsi"/>
          <w:sz w:val="28"/>
          <w:szCs w:val="28"/>
          <w:shd w:val="clear" w:color="auto" w:fill="FFFFFF"/>
        </w:rPr>
        <w:t>DFZ-2021-2030-XIII-RET</w:t>
      </w:r>
    </w:p>
    <w:p w14:paraId="0B085F44" w14:textId="5ECD719D" w:rsidR="003902D6" w:rsidRDefault="00651C47" w:rsidP="003902D6">
      <w:pPr>
        <w:spacing w:after="0" w:line="240" w:lineRule="auto"/>
        <w:jc w:val="center"/>
        <w:rPr>
          <w:rFonts w:ascii="Calibri" w:eastAsia="Calibri" w:hAnsi="Calibri" w:cs="Times New Roman"/>
          <w:sz w:val="28"/>
          <w:szCs w:val="28"/>
        </w:rPr>
      </w:pPr>
      <w:r>
        <w:rPr>
          <w:rFonts w:ascii="Calibri" w:eastAsia="Calibri" w:hAnsi="Calibri" w:cs="Times New Roman"/>
          <w:sz w:val="28"/>
          <w:szCs w:val="28"/>
        </w:rPr>
        <w:t>30</w:t>
      </w:r>
      <w:r w:rsidR="00D244D0">
        <w:rPr>
          <w:rFonts w:ascii="Calibri" w:eastAsia="Calibri" w:hAnsi="Calibri" w:cs="Times New Roman"/>
          <w:sz w:val="28"/>
          <w:szCs w:val="28"/>
        </w:rPr>
        <w:t xml:space="preserve"> de septiembre</w:t>
      </w:r>
      <w:r w:rsidR="006970CC">
        <w:rPr>
          <w:rFonts w:ascii="Calibri" w:eastAsia="Calibri" w:hAnsi="Calibri" w:cs="Times New Roman"/>
          <w:sz w:val="28"/>
          <w:szCs w:val="28"/>
        </w:rPr>
        <w:t xml:space="preserve"> de 202</w:t>
      </w:r>
      <w:r w:rsidR="002E5F33">
        <w:rPr>
          <w:rFonts w:ascii="Calibri" w:eastAsia="Calibri" w:hAnsi="Calibri" w:cs="Times New Roman"/>
          <w:sz w:val="28"/>
          <w:szCs w:val="28"/>
        </w:rPr>
        <w:t>1</w:t>
      </w:r>
    </w:p>
    <w:p w14:paraId="5B3B5F03" w14:textId="65A65F83" w:rsidR="003902D6" w:rsidRDefault="003902D6" w:rsidP="003902D6">
      <w:pPr>
        <w:spacing w:after="0" w:line="240" w:lineRule="auto"/>
        <w:jc w:val="center"/>
        <w:rPr>
          <w:rFonts w:ascii="Calibri" w:eastAsia="Calibri" w:hAnsi="Calibri" w:cs="Times New Roman"/>
          <w:sz w:val="28"/>
          <w:szCs w:val="28"/>
        </w:rPr>
      </w:pP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551"/>
        <w:gridCol w:w="2620"/>
      </w:tblGrid>
      <w:tr w:rsidR="00860945" w:rsidRPr="000F142E" w14:paraId="31B50E44" w14:textId="77777777" w:rsidTr="00286CEC">
        <w:trPr>
          <w:jc w:val="center"/>
        </w:trPr>
        <w:tc>
          <w:tcPr>
            <w:tcW w:w="1438" w:type="dxa"/>
            <w:shd w:val="clear" w:color="auto" w:fill="595959"/>
            <w:vAlign w:val="center"/>
          </w:tcPr>
          <w:p w14:paraId="6B9147E3" w14:textId="77777777" w:rsidR="00860945" w:rsidRPr="000F142E" w:rsidRDefault="00860945" w:rsidP="004930A7">
            <w:pPr>
              <w:jc w:val="center"/>
              <w:rPr>
                <w:rFonts w:cstheme="minorHAnsi"/>
                <w:b/>
                <w:color w:val="FFFFFF"/>
                <w:sz w:val="20"/>
                <w:szCs w:val="20"/>
              </w:rPr>
            </w:pPr>
          </w:p>
        </w:tc>
        <w:tc>
          <w:tcPr>
            <w:tcW w:w="2551" w:type="dxa"/>
            <w:shd w:val="clear" w:color="auto" w:fill="595959"/>
            <w:vAlign w:val="center"/>
          </w:tcPr>
          <w:p w14:paraId="3F7FD091" w14:textId="77777777" w:rsidR="00860945" w:rsidRPr="000F142E" w:rsidRDefault="00860945" w:rsidP="004930A7">
            <w:pPr>
              <w:jc w:val="center"/>
              <w:rPr>
                <w:rFonts w:cstheme="minorHAnsi"/>
                <w:b/>
                <w:color w:val="FFFFFF"/>
                <w:sz w:val="20"/>
                <w:szCs w:val="20"/>
              </w:rPr>
            </w:pPr>
            <w:r w:rsidRPr="000F142E">
              <w:rPr>
                <w:rFonts w:cstheme="minorHAnsi"/>
                <w:b/>
                <w:color w:val="FFFFFF"/>
                <w:sz w:val="20"/>
                <w:szCs w:val="20"/>
              </w:rPr>
              <w:t>Nombre</w:t>
            </w:r>
          </w:p>
        </w:tc>
        <w:tc>
          <w:tcPr>
            <w:tcW w:w="2620" w:type="dxa"/>
            <w:shd w:val="clear" w:color="auto" w:fill="595959"/>
            <w:vAlign w:val="center"/>
          </w:tcPr>
          <w:p w14:paraId="0064AFB3" w14:textId="77777777" w:rsidR="00860945" w:rsidRPr="000F142E" w:rsidRDefault="00860945" w:rsidP="004930A7">
            <w:pPr>
              <w:jc w:val="center"/>
              <w:rPr>
                <w:rFonts w:cstheme="minorHAnsi"/>
                <w:b/>
                <w:color w:val="FFFFFF"/>
                <w:sz w:val="20"/>
                <w:szCs w:val="20"/>
              </w:rPr>
            </w:pPr>
            <w:r w:rsidRPr="000F142E">
              <w:rPr>
                <w:rFonts w:cstheme="minorHAnsi"/>
                <w:b/>
                <w:color w:val="FFFFFF"/>
                <w:sz w:val="20"/>
                <w:szCs w:val="20"/>
              </w:rPr>
              <w:t>Firma</w:t>
            </w:r>
          </w:p>
        </w:tc>
      </w:tr>
      <w:tr w:rsidR="00860945" w:rsidRPr="000F142E" w14:paraId="04BE4079" w14:textId="77777777" w:rsidTr="00286CEC">
        <w:trPr>
          <w:trHeight w:val="548"/>
          <w:jc w:val="center"/>
        </w:trPr>
        <w:tc>
          <w:tcPr>
            <w:tcW w:w="1438" w:type="dxa"/>
            <w:vAlign w:val="center"/>
          </w:tcPr>
          <w:p w14:paraId="09F10EF0" w14:textId="60EAF37B" w:rsidR="00860945" w:rsidRPr="000F142E" w:rsidRDefault="00286CEC" w:rsidP="00286CEC">
            <w:pPr>
              <w:jc w:val="center"/>
              <w:rPr>
                <w:rFonts w:cstheme="minorHAnsi"/>
                <w:sz w:val="20"/>
                <w:szCs w:val="20"/>
              </w:rPr>
            </w:pPr>
            <w:r>
              <w:rPr>
                <w:rFonts w:cstheme="minorHAnsi"/>
                <w:sz w:val="20"/>
                <w:szCs w:val="20"/>
              </w:rPr>
              <w:t>A</w:t>
            </w:r>
            <w:r w:rsidR="00860945" w:rsidRPr="000F142E">
              <w:rPr>
                <w:rFonts w:cstheme="minorHAnsi"/>
                <w:sz w:val="20"/>
                <w:szCs w:val="20"/>
              </w:rPr>
              <w:t>p</w:t>
            </w:r>
            <w:r>
              <w:rPr>
                <w:rFonts w:cstheme="minorHAnsi"/>
                <w:sz w:val="20"/>
                <w:szCs w:val="20"/>
              </w:rPr>
              <w:t>r</w:t>
            </w:r>
            <w:r w:rsidR="00860945" w:rsidRPr="000F142E">
              <w:rPr>
                <w:rFonts w:cstheme="minorHAnsi"/>
                <w:sz w:val="20"/>
                <w:szCs w:val="20"/>
              </w:rPr>
              <w:t>obado</w:t>
            </w:r>
          </w:p>
        </w:tc>
        <w:tc>
          <w:tcPr>
            <w:tcW w:w="2551" w:type="dxa"/>
            <w:vAlign w:val="bottom"/>
          </w:tcPr>
          <w:p w14:paraId="7F2E3FCE" w14:textId="77777777" w:rsidR="00286CEC" w:rsidRDefault="00286CEC" w:rsidP="00C95DAA">
            <w:pPr>
              <w:jc w:val="center"/>
              <w:rPr>
                <w:rFonts w:cstheme="minorHAnsi"/>
                <w:sz w:val="20"/>
                <w:szCs w:val="20"/>
              </w:rPr>
            </w:pPr>
          </w:p>
          <w:p w14:paraId="312016DE" w14:textId="371A1898" w:rsidR="00860945" w:rsidRDefault="002E5F33" w:rsidP="00C95DAA">
            <w:pPr>
              <w:jc w:val="center"/>
              <w:rPr>
                <w:rFonts w:cstheme="minorHAnsi"/>
                <w:sz w:val="20"/>
                <w:szCs w:val="20"/>
              </w:rPr>
            </w:pPr>
            <w:r>
              <w:rPr>
                <w:rFonts w:cstheme="minorHAnsi"/>
                <w:sz w:val="20"/>
                <w:szCs w:val="20"/>
              </w:rPr>
              <w:t xml:space="preserve">Andrea </w:t>
            </w:r>
            <w:r w:rsidRPr="0002645A">
              <w:rPr>
                <w:rFonts w:cstheme="minorHAnsi"/>
                <w:sz w:val="20"/>
                <w:szCs w:val="20"/>
              </w:rPr>
              <w:t xml:space="preserve">Villablanca </w:t>
            </w:r>
            <w:r w:rsidR="005D11A4" w:rsidRPr="0002645A">
              <w:rPr>
                <w:rFonts w:cstheme="minorHAnsi"/>
                <w:sz w:val="20"/>
                <w:szCs w:val="20"/>
              </w:rPr>
              <w:t>T</w:t>
            </w:r>
            <w:r w:rsidRPr="0002645A">
              <w:rPr>
                <w:rFonts w:cstheme="minorHAnsi"/>
                <w:sz w:val="20"/>
                <w:szCs w:val="20"/>
              </w:rPr>
              <w:t>a</w:t>
            </w:r>
            <w:r w:rsidR="0002645A" w:rsidRPr="0002645A">
              <w:rPr>
                <w:rFonts w:cstheme="minorHAnsi"/>
                <w:sz w:val="20"/>
                <w:szCs w:val="20"/>
              </w:rPr>
              <w:t>r</w:t>
            </w:r>
            <w:r w:rsidRPr="0002645A">
              <w:rPr>
                <w:rFonts w:cstheme="minorHAnsi"/>
                <w:sz w:val="20"/>
                <w:szCs w:val="20"/>
              </w:rPr>
              <w:t>setti</w:t>
            </w:r>
          </w:p>
          <w:p w14:paraId="7FD6D2F1" w14:textId="789617E8" w:rsidR="00286CEC" w:rsidRPr="000F142E" w:rsidRDefault="00286CEC" w:rsidP="00C95DAA">
            <w:pPr>
              <w:jc w:val="center"/>
              <w:rPr>
                <w:rFonts w:cstheme="minorHAnsi"/>
                <w:sz w:val="20"/>
                <w:szCs w:val="20"/>
              </w:rPr>
            </w:pPr>
          </w:p>
        </w:tc>
        <w:tc>
          <w:tcPr>
            <w:tcW w:w="2620" w:type="dxa"/>
            <w:vAlign w:val="center"/>
          </w:tcPr>
          <w:p w14:paraId="6DA241AB" w14:textId="77777777" w:rsidR="00860945" w:rsidRPr="000F142E" w:rsidRDefault="00860945" w:rsidP="004930A7">
            <w:pPr>
              <w:jc w:val="center"/>
              <w:rPr>
                <w:rFonts w:cstheme="minorHAnsi"/>
                <w:sz w:val="20"/>
                <w:szCs w:val="20"/>
              </w:rPr>
            </w:pPr>
          </w:p>
        </w:tc>
      </w:tr>
      <w:tr w:rsidR="00860945" w:rsidRPr="000F142E" w14:paraId="1F58603B" w14:textId="77777777" w:rsidTr="00286CEC">
        <w:trPr>
          <w:trHeight w:val="763"/>
          <w:jc w:val="center"/>
        </w:trPr>
        <w:tc>
          <w:tcPr>
            <w:tcW w:w="1438" w:type="dxa"/>
            <w:vAlign w:val="center"/>
          </w:tcPr>
          <w:p w14:paraId="1CDEA997" w14:textId="77777777" w:rsidR="00286CEC" w:rsidRDefault="00286CEC" w:rsidP="00C95DAA">
            <w:pPr>
              <w:jc w:val="center"/>
              <w:rPr>
                <w:rFonts w:cstheme="minorHAnsi"/>
                <w:sz w:val="20"/>
                <w:szCs w:val="20"/>
              </w:rPr>
            </w:pPr>
          </w:p>
          <w:p w14:paraId="78D0CE06" w14:textId="593D39C9" w:rsidR="00860945" w:rsidRDefault="00860945" w:rsidP="00C95DAA">
            <w:pPr>
              <w:jc w:val="center"/>
              <w:rPr>
                <w:rFonts w:cstheme="minorHAnsi"/>
                <w:sz w:val="20"/>
                <w:szCs w:val="20"/>
              </w:rPr>
            </w:pPr>
            <w:r w:rsidRPr="000F142E">
              <w:rPr>
                <w:rFonts w:cstheme="minorHAnsi"/>
                <w:sz w:val="20"/>
                <w:szCs w:val="20"/>
              </w:rPr>
              <w:t>Elaborado</w:t>
            </w:r>
          </w:p>
          <w:p w14:paraId="11BC2578" w14:textId="7D7CBC74" w:rsidR="00286CEC" w:rsidRPr="000F142E" w:rsidRDefault="00286CEC" w:rsidP="00C95DAA">
            <w:pPr>
              <w:jc w:val="center"/>
              <w:rPr>
                <w:rFonts w:cstheme="minorHAnsi"/>
                <w:sz w:val="20"/>
                <w:szCs w:val="20"/>
              </w:rPr>
            </w:pPr>
          </w:p>
        </w:tc>
        <w:tc>
          <w:tcPr>
            <w:tcW w:w="2551" w:type="dxa"/>
            <w:vAlign w:val="center"/>
          </w:tcPr>
          <w:p w14:paraId="79F63951" w14:textId="5C58C547" w:rsidR="000A3805" w:rsidRPr="000F142E" w:rsidRDefault="002E5F33" w:rsidP="00C95DAA">
            <w:pPr>
              <w:jc w:val="center"/>
              <w:rPr>
                <w:rFonts w:cstheme="minorHAnsi"/>
                <w:sz w:val="20"/>
                <w:szCs w:val="20"/>
              </w:rPr>
            </w:pPr>
            <w:r>
              <w:rPr>
                <w:rFonts w:cstheme="minorHAnsi"/>
                <w:sz w:val="20"/>
                <w:szCs w:val="20"/>
              </w:rPr>
              <w:t>Mónica Vergara Gallardo</w:t>
            </w:r>
          </w:p>
        </w:tc>
        <w:tc>
          <w:tcPr>
            <w:tcW w:w="2620" w:type="dxa"/>
            <w:vAlign w:val="center"/>
          </w:tcPr>
          <w:p w14:paraId="3FE06A3C" w14:textId="77777777" w:rsidR="00860945" w:rsidRPr="000F142E" w:rsidRDefault="00860945" w:rsidP="004930A7">
            <w:pPr>
              <w:ind w:left="360"/>
              <w:jc w:val="center"/>
              <w:rPr>
                <w:rFonts w:cstheme="minorHAnsi"/>
                <w:sz w:val="20"/>
                <w:szCs w:val="20"/>
              </w:rPr>
            </w:pPr>
          </w:p>
        </w:tc>
      </w:tr>
    </w:tbl>
    <w:p w14:paraId="1C708882" w14:textId="5A7BC25B" w:rsidR="00172B63" w:rsidRDefault="00E23080" w:rsidP="00172B63">
      <w:pPr>
        <w:spacing w:after="0" w:line="240" w:lineRule="auto"/>
        <w:ind w:left="705" w:hanging="705"/>
        <w:contextualSpacing/>
        <w:outlineLvl w:val="0"/>
      </w:pPr>
      <w:r>
        <w:rPr>
          <w:noProof/>
        </w:rPr>
        <mc:AlternateContent>
          <mc:Choice Requires="wps">
            <w:drawing>
              <wp:anchor distT="0" distB="0" distL="114300" distR="114300" simplePos="0" relativeHeight="251660288" behindDoc="0" locked="0" layoutInCell="1" allowOverlap="1" wp14:anchorId="58DC08E1" wp14:editId="4CFFA774">
                <wp:simplePos x="0" y="0"/>
                <wp:positionH relativeFrom="column">
                  <wp:posOffset>5668010</wp:posOffset>
                </wp:positionH>
                <wp:positionV relativeFrom="paragraph">
                  <wp:posOffset>136525</wp:posOffset>
                </wp:positionV>
                <wp:extent cx="717550" cy="209550"/>
                <wp:effectExtent l="0" t="0" r="6350" b="0"/>
                <wp:wrapNone/>
                <wp:docPr id="5" name="Cuadro de texto 5"/>
                <wp:cNvGraphicFramePr/>
                <a:graphic xmlns:a="http://schemas.openxmlformats.org/drawingml/2006/main">
                  <a:graphicData uri="http://schemas.microsoft.com/office/word/2010/wordprocessingShape">
                    <wps:wsp>
                      <wps:cNvSpPr txBox="1"/>
                      <wps:spPr>
                        <a:xfrm>
                          <a:off x="0" y="0"/>
                          <a:ext cx="717550" cy="209550"/>
                        </a:xfrm>
                        <a:prstGeom prst="rect">
                          <a:avLst/>
                        </a:prstGeom>
                        <a:solidFill>
                          <a:schemeClr val="lt1"/>
                        </a:solidFill>
                        <a:ln w="6350">
                          <a:noFill/>
                        </a:ln>
                      </wps:spPr>
                      <wps:txbx>
                        <w:txbxContent>
                          <w:p w14:paraId="4A79EEC2" w14:textId="77777777" w:rsidR="00E23080" w:rsidRDefault="00E23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C08E1" id="Cuadro de texto 5" o:spid="_x0000_s1027" type="#_x0000_t202" style="position:absolute;left:0;text-align:left;margin-left:446.3pt;margin-top:10.75pt;width:56.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" fillcolor="white [3201]" stroked="f" strokeweight=".5pt">
                <v:textbox>
                  <w:txbxContent>
                    <w:p w14:paraId="4A79EEC2" w14:textId="77777777" w:rsidR="00E23080" w:rsidRDefault="00E23080"/>
                  </w:txbxContent>
                </v:textbox>
              </v:shape>
            </w:pict>
          </mc:Fallback>
        </mc:AlternateContent>
      </w:r>
    </w:p>
    <w:p w14:paraId="2431AB3C" w14:textId="04837B90" w:rsidR="00172B63" w:rsidRDefault="00172B63" w:rsidP="00172B63">
      <w:pPr>
        <w:spacing w:after="0" w:line="240" w:lineRule="auto"/>
        <w:ind w:left="705" w:hanging="705"/>
        <w:contextualSpacing/>
        <w:outlineLvl w:val="0"/>
      </w:pPr>
    </w:p>
    <w:p w14:paraId="4327EA80" w14:textId="77777777" w:rsidR="00BA087B" w:rsidRDefault="00BA087B" w:rsidP="00172B63">
      <w:pPr>
        <w:spacing w:after="0" w:line="240" w:lineRule="auto"/>
        <w:ind w:left="705" w:hanging="705"/>
        <w:contextualSpacing/>
        <w:outlineLvl w:val="0"/>
      </w:pPr>
    </w:p>
    <w:p w14:paraId="62FCC7B5" w14:textId="105CDB17" w:rsidR="00172B63" w:rsidRDefault="00564EF2" w:rsidP="00172B63">
      <w:pPr>
        <w:spacing w:after="0" w:line="240" w:lineRule="auto"/>
        <w:ind w:left="705" w:hanging="705"/>
        <w:contextualSpacing/>
        <w:outlineLvl w:val="0"/>
      </w:pPr>
      <w:r>
        <w:rPr>
          <w:noProof/>
        </w:rPr>
        <mc:AlternateContent>
          <mc:Choice Requires="wps">
            <w:drawing>
              <wp:anchor distT="0" distB="0" distL="114300" distR="114300" simplePos="0" relativeHeight="251658240" behindDoc="0" locked="0" layoutInCell="1" allowOverlap="1" wp14:anchorId="57C33C1C" wp14:editId="686546E0">
                <wp:simplePos x="0" y="0"/>
                <wp:positionH relativeFrom="column">
                  <wp:posOffset>5731510</wp:posOffset>
                </wp:positionH>
                <wp:positionV relativeFrom="paragraph">
                  <wp:posOffset>100965</wp:posOffset>
                </wp:positionV>
                <wp:extent cx="603250" cy="2159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15900"/>
                        </a:xfrm>
                        <a:prstGeom prst="rect">
                          <a:avLst/>
                        </a:prstGeom>
                        <a:solidFill>
                          <a:srgbClr val="FFFFFF"/>
                        </a:solidFill>
                        <a:ln w="9525">
                          <a:solidFill>
                            <a:schemeClr val="bg1">
                              <a:lumMod val="100000"/>
                              <a:lumOff val="0"/>
                            </a:schemeClr>
                          </a:solidFill>
                          <a:miter lim="800000"/>
                          <a:headEnd/>
                          <a:tailEnd/>
                        </a:ln>
                      </wps:spPr>
                      <wps:txbx>
                        <w:txbxContent>
                          <w:p w14:paraId="69411080" w14:textId="77777777" w:rsidR="00E25BD9" w:rsidRDefault="00E25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3C1C" id="Text Box 2" o:spid="_x0000_s1028" type="#_x0000_t202" style="position:absolute;left:0;text-align:left;margin-left:451.3pt;margin-top:7.95pt;width:47.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" strokecolor="white [3212]">
                <v:textbox>
                  <w:txbxContent>
                    <w:p w14:paraId="69411080" w14:textId="77777777" w:rsidR="00E25BD9" w:rsidRDefault="00E25BD9"/>
                  </w:txbxContent>
                </v:textbox>
              </v:shape>
            </w:pict>
          </mc:Fallback>
        </mc:AlternateContent>
      </w:r>
    </w:p>
    <w:p w14:paraId="16865082" w14:textId="77777777" w:rsidR="00172B63" w:rsidRDefault="00172B63" w:rsidP="00172B63">
      <w:pPr>
        <w:spacing w:after="0" w:line="240" w:lineRule="auto"/>
        <w:ind w:left="705" w:hanging="705"/>
        <w:contextualSpacing/>
        <w:outlineLvl w:val="0"/>
      </w:pPr>
    </w:p>
    <w:bookmarkStart w:id="0" w:name="_Toc491859365" w:displacedByCustomXml="next"/>
    <w:sdt>
      <w:sdtPr>
        <w:rPr>
          <w:lang w:val="es-ES"/>
        </w:rPr>
        <w:id w:val="-818871519"/>
        <w:docPartObj>
          <w:docPartGallery w:val="Table of Contents"/>
          <w:docPartUnique/>
        </w:docPartObj>
      </w:sdtPr>
      <w:sdtEndPr>
        <w:rPr>
          <w:bCs/>
        </w:rPr>
      </w:sdtEndPr>
      <w:sdtContent>
        <w:bookmarkEnd w:id="0" w:displacedByCustomXml="prev"/>
        <w:p w14:paraId="2143A9B3" w14:textId="16356802" w:rsidR="005A7582" w:rsidRDefault="00172B63">
          <w:pPr>
            <w:pStyle w:val="TDC1"/>
            <w:tabs>
              <w:tab w:val="left" w:pos="440"/>
              <w:tab w:val="right" w:leader="dot" w:pos="9962"/>
            </w:tabs>
            <w:rPr>
              <w:rFonts w:eastAsiaTheme="minorEastAsia"/>
              <w:noProof/>
              <w:lang w:val="es-MX" w:eastAsia="es-MX"/>
            </w:rPr>
          </w:pPr>
          <w:r w:rsidRPr="00A64D1D">
            <w:rPr>
              <w:rFonts w:ascii="Calibri" w:eastAsia="Calibri" w:hAnsi="Calibri" w:cs="Calibri"/>
              <w:sz w:val="24"/>
              <w:szCs w:val="20"/>
            </w:rPr>
            <w:fldChar w:fldCharType="begin"/>
          </w:r>
          <w:r w:rsidRPr="00A64D1D">
            <w:rPr>
              <w:rFonts w:ascii="Calibri" w:eastAsia="Calibri" w:hAnsi="Calibri" w:cs="Calibri"/>
              <w:sz w:val="24"/>
              <w:szCs w:val="20"/>
            </w:rPr>
            <w:instrText xml:space="preserve"> TOC \o "1-3" \h \z \u </w:instrText>
          </w:r>
          <w:r w:rsidRPr="00A64D1D">
            <w:rPr>
              <w:rFonts w:ascii="Calibri" w:eastAsia="Calibri" w:hAnsi="Calibri" w:cs="Calibri"/>
              <w:sz w:val="24"/>
              <w:szCs w:val="20"/>
            </w:rPr>
            <w:fldChar w:fldCharType="separate"/>
          </w:r>
          <w:hyperlink w:anchor="_Toc73370759" w:history="1">
            <w:r w:rsidR="005A7582" w:rsidRPr="00514676">
              <w:rPr>
                <w:rStyle w:val="Hipervnculo"/>
                <w:noProof/>
              </w:rPr>
              <w:t>1.</w:t>
            </w:r>
            <w:r w:rsidR="005A7582">
              <w:rPr>
                <w:rFonts w:eastAsiaTheme="minorEastAsia"/>
                <w:noProof/>
                <w:lang w:val="es-MX" w:eastAsia="es-MX"/>
              </w:rPr>
              <w:tab/>
            </w:r>
            <w:r w:rsidR="005A7582" w:rsidRPr="00514676">
              <w:rPr>
                <w:rStyle w:val="Hipervnculo"/>
                <w:noProof/>
              </w:rPr>
              <w:t>RESUMEN</w:t>
            </w:r>
            <w:r w:rsidR="005A7582">
              <w:rPr>
                <w:noProof/>
                <w:webHidden/>
              </w:rPr>
              <w:tab/>
            </w:r>
            <w:r w:rsidR="005A7582">
              <w:rPr>
                <w:noProof/>
                <w:webHidden/>
              </w:rPr>
              <w:fldChar w:fldCharType="begin"/>
            </w:r>
            <w:r w:rsidR="005A7582">
              <w:rPr>
                <w:noProof/>
                <w:webHidden/>
              </w:rPr>
              <w:instrText xml:space="preserve"> PAGEREF _Toc73370759 \h </w:instrText>
            </w:r>
            <w:r w:rsidR="005A7582">
              <w:rPr>
                <w:noProof/>
                <w:webHidden/>
              </w:rPr>
            </w:r>
            <w:r w:rsidR="005A7582">
              <w:rPr>
                <w:noProof/>
                <w:webHidden/>
              </w:rPr>
              <w:fldChar w:fldCharType="separate"/>
            </w:r>
            <w:r w:rsidR="00BA087B">
              <w:rPr>
                <w:noProof/>
                <w:webHidden/>
              </w:rPr>
              <w:t>3</w:t>
            </w:r>
            <w:r w:rsidR="005A7582">
              <w:rPr>
                <w:noProof/>
                <w:webHidden/>
              </w:rPr>
              <w:fldChar w:fldCharType="end"/>
            </w:r>
          </w:hyperlink>
        </w:p>
        <w:p w14:paraId="3BD20055" w14:textId="0B5E997C" w:rsidR="005A7582" w:rsidRDefault="00613086">
          <w:pPr>
            <w:pStyle w:val="TDC1"/>
            <w:tabs>
              <w:tab w:val="left" w:pos="440"/>
              <w:tab w:val="right" w:leader="dot" w:pos="9962"/>
            </w:tabs>
            <w:rPr>
              <w:rFonts w:eastAsiaTheme="minorEastAsia"/>
              <w:noProof/>
              <w:lang w:val="es-MX" w:eastAsia="es-MX"/>
            </w:rPr>
          </w:pPr>
          <w:hyperlink w:anchor="_Toc73370760" w:history="1">
            <w:r w:rsidR="005A7582" w:rsidRPr="00514676">
              <w:rPr>
                <w:rStyle w:val="Hipervnculo"/>
                <w:noProof/>
              </w:rPr>
              <w:t>2.</w:t>
            </w:r>
            <w:r w:rsidR="005A7582">
              <w:rPr>
                <w:rFonts w:eastAsiaTheme="minorEastAsia"/>
                <w:noProof/>
                <w:lang w:val="es-MX" w:eastAsia="es-MX"/>
              </w:rPr>
              <w:tab/>
            </w:r>
            <w:r w:rsidR="005A7582" w:rsidRPr="00514676">
              <w:rPr>
                <w:rStyle w:val="Hipervnculo"/>
                <w:noProof/>
              </w:rPr>
              <w:t>IDENTIFICACIÓN DE LA ENTIDAD TÉCNICA</w:t>
            </w:r>
            <w:r w:rsidR="005A7582">
              <w:rPr>
                <w:noProof/>
                <w:webHidden/>
              </w:rPr>
              <w:tab/>
            </w:r>
            <w:r w:rsidR="005A7582">
              <w:rPr>
                <w:noProof/>
                <w:webHidden/>
              </w:rPr>
              <w:fldChar w:fldCharType="begin"/>
            </w:r>
            <w:r w:rsidR="005A7582">
              <w:rPr>
                <w:noProof/>
                <w:webHidden/>
              </w:rPr>
              <w:instrText xml:space="preserve"> PAGEREF _Toc73370760 \h </w:instrText>
            </w:r>
            <w:r w:rsidR="005A7582">
              <w:rPr>
                <w:noProof/>
                <w:webHidden/>
              </w:rPr>
            </w:r>
            <w:r w:rsidR="005A7582">
              <w:rPr>
                <w:noProof/>
                <w:webHidden/>
              </w:rPr>
              <w:fldChar w:fldCharType="separate"/>
            </w:r>
            <w:r w:rsidR="00BA087B">
              <w:rPr>
                <w:noProof/>
                <w:webHidden/>
              </w:rPr>
              <w:t>4</w:t>
            </w:r>
            <w:r w:rsidR="005A7582">
              <w:rPr>
                <w:noProof/>
                <w:webHidden/>
              </w:rPr>
              <w:fldChar w:fldCharType="end"/>
            </w:r>
          </w:hyperlink>
        </w:p>
        <w:p w14:paraId="0263A196" w14:textId="68A24ADC" w:rsidR="005A7582" w:rsidRDefault="00613086">
          <w:pPr>
            <w:pStyle w:val="TDC1"/>
            <w:tabs>
              <w:tab w:val="left" w:pos="440"/>
              <w:tab w:val="right" w:leader="dot" w:pos="9962"/>
            </w:tabs>
            <w:rPr>
              <w:rFonts w:eastAsiaTheme="minorEastAsia"/>
              <w:noProof/>
              <w:lang w:val="es-MX" w:eastAsia="es-MX"/>
            </w:rPr>
          </w:pPr>
          <w:hyperlink w:anchor="_Toc73370761" w:history="1">
            <w:r w:rsidR="005A7582" w:rsidRPr="00514676">
              <w:rPr>
                <w:rStyle w:val="Hipervnculo"/>
                <w:noProof/>
              </w:rPr>
              <w:t>3.</w:t>
            </w:r>
            <w:r w:rsidR="005A7582">
              <w:rPr>
                <w:rFonts w:eastAsiaTheme="minorEastAsia"/>
                <w:noProof/>
                <w:lang w:val="es-MX" w:eastAsia="es-MX"/>
              </w:rPr>
              <w:tab/>
            </w:r>
            <w:r w:rsidR="005A7582" w:rsidRPr="00514676">
              <w:rPr>
                <w:rStyle w:val="Hipervnculo"/>
                <w:noProof/>
              </w:rPr>
              <w:t>IDENTIFICACIÓN DEL INSPECTOR AMBIENTAL O EVALUADOR DE CONFORMIDAD AMBIENTAL</w:t>
            </w:r>
            <w:r w:rsidR="005A7582">
              <w:rPr>
                <w:noProof/>
                <w:webHidden/>
              </w:rPr>
              <w:tab/>
            </w:r>
            <w:r w:rsidR="005A7582">
              <w:rPr>
                <w:noProof/>
                <w:webHidden/>
              </w:rPr>
              <w:fldChar w:fldCharType="begin"/>
            </w:r>
            <w:r w:rsidR="005A7582">
              <w:rPr>
                <w:noProof/>
                <w:webHidden/>
              </w:rPr>
              <w:instrText xml:space="preserve"> PAGEREF _Toc73370761 \h </w:instrText>
            </w:r>
            <w:r w:rsidR="005A7582">
              <w:rPr>
                <w:noProof/>
                <w:webHidden/>
              </w:rPr>
            </w:r>
            <w:r w:rsidR="005A7582">
              <w:rPr>
                <w:noProof/>
                <w:webHidden/>
              </w:rPr>
              <w:fldChar w:fldCharType="separate"/>
            </w:r>
            <w:r w:rsidR="00BA087B">
              <w:rPr>
                <w:noProof/>
                <w:webHidden/>
              </w:rPr>
              <w:t>4</w:t>
            </w:r>
            <w:r w:rsidR="005A7582">
              <w:rPr>
                <w:noProof/>
                <w:webHidden/>
              </w:rPr>
              <w:fldChar w:fldCharType="end"/>
            </w:r>
          </w:hyperlink>
        </w:p>
        <w:p w14:paraId="433AAFC3" w14:textId="16E083DA" w:rsidR="005A7582" w:rsidRDefault="00613086">
          <w:pPr>
            <w:pStyle w:val="TDC1"/>
            <w:tabs>
              <w:tab w:val="left" w:pos="440"/>
              <w:tab w:val="right" w:leader="dot" w:pos="9962"/>
            </w:tabs>
            <w:rPr>
              <w:rFonts w:eastAsiaTheme="minorEastAsia"/>
              <w:noProof/>
              <w:lang w:val="es-MX" w:eastAsia="es-MX"/>
            </w:rPr>
          </w:pPr>
          <w:hyperlink w:anchor="_Toc73370762" w:history="1">
            <w:r w:rsidR="005A7582" w:rsidRPr="00514676">
              <w:rPr>
                <w:rStyle w:val="Hipervnculo"/>
                <w:rFonts w:eastAsia="Times New Roman"/>
                <w:bCs/>
                <w:noProof/>
                <w:lang w:eastAsia="es-CL"/>
              </w:rPr>
              <w:t>4.</w:t>
            </w:r>
            <w:r w:rsidR="005A7582">
              <w:rPr>
                <w:rFonts w:eastAsiaTheme="minorEastAsia"/>
                <w:noProof/>
                <w:lang w:val="es-MX" w:eastAsia="es-MX"/>
              </w:rPr>
              <w:tab/>
            </w:r>
            <w:r w:rsidR="005A7582" w:rsidRPr="00514676">
              <w:rPr>
                <w:rStyle w:val="Hipervnculo"/>
                <w:rFonts w:eastAsia="Times New Roman"/>
                <w:bCs/>
                <w:noProof/>
                <w:lang w:eastAsia="es-CL"/>
              </w:rPr>
              <w:t>IDENTIFICACIÓN DE LOS INSTRUMENTOS DE CARÁCTER AMBIENTAL FISCALIZADOS</w:t>
            </w:r>
            <w:r w:rsidR="005A7582">
              <w:rPr>
                <w:noProof/>
                <w:webHidden/>
              </w:rPr>
              <w:tab/>
            </w:r>
            <w:r w:rsidR="005A7582">
              <w:rPr>
                <w:noProof/>
                <w:webHidden/>
              </w:rPr>
              <w:fldChar w:fldCharType="begin"/>
            </w:r>
            <w:r w:rsidR="005A7582">
              <w:rPr>
                <w:noProof/>
                <w:webHidden/>
              </w:rPr>
              <w:instrText xml:space="preserve"> PAGEREF _Toc73370762 \h </w:instrText>
            </w:r>
            <w:r w:rsidR="005A7582">
              <w:rPr>
                <w:noProof/>
                <w:webHidden/>
              </w:rPr>
            </w:r>
            <w:r w:rsidR="005A7582">
              <w:rPr>
                <w:noProof/>
                <w:webHidden/>
              </w:rPr>
              <w:fldChar w:fldCharType="separate"/>
            </w:r>
            <w:r w:rsidR="00BA087B">
              <w:rPr>
                <w:noProof/>
                <w:webHidden/>
              </w:rPr>
              <w:t>4</w:t>
            </w:r>
            <w:r w:rsidR="005A7582">
              <w:rPr>
                <w:noProof/>
                <w:webHidden/>
              </w:rPr>
              <w:fldChar w:fldCharType="end"/>
            </w:r>
          </w:hyperlink>
        </w:p>
        <w:p w14:paraId="3D75B57E" w14:textId="5FCE0B2B" w:rsidR="005A7582" w:rsidRDefault="00613086">
          <w:pPr>
            <w:pStyle w:val="TDC1"/>
            <w:tabs>
              <w:tab w:val="left" w:pos="440"/>
              <w:tab w:val="right" w:leader="dot" w:pos="9962"/>
            </w:tabs>
            <w:rPr>
              <w:rFonts w:eastAsiaTheme="minorEastAsia"/>
              <w:noProof/>
              <w:lang w:val="es-MX" w:eastAsia="es-MX"/>
            </w:rPr>
          </w:pPr>
          <w:hyperlink w:anchor="_Toc73370763" w:history="1">
            <w:r w:rsidR="005A7582" w:rsidRPr="00514676">
              <w:rPr>
                <w:rStyle w:val="Hipervnculo"/>
                <w:rFonts w:ascii="Calibri" w:hAnsi="Calibri" w:cs="Calibri"/>
                <w:b/>
                <w:noProof/>
              </w:rPr>
              <w:t>5</w:t>
            </w:r>
            <w:r w:rsidR="005A7582">
              <w:rPr>
                <w:rFonts w:eastAsiaTheme="minorEastAsia"/>
                <w:noProof/>
                <w:lang w:val="es-MX" w:eastAsia="es-MX"/>
              </w:rPr>
              <w:tab/>
            </w:r>
            <w:r w:rsidR="005A7582" w:rsidRPr="00514676">
              <w:rPr>
                <w:rStyle w:val="Hipervnculo"/>
                <w:rFonts w:ascii="Calibri" w:hAnsi="Calibri" w:cs="Calibri"/>
                <w:b/>
                <w:noProof/>
              </w:rPr>
              <w:t>ANTECEDENTES DE LA ACTIVIDAD DE FISCALIZACIÓN</w:t>
            </w:r>
            <w:r w:rsidR="005A7582">
              <w:rPr>
                <w:noProof/>
                <w:webHidden/>
              </w:rPr>
              <w:tab/>
            </w:r>
            <w:r w:rsidR="005A7582">
              <w:rPr>
                <w:noProof/>
                <w:webHidden/>
              </w:rPr>
              <w:fldChar w:fldCharType="begin"/>
            </w:r>
            <w:r w:rsidR="005A7582">
              <w:rPr>
                <w:noProof/>
                <w:webHidden/>
              </w:rPr>
              <w:instrText xml:space="preserve"> PAGEREF _Toc73370763 \h </w:instrText>
            </w:r>
            <w:r w:rsidR="005A7582">
              <w:rPr>
                <w:noProof/>
                <w:webHidden/>
              </w:rPr>
            </w:r>
            <w:r w:rsidR="005A7582">
              <w:rPr>
                <w:noProof/>
                <w:webHidden/>
              </w:rPr>
              <w:fldChar w:fldCharType="separate"/>
            </w:r>
            <w:r w:rsidR="00BA087B">
              <w:rPr>
                <w:noProof/>
                <w:webHidden/>
              </w:rPr>
              <w:t>5</w:t>
            </w:r>
            <w:r w:rsidR="005A7582">
              <w:rPr>
                <w:noProof/>
                <w:webHidden/>
              </w:rPr>
              <w:fldChar w:fldCharType="end"/>
            </w:r>
          </w:hyperlink>
        </w:p>
        <w:p w14:paraId="67C07199" w14:textId="188BE3D2" w:rsidR="005A7582" w:rsidRDefault="00613086">
          <w:pPr>
            <w:pStyle w:val="TDC2"/>
            <w:tabs>
              <w:tab w:val="left" w:pos="880"/>
              <w:tab w:val="right" w:leader="dot" w:pos="9962"/>
            </w:tabs>
            <w:rPr>
              <w:rFonts w:eastAsiaTheme="minorEastAsia"/>
              <w:noProof/>
              <w:lang w:val="es-MX" w:eastAsia="es-MX"/>
            </w:rPr>
          </w:pPr>
          <w:hyperlink w:anchor="_Toc73370764" w:history="1">
            <w:r w:rsidR="005A7582" w:rsidRPr="00514676">
              <w:rPr>
                <w:rStyle w:val="Hipervnculo"/>
                <w:noProof/>
              </w:rPr>
              <w:t>5.1</w:t>
            </w:r>
            <w:r w:rsidR="005A7582">
              <w:rPr>
                <w:rFonts w:eastAsiaTheme="minorEastAsia"/>
                <w:noProof/>
                <w:lang w:val="es-MX" w:eastAsia="es-MX"/>
              </w:rPr>
              <w:tab/>
            </w:r>
            <w:r w:rsidR="005A7582" w:rsidRPr="00514676">
              <w:rPr>
                <w:rStyle w:val="Hipervnculo"/>
                <w:noProof/>
              </w:rPr>
              <w:t>Motivo de la Actividad de Fiscalización</w:t>
            </w:r>
            <w:r w:rsidR="005A7582">
              <w:rPr>
                <w:noProof/>
                <w:webHidden/>
              </w:rPr>
              <w:tab/>
            </w:r>
            <w:r w:rsidR="005A7582">
              <w:rPr>
                <w:noProof/>
                <w:webHidden/>
              </w:rPr>
              <w:fldChar w:fldCharType="begin"/>
            </w:r>
            <w:r w:rsidR="005A7582">
              <w:rPr>
                <w:noProof/>
                <w:webHidden/>
              </w:rPr>
              <w:instrText xml:space="preserve"> PAGEREF _Toc73370764 \h </w:instrText>
            </w:r>
            <w:r w:rsidR="005A7582">
              <w:rPr>
                <w:noProof/>
                <w:webHidden/>
              </w:rPr>
            </w:r>
            <w:r w:rsidR="005A7582">
              <w:rPr>
                <w:noProof/>
                <w:webHidden/>
              </w:rPr>
              <w:fldChar w:fldCharType="separate"/>
            </w:r>
            <w:r w:rsidR="00BA087B">
              <w:rPr>
                <w:noProof/>
                <w:webHidden/>
              </w:rPr>
              <w:t>5</w:t>
            </w:r>
            <w:r w:rsidR="005A7582">
              <w:rPr>
                <w:noProof/>
                <w:webHidden/>
              </w:rPr>
              <w:fldChar w:fldCharType="end"/>
            </w:r>
          </w:hyperlink>
        </w:p>
        <w:p w14:paraId="5CD2D7B7" w14:textId="6EC31290" w:rsidR="005A7582" w:rsidRDefault="00613086">
          <w:pPr>
            <w:pStyle w:val="TDC2"/>
            <w:tabs>
              <w:tab w:val="left" w:pos="880"/>
              <w:tab w:val="right" w:leader="dot" w:pos="9962"/>
            </w:tabs>
            <w:rPr>
              <w:rFonts w:eastAsiaTheme="minorEastAsia"/>
              <w:noProof/>
              <w:lang w:val="es-MX" w:eastAsia="es-MX"/>
            </w:rPr>
          </w:pPr>
          <w:hyperlink w:anchor="_Toc73370765" w:history="1">
            <w:r w:rsidR="005A7582" w:rsidRPr="00514676">
              <w:rPr>
                <w:rStyle w:val="Hipervnculo"/>
                <w:noProof/>
              </w:rPr>
              <w:t>5.2</w:t>
            </w:r>
            <w:r w:rsidR="005A7582">
              <w:rPr>
                <w:rFonts w:eastAsiaTheme="minorEastAsia"/>
                <w:noProof/>
                <w:lang w:val="es-MX" w:eastAsia="es-MX"/>
              </w:rPr>
              <w:tab/>
            </w:r>
            <w:r w:rsidR="005A7582" w:rsidRPr="00514676">
              <w:rPr>
                <w:rStyle w:val="Hipervnculo"/>
                <w:noProof/>
              </w:rPr>
              <w:t>Materia Objeto de la Fiscalización</w:t>
            </w:r>
            <w:r w:rsidR="005A7582">
              <w:rPr>
                <w:noProof/>
                <w:webHidden/>
              </w:rPr>
              <w:tab/>
            </w:r>
            <w:r w:rsidR="005A7582">
              <w:rPr>
                <w:noProof/>
                <w:webHidden/>
              </w:rPr>
              <w:fldChar w:fldCharType="begin"/>
            </w:r>
            <w:r w:rsidR="005A7582">
              <w:rPr>
                <w:noProof/>
                <w:webHidden/>
              </w:rPr>
              <w:instrText xml:space="preserve"> PAGEREF _Toc73370765 \h </w:instrText>
            </w:r>
            <w:r w:rsidR="005A7582">
              <w:rPr>
                <w:noProof/>
                <w:webHidden/>
              </w:rPr>
            </w:r>
            <w:r w:rsidR="005A7582">
              <w:rPr>
                <w:noProof/>
                <w:webHidden/>
              </w:rPr>
              <w:fldChar w:fldCharType="separate"/>
            </w:r>
            <w:r w:rsidR="00BA087B">
              <w:rPr>
                <w:noProof/>
                <w:webHidden/>
              </w:rPr>
              <w:t>5</w:t>
            </w:r>
            <w:r w:rsidR="005A7582">
              <w:rPr>
                <w:noProof/>
                <w:webHidden/>
              </w:rPr>
              <w:fldChar w:fldCharType="end"/>
            </w:r>
          </w:hyperlink>
        </w:p>
        <w:p w14:paraId="1FAA7F38" w14:textId="2BAE0E50" w:rsidR="005A7582" w:rsidRDefault="00613086">
          <w:pPr>
            <w:pStyle w:val="TDC1"/>
            <w:tabs>
              <w:tab w:val="left" w:pos="440"/>
              <w:tab w:val="right" w:leader="dot" w:pos="9962"/>
            </w:tabs>
            <w:rPr>
              <w:rFonts w:eastAsiaTheme="minorEastAsia"/>
              <w:noProof/>
              <w:lang w:val="es-MX" w:eastAsia="es-MX"/>
            </w:rPr>
          </w:pPr>
          <w:hyperlink w:anchor="_Toc73370766" w:history="1">
            <w:r w:rsidR="005A7582" w:rsidRPr="00514676">
              <w:rPr>
                <w:rStyle w:val="Hipervnculo"/>
                <w:rFonts w:ascii="Calibri" w:hAnsi="Calibri" w:cs="Calibri"/>
                <w:b/>
                <w:noProof/>
              </w:rPr>
              <w:t>6</w:t>
            </w:r>
            <w:r w:rsidR="005A7582">
              <w:rPr>
                <w:rFonts w:eastAsiaTheme="minorEastAsia"/>
                <w:noProof/>
                <w:lang w:val="es-MX" w:eastAsia="es-MX"/>
              </w:rPr>
              <w:tab/>
            </w:r>
            <w:r w:rsidR="005A7582" w:rsidRPr="00514676">
              <w:rPr>
                <w:rStyle w:val="Hipervnculo"/>
                <w:rFonts w:ascii="Calibri" w:hAnsi="Calibri" w:cs="Calibri"/>
                <w:b/>
                <w:noProof/>
              </w:rPr>
              <w:t>REVISIÓN DOCUMENTAL</w:t>
            </w:r>
            <w:r w:rsidR="005A7582">
              <w:rPr>
                <w:noProof/>
                <w:webHidden/>
              </w:rPr>
              <w:tab/>
            </w:r>
            <w:r w:rsidR="005A7582">
              <w:rPr>
                <w:noProof/>
                <w:webHidden/>
              </w:rPr>
              <w:fldChar w:fldCharType="begin"/>
            </w:r>
            <w:r w:rsidR="005A7582">
              <w:rPr>
                <w:noProof/>
                <w:webHidden/>
              </w:rPr>
              <w:instrText xml:space="preserve"> PAGEREF _Toc73370766 \h </w:instrText>
            </w:r>
            <w:r w:rsidR="005A7582">
              <w:rPr>
                <w:noProof/>
                <w:webHidden/>
              </w:rPr>
            </w:r>
            <w:r w:rsidR="005A7582">
              <w:rPr>
                <w:noProof/>
                <w:webHidden/>
              </w:rPr>
              <w:fldChar w:fldCharType="separate"/>
            </w:r>
            <w:r w:rsidR="00BA087B">
              <w:rPr>
                <w:noProof/>
                <w:webHidden/>
              </w:rPr>
              <w:t>6</w:t>
            </w:r>
            <w:r w:rsidR="005A7582">
              <w:rPr>
                <w:noProof/>
                <w:webHidden/>
              </w:rPr>
              <w:fldChar w:fldCharType="end"/>
            </w:r>
          </w:hyperlink>
        </w:p>
        <w:p w14:paraId="6ADF44DC" w14:textId="4F5E7FAD" w:rsidR="005A7582" w:rsidRDefault="00613086">
          <w:pPr>
            <w:pStyle w:val="TDC1"/>
            <w:tabs>
              <w:tab w:val="left" w:pos="440"/>
              <w:tab w:val="right" w:leader="dot" w:pos="9962"/>
            </w:tabs>
            <w:rPr>
              <w:rFonts w:eastAsiaTheme="minorEastAsia"/>
              <w:noProof/>
              <w:lang w:val="es-MX" w:eastAsia="es-MX"/>
            </w:rPr>
          </w:pPr>
          <w:hyperlink w:anchor="_Toc73370767" w:history="1">
            <w:r w:rsidR="005A7582" w:rsidRPr="00514676">
              <w:rPr>
                <w:rStyle w:val="Hipervnculo"/>
                <w:noProof/>
              </w:rPr>
              <w:t>7</w:t>
            </w:r>
            <w:r w:rsidR="005A7582">
              <w:rPr>
                <w:rFonts w:eastAsiaTheme="minorEastAsia"/>
                <w:noProof/>
                <w:lang w:val="es-MX" w:eastAsia="es-MX"/>
              </w:rPr>
              <w:tab/>
            </w:r>
            <w:r w:rsidR="005A7582" w:rsidRPr="00514676">
              <w:rPr>
                <w:rStyle w:val="Hipervnculo"/>
                <w:noProof/>
              </w:rPr>
              <w:t>HECHOS CONSTATADOS</w:t>
            </w:r>
            <w:r w:rsidR="005A7582">
              <w:rPr>
                <w:noProof/>
                <w:webHidden/>
              </w:rPr>
              <w:tab/>
            </w:r>
            <w:r w:rsidR="005A7582">
              <w:rPr>
                <w:noProof/>
                <w:webHidden/>
              </w:rPr>
              <w:fldChar w:fldCharType="begin"/>
            </w:r>
            <w:r w:rsidR="005A7582">
              <w:rPr>
                <w:noProof/>
                <w:webHidden/>
              </w:rPr>
              <w:instrText xml:space="preserve"> PAGEREF _Toc73370767 \h </w:instrText>
            </w:r>
            <w:r w:rsidR="005A7582">
              <w:rPr>
                <w:noProof/>
                <w:webHidden/>
              </w:rPr>
            </w:r>
            <w:r w:rsidR="005A7582">
              <w:rPr>
                <w:noProof/>
                <w:webHidden/>
              </w:rPr>
              <w:fldChar w:fldCharType="separate"/>
            </w:r>
            <w:r w:rsidR="00BA087B">
              <w:rPr>
                <w:noProof/>
                <w:webHidden/>
              </w:rPr>
              <w:t>9</w:t>
            </w:r>
            <w:r w:rsidR="005A7582">
              <w:rPr>
                <w:noProof/>
                <w:webHidden/>
              </w:rPr>
              <w:fldChar w:fldCharType="end"/>
            </w:r>
          </w:hyperlink>
        </w:p>
        <w:p w14:paraId="12618AA2" w14:textId="09D36B4A" w:rsidR="005A7582" w:rsidRDefault="00613086">
          <w:pPr>
            <w:pStyle w:val="TDC1"/>
            <w:tabs>
              <w:tab w:val="left" w:pos="440"/>
              <w:tab w:val="right" w:leader="dot" w:pos="9962"/>
            </w:tabs>
            <w:rPr>
              <w:rFonts w:eastAsiaTheme="minorEastAsia"/>
              <w:noProof/>
              <w:lang w:val="es-MX" w:eastAsia="es-MX"/>
            </w:rPr>
          </w:pPr>
          <w:hyperlink w:anchor="_Toc73370768" w:history="1">
            <w:r w:rsidR="005A7582" w:rsidRPr="00514676">
              <w:rPr>
                <w:rStyle w:val="Hipervnculo"/>
                <w:noProof/>
              </w:rPr>
              <w:t>9.</w:t>
            </w:r>
            <w:r w:rsidR="005A7582">
              <w:rPr>
                <w:rFonts w:eastAsiaTheme="minorEastAsia"/>
                <w:noProof/>
                <w:lang w:val="es-MX" w:eastAsia="es-MX"/>
              </w:rPr>
              <w:tab/>
            </w:r>
            <w:r w:rsidR="005A7582" w:rsidRPr="00514676">
              <w:rPr>
                <w:rStyle w:val="Hipervnculo"/>
                <w:noProof/>
              </w:rPr>
              <w:t>CONCLUSIONES</w:t>
            </w:r>
            <w:r w:rsidR="005A7582">
              <w:rPr>
                <w:noProof/>
                <w:webHidden/>
              </w:rPr>
              <w:tab/>
            </w:r>
            <w:r w:rsidR="005A7582">
              <w:rPr>
                <w:noProof/>
                <w:webHidden/>
              </w:rPr>
              <w:fldChar w:fldCharType="begin"/>
            </w:r>
            <w:r w:rsidR="005A7582">
              <w:rPr>
                <w:noProof/>
                <w:webHidden/>
              </w:rPr>
              <w:instrText xml:space="preserve"> PAGEREF _Toc73370768 \h </w:instrText>
            </w:r>
            <w:r w:rsidR="005A7582">
              <w:rPr>
                <w:noProof/>
                <w:webHidden/>
              </w:rPr>
            </w:r>
            <w:r w:rsidR="005A7582">
              <w:rPr>
                <w:noProof/>
                <w:webHidden/>
              </w:rPr>
              <w:fldChar w:fldCharType="separate"/>
            </w:r>
            <w:r w:rsidR="00BA087B">
              <w:rPr>
                <w:noProof/>
                <w:webHidden/>
              </w:rPr>
              <w:t>19</w:t>
            </w:r>
            <w:r w:rsidR="005A7582">
              <w:rPr>
                <w:noProof/>
                <w:webHidden/>
              </w:rPr>
              <w:fldChar w:fldCharType="end"/>
            </w:r>
          </w:hyperlink>
        </w:p>
        <w:p w14:paraId="4310331B" w14:textId="56FE7C97" w:rsidR="005A7582" w:rsidRDefault="00613086">
          <w:pPr>
            <w:pStyle w:val="TDC1"/>
            <w:tabs>
              <w:tab w:val="left" w:pos="660"/>
              <w:tab w:val="right" w:leader="dot" w:pos="9962"/>
            </w:tabs>
            <w:rPr>
              <w:rFonts w:eastAsiaTheme="minorEastAsia"/>
              <w:noProof/>
              <w:lang w:val="es-MX" w:eastAsia="es-MX"/>
            </w:rPr>
          </w:pPr>
          <w:hyperlink w:anchor="_Toc73370769" w:history="1">
            <w:r w:rsidR="005A7582" w:rsidRPr="00514676">
              <w:rPr>
                <w:rStyle w:val="Hipervnculo"/>
                <w:noProof/>
              </w:rPr>
              <w:t>10.</w:t>
            </w:r>
            <w:r w:rsidR="005A7582">
              <w:rPr>
                <w:rFonts w:eastAsiaTheme="minorEastAsia"/>
                <w:noProof/>
                <w:lang w:val="es-MX" w:eastAsia="es-MX"/>
              </w:rPr>
              <w:tab/>
            </w:r>
            <w:r w:rsidR="005A7582" w:rsidRPr="00514676">
              <w:rPr>
                <w:rStyle w:val="Hipervnculo"/>
                <w:noProof/>
              </w:rPr>
              <w:t>ANEXOS</w:t>
            </w:r>
            <w:r w:rsidR="005A7582">
              <w:rPr>
                <w:noProof/>
                <w:webHidden/>
              </w:rPr>
              <w:tab/>
            </w:r>
            <w:r w:rsidR="005A7582">
              <w:rPr>
                <w:noProof/>
                <w:webHidden/>
              </w:rPr>
              <w:fldChar w:fldCharType="begin"/>
            </w:r>
            <w:r w:rsidR="005A7582">
              <w:rPr>
                <w:noProof/>
                <w:webHidden/>
              </w:rPr>
              <w:instrText xml:space="preserve"> PAGEREF _Toc73370769 \h </w:instrText>
            </w:r>
            <w:r w:rsidR="005A7582">
              <w:rPr>
                <w:noProof/>
                <w:webHidden/>
              </w:rPr>
            </w:r>
            <w:r w:rsidR="005A7582">
              <w:rPr>
                <w:noProof/>
                <w:webHidden/>
              </w:rPr>
              <w:fldChar w:fldCharType="separate"/>
            </w:r>
            <w:r w:rsidR="00BA087B">
              <w:rPr>
                <w:noProof/>
                <w:webHidden/>
              </w:rPr>
              <w:t>23</w:t>
            </w:r>
            <w:r w:rsidR="005A7582">
              <w:rPr>
                <w:noProof/>
                <w:webHidden/>
              </w:rPr>
              <w:fldChar w:fldCharType="end"/>
            </w:r>
          </w:hyperlink>
        </w:p>
        <w:p w14:paraId="57D66D1D" w14:textId="71ADE526" w:rsidR="00172B63" w:rsidRPr="0009093C" w:rsidRDefault="00172B63" w:rsidP="00172B63">
          <w:pPr>
            <w:spacing w:line="240" w:lineRule="auto"/>
          </w:pPr>
          <w:r w:rsidRPr="00A64D1D">
            <w:rPr>
              <w:bCs/>
              <w:lang w:val="es-ES"/>
            </w:rPr>
            <w:fldChar w:fldCharType="end"/>
          </w:r>
        </w:p>
      </w:sdtContent>
    </w:sdt>
    <w:p w14:paraId="5824D56A" w14:textId="77777777" w:rsidR="00172B63" w:rsidRPr="00E33C1D" w:rsidRDefault="00172B63" w:rsidP="00172B63">
      <w:pPr>
        <w:spacing w:after="0" w:line="240" w:lineRule="auto"/>
        <w:jc w:val="center"/>
        <w:rPr>
          <w:rFonts w:ascii="Calibri" w:eastAsia="Calibri" w:hAnsi="Calibri" w:cs="Calibri"/>
          <w:b/>
          <w:sz w:val="20"/>
          <w:szCs w:val="20"/>
        </w:rPr>
      </w:pPr>
    </w:p>
    <w:p w14:paraId="181C2238" w14:textId="77777777" w:rsidR="00172B63" w:rsidRPr="00E33C1D" w:rsidRDefault="00172B63" w:rsidP="00172B63">
      <w:pPr>
        <w:spacing w:after="0" w:line="240" w:lineRule="auto"/>
        <w:jc w:val="center"/>
        <w:rPr>
          <w:rFonts w:ascii="Calibri" w:eastAsia="Calibri" w:hAnsi="Calibri" w:cs="Calibri"/>
          <w:b/>
          <w:sz w:val="20"/>
          <w:szCs w:val="20"/>
        </w:rPr>
      </w:pPr>
    </w:p>
    <w:p w14:paraId="0A59889A" w14:textId="77777777" w:rsidR="00172B63" w:rsidRPr="00E33C1D" w:rsidRDefault="00172B63" w:rsidP="00172B63">
      <w:pPr>
        <w:spacing w:after="0" w:line="240" w:lineRule="auto"/>
        <w:jc w:val="center"/>
        <w:rPr>
          <w:rFonts w:ascii="Calibri" w:eastAsia="Calibri" w:hAnsi="Calibri" w:cs="Calibri"/>
          <w:b/>
          <w:sz w:val="20"/>
          <w:szCs w:val="20"/>
        </w:rPr>
      </w:pPr>
    </w:p>
    <w:p w14:paraId="27DA2FA6" w14:textId="77777777" w:rsidR="00172B63" w:rsidRPr="00E33C1D" w:rsidRDefault="00172B63" w:rsidP="00172B63">
      <w:pPr>
        <w:spacing w:after="0" w:line="240" w:lineRule="auto"/>
        <w:jc w:val="center"/>
        <w:rPr>
          <w:rFonts w:ascii="Calibri" w:eastAsia="Calibri" w:hAnsi="Calibri" w:cs="Calibri"/>
          <w:b/>
          <w:sz w:val="20"/>
          <w:szCs w:val="20"/>
        </w:rPr>
      </w:pPr>
    </w:p>
    <w:p w14:paraId="7862B384" w14:textId="77777777" w:rsidR="00172B63" w:rsidRPr="00E33C1D" w:rsidRDefault="00172B63" w:rsidP="00172B63">
      <w:pPr>
        <w:spacing w:after="0" w:line="240" w:lineRule="auto"/>
        <w:jc w:val="center"/>
        <w:rPr>
          <w:rFonts w:ascii="Calibri" w:eastAsia="Calibri" w:hAnsi="Calibri" w:cs="Calibri"/>
          <w:b/>
          <w:sz w:val="20"/>
          <w:szCs w:val="20"/>
        </w:rPr>
      </w:pPr>
    </w:p>
    <w:p w14:paraId="7D8DC257" w14:textId="77777777" w:rsidR="00172B63" w:rsidRPr="00E33C1D" w:rsidRDefault="00172B63" w:rsidP="00172B63">
      <w:pPr>
        <w:spacing w:after="0" w:line="240" w:lineRule="auto"/>
        <w:jc w:val="center"/>
        <w:rPr>
          <w:rFonts w:ascii="Calibri" w:eastAsia="Calibri" w:hAnsi="Calibri" w:cs="Calibri"/>
          <w:b/>
          <w:sz w:val="20"/>
          <w:szCs w:val="20"/>
        </w:rPr>
      </w:pPr>
    </w:p>
    <w:p w14:paraId="42657951" w14:textId="77777777" w:rsidR="00172B63" w:rsidRPr="00E33C1D" w:rsidRDefault="00172B63" w:rsidP="00172B63">
      <w:pPr>
        <w:spacing w:after="0" w:line="240" w:lineRule="auto"/>
        <w:jc w:val="center"/>
        <w:rPr>
          <w:rFonts w:ascii="Calibri" w:eastAsia="Calibri" w:hAnsi="Calibri" w:cs="Calibri"/>
          <w:b/>
          <w:sz w:val="20"/>
          <w:szCs w:val="20"/>
        </w:rPr>
      </w:pPr>
    </w:p>
    <w:p w14:paraId="49EC000D" w14:textId="77777777" w:rsidR="00172B63" w:rsidRPr="00E33C1D" w:rsidRDefault="00172B63" w:rsidP="00172B63">
      <w:pPr>
        <w:spacing w:after="0" w:line="240" w:lineRule="auto"/>
        <w:jc w:val="center"/>
        <w:rPr>
          <w:rFonts w:ascii="Calibri" w:eastAsia="Calibri" w:hAnsi="Calibri" w:cs="Calibri"/>
          <w:b/>
          <w:sz w:val="20"/>
          <w:szCs w:val="20"/>
        </w:rPr>
      </w:pPr>
    </w:p>
    <w:p w14:paraId="7DCAD493" w14:textId="77777777" w:rsidR="00172B63" w:rsidRPr="00E33C1D" w:rsidRDefault="00172B63" w:rsidP="00172B63">
      <w:pPr>
        <w:spacing w:after="0" w:line="240" w:lineRule="auto"/>
        <w:jc w:val="center"/>
        <w:rPr>
          <w:rFonts w:ascii="Calibri" w:eastAsia="Calibri" w:hAnsi="Calibri" w:cs="Calibri"/>
          <w:b/>
          <w:sz w:val="20"/>
          <w:szCs w:val="20"/>
        </w:rPr>
      </w:pPr>
    </w:p>
    <w:p w14:paraId="694A1425" w14:textId="77777777" w:rsidR="00172B63" w:rsidRPr="00E33C1D" w:rsidRDefault="00172B63" w:rsidP="00172B63">
      <w:pPr>
        <w:spacing w:after="0" w:line="240" w:lineRule="auto"/>
        <w:jc w:val="center"/>
        <w:rPr>
          <w:rFonts w:ascii="Calibri" w:eastAsia="Calibri" w:hAnsi="Calibri" w:cs="Calibri"/>
          <w:b/>
          <w:sz w:val="20"/>
          <w:szCs w:val="20"/>
        </w:rPr>
      </w:pPr>
    </w:p>
    <w:p w14:paraId="59F3BC50" w14:textId="77777777" w:rsidR="00172B63" w:rsidRPr="00E33C1D" w:rsidRDefault="00172B63" w:rsidP="00172B63">
      <w:pPr>
        <w:spacing w:after="0" w:line="240" w:lineRule="auto"/>
        <w:jc w:val="center"/>
        <w:rPr>
          <w:rFonts w:ascii="Calibri" w:eastAsia="Calibri" w:hAnsi="Calibri" w:cs="Calibri"/>
          <w:b/>
          <w:sz w:val="20"/>
          <w:szCs w:val="20"/>
        </w:rPr>
      </w:pPr>
    </w:p>
    <w:p w14:paraId="768C1FFA" w14:textId="77777777" w:rsidR="00172B63" w:rsidRPr="00E33C1D" w:rsidRDefault="00172B63" w:rsidP="00172B63">
      <w:pPr>
        <w:spacing w:after="0" w:line="240" w:lineRule="auto"/>
        <w:jc w:val="center"/>
        <w:rPr>
          <w:rFonts w:ascii="Calibri" w:eastAsia="Calibri" w:hAnsi="Calibri" w:cs="Calibri"/>
          <w:b/>
          <w:sz w:val="20"/>
          <w:szCs w:val="20"/>
        </w:rPr>
      </w:pPr>
    </w:p>
    <w:p w14:paraId="78B3AEA1" w14:textId="77777777" w:rsidR="00172B63" w:rsidRPr="00E33C1D" w:rsidRDefault="00172B63" w:rsidP="00172B63">
      <w:pPr>
        <w:spacing w:after="0" w:line="240" w:lineRule="auto"/>
        <w:jc w:val="center"/>
        <w:rPr>
          <w:rFonts w:ascii="Calibri" w:eastAsia="Calibri" w:hAnsi="Calibri" w:cs="Calibri"/>
          <w:b/>
          <w:sz w:val="20"/>
          <w:szCs w:val="20"/>
        </w:rPr>
      </w:pPr>
    </w:p>
    <w:p w14:paraId="203F5D96" w14:textId="77777777" w:rsidR="00172B63" w:rsidRPr="00E33C1D" w:rsidRDefault="00172B63" w:rsidP="00172B63">
      <w:pPr>
        <w:spacing w:after="0" w:line="240" w:lineRule="auto"/>
        <w:jc w:val="center"/>
        <w:rPr>
          <w:rFonts w:ascii="Calibri" w:eastAsia="Calibri" w:hAnsi="Calibri" w:cs="Calibri"/>
          <w:b/>
          <w:sz w:val="20"/>
          <w:szCs w:val="20"/>
        </w:rPr>
      </w:pPr>
    </w:p>
    <w:p w14:paraId="39F60A26" w14:textId="77777777" w:rsidR="00172B63" w:rsidRPr="00E33C1D" w:rsidRDefault="00172B63" w:rsidP="00172B63">
      <w:pPr>
        <w:spacing w:after="0" w:line="240" w:lineRule="auto"/>
        <w:jc w:val="center"/>
        <w:rPr>
          <w:rFonts w:ascii="Calibri" w:eastAsia="Calibri" w:hAnsi="Calibri" w:cs="Calibri"/>
          <w:b/>
          <w:sz w:val="20"/>
          <w:szCs w:val="20"/>
        </w:rPr>
      </w:pPr>
    </w:p>
    <w:p w14:paraId="2EF038A9" w14:textId="77777777" w:rsidR="00172B63" w:rsidRPr="00E33C1D" w:rsidRDefault="00172B63" w:rsidP="00172B63">
      <w:pPr>
        <w:spacing w:after="0" w:line="240" w:lineRule="auto"/>
        <w:jc w:val="center"/>
        <w:rPr>
          <w:rFonts w:ascii="Calibri" w:eastAsia="Calibri" w:hAnsi="Calibri" w:cs="Calibri"/>
          <w:b/>
          <w:sz w:val="20"/>
          <w:szCs w:val="20"/>
        </w:rPr>
      </w:pPr>
    </w:p>
    <w:p w14:paraId="50BA719A" w14:textId="77777777" w:rsidR="00172B63" w:rsidRPr="00E33C1D" w:rsidRDefault="00172B63" w:rsidP="00172B63">
      <w:pPr>
        <w:spacing w:after="0" w:line="240" w:lineRule="auto"/>
        <w:jc w:val="center"/>
        <w:rPr>
          <w:rFonts w:ascii="Calibri" w:eastAsia="Calibri" w:hAnsi="Calibri" w:cs="Calibri"/>
          <w:b/>
          <w:sz w:val="20"/>
          <w:szCs w:val="20"/>
        </w:rPr>
      </w:pPr>
    </w:p>
    <w:p w14:paraId="1BA5025B" w14:textId="77777777" w:rsidR="00172B63" w:rsidRPr="00E33C1D" w:rsidRDefault="00172B63" w:rsidP="00172B63">
      <w:pPr>
        <w:spacing w:after="0" w:line="240" w:lineRule="auto"/>
        <w:jc w:val="center"/>
        <w:rPr>
          <w:rFonts w:ascii="Calibri" w:eastAsia="Calibri" w:hAnsi="Calibri" w:cs="Calibri"/>
          <w:b/>
          <w:sz w:val="20"/>
          <w:szCs w:val="20"/>
        </w:rPr>
      </w:pPr>
    </w:p>
    <w:p w14:paraId="245815A2" w14:textId="77777777" w:rsidR="00172B63" w:rsidRDefault="00172B63" w:rsidP="00172B63">
      <w:pPr>
        <w:spacing w:after="0" w:line="240" w:lineRule="auto"/>
        <w:jc w:val="center"/>
        <w:rPr>
          <w:rFonts w:ascii="Calibri" w:eastAsia="Calibri" w:hAnsi="Calibri" w:cs="Calibri"/>
          <w:b/>
          <w:sz w:val="20"/>
          <w:szCs w:val="20"/>
        </w:rPr>
      </w:pPr>
    </w:p>
    <w:p w14:paraId="3E7D50D9" w14:textId="77777777" w:rsidR="00A81F7D" w:rsidRDefault="00A81F7D" w:rsidP="00172B63">
      <w:pPr>
        <w:spacing w:after="0" w:line="240" w:lineRule="auto"/>
        <w:jc w:val="center"/>
        <w:rPr>
          <w:rFonts w:ascii="Calibri" w:eastAsia="Calibri" w:hAnsi="Calibri" w:cs="Calibri"/>
          <w:b/>
          <w:sz w:val="20"/>
          <w:szCs w:val="20"/>
        </w:rPr>
      </w:pPr>
    </w:p>
    <w:p w14:paraId="68937BB5" w14:textId="77777777" w:rsidR="00A81F7D" w:rsidRPr="00E33C1D" w:rsidRDefault="00A81F7D" w:rsidP="00172B63">
      <w:pPr>
        <w:spacing w:after="0" w:line="240" w:lineRule="auto"/>
        <w:jc w:val="center"/>
        <w:rPr>
          <w:rFonts w:ascii="Calibri" w:eastAsia="Calibri" w:hAnsi="Calibri" w:cs="Calibri"/>
          <w:b/>
          <w:sz w:val="20"/>
          <w:szCs w:val="20"/>
        </w:rPr>
      </w:pPr>
    </w:p>
    <w:p w14:paraId="6242A0A5" w14:textId="77777777" w:rsidR="00172B63" w:rsidRPr="00E33C1D" w:rsidRDefault="00172B63" w:rsidP="00172B63">
      <w:pPr>
        <w:spacing w:after="0" w:line="240" w:lineRule="auto"/>
        <w:jc w:val="center"/>
        <w:rPr>
          <w:rFonts w:ascii="Calibri" w:eastAsia="Calibri" w:hAnsi="Calibri" w:cs="Calibri"/>
          <w:b/>
          <w:sz w:val="20"/>
          <w:szCs w:val="20"/>
        </w:rPr>
      </w:pPr>
    </w:p>
    <w:p w14:paraId="3119CE02" w14:textId="77777777" w:rsidR="00172B63" w:rsidRPr="00E33C1D" w:rsidRDefault="00172B63" w:rsidP="00172B63">
      <w:pPr>
        <w:spacing w:after="0" w:line="240" w:lineRule="auto"/>
        <w:jc w:val="center"/>
        <w:rPr>
          <w:rFonts w:ascii="Calibri" w:eastAsia="Calibri" w:hAnsi="Calibri" w:cs="Calibri"/>
          <w:b/>
          <w:sz w:val="20"/>
          <w:szCs w:val="20"/>
        </w:rPr>
      </w:pPr>
    </w:p>
    <w:p w14:paraId="4600E410" w14:textId="48AA17E0" w:rsidR="00172B63" w:rsidRDefault="00172B63" w:rsidP="00172B63">
      <w:pPr>
        <w:spacing w:after="0" w:line="240" w:lineRule="auto"/>
        <w:jc w:val="center"/>
        <w:rPr>
          <w:rFonts w:ascii="Calibri" w:eastAsia="Calibri" w:hAnsi="Calibri" w:cs="Calibri"/>
          <w:b/>
          <w:sz w:val="20"/>
          <w:szCs w:val="20"/>
        </w:rPr>
      </w:pPr>
    </w:p>
    <w:p w14:paraId="4062C2EB" w14:textId="17289DF3" w:rsidR="006301CA" w:rsidRDefault="006301CA" w:rsidP="00172B63">
      <w:pPr>
        <w:spacing w:after="0" w:line="240" w:lineRule="auto"/>
        <w:jc w:val="center"/>
        <w:rPr>
          <w:rFonts w:ascii="Calibri" w:eastAsia="Calibri" w:hAnsi="Calibri" w:cs="Calibri"/>
          <w:b/>
          <w:sz w:val="20"/>
          <w:szCs w:val="20"/>
        </w:rPr>
      </w:pPr>
    </w:p>
    <w:p w14:paraId="0C403BE3" w14:textId="10D3A4A4" w:rsidR="006301CA" w:rsidRDefault="006301CA" w:rsidP="00172B63">
      <w:pPr>
        <w:spacing w:after="0" w:line="240" w:lineRule="auto"/>
        <w:jc w:val="center"/>
        <w:rPr>
          <w:rFonts w:ascii="Calibri" w:eastAsia="Calibri" w:hAnsi="Calibri" w:cs="Calibri"/>
          <w:b/>
          <w:sz w:val="20"/>
          <w:szCs w:val="20"/>
        </w:rPr>
      </w:pPr>
    </w:p>
    <w:p w14:paraId="225FF428" w14:textId="77777777" w:rsidR="00D244D0" w:rsidRDefault="00D244D0" w:rsidP="00172B63">
      <w:pPr>
        <w:spacing w:after="0" w:line="240" w:lineRule="auto"/>
        <w:jc w:val="center"/>
        <w:rPr>
          <w:rFonts w:ascii="Calibri" w:eastAsia="Calibri" w:hAnsi="Calibri" w:cs="Calibri"/>
          <w:b/>
          <w:sz w:val="20"/>
          <w:szCs w:val="20"/>
        </w:rPr>
      </w:pPr>
    </w:p>
    <w:p w14:paraId="2B3A22A4" w14:textId="77777777" w:rsidR="00172B63" w:rsidRDefault="00172B63" w:rsidP="00172B63">
      <w:pPr>
        <w:spacing w:after="0" w:line="240" w:lineRule="auto"/>
        <w:jc w:val="center"/>
        <w:rPr>
          <w:rFonts w:ascii="Calibri" w:eastAsia="Calibri" w:hAnsi="Calibri" w:cs="Calibri"/>
          <w:b/>
          <w:sz w:val="20"/>
          <w:szCs w:val="20"/>
        </w:rPr>
      </w:pPr>
    </w:p>
    <w:p w14:paraId="704FA579" w14:textId="77777777" w:rsidR="00172B63" w:rsidRDefault="00172B63" w:rsidP="00172B63">
      <w:pPr>
        <w:spacing w:after="0" w:line="240" w:lineRule="auto"/>
        <w:jc w:val="center"/>
        <w:rPr>
          <w:rFonts w:ascii="Calibri" w:eastAsia="Calibri" w:hAnsi="Calibri" w:cs="Calibri"/>
          <w:b/>
          <w:sz w:val="20"/>
          <w:szCs w:val="20"/>
        </w:rPr>
      </w:pPr>
    </w:p>
    <w:p w14:paraId="66B1ACB5" w14:textId="77777777" w:rsidR="00172B63" w:rsidRDefault="00172B63" w:rsidP="00172B63">
      <w:pPr>
        <w:spacing w:after="0" w:line="240" w:lineRule="auto"/>
        <w:jc w:val="center"/>
        <w:rPr>
          <w:rFonts w:ascii="Calibri" w:eastAsia="Calibri" w:hAnsi="Calibri" w:cs="Calibri"/>
          <w:b/>
          <w:sz w:val="20"/>
          <w:szCs w:val="20"/>
        </w:rPr>
      </w:pPr>
    </w:p>
    <w:p w14:paraId="3D7AF253" w14:textId="77777777" w:rsidR="00A81F7D" w:rsidRDefault="00A81F7D" w:rsidP="00C93662">
      <w:pPr>
        <w:pStyle w:val="IFA1"/>
      </w:pPr>
      <w:bookmarkStart w:id="1" w:name="_Toc73370759"/>
      <w:r w:rsidRPr="001A526B">
        <w:t>RESUMEN</w:t>
      </w:r>
      <w:bookmarkEnd w:id="1"/>
    </w:p>
    <w:p w14:paraId="5A77B581" w14:textId="77777777" w:rsidR="00A81F7D" w:rsidRDefault="00A81F7D" w:rsidP="00172B63">
      <w:pPr>
        <w:spacing w:after="0" w:line="240" w:lineRule="auto"/>
        <w:jc w:val="both"/>
        <w:rPr>
          <w:rFonts w:cstheme="minorHAnsi"/>
          <w:color w:val="00B050"/>
          <w:sz w:val="20"/>
          <w:szCs w:val="20"/>
        </w:rPr>
      </w:pPr>
    </w:p>
    <w:p w14:paraId="085E9476" w14:textId="39753A53" w:rsidR="00172B63" w:rsidRPr="002E5F33" w:rsidRDefault="00172B63" w:rsidP="00AE6BCE">
      <w:pPr>
        <w:spacing w:after="0" w:line="240" w:lineRule="auto"/>
        <w:jc w:val="both"/>
        <w:rPr>
          <w:rFonts w:eastAsia="Calibri" w:cstheme="minorHAnsi"/>
          <w:sz w:val="20"/>
          <w:szCs w:val="20"/>
        </w:rPr>
      </w:pPr>
      <w:r w:rsidRPr="007A7DEB">
        <w:rPr>
          <w:rFonts w:ascii="Calibri" w:eastAsia="Calibri" w:hAnsi="Calibri" w:cs="Calibri"/>
          <w:sz w:val="20"/>
          <w:szCs w:val="20"/>
        </w:rPr>
        <w:t>El presente documento</w:t>
      </w:r>
      <w:r w:rsidR="00F157DA">
        <w:rPr>
          <w:rFonts w:ascii="Calibri" w:eastAsia="Calibri" w:hAnsi="Calibri" w:cs="Calibri"/>
          <w:sz w:val="20"/>
          <w:szCs w:val="20"/>
        </w:rPr>
        <w:t xml:space="preserve">, elaborado por </w:t>
      </w:r>
      <w:r w:rsidR="002E5F33">
        <w:rPr>
          <w:rFonts w:ascii="Calibri" w:eastAsia="Calibri" w:hAnsi="Calibri" w:cs="Calibri"/>
          <w:sz w:val="20"/>
          <w:szCs w:val="20"/>
        </w:rPr>
        <w:t>la División de Fiscalización y Conformidad Ambiental</w:t>
      </w:r>
      <w:r w:rsidR="00F157DA">
        <w:rPr>
          <w:rFonts w:ascii="Calibri" w:eastAsia="Calibri" w:hAnsi="Calibri" w:cs="Calibri"/>
          <w:sz w:val="20"/>
          <w:szCs w:val="20"/>
        </w:rPr>
        <w:t xml:space="preserve"> de la </w:t>
      </w:r>
      <w:r w:rsidR="00F157DA" w:rsidRPr="007A7DEB">
        <w:rPr>
          <w:rFonts w:ascii="Calibri" w:eastAsia="Calibri" w:hAnsi="Calibri" w:cs="Calibri"/>
          <w:sz w:val="20"/>
          <w:szCs w:val="20"/>
        </w:rPr>
        <w:t>Superintendencia del Medio Ambiente (SMA)</w:t>
      </w:r>
      <w:r w:rsidR="00F157DA">
        <w:rPr>
          <w:rFonts w:ascii="Calibri" w:eastAsia="Calibri" w:hAnsi="Calibri" w:cs="Calibri"/>
          <w:sz w:val="20"/>
          <w:szCs w:val="20"/>
        </w:rPr>
        <w:t>,</w:t>
      </w:r>
      <w:r w:rsidRPr="007A7DEB">
        <w:rPr>
          <w:rFonts w:ascii="Calibri" w:eastAsia="Calibri" w:hAnsi="Calibri" w:cs="Calibri"/>
          <w:sz w:val="20"/>
          <w:szCs w:val="20"/>
        </w:rPr>
        <w:t xml:space="preserve"> da cuenta de </w:t>
      </w:r>
      <w:r>
        <w:rPr>
          <w:rFonts w:ascii="Calibri" w:eastAsia="Calibri" w:hAnsi="Calibri" w:cs="Calibri"/>
          <w:sz w:val="20"/>
          <w:szCs w:val="20"/>
        </w:rPr>
        <w:t xml:space="preserve">los resultados de la actividad </w:t>
      </w:r>
      <w:r w:rsidRPr="007A7DEB">
        <w:rPr>
          <w:rFonts w:ascii="Calibri" w:eastAsia="Calibri" w:hAnsi="Calibri" w:cs="Calibri"/>
          <w:sz w:val="20"/>
          <w:szCs w:val="20"/>
        </w:rPr>
        <w:t xml:space="preserve">de </w:t>
      </w:r>
      <w:r>
        <w:rPr>
          <w:rFonts w:ascii="Calibri" w:eastAsia="Calibri" w:hAnsi="Calibri" w:cs="Calibri"/>
          <w:sz w:val="20"/>
          <w:szCs w:val="20"/>
        </w:rPr>
        <w:t xml:space="preserve">verificación o </w:t>
      </w:r>
      <w:r w:rsidRPr="007A7DEB">
        <w:rPr>
          <w:rFonts w:ascii="Calibri" w:eastAsia="Calibri" w:hAnsi="Calibri" w:cs="Calibri"/>
          <w:sz w:val="20"/>
          <w:szCs w:val="20"/>
        </w:rPr>
        <w:t>examen de información</w:t>
      </w:r>
      <w:r w:rsidR="000A0136">
        <w:rPr>
          <w:rFonts w:ascii="Calibri" w:eastAsia="Calibri" w:hAnsi="Calibri" w:cs="Calibri"/>
          <w:sz w:val="20"/>
          <w:szCs w:val="20"/>
        </w:rPr>
        <w:t>,</w:t>
      </w:r>
      <w:r w:rsidRPr="007A7DEB">
        <w:rPr>
          <w:rFonts w:ascii="Calibri" w:eastAsia="Calibri" w:hAnsi="Calibri" w:cs="Calibri"/>
          <w:sz w:val="20"/>
          <w:szCs w:val="20"/>
        </w:rPr>
        <w:t xml:space="preserve"> realizado a la </w:t>
      </w:r>
      <w:r>
        <w:rPr>
          <w:rFonts w:ascii="Calibri" w:eastAsia="Calibri" w:hAnsi="Calibri" w:cs="Calibri"/>
          <w:sz w:val="20"/>
          <w:szCs w:val="20"/>
        </w:rPr>
        <w:t>Entidad Técnica</w:t>
      </w:r>
      <w:r w:rsidR="00A47FF1">
        <w:rPr>
          <w:rFonts w:ascii="Calibri" w:eastAsia="Calibri" w:hAnsi="Calibri" w:cs="Calibri"/>
          <w:sz w:val="20"/>
          <w:szCs w:val="20"/>
        </w:rPr>
        <w:t xml:space="preserve"> de Fiscalización Ambiental (ETFA)</w:t>
      </w:r>
      <w:r w:rsidRPr="007A7DEB">
        <w:rPr>
          <w:rFonts w:ascii="Calibri" w:eastAsia="Calibri" w:hAnsi="Calibri" w:cs="Calibri"/>
          <w:sz w:val="20"/>
          <w:szCs w:val="20"/>
        </w:rPr>
        <w:t xml:space="preserve"> </w:t>
      </w:r>
      <w:r w:rsidR="00AE6BCE" w:rsidRPr="00AE6BCE">
        <w:rPr>
          <w:rFonts w:eastAsia="Calibri" w:cstheme="minorHAnsi"/>
          <w:sz w:val="20"/>
          <w:szCs w:val="20"/>
        </w:rPr>
        <w:t xml:space="preserve">Algoritmos y Mediciones Ambientales </w:t>
      </w:r>
      <w:proofErr w:type="spellStart"/>
      <w:r w:rsidR="00AE6BCE" w:rsidRPr="00AE6BCE">
        <w:rPr>
          <w:rFonts w:eastAsia="Calibri" w:cstheme="minorHAnsi"/>
          <w:sz w:val="20"/>
          <w:szCs w:val="20"/>
        </w:rPr>
        <w:t>SpA</w:t>
      </w:r>
      <w:proofErr w:type="spellEnd"/>
      <w:r w:rsidR="00AE6BCE">
        <w:rPr>
          <w:rFonts w:eastAsia="Calibri" w:cstheme="minorHAnsi"/>
          <w:sz w:val="20"/>
          <w:szCs w:val="20"/>
        </w:rPr>
        <w:t xml:space="preserve">, </w:t>
      </w:r>
      <w:r w:rsidR="004930A7" w:rsidRPr="002E5F33">
        <w:rPr>
          <w:rFonts w:eastAsia="Calibri" w:cstheme="minorHAnsi"/>
          <w:sz w:val="20"/>
          <w:szCs w:val="20"/>
        </w:rPr>
        <w:t xml:space="preserve">sucursal </w:t>
      </w:r>
      <w:r w:rsidR="00AE6BCE">
        <w:rPr>
          <w:rFonts w:eastAsia="Calibri" w:cstheme="minorHAnsi"/>
          <w:sz w:val="20"/>
          <w:szCs w:val="20"/>
        </w:rPr>
        <w:t>Casa Matriz</w:t>
      </w:r>
      <w:r w:rsidR="004930A7" w:rsidRPr="002E5F33">
        <w:rPr>
          <w:rFonts w:eastAsia="Calibri" w:cstheme="minorHAnsi"/>
          <w:sz w:val="20"/>
          <w:szCs w:val="20"/>
        </w:rPr>
        <w:t>,</w:t>
      </w:r>
      <w:r w:rsidR="008956DF" w:rsidRPr="002E5F33">
        <w:rPr>
          <w:rFonts w:eastAsia="Calibri" w:cstheme="minorHAnsi"/>
          <w:sz w:val="20"/>
          <w:szCs w:val="20"/>
        </w:rPr>
        <w:t xml:space="preserve"> código 01</w:t>
      </w:r>
      <w:r w:rsidR="00AE6BCE">
        <w:rPr>
          <w:rFonts w:eastAsia="Calibri" w:cstheme="minorHAnsi"/>
          <w:sz w:val="20"/>
          <w:szCs w:val="20"/>
        </w:rPr>
        <w:t>5</w:t>
      </w:r>
      <w:r w:rsidR="00A47FF1" w:rsidRPr="002E5F33">
        <w:rPr>
          <w:rFonts w:eastAsia="Calibri" w:cstheme="minorHAnsi"/>
          <w:sz w:val="20"/>
          <w:szCs w:val="20"/>
        </w:rPr>
        <w:t>-01,</w:t>
      </w:r>
      <w:r w:rsidR="004930A7" w:rsidRPr="002E5F33">
        <w:rPr>
          <w:rFonts w:eastAsia="Calibri" w:cstheme="minorHAnsi"/>
          <w:sz w:val="20"/>
          <w:szCs w:val="20"/>
        </w:rPr>
        <w:t xml:space="preserve"> ubicada en </w:t>
      </w:r>
      <w:r w:rsidR="00AE6BCE">
        <w:rPr>
          <w:rFonts w:cstheme="minorHAnsi"/>
          <w:color w:val="222222"/>
          <w:sz w:val="20"/>
          <w:szCs w:val="20"/>
          <w:shd w:val="clear" w:color="auto" w:fill="FFFFFF"/>
        </w:rPr>
        <w:t>Seminario 180</w:t>
      </w:r>
      <w:r w:rsidR="004834D4" w:rsidRPr="002E5F33">
        <w:rPr>
          <w:rFonts w:eastAsia="Calibri" w:cstheme="minorHAnsi"/>
          <w:sz w:val="20"/>
          <w:szCs w:val="20"/>
        </w:rPr>
        <w:t xml:space="preserve">, </w:t>
      </w:r>
      <w:r w:rsidR="00E0535C" w:rsidRPr="002E5F33">
        <w:rPr>
          <w:rFonts w:eastAsia="Calibri" w:cstheme="minorHAnsi"/>
          <w:sz w:val="20"/>
          <w:szCs w:val="20"/>
        </w:rPr>
        <w:t>comuna</w:t>
      </w:r>
      <w:r w:rsidR="004142A8" w:rsidRPr="002E5F33">
        <w:rPr>
          <w:rFonts w:eastAsia="Calibri" w:cstheme="minorHAnsi"/>
          <w:sz w:val="20"/>
          <w:szCs w:val="20"/>
        </w:rPr>
        <w:t xml:space="preserve"> </w:t>
      </w:r>
      <w:r w:rsidR="002E5F33" w:rsidRPr="002E5F33">
        <w:rPr>
          <w:rFonts w:eastAsia="Calibri" w:cstheme="minorHAnsi"/>
          <w:sz w:val="20"/>
          <w:szCs w:val="20"/>
        </w:rPr>
        <w:t xml:space="preserve">de </w:t>
      </w:r>
      <w:r w:rsidR="00AE6BCE">
        <w:rPr>
          <w:rFonts w:eastAsia="Calibri" w:cstheme="minorHAnsi"/>
          <w:sz w:val="20"/>
          <w:szCs w:val="20"/>
        </w:rPr>
        <w:t>Providencia</w:t>
      </w:r>
      <w:r w:rsidR="002E5F33" w:rsidRPr="002E5F33">
        <w:rPr>
          <w:rFonts w:eastAsia="Calibri" w:cstheme="minorHAnsi"/>
          <w:sz w:val="20"/>
          <w:szCs w:val="20"/>
        </w:rPr>
        <w:t xml:space="preserve">, </w:t>
      </w:r>
      <w:r w:rsidR="002E5F33">
        <w:rPr>
          <w:rFonts w:eastAsia="Calibri" w:cstheme="minorHAnsi"/>
          <w:sz w:val="20"/>
          <w:szCs w:val="20"/>
        </w:rPr>
        <w:t>R</w:t>
      </w:r>
      <w:r w:rsidR="002E5F33" w:rsidRPr="002E5F33">
        <w:rPr>
          <w:rFonts w:eastAsia="Calibri" w:cstheme="minorHAnsi"/>
          <w:sz w:val="20"/>
          <w:szCs w:val="20"/>
        </w:rPr>
        <w:t xml:space="preserve">egión </w:t>
      </w:r>
      <w:r w:rsidR="002E5F33">
        <w:rPr>
          <w:rFonts w:eastAsia="Calibri" w:cstheme="minorHAnsi"/>
          <w:sz w:val="20"/>
          <w:szCs w:val="20"/>
        </w:rPr>
        <w:t>M</w:t>
      </w:r>
      <w:r w:rsidR="002E5F33" w:rsidRPr="002E5F33">
        <w:rPr>
          <w:rFonts w:eastAsia="Calibri" w:cstheme="minorHAnsi"/>
          <w:sz w:val="20"/>
          <w:szCs w:val="20"/>
        </w:rPr>
        <w:t>etropolitana</w:t>
      </w:r>
      <w:r w:rsidR="00E0535C" w:rsidRPr="002E5F33">
        <w:rPr>
          <w:rFonts w:eastAsia="Calibri" w:cstheme="minorHAnsi"/>
          <w:sz w:val="20"/>
          <w:szCs w:val="20"/>
        </w:rPr>
        <w:t>,</w:t>
      </w:r>
      <w:r w:rsidRPr="002E5F33">
        <w:rPr>
          <w:rFonts w:eastAsia="Calibri" w:cstheme="minorHAnsi"/>
          <w:color w:val="00B050"/>
          <w:sz w:val="20"/>
          <w:szCs w:val="20"/>
        </w:rPr>
        <w:t xml:space="preserve"> </w:t>
      </w:r>
      <w:r w:rsidRPr="002E5F33">
        <w:rPr>
          <w:rFonts w:eastAsia="Calibri" w:cstheme="minorHAnsi"/>
          <w:sz w:val="20"/>
          <w:szCs w:val="20"/>
        </w:rPr>
        <w:t xml:space="preserve">en base a los antecedentes analizados </w:t>
      </w:r>
      <w:r w:rsidR="00E0535C" w:rsidRPr="002E5F33">
        <w:rPr>
          <w:rFonts w:eastAsia="Calibri" w:cstheme="minorHAnsi"/>
          <w:sz w:val="20"/>
          <w:szCs w:val="20"/>
        </w:rPr>
        <w:t>como parte del seguimiento y control realizado a la entidad técnica.</w:t>
      </w:r>
    </w:p>
    <w:p w14:paraId="33BB252E" w14:textId="77777777" w:rsidR="00E0535C" w:rsidRPr="002E5F33" w:rsidRDefault="00E0535C" w:rsidP="00172B63">
      <w:pPr>
        <w:spacing w:after="0" w:line="240" w:lineRule="auto"/>
        <w:jc w:val="both"/>
        <w:rPr>
          <w:rFonts w:eastAsia="Calibri" w:cstheme="minorHAnsi"/>
          <w:sz w:val="20"/>
          <w:szCs w:val="20"/>
        </w:rPr>
      </w:pPr>
    </w:p>
    <w:p w14:paraId="1223C310" w14:textId="2951C03D" w:rsidR="000A0136" w:rsidRDefault="00AD112D" w:rsidP="00AD112D">
      <w:pPr>
        <w:spacing w:line="240" w:lineRule="auto"/>
        <w:jc w:val="both"/>
        <w:rPr>
          <w:rFonts w:ascii="Calibri" w:eastAsia="Calibri" w:hAnsi="Calibri" w:cs="Calibri"/>
          <w:sz w:val="20"/>
          <w:szCs w:val="20"/>
        </w:rPr>
      </w:pPr>
      <w:r>
        <w:rPr>
          <w:sz w:val="20"/>
          <w:szCs w:val="20"/>
        </w:rPr>
        <w:t>La</w:t>
      </w:r>
      <w:r w:rsidRPr="00F7205B">
        <w:rPr>
          <w:sz w:val="20"/>
          <w:szCs w:val="20"/>
        </w:rPr>
        <w:t xml:space="preserve"> actividad de fiscalización</w:t>
      </w:r>
      <w:r>
        <w:rPr>
          <w:sz w:val="20"/>
          <w:szCs w:val="20"/>
        </w:rPr>
        <w:t>, se realizó en el marco del cumplimiento de la Resolución Exenta N°</w:t>
      </w:r>
      <w:r w:rsidR="00BB737D">
        <w:rPr>
          <w:sz w:val="20"/>
          <w:szCs w:val="20"/>
        </w:rPr>
        <w:t>2579</w:t>
      </w:r>
      <w:r>
        <w:rPr>
          <w:sz w:val="20"/>
          <w:szCs w:val="20"/>
        </w:rPr>
        <w:t>, del 3</w:t>
      </w:r>
      <w:r w:rsidR="00BB737D">
        <w:rPr>
          <w:sz w:val="20"/>
          <w:szCs w:val="20"/>
        </w:rPr>
        <w:t>1</w:t>
      </w:r>
      <w:r>
        <w:rPr>
          <w:sz w:val="20"/>
          <w:szCs w:val="20"/>
        </w:rPr>
        <w:t xml:space="preserve"> de diciembre de 20</w:t>
      </w:r>
      <w:r w:rsidR="00BB737D">
        <w:rPr>
          <w:sz w:val="20"/>
          <w:szCs w:val="20"/>
        </w:rPr>
        <w:t>20</w:t>
      </w:r>
      <w:r>
        <w:rPr>
          <w:sz w:val="20"/>
          <w:szCs w:val="20"/>
        </w:rPr>
        <w:t xml:space="preserve"> que </w:t>
      </w:r>
      <w:r>
        <w:rPr>
          <w:rFonts w:ascii="Calibri" w:hAnsi="Calibri" w:cs="Calibri"/>
          <w:sz w:val="20"/>
          <w:szCs w:val="20"/>
        </w:rPr>
        <w:t>“Fija programa de fiscalización ambiental de Entidades Técnicas de Fiscalización Ambiental para el año 202</w:t>
      </w:r>
      <w:r w:rsidR="00BB737D">
        <w:rPr>
          <w:rFonts w:ascii="Calibri" w:hAnsi="Calibri" w:cs="Calibri"/>
          <w:sz w:val="20"/>
          <w:szCs w:val="20"/>
        </w:rPr>
        <w:t>1</w:t>
      </w:r>
      <w:r>
        <w:rPr>
          <w:rFonts w:ascii="Calibri" w:hAnsi="Calibri" w:cs="Calibri"/>
          <w:sz w:val="20"/>
          <w:szCs w:val="20"/>
        </w:rPr>
        <w:t>”, y</w:t>
      </w:r>
      <w:r w:rsidR="00172B63">
        <w:rPr>
          <w:rFonts w:ascii="Calibri" w:eastAsia="Calibri" w:hAnsi="Calibri" w:cs="Calibri"/>
          <w:sz w:val="20"/>
          <w:szCs w:val="20"/>
        </w:rPr>
        <w:t xml:space="preserve"> correspondió </w:t>
      </w:r>
      <w:r w:rsidR="002D19EE">
        <w:rPr>
          <w:rFonts w:ascii="Calibri" w:eastAsia="Calibri" w:hAnsi="Calibri" w:cs="Calibri"/>
          <w:sz w:val="20"/>
          <w:szCs w:val="20"/>
        </w:rPr>
        <w:t>a la revisión de los Informes de Resultados</w:t>
      </w:r>
      <w:r w:rsidR="001B2708">
        <w:rPr>
          <w:rFonts w:ascii="Calibri" w:eastAsia="Calibri" w:hAnsi="Calibri" w:cs="Calibri"/>
          <w:sz w:val="20"/>
          <w:szCs w:val="20"/>
        </w:rPr>
        <w:t xml:space="preserve"> emitidos por la </w:t>
      </w:r>
      <w:r w:rsidR="008414BF">
        <w:rPr>
          <w:rFonts w:ascii="Calibri" w:eastAsia="Calibri" w:hAnsi="Calibri" w:cs="Calibri"/>
          <w:sz w:val="20"/>
          <w:szCs w:val="20"/>
        </w:rPr>
        <w:t>entidad técnica</w:t>
      </w:r>
      <w:r w:rsidR="00A47FF1">
        <w:rPr>
          <w:rFonts w:ascii="Calibri" w:eastAsia="Calibri" w:hAnsi="Calibri" w:cs="Calibri"/>
          <w:sz w:val="20"/>
          <w:szCs w:val="20"/>
        </w:rPr>
        <w:t>,</w:t>
      </w:r>
      <w:r w:rsidR="00E0535C">
        <w:rPr>
          <w:rFonts w:ascii="Calibri" w:eastAsia="Calibri" w:hAnsi="Calibri" w:cs="Calibri"/>
          <w:sz w:val="20"/>
          <w:szCs w:val="20"/>
        </w:rPr>
        <w:t xml:space="preserve"> que presenta</w:t>
      </w:r>
      <w:r w:rsidR="00B672F4">
        <w:rPr>
          <w:rFonts w:ascii="Calibri" w:eastAsia="Calibri" w:hAnsi="Calibri" w:cs="Calibri"/>
          <w:sz w:val="20"/>
          <w:szCs w:val="20"/>
        </w:rPr>
        <w:t>ron</w:t>
      </w:r>
      <w:r w:rsidR="00E0535C">
        <w:rPr>
          <w:rFonts w:ascii="Calibri" w:eastAsia="Calibri" w:hAnsi="Calibri" w:cs="Calibri"/>
          <w:sz w:val="20"/>
          <w:szCs w:val="20"/>
        </w:rPr>
        <w:t xml:space="preserve"> los resultado</w:t>
      </w:r>
      <w:r w:rsidR="006649F0">
        <w:rPr>
          <w:rFonts w:ascii="Calibri" w:eastAsia="Calibri" w:hAnsi="Calibri" w:cs="Calibri"/>
          <w:sz w:val="20"/>
          <w:szCs w:val="20"/>
        </w:rPr>
        <w:t xml:space="preserve">s </w:t>
      </w:r>
      <w:r w:rsidR="00432903">
        <w:rPr>
          <w:rFonts w:ascii="Calibri" w:eastAsia="Calibri" w:hAnsi="Calibri" w:cs="Calibri"/>
          <w:sz w:val="20"/>
          <w:szCs w:val="20"/>
        </w:rPr>
        <w:t xml:space="preserve">de las actividades </w:t>
      </w:r>
      <w:r w:rsidR="00432903" w:rsidRPr="00B739F0">
        <w:rPr>
          <w:rFonts w:ascii="Calibri" w:eastAsia="Calibri" w:hAnsi="Calibri" w:cs="Calibri"/>
          <w:sz w:val="20"/>
          <w:szCs w:val="20"/>
        </w:rPr>
        <w:t>de muestreo,</w:t>
      </w:r>
      <w:r w:rsidR="006649F0" w:rsidRPr="00B739F0">
        <w:rPr>
          <w:rFonts w:ascii="Calibri" w:eastAsia="Calibri" w:hAnsi="Calibri" w:cs="Calibri"/>
          <w:sz w:val="20"/>
          <w:szCs w:val="20"/>
        </w:rPr>
        <w:t xml:space="preserve"> medición</w:t>
      </w:r>
      <w:r w:rsidR="00432903" w:rsidRPr="00B739F0">
        <w:rPr>
          <w:rFonts w:ascii="Calibri" w:eastAsia="Calibri" w:hAnsi="Calibri" w:cs="Calibri"/>
          <w:sz w:val="20"/>
          <w:szCs w:val="20"/>
        </w:rPr>
        <w:t xml:space="preserve"> y</w:t>
      </w:r>
      <w:r w:rsidR="00E25BD9">
        <w:rPr>
          <w:rFonts w:ascii="Calibri" w:eastAsia="Calibri" w:hAnsi="Calibri" w:cs="Calibri"/>
          <w:sz w:val="20"/>
          <w:szCs w:val="20"/>
        </w:rPr>
        <w:t>/o</w:t>
      </w:r>
      <w:r w:rsidR="00432903" w:rsidRPr="00B739F0">
        <w:rPr>
          <w:rFonts w:ascii="Calibri" w:eastAsia="Calibri" w:hAnsi="Calibri" w:cs="Calibri"/>
          <w:sz w:val="20"/>
          <w:szCs w:val="20"/>
        </w:rPr>
        <w:t xml:space="preserve"> análisis</w:t>
      </w:r>
      <w:r w:rsidR="00E0535C" w:rsidRPr="00B739F0">
        <w:rPr>
          <w:rFonts w:ascii="Calibri" w:eastAsia="Calibri" w:hAnsi="Calibri" w:cs="Calibri"/>
          <w:sz w:val="20"/>
          <w:szCs w:val="20"/>
        </w:rPr>
        <w:t xml:space="preserve"> realizadas, </w:t>
      </w:r>
      <w:r w:rsidR="002D19EE" w:rsidRPr="00B739F0">
        <w:rPr>
          <w:rFonts w:ascii="Calibri" w:eastAsia="Calibri" w:hAnsi="Calibri" w:cs="Calibri"/>
          <w:sz w:val="20"/>
          <w:szCs w:val="20"/>
        </w:rPr>
        <w:t>y que f</w:t>
      </w:r>
      <w:r w:rsidR="002D19EE">
        <w:rPr>
          <w:rFonts w:ascii="Calibri" w:eastAsia="Calibri" w:hAnsi="Calibri" w:cs="Calibri"/>
          <w:sz w:val="20"/>
          <w:szCs w:val="20"/>
        </w:rPr>
        <w:t xml:space="preserve">ueron </w:t>
      </w:r>
      <w:r w:rsidR="00E0535C">
        <w:rPr>
          <w:rFonts w:ascii="Calibri" w:eastAsia="Calibri" w:hAnsi="Calibri" w:cs="Calibri"/>
          <w:sz w:val="20"/>
          <w:szCs w:val="20"/>
        </w:rPr>
        <w:t>ingresado</w:t>
      </w:r>
      <w:r w:rsidR="00A47FF1">
        <w:rPr>
          <w:rFonts w:ascii="Calibri" w:eastAsia="Calibri" w:hAnsi="Calibri" w:cs="Calibri"/>
          <w:sz w:val="20"/>
          <w:szCs w:val="20"/>
        </w:rPr>
        <w:t>s</w:t>
      </w:r>
      <w:r w:rsidR="00E0535C">
        <w:rPr>
          <w:rFonts w:ascii="Calibri" w:eastAsia="Calibri" w:hAnsi="Calibri" w:cs="Calibri"/>
          <w:sz w:val="20"/>
          <w:szCs w:val="20"/>
        </w:rPr>
        <w:t xml:space="preserve"> a la Superintendencia del Medio Ambiente a través del </w:t>
      </w:r>
      <w:r w:rsidR="00E0535C" w:rsidRPr="00286CEC">
        <w:rPr>
          <w:rFonts w:ascii="Calibri" w:eastAsia="Calibri" w:hAnsi="Calibri" w:cs="Calibri"/>
          <w:sz w:val="20"/>
          <w:szCs w:val="20"/>
        </w:rPr>
        <w:t>Sistema de S</w:t>
      </w:r>
      <w:r w:rsidR="00B80244" w:rsidRPr="00286CEC">
        <w:rPr>
          <w:rFonts w:ascii="Calibri" w:eastAsia="Calibri" w:hAnsi="Calibri" w:cs="Calibri"/>
          <w:sz w:val="20"/>
          <w:szCs w:val="20"/>
        </w:rPr>
        <w:t>eguimiento Ambiental RCA</w:t>
      </w:r>
      <w:r w:rsidR="00BB737D" w:rsidRPr="00286CEC">
        <w:rPr>
          <w:rFonts w:ascii="Calibri" w:eastAsia="Calibri" w:hAnsi="Calibri" w:cs="Calibri"/>
          <w:sz w:val="20"/>
          <w:szCs w:val="20"/>
        </w:rPr>
        <w:t xml:space="preserve"> y del Sistema de Riles</w:t>
      </w:r>
      <w:r w:rsidR="00B80244" w:rsidRPr="00286CEC">
        <w:rPr>
          <w:rFonts w:ascii="Calibri" w:eastAsia="Calibri" w:hAnsi="Calibri" w:cs="Calibri"/>
          <w:sz w:val="20"/>
          <w:szCs w:val="20"/>
        </w:rPr>
        <w:t>, por</w:t>
      </w:r>
      <w:r w:rsidR="00B80244">
        <w:rPr>
          <w:rFonts w:ascii="Calibri" w:eastAsia="Calibri" w:hAnsi="Calibri" w:cs="Calibri"/>
          <w:sz w:val="20"/>
          <w:szCs w:val="20"/>
        </w:rPr>
        <w:t xml:space="preserve"> los respectivos titulares de</w:t>
      </w:r>
      <w:r w:rsidR="00E0535C">
        <w:rPr>
          <w:rFonts w:ascii="Calibri" w:eastAsia="Calibri" w:hAnsi="Calibri" w:cs="Calibri"/>
          <w:sz w:val="20"/>
          <w:szCs w:val="20"/>
        </w:rPr>
        <w:t xml:space="preserve"> proyect</w:t>
      </w:r>
      <w:r w:rsidR="006649F0">
        <w:rPr>
          <w:rFonts w:ascii="Calibri" w:eastAsia="Calibri" w:hAnsi="Calibri" w:cs="Calibri"/>
          <w:sz w:val="20"/>
          <w:szCs w:val="20"/>
        </w:rPr>
        <w:t>o</w:t>
      </w:r>
      <w:r w:rsidR="00BB737D">
        <w:rPr>
          <w:rFonts w:ascii="Calibri" w:eastAsia="Calibri" w:hAnsi="Calibri" w:cs="Calibri"/>
          <w:sz w:val="20"/>
          <w:szCs w:val="20"/>
        </w:rPr>
        <w:t>s</w:t>
      </w:r>
      <w:r w:rsidR="007B7C08">
        <w:rPr>
          <w:rFonts w:ascii="Calibri" w:eastAsia="Calibri" w:hAnsi="Calibri" w:cs="Calibri"/>
          <w:sz w:val="20"/>
          <w:szCs w:val="20"/>
        </w:rPr>
        <w:t xml:space="preserve">. </w:t>
      </w:r>
    </w:p>
    <w:p w14:paraId="46B1EC9C" w14:textId="5DA0C309" w:rsidR="00172B63" w:rsidRPr="00D968C4" w:rsidRDefault="00172B63" w:rsidP="004C73FB">
      <w:pPr>
        <w:spacing w:after="0" w:line="240" w:lineRule="auto"/>
        <w:jc w:val="both"/>
        <w:rPr>
          <w:rFonts w:ascii="Calibri" w:eastAsia="Calibri" w:hAnsi="Calibri" w:cs="Calibri"/>
          <w:color w:val="00B050"/>
          <w:sz w:val="20"/>
          <w:szCs w:val="20"/>
        </w:rPr>
      </w:pPr>
      <w:r>
        <w:rPr>
          <w:rFonts w:ascii="Calibri" w:eastAsia="Calibri" w:hAnsi="Calibri" w:cs="Calibri"/>
          <w:sz w:val="20"/>
          <w:szCs w:val="20"/>
        </w:rPr>
        <w:t>La materia fi</w:t>
      </w:r>
      <w:r w:rsidR="00E0535C">
        <w:rPr>
          <w:rFonts w:ascii="Calibri" w:eastAsia="Calibri" w:hAnsi="Calibri" w:cs="Calibri"/>
          <w:sz w:val="20"/>
          <w:szCs w:val="20"/>
        </w:rPr>
        <w:t>scalizada</w:t>
      </w:r>
      <w:r w:rsidR="00E00BCE">
        <w:rPr>
          <w:rFonts w:ascii="Calibri" w:eastAsia="Calibri" w:hAnsi="Calibri" w:cs="Calibri"/>
          <w:sz w:val="20"/>
          <w:szCs w:val="20"/>
        </w:rPr>
        <w:t xml:space="preserve"> fue e</w:t>
      </w:r>
      <w:r w:rsidR="004C73FB">
        <w:rPr>
          <w:rFonts w:ascii="Calibri" w:eastAsia="Calibri" w:hAnsi="Calibri" w:cs="Calibri"/>
          <w:sz w:val="20"/>
          <w:szCs w:val="20"/>
        </w:rPr>
        <w:t xml:space="preserve">l Decreto Supremo D.S </w:t>
      </w:r>
      <w:proofErr w:type="spellStart"/>
      <w:r w:rsidR="004C73FB">
        <w:rPr>
          <w:rFonts w:ascii="Calibri" w:eastAsia="Calibri" w:hAnsi="Calibri" w:cs="Calibri"/>
          <w:sz w:val="20"/>
          <w:szCs w:val="20"/>
        </w:rPr>
        <w:t>N°</w:t>
      </w:r>
      <w:proofErr w:type="spellEnd"/>
      <w:r w:rsidR="004C73FB">
        <w:rPr>
          <w:rFonts w:ascii="Calibri" w:eastAsia="Calibri" w:hAnsi="Calibri" w:cs="Calibri"/>
          <w:sz w:val="20"/>
          <w:szCs w:val="20"/>
        </w:rPr>
        <w:t xml:space="preserve"> 38 de 2013, del Ministerio del Medio Ambiente, que aprueba el reglamento de las Entidades Técnicas de Fiscalización Ambiental de la Super</w:t>
      </w:r>
      <w:r w:rsidR="00B672F4">
        <w:rPr>
          <w:rFonts w:ascii="Calibri" w:eastAsia="Calibri" w:hAnsi="Calibri" w:cs="Calibri"/>
          <w:sz w:val="20"/>
          <w:szCs w:val="20"/>
        </w:rPr>
        <w:t>intendencia del Medio Ambiente</w:t>
      </w:r>
      <w:r w:rsidR="00EA1F20">
        <w:rPr>
          <w:rFonts w:ascii="Calibri" w:eastAsia="Calibri" w:hAnsi="Calibri" w:cs="Calibri"/>
          <w:sz w:val="20"/>
          <w:szCs w:val="20"/>
        </w:rPr>
        <w:t xml:space="preserve">, </w:t>
      </w:r>
      <w:r w:rsidR="00BE5B92">
        <w:rPr>
          <w:rFonts w:ascii="Calibri" w:eastAsia="Calibri" w:hAnsi="Calibri" w:cs="Calibri"/>
          <w:sz w:val="20"/>
          <w:szCs w:val="20"/>
        </w:rPr>
        <w:t xml:space="preserve">la </w:t>
      </w:r>
      <w:r w:rsidR="00BE5B92">
        <w:rPr>
          <w:bCs/>
          <w:sz w:val="20"/>
          <w:szCs w:val="20"/>
        </w:rPr>
        <w:t xml:space="preserve">Resolución Exenta N°126/2019 que “Dicta instrucción de carácter general que establece los requisitos para la autorización de las entidades técnicas de fiscalización ambiental e inspectores ambientales y revoca resoluciones que indica”, </w:t>
      </w:r>
      <w:r w:rsidR="00EA1F20">
        <w:rPr>
          <w:rFonts w:ascii="Calibri" w:eastAsia="Calibri" w:hAnsi="Calibri" w:cs="Calibri"/>
          <w:sz w:val="20"/>
          <w:szCs w:val="20"/>
        </w:rPr>
        <w:t>y la Resolución Exenta N°12</w:t>
      </w:r>
      <w:r w:rsidR="00286CEC">
        <w:rPr>
          <w:rFonts w:ascii="Calibri" w:eastAsia="Calibri" w:hAnsi="Calibri" w:cs="Calibri"/>
          <w:sz w:val="20"/>
          <w:szCs w:val="20"/>
        </w:rPr>
        <w:t>7</w:t>
      </w:r>
      <w:r w:rsidR="00EA1F20">
        <w:rPr>
          <w:rFonts w:ascii="Calibri" w:eastAsia="Calibri" w:hAnsi="Calibri" w:cs="Calibri"/>
          <w:sz w:val="20"/>
          <w:szCs w:val="20"/>
        </w:rPr>
        <w:t xml:space="preserve"> de 2019, que “</w:t>
      </w:r>
      <w:r w:rsidR="00EA1F20">
        <w:rPr>
          <w:rFonts w:ascii="Calibri" w:eastAsia="Calibri" w:hAnsi="Calibri" w:cs="Times New Roman"/>
          <w:color w:val="000000"/>
          <w:sz w:val="20"/>
          <w:szCs w:val="20"/>
        </w:rPr>
        <w:t xml:space="preserve">Dicta instrucción de carácter general que establece </w:t>
      </w:r>
      <w:r w:rsidR="00286CEC">
        <w:rPr>
          <w:rFonts w:ascii="Calibri" w:eastAsia="Calibri" w:hAnsi="Calibri" w:cs="Times New Roman"/>
          <w:color w:val="000000"/>
          <w:sz w:val="20"/>
          <w:szCs w:val="20"/>
        </w:rPr>
        <w:t>directrices</w:t>
      </w:r>
      <w:r w:rsidR="00EA1F20">
        <w:rPr>
          <w:rFonts w:ascii="Calibri" w:eastAsia="Calibri" w:hAnsi="Calibri" w:cs="Times New Roman"/>
          <w:color w:val="000000"/>
          <w:sz w:val="20"/>
          <w:szCs w:val="20"/>
        </w:rPr>
        <w:t xml:space="preserve"> para la </w:t>
      </w:r>
      <w:r w:rsidR="00286CEC">
        <w:rPr>
          <w:rFonts w:ascii="Calibri" w:eastAsia="Calibri" w:hAnsi="Calibri" w:cs="Times New Roman"/>
          <w:color w:val="000000"/>
          <w:sz w:val="20"/>
          <w:szCs w:val="20"/>
        </w:rPr>
        <w:t>operatividad</w:t>
      </w:r>
      <w:r w:rsidR="00EA1F20">
        <w:rPr>
          <w:rFonts w:ascii="Calibri" w:eastAsia="Calibri" w:hAnsi="Calibri" w:cs="Times New Roman"/>
          <w:color w:val="000000"/>
          <w:sz w:val="20"/>
          <w:szCs w:val="20"/>
        </w:rPr>
        <w:t xml:space="preserve"> de las Entidades Técnicas de Fiscalización Ambiental e Inspectores Ambientales y revoca resoluciones que indica”</w:t>
      </w:r>
      <w:r w:rsidR="00BB737D">
        <w:rPr>
          <w:rFonts w:ascii="Calibri" w:eastAsia="Calibri" w:hAnsi="Calibri" w:cs="Calibri"/>
          <w:sz w:val="20"/>
          <w:szCs w:val="20"/>
        </w:rPr>
        <w:t>.</w:t>
      </w:r>
    </w:p>
    <w:p w14:paraId="32CEF876" w14:textId="7B672B86" w:rsidR="00172B63" w:rsidRDefault="00172B63" w:rsidP="00172B63">
      <w:pPr>
        <w:spacing w:after="0" w:line="240" w:lineRule="auto"/>
        <w:jc w:val="both"/>
        <w:rPr>
          <w:rFonts w:ascii="Calibri" w:eastAsia="Calibri" w:hAnsi="Calibri" w:cs="Calibri"/>
          <w:sz w:val="20"/>
          <w:szCs w:val="20"/>
        </w:rPr>
      </w:pPr>
    </w:p>
    <w:p w14:paraId="41811359" w14:textId="6EB184E1" w:rsidR="00592064" w:rsidRDefault="00172B63" w:rsidP="00172B63">
      <w:pPr>
        <w:spacing w:after="0" w:line="240" w:lineRule="auto"/>
        <w:jc w:val="both"/>
        <w:rPr>
          <w:rFonts w:cs="Calibri"/>
          <w:sz w:val="20"/>
          <w:szCs w:val="20"/>
        </w:rPr>
      </w:pPr>
      <w:r w:rsidRPr="00EE50F3">
        <w:rPr>
          <w:rFonts w:ascii="Calibri" w:eastAsia="Calibri" w:hAnsi="Calibri" w:cs="Calibri"/>
          <w:sz w:val="20"/>
          <w:szCs w:val="20"/>
        </w:rPr>
        <w:t>La materia relevante objeto</w:t>
      </w:r>
      <w:r w:rsidR="00592064" w:rsidRPr="00EE50F3">
        <w:rPr>
          <w:rFonts w:ascii="Calibri" w:eastAsia="Calibri" w:hAnsi="Calibri" w:cs="Calibri"/>
          <w:sz w:val="20"/>
          <w:szCs w:val="20"/>
        </w:rPr>
        <w:t xml:space="preserve"> de la fiscalización </w:t>
      </w:r>
      <w:r w:rsidR="00E25BD9">
        <w:rPr>
          <w:sz w:val="20"/>
          <w:szCs w:val="20"/>
        </w:rPr>
        <w:t>correspondi</w:t>
      </w:r>
      <w:r w:rsidR="00BE5B92">
        <w:rPr>
          <w:sz w:val="20"/>
          <w:szCs w:val="20"/>
        </w:rPr>
        <w:t xml:space="preserve">ó la revisión de los informes de resultados de la ETFA, </w:t>
      </w:r>
      <w:r w:rsidR="00BE5B92">
        <w:rPr>
          <w:rFonts w:ascii="Calibri" w:eastAsia="Calibri" w:hAnsi="Calibri" w:cs="Calibri"/>
          <w:sz w:val="20"/>
          <w:szCs w:val="20"/>
        </w:rPr>
        <w:t>para constatar específicamente que la ETFA y sus respectivos Inspectores Ambientales, hayan ejecutado actividades asociadas a alcances autorizados por la SMA</w:t>
      </w:r>
      <w:r w:rsidR="00286CEC">
        <w:rPr>
          <w:rFonts w:cs="Calibri"/>
          <w:sz w:val="20"/>
          <w:szCs w:val="20"/>
        </w:rPr>
        <w:t>, y el cumplimiento de los contenidos mínimos de los informes de resultados emitidos por la ETFA</w:t>
      </w:r>
      <w:r w:rsidR="00526923">
        <w:rPr>
          <w:rFonts w:cs="Calibri"/>
          <w:sz w:val="20"/>
          <w:szCs w:val="20"/>
        </w:rPr>
        <w:t>.</w:t>
      </w:r>
    </w:p>
    <w:p w14:paraId="583FCB05" w14:textId="77777777" w:rsidR="00B532A5" w:rsidRPr="00D968C4" w:rsidRDefault="00B532A5" w:rsidP="00172B63">
      <w:pPr>
        <w:spacing w:after="0" w:line="240" w:lineRule="auto"/>
        <w:jc w:val="both"/>
        <w:rPr>
          <w:rFonts w:ascii="Calibri" w:eastAsia="Calibri" w:hAnsi="Calibri" w:cs="Calibri"/>
          <w:color w:val="00B050"/>
          <w:sz w:val="20"/>
          <w:szCs w:val="20"/>
        </w:rPr>
      </w:pPr>
    </w:p>
    <w:p w14:paraId="1A113683" w14:textId="69526F27" w:rsidR="0026108A" w:rsidRDefault="00592064" w:rsidP="0026108A">
      <w:pPr>
        <w:pStyle w:val="Textoindependiente"/>
        <w:spacing w:after="0" w:line="240" w:lineRule="auto"/>
        <w:jc w:val="both"/>
        <w:rPr>
          <w:sz w:val="20"/>
          <w:szCs w:val="20"/>
        </w:rPr>
      </w:pPr>
      <w:r w:rsidRPr="00B672F4">
        <w:rPr>
          <w:rFonts w:ascii="Calibri" w:hAnsi="Calibri" w:cs="Calibri"/>
          <w:sz w:val="20"/>
          <w:szCs w:val="20"/>
        </w:rPr>
        <w:t>Los hechos constatados derivados de la revisión de los antecedentes mencionados se presentan e</w:t>
      </w:r>
      <w:r w:rsidR="004022BD" w:rsidRPr="00B672F4">
        <w:rPr>
          <w:rFonts w:ascii="Calibri" w:hAnsi="Calibri" w:cs="Calibri"/>
          <w:sz w:val="20"/>
          <w:szCs w:val="20"/>
        </w:rPr>
        <w:t xml:space="preserve">n el punto 7. </w:t>
      </w:r>
      <w:r w:rsidR="008C71DE">
        <w:rPr>
          <w:sz w:val="20"/>
          <w:szCs w:val="20"/>
        </w:rPr>
        <w:t xml:space="preserve">Los hallazgos subsanables derivados de lo </w:t>
      </w:r>
      <w:proofErr w:type="gramStart"/>
      <w:r w:rsidR="008C71DE">
        <w:rPr>
          <w:sz w:val="20"/>
          <w:szCs w:val="20"/>
        </w:rPr>
        <w:t>anterior,</w:t>
      </w:r>
      <w:proofErr w:type="gramEnd"/>
      <w:r w:rsidR="008C71DE">
        <w:rPr>
          <w:sz w:val="20"/>
          <w:szCs w:val="20"/>
        </w:rPr>
        <w:t xml:space="preserve"> fueron resueltos por la ETFA mediante respuesta a los requerimientos de información realizados a través de la Resolución Exenta </w:t>
      </w:r>
      <w:proofErr w:type="spellStart"/>
      <w:r w:rsidR="008C71DE">
        <w:rPr>
          <w:sz w:val="20"/>
          <w:szCs w:val="20"/>
        </w:rPr>
        <w:t>N°</w:t>
      </w:r>
      <w:proofErr w:type="spellEnd"/>
      <w:r w:rsidR="008C71DE">
        <w:rPr>
          <w:sz w:val="20"/>
          <w:szCs w:val="20"/>
        </w:rPr>
        <w:t xml:space="preserve"> 1655 del 23 de julio de 2021 y Resolución Exenta </w:t>
      </w:r>
      <w:proofErr w:type="spellStart"/>
      <w:r w:rsidR="008C71DE">
        <w:rPr>
          <w:sz w:val="20"/>
          <w:szCs w:val="20"/>
        </w:rPr>
        <w:t>Nº</w:t>
      </w:r>
      <w:proofErr w:type="spellEnd"/>
      <w:r w:rsidR="008C71DE">
        <w:rPr>
          <w:sz w:val="20"/>
          <w:szCs w:val="20"/>
        </w:rPr>
        <w:t xml:space="preserve"> 1802, del 13 de agosto 2021, que “Requiere información que indica e instruye la forma y modo de presentación de los antecedentes solicitados a </w:t>
      </w:r>
      <w:r w:rsidR="008C71DE" w:rsidRPr="00AE6BCE">
        <w:rPr>
          <w:rFonts w:eastAsia="Calibri" w:cstheme="minorHAnsi"/>
          <w:sz w:val="20"/>
          <w:szCs w:val="20"/>
        </w:rPr>
        <w:t xml:space="preserve">Algoritmos y Mediciones Ambientales </w:t>
      </w:r>
      <w:proofErr w:type="spellStart"/>
      <w:r w:rsidR="008C71DE" w:rsidRPr="00AE6BCE">
        <w:rPr>
          <w:rFonts w:eastAsia="Calibri" w:cstheme="minorHAnsi"/>
          <w:sz w:val="20"/>
          <w:szCs w:val="20"/>
        </w:rPr>
        <w:t>SpA</w:t>
      </w:r>
      <w:proofErr w:type="spellEnd"/>
      <w:r w:rsidR="008C71DE">
        <w:rPr>
          <w:rFonts w:eastAsia="Calibri" w:cstheme="minorHAnsi"/>
          <w:sz w:val="20"/>
          <w:szCs w:val="20"/>
        </w:rPr>
        <w:t xml:space="preserve">, </w:t>
      </w:r>
      <w:r w:rsidR="008C71DE" w:rsidRPr="002E5F33">
        <w:rPr>
          <w:rFonts w:eastAsia="Calibri" w:cstheme="minorHAnsi"/>
          <w:sz w:val="20"/>
          <w:szCs w:val="20"/>
        </w:rPr>
        <w:t xml:space="preserve">sucursal </w:t>
      </w:r>
      <w:r w:rsidR="008C71DE">
        <w:rPr>
          <w:rFonts w:eastAsia="Calibri" w:cstheme="minorHAnsi"/>
          <w:sz w:val="20"/>
          <w:szCs w:val="20"/>
        </w:rPr>
        <w:t>Casa Matriz</w:t>
      </w:r>
      <w:r w:rsidR="008C71DE">
        <w:rPr>
          <w:sz w:val="20"/>
          <w:szCs w:val="20"/>
        </w:rPr>
        <w:t>”. Por otra parte, los hall</w:t>
      </w:r>
      <w:r w:rsidR="008C71DE">
        <w:rPr>
          <w:rFonts w:ascii="Calibri" w:hAnsi="Calibri" w:cs="Calibri"/>
          <w:sz w:val="20"/>
          <w:szCs w:val="20"/>
        </w:rPr>
        <w:t xml:space="preserve">azgos no subsanables son </w:t>
      </w:r>
      <w:r w:rsidR="008C71DE">
        <w:rPr>
          <w:sz w:val="20"/>
          <w:szCs w:val="20"/>
        </w:rPr>
        <w:t>presentados en el punto 9 del presente informe.</w:t>
      </w:r>
    </w:p>
    <w:p w14:paraId="66B0243D" w14:textId="285D3043" w:rsidR="00172B63" w:rsidRDefault="00172B63" w:rsidP="004022BD">
      <w:pPr>
        <w:autoSpaceDE w:val="0"/>
        <w:autoSpaceDN w:val="0"/>
        <w:adjustRightInd w:val="0"/>
        <w:spacing w:after="0" w:line="240" w:lineRule="auto"/>
        <w:jc w:val="both"/>
        <w:rPr>
          <w:rFonts w:ascii="Calibri" w:hAnsi="Calibri" w:cs="Calibri"/>
          <w:sz w:val="20"/>
          <w:szCs w:val="20"/>
        </w:rPr>
      </w:pPr>
    </w:p>
    <w:p w14:paraId="0E6B2BDA" w14:textId="268C1B0E" w:rsidR="00172B63" w:rsidRDefault="00172B63" w:rsidP="00172B63">
      <w:pPr>
        <w:spacing w:line="240" w:lineRule="auto"/>
        <w:jc w:val="both"/>
        <w:rPr>
          <w:rFonts w:ascii="Calibri" w:eastAsia="Calibri" w:hAnsi="Calibri" w:cs="Calibri"/>
          <w:sz w:val="20"/>
          <w:szCs w:val="20"/>
        </w:rPr>
      </w:pPr>
      <w:r>
        <w:rPr>
          <w:rFonts w:ascii="Calibri" w:eastAsia="Calibri" w:hAnsi="Calibri" w:cs="Calibri"/>
          <w:sz w:val="20"/>
          <w:szCs w:val="20"/>
        </w:rPr>
        <w:t>L</w:t>
      </w:r>
      <w:r w:rsidRPr="001A526B">
        <w:rPr>
          <w:rFonts w:ascii="Calibri" w:eastAsia="Calibri" w:hAnsi="Calibri" w:cs="Calibri"/>
          <w:sz w:val="20"/>
          <w:szCs w:val="20"/>
        </w:rPr>
        <w:t xml:space="preserve">o indicado precedentemente, no exime </w:t>
      </w:r>
      <w:r>
        <w:rPr>
          <w:rFonts w:ascii="Calibri" w:eastAsia="Calibri" w:hAnsi="Calibri" w:cs="Calibri"/>
          <w:sz w:val="20"/>
          <w:szCs w:val="20"/>
        </w:rPr>
        <w:t>a la Entidad Técnica</w:t>
      </w:r>
      <w:r w:rsidRPr="001A526B">
        <w:rPr>
          <w:rFonts w:ascii="Calibri" w:eastAsia="Calibri" w:hAnsi="Calibri" w:cs="Calibri"/>
          <w:sz w:val="20"/>
          <w:szCs w:val="20"/>
        </w:rPr>
        <w:t xml:space="preserve"> de ninguna clase de responsabilidad que pudiese contraer por cualquier</w:t>
      </w:r>
      <w:r>
        <w:rPr>
          <w:rFonts w:ascii="Calibri" w:eastAsia="Calibri" w:hAnsi="Calibri" w:cs="Calibri"/>
          <w:sz w:val="20"/>
          <w:szCs w:val="20"/>
        </w:rPr>
        <w:t xml:space="preserve"> desviación</w:t>
      </w:r>
      <w:r w:rsidRPr="001A526B">
        <w:rPr>
          <w:rFonts w:ascii="Calibri" w:eastAsia="Calibri" w:hAnsi="Calibri" w:cs="Calibri"/>
          <w:sz w:val="20"/>
          <w:szCs w:val="20"/>
        </w:rPr>
        <w:t xml:space="preserve">, que se produzca con anterioridad o simultaneidad a la fecha en que se efectuó la citada actividad de fiscalización, y no hubiera sido directamente percibido en </w:t>
      </w:r>
      <w:r>
        <w:rPr>
          <w:rFonts w:ascii="Calibri" w:eastAsia="Calibri" w:hAnsi="Calibri" w:cs="Calibri"/>
          <w:sz w:val="20"/>
          <w:szCs w:val="20"/>
        </w:rPr>
        <w:t xml:space="preserve">la </w:t>
      </w:r>
      <w:r w:rsidR="00BB737D">
        <w:rPr>
          <w:rFonts w:ascii="Calibri" w:eastAsia="Calibri" w:hAnsi="Calibri" w:cs="Calibri"/>
          <w:sz w:val="20"/>
          <w:szCs w:val="20"/>
        </w:rPr>
        <w:t>presente fiscalización</w:t>
      </w:r>
      <w:r w:rsidRPr="001A526B">
        <w:rPr>
          <w:rFonts w:ascii="Calibri" w:eastAsia="Calibri" w:hAnsi="Calibri" w:cs="Calibri"/>
          <w:sz w:val="20"/>
          <w:szCs w:val="20"/>
        </w:rPr>
        <w:t>.</w:t>
      </w:r>
    </w:p>
    <w:p w14:paraId="407E0F0E" w14:textId="1D172B4F" w:rsidR="00592064" w:rsidRDefault="00592064">
      <w:pPr>
        <w:rPr>
          <w:rFonts w:ascii="Calibri" w:eastAsia="Calibri" w:hAnsi="Calibri" w:cs="Calibri"/>
          <w:sz w:val="20"/>
          <w:szCs w:val="20"/>
        </w:rPr>
      </w:pPr>
      <w:r>
        <w:rPr>
          <w:rFonts w:ascii="Calibri" w:eastAsia="Calibri" w:hAnsi="Calibri" w:cs="Calibri"/>
          <w:sz w:val="20"/>
          <w:szCs w:val="20"/>
        </w:rPr>
        <w:br w:type="page"/>
      </w:r>
    </w:p>
    <w:p w14:paraId="66723E4A" w14:textId="77777777" w:rsidR="004E4AC3" w:rsidRDefault="004E4AC3">
      <w:pPr>
        <w:rPr>
          <w:rFonts w:ascii="Calibri" w:eastAsia="Calibri" w:hAnsi="Calibri" w:cs="Calibri"/>
          <w:sz w:val="20"/>
          <w:szCs w:val="20"/>
        </w:rPr>
      </w:pPr>
    </w:p>
    <w:p w14:paraId="3F146327" w14:textId="58CF2860" w:rsidR="00172B63" w:rsidRPr="00A81F7D" w:rsidRDefault="003A085D" w:rsidP="004E4AC3">
      <w:pPr>
        <w:pStyle w:val="IFA1"/>
      </w:pPr>
      <w:bookmarkStart w:id="2" w:name="_Toc73370760"/>
      <w:bookmarkStart w:id="3" w:name="_Toc490726393"/>
      <w:r>
        <w:t>I</w:t>
      </w:r>
      <w:r w:rsidR="00172B63" w:rsidRPr="00A81F7D">
        <w:t xml:space="preserve">DENTIFICACIÓN DE </w:t>
      </w:r>
      <w:r w:rsidR="00172B63" w:rsidRPr="00286CEC">
        <w:t>LA ENTIDAD TÉCNICA</w:t>
      </w:r>
      <w:bookmarkEnd w:id="2"/>
      <w:r w:rsidR="00172B63" w:rsidRPr="00A81F7D">
        <w:t xml:space="preserve"> </w:t>
      </w:r>
      <w:bookmarkEnd w:id="3"/>
    </w:p>
    <w:p w14:paraId="14BCBD7C" w14:textId="77777777" w:rsidR="00522BCE" w:rsidRDefault="00522BCE" w:rsidP="00522BCE">
      <w:pPr>
        <w:pStyle w:val="Ttulo1"/>
        <w:numPr>
          <w:ilvl w:val="0"/>
          <w:numId w:val="0"/>
        </w:numPr>
        <w:ind w:left="56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60945" w:rsidRPr="001A5A04" w14:paraId="6276AEC1" w14:textId="77777777" w:rsidTr="004930A7">
        <w:trPr>
          <w:trHeight w:val="47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7AE31E0" w14:textId="77777777" w:rsidR="00AE6BCE" w:rsidRDefault="00860945" w:rsidP="00AE6BCE">
            <w:pPr>
              <w:spacing w:after="0" w:line="240" w:lineRule="auto"/>
              <w:jc w:val="both"/>
              <w:rPr>
                <w:rFonts w:eastAsia="Calibri" w:cs="Calibri"/>
                <w:sz w:val="20"/>
                <w:szCs w:val="20"/>
              </w:rPr>
            </w:pPr>
            <w:r w:rsidRPr="001A5A04">
              <w:rPr>
                <w:rFonts w:eastAsia="Calibri" w:cs="Calibri"/>
                <w:b/>
                <w:sz w:val="20"/>
                <w:szCs w:val="20"/>
              </w:rPr>
              <w:t>Nombre</w:t>
            </w:r>
            <w:r>
              <w:rPr>
                <w:rFonts w:eastAsia="Calibri" w:cs="Calibri"/>
                <w:b/>
                <w:sz w:val="20"/>
                <w:szCs w:val="20"/>
              </w:rPr>
              <w:t xml:space="preserve"> o Razón Social</w:t>
            </w:r>
            <w:r w:rsidRPr="001A5A04">
              <w:rPr>
                <w:rFonts w:eastAsia="Calibri" w:cs="Calibri"/>
                <w:b/>
                <w:sz w:val="20"/>
                <w:szCs w:val="20"/>
              </w:rPr>
              <w:t>:</w:t>
            </w:r>
            <w:r w:rsidRPr="001A5A04">
              <w:rPr>
                <w:rFonts w:eastAsia="Calibri" w:cs="Calibri"/>
                <w:sz w:val="20"/>
                <w:szCs w:val="20"/>
              </w:rPr>
              <w:t xml:space="preserve"> </w:t>
            </w:r>
            <w:r w:rsidR="00AE6BCE" w:rsidRPr="00AE6BCE">
              <w:rPr>
                <w:rFonts w:eastAsia="Calibri" w:cs="Calibri"/>
                <w:sz w:val="20"/>
                <w:szCs w:val="20"/>
              </w:rPr>
              <w:t xml:space="preserve">Algoritmos y Mediciones </w:t>
            </w:r>
          </w:p>
          <w:p w14:paraId="2F8EC3CF" w14:textId="57B3CC37" w:rsidR="00860945" w:rsidRPr="001A5A04" w:rsidRDefault="00AE6BCE" w:rsidP="00AE6BCE">
            <w:pPr>
              <w:spacing w:after="0" w:line="240" w:lineRule="auto"/>
              <w:jc w:val="both"/>
              <w:rPr>
                <w:rFonts w:eastAsia="Calibri" w:cs="Calibri"/>
                <w:b/>
                <w:sz w:val="20"/>
                <w:szCs w:val="20"/>
              </w:rPr>
            </w:pPr>
            <w:r w:rsidRPr="00AE6BCE">
              <w:rPr>
                <w:rFonts w:eastAsia="Calibri" w:cs="Calibri"/>
                <w:sz w:val="20"/>
                <w:szCs w:val="20"/>
              </w:rPr>
              <w:t xml:space="preserve">Ambientales </w:t>
            </w:r>
            <w:proofErr w:type="spellStart"/>
            <w:r w:rsidRPr="00AE6BCE">
              <w:rPr>
                <w:rFonts w:eastAsia="Calibri" w:cs="Calibri"/>
                <w:sz w:val="20"/>
                <w:szCs w:val="20"/>
              </w:rPr>
              <w:t>SpA</w:t>
            </w:r>
            <w:proofErr w:type="spellEnd"/>
          </w:p>
        </w:tc>
        <w:tc>
          <w:tcPr>
            <w:tcW w:w="2296" w:type="pct"/>
            <w:vMerge w:val="restart"/>
            <w:tcBorders>
              <w:top w:val="single" w:sz="4" w:space="0" w:color="auto"/>
              <w:left w:val="single" w:sz="4" w:space="0" w:color="auto"/>
              <w:right w:val="single" w:sz="4" w:space="0" w:color="auto"/>
            </w:tcBorders>
            <w:shd w:val="clear" w:color="auto" w:fill="FFFFFF"/>
          </w:tcPr>
          <w:p w14:paraId="12FAA5A2" w14:textId="022201D5" w:rsidR="00860945" w:rsidRPr="00432903" w:rsidRDefault="00860945" w:rsidP="004930A7">
            <w:pPr>
              <w:spacing w:after="0" w:line="240" w:lineRule="auto"/>
              <w:jc w:val="both"/>
              <w:rPr>
                <w:rFonts w:eastAsia="Calibri" w:cs="Calibri"/>
                <w:sz w:val="20"/>
                <w:szCs w:val="20"/>
                <w:lang w:eastAsia="es-ES"/>
              </w:rPr>
            </w:pPr>
            <w:r w:rsidRPr="001A5A04">
              <w:rPr>
                <w:rFonts w:eastAsia="Calibri" w:cs="Calibri"/>
                <w:b/>
                <w:sz w:val="20"/>
                <w:szCs w:val="20"/>
                <w:lang w:eastAsia="es-ES"/>
              </w:rPr>
              <w:t>Código E</w:t>
            </w:r>
            <w:r>
              <w:rPr>
                <w:rFonts w:eastAsia="Calibri" w:cs="Calibri"/>
                <w:b/>
                <w:sz w:val="20"/>
                <w:szCs w:val="20"/>
                <w:lang w:eastAsia="es-ES"/>
              </w:rPr>
              <w:t>ntidad Técnica</w:t>
            </w:r>
            <w:r w:rsidRPr="001A5A04">
              <w:rPr>
                <w:rFonts w:eastAsia="Calibri" w:cs="Calibri"/>
                <w:b/>
                <w:sz w:val="20"/>
                <w:szCs w:val="20"/>
                <w:lang w:eastAsia="es-ES"/>
              </w:rPr>
              <w:t xml:space="preserve">: </w:t>
            </w:r>
            <w:r w:rsidR="00432903" w:rsidRPr="00432903">
              <w:rPr>
                <w:rFonts w:eastAsia="Calibri" w:cs="Calibri"/>
                <w:sz w:val="20"/>
                <w:szCs w:val="20"/>
                <w:lang w:eastAsia="es-ES"/>
              </w:rPr>
              <w:t>01</w:t>
            </w:r>
            <w:r w:rsidR="00AE6BCE">
              <w:rPr>
                <w:rFonts w:eastAsia="Calibri" w:cs="Calibri"/>
                <w:sz w:val="20"/>
                <w:szCs w:val="20"/>
                <w:lang w:eastAsia="es-ES"/>
              </w:rPr>
              <w:t>5</w:t>
            </w:r>
            <w:r w:rsidR="00592064" w:rsidRPr="00432903">
              <w:rPr>
                <w:rFonts w:eastAsia="Calibri" w:cs="Calibri"/>
                <w:sz w:val="20"/>
                <w:szCs w:val="20"/>
                <w:lang w:eastAsia="es-ES"/>
              </w:rPr>
              <w:t>-01</w:t>
            </w:r>
          </w:p>
          <w:p w14:paraId="34B0EBA1" w14:textId="77777777" w:rsidR="00860945" w:rsidRDefault="00860945" w:rsidP="004930A7">
            <w:pPr>
              <w:spacing w:after="0" w:line="240" w:lineRule="auto"/>
              <w:jc w:val="both"/>
              <w:rPr>
                <w:rFonts w:eastAsia="Calibri" w:cs="Calibri"/>
                <w:b/>
                <w:sz w:val="20"/>
                <w:szCs w:val="20"/>
                <w:lang w:eastAsia="es-ES"/>
              </w:rPr>
            </w:pPr>
          </w:p>
          <w:p w14:paraId="433FFD64" w14:textId="77777777" w:rsidR="00860945" w:rsidRDefault="00860945" w:rsidP="004930A7">
            <w:pPr>
              <w:spacing w:after="0" w:line="240" w:lineRule="auto"/>
              <w:jc w:val="both"/>
              <w:rPr>
                <w:rFonts w:eastAsia="Calibri" w:cs="Calibri"/>
                <w:b/>
                <w:sz w:val="20"/>
                <w:szCs w:val="20"/>
                <w:lang w:eastAsia="es-ES"/>
              </w:rPr>
            </w:pPr>
            <w:r>
              <w:rPr>
                <w:rFonts w:eastAsia="Calibri" w:cs="Calibri"/>
                <w:b/>
                <w:sz w:val="20"/>
                <w:szCs w:val="20"/>
                <w:lang w:eastAsia="es-ES"/>
              </w:rPr>
              <w:t>Marque con una x:</w:t>
            </w:r>
          </w:p>
          <w:p w14:paraId="08E8B50F" w14:textId="363E57CC" w:rsidR="00860945" w:rsidRPr="001A5A04" w:rsidRDefault="00860945" w:rsidP="004930A7">
            <w:pPr>
              <w:spacing w:after="0" w:line="240" w:lineRule="auto"/>
              <w:jc w:val="both"/>
              <w:rPr>
                <w:rFonts w:eastAsia="Calibri" w:cs="Calibri"/>
                <w:sz w:val="20"/>
                <w:szCs w:val="20"/>
                <w:lang w:eastAsia="es-ES"/>
              </w:rPr>
            </w:pPr>
            <w:r>
              <w:rPr>
                <w:rFonts w:eastAsia="Calibri" w:cs="Calibri"/>
                <w:b/>
                <w:sz w:val="20"/>
                <w:szCs w:val="20"/>
                <w:lang w:eastAsia="es-ES"/>
              </w:rPr>
              <w:t xml:space="preserve">ETFA:  </w:t>
            </w:r>
            <w:r w:rsidR="00592064">
              <w:rPr>
                <w:rFonts w:eastAsia="Calibri" w:cs="Calibri"/>
                <w:b/>
                <w:sz w:val="20"/>
                <w:szCs w:val="20"/>
                <w:lang w:eastAsia="es-ES"/>
              </w:rPr>
              <w:t>X</w:t>
            </w:r>
            <w:r>
              <w:rPr>
                <w:rFonts w:eastAsia="Calibri" w:cs="Calibri"/>
                <w:b/>
                <w:sz w:val="20"/>
                <w:szCs w:val="20"/>
                <w:lang w:eastAsia="es-ES"/>
              </w:rPr>
              <w:t xml:space="preserve">                                  ETCA:</w:t>
            </w:r>
          </w:p>
        </w:tc>
      </w:tr>
      <w:tr w:rsidR="00860945" w:rsidRPr="001A5A04" w14:paraId="03D5493E" w14:textId="77777777" w:rsidTr="004930A7">
        <w:trPr>
          <w:trHeight w:val="469"/>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E1B05B1" w14:textId="119ED78B" w:rsidR="00860945" w:rsidRPr="001A5A04" w:rsidRDefault="00860945" w:rsidP="004834D4">
            <w:pPr>
              <w:spacing w:after="0" w:line="240" w:lineRule="auto"/>
              <w:jc w:val="both"/>
              <w:rPr>
                <w:rFonts w:eastAsia="Calibri" w:cs="Calibri"/>
                <w:b/>
                <w:sz w:val="20"/>
                <w:szCs w:val="20"/>
              </w:rPr>
            </w:pPr>
            <w:r>
              <w:rPr>
                <w:rFonts w:eastAsia="Calibri" w:cs="Calibri"/>
                <w:b/>
                <w:sz w:val="20"/>
                <w:szCs w:val="20"/>
              </w:rPr>
              <w:t>Nombre Sucursal:</w:t>
            </w:r>
            <w:r w:rsidR="00592064">
              <w:rPr>
                <w:rFonts w:eastAsia="Calibri" w:cs="Calibri"/>
                <w:b/>
                <w:sz w:val="20"/>
                <w:szCs w:val="20"/>
              </w:rPr>
              <w:t xml:space="preserve"> </w:t>
            </w:r>
            <w:r w:rsidR="00AE6BCE">
              <w:rPr>
                <w:rFonts w:eastAsia="Calibri" w:cs="Calibri"/>
                <w:sz w:val="20"/>
                <w:szCs w:val="20"/>
              </w:rPr>
              <w:t>Casa Matriz</w:t>
            </w:r>
          </w:p>
        </w:tc>
        <w:tc>
          <w:tcPr>
            <w:tcW w:w="2296" w:type="pct"/>
            <w:vMerge/>
            <w:tcBorders>
              <w:left w:val="single" w:sz="4" w:space="0" w:color="auto"/>
              <w:bottom w:val="single" w:sz="4" w:space="0" w:color="auto"/>
              <w:right w:val="single" w:sz="4" w:space="0" w:color="auto"/>
            </w:tcBorders>
            <w:shd w:val="clear" w:color="auto" w:fill="FFFFFF"/>
          </w:tcPr>
          <w:p w14:paraId="6DB6407F" w14:textId="77777777" w:rsidR="00860945" w:rsidRPr="001A5A04" w:rsidRDefault="00860945" w:rsidP="004930A7">
            <w:pPr>
              <w:spacing w:after="0" w:line="240" w:lineRule="auto"/>
              <w:jc w:val="both"/>
              <w:rPr>
                <w:rFonts w:eastAsia="Calibri" w:cs="Calibri"/>
                <w:b/>
                <w:sz w:val="20"/>
                <w:szCs w:val="20"/>
                <w:lang w:eastAsia="es-ES"/>
              </w:rPr>
            </w:pPr>
          </w:p>
        </w:tc>
      </w:tr>
      <w:tr w:rsidR="00860945" w:rsidRPr="001A5A04" w14:paraId="387DCBCB" w14:textId="77777777" w:rsidTr="004E4AC3">
        <w:trPr>
          <w:trHeight w:val="429"/>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EB6ABE" w14:textId="6F631C11" w:rsidR="00860945" w:rsidRPr="001A5A04" w:rsidRDefault="00860945" w:rsidP="00432903">
            <w:pPr>
              <w:spacing w:after="100" w:line="240" w:lineRule="auto"/>
              <w:jc w:val="both"/>
              <w:rPr>
                <w:rFonts w:eastAsia="Calibri" w:cs="Calibri"/>
                <w:sz w:val="20"/>
                <w:szCs w:val="20"/>
              </w:rPr>
            </w:pPr>
            <w:r w:rsidRPr="001A5A04">
              <w:rPr>
                <w:rFonts w:eastAsia="Calibri" w:cs="Calibri"/>
                <w:b/>
                <w:sz w:val="20"/>
                <w:szCs w:val="20"/>
              </w:rPr>
              <w:t>Dirección</w:t>
            </w:r>
            <w:r>
              <w:rPr>
                <w:rFonts w:eastAsia="Calibri" w:cs="Calibri"/>
                <w:b/>
                <w:sz w:val="20"/>
                <w:szCs w:val="20"/>
              </w:rPr>
              <w:t xml:space="preserve"> sucursal</w:t>
            </w:r>
            <w:r w:rsidRPr="001A5A04">
              <w:rPr>
                <w:rFonts w:eastAsia="Calibri" w:cs="Calibri"/>
                <w:b/>
                <w:sz w:val="20"/>
                <w:szCs w:val="20"/>
              </w:rPr>
              <w:t>:</w:t>
            </w:r>
            <w:r w:rsidR="00592064">
              <w:rPr>
                <w:rFonts w:eastAsia="Calibri" w:cs="Calibri"/>
                <w:b/>
                <w:sz w:val="20"/>
                <w:szCs w:val="20"/>
              </w:rPr>
              <w:t xml:space="preserve"> </w:t>
            </w:r>
            <w:r w:rsidR="00AE6BCE">
              <w:rPr>
                <w:rFonts w:cstheme="minorHAnsi"/>
                <w:color w:val="222222"/>
                <w:sz w:val="20"/>
                <w:szCs w:val="20"/>
                <w:shd w:val="clear" w:color="auto" w:fill="FFFFFF"/>
              </w:rPr>
              <w:t>Seminario 180, Providencia</w:t>
            </w:r>
          </w:p>
        </w:tc>
        <w:tc>
          <w:tcPr>
            <w:tcW w:w="2296" w:type="pct"/>
            <w:tcBorders>
              <w:left w:val="single" w:sz="4" w:space="0" w:color="auto"/>
              <w:bottom w:val="single" w:sz="4" w:space="0" w:color="auto"/>
              <w:right w:val="single" w:sz="4" w:space="0" w:color="auto"/>
            </w:tcBorders>
            <w:shd w:val="clear" w:color="auto" w:fill="FFFFFF"/>
          </w:tcPr>
          <w:p w14:paraId="42C5C75B" w14:textId="47E6AFF9" w:rsidR="00860945" w:rsidRPr="001A5A04" w:rsidRDefault="00860945" w:rsidP="00432903">
            <w:pPr>
              <w:spacing w:after="0" w:line="240" w:lineRule="auto"/>
              <w:jc w:val="both"/>
              <w:rPr>
                <w:rFonts w:eastAsia="Calibri" w:cs="Calibri"/>
                <w:b/>
                <w:sz w:val="20"/>
                <w:szCs w:val="20"/>
              </w:rPr>
            </w:pPr>
            <w:r w:rsidRPr="001A5A04">
              <w:rPr>
                <w:rFonts w:eastAsia="Calibri" w:cs="Calibri"/>
                <w:b/>
                <w:sz w:val="20"/>
                <w:szCs w:val="20"/>
              </w:rPr>
              <w:t>Ciudad</w:t>
            </w:r>
            <w:r>
              <w:rPr>
                <w:rFonts w:eastAsia="Calibri" w:cs="Calibri"/>
                <w:b/>
                <w:sz w:val="20"/>
                <w:szCs w:val="20"/>
              </w:rPr>
              <w:t xml:space="preserve"> y Región</w:t>
            </w:r>
            <w:r w:rsidRPr="001A5A04">
              <w:rPr>
                <w:rFonts w:eastAsia="Calibri" w:cs="Calibri"/>
                <w:b/>
                <w:sz w:val="20"/>
                <w:szCs w:val="20"/>
              </w:rPr>
              <w:t>:</w:t>
            </w:r>
            <w:r w:rsidRPr="001A5A04">
              <w:rPr>
                <w:rFonts w:eastAsia="Calibri" w:cs="Calibri"/>
                <w:sz w:val="20"/>
                <w:szCs w:val="20"/>
              </w:rPr>
              <w:t xml:space="preserve"> </w:t>
            </w:r>
            <w:r w:rsidR="009C6CDD">
              <w:rPr>
                <w:rFonts w:eastAsia="Calibri" w:cs="Calibri"/>
                <w:sz w:val="20"/>
                <w:szCs w:val="20"/>
              </w:rPr>
              <w:t>Santiago</w:t>
            </w:r>
            <w:r w:rsidR="00F23B07">
              <w:rPr>
                <w:rFonts w:eastAsia="Calibri" w:cs="Calibri"/>
                <w:sz w:val="20"/>
                <w:szCs w:val="20"/>
              </w:rPr>
              <w:t xml:space="preserve">, </w:t>
            </w:r>
            <w:r w:rsidR="002915A9">
              <w:rPr>
                <w:rFonts w:eastAsia="Calibri" w:cs="Calibri"/>
                <w:sz w:val="20"/>
                <w:szCs w:val="20"/>
              </w:rPr>
              <w:t>Región</w:t>
            </w:r>
            <w:r w:rsidR="00F23B07">
              <w:rPr>
                <w:rFonts w:eastAsia="Calibri" w:cs="Calibri"/>
                <w:sz w:val="20"/>
                <w:szCs w:val="20"/>
              </w:rPr>
              <w:t xml:space="preserve"> </w:t>
            </w:r>
            <w:r w:rsidR="009C6CDD">
              <w:rPr>
                <w:rFonts w:eastAsia="Calibri" w:cs="Calibri"/>
                <w:sz w:val="20"/>
                <w:szCs w:val="20"/>
              </w:rPr>
              <w:t>Metropolitana</w:t>
            </w:r>
          </w:p>
        </w:tc>
      </w:tr>
      <w:tr w:rsidR="00860945" w:rsidRPr="001A5A04" w14:paraId="6AE01DA2" w14:textId="77777777" w:rsidTr="004E4AC3">
        <w:trPr>
          <w:trHeight w:val="4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000D80" w14:textId="7539A2BB" w:rsidR="00860945" w:rsidRPr="001A5A04" w:rsidRDefault="00333888" w:rsidP="004834D4">
            <w:pPr>
              <w:spacing w:after="100" w:line="240" w:lineRule="auto"/>
              <w:jc w:val="both"/>
              <w:rPr>
                <w:rFonts w:eastAsia="Calibri" w:cs="Calibri"/>
                <w:b/>
                <w:sz w:val="20"/>
                <w:szCs w:val="20"/>
              </w:rPr>
            </w:pPr>
            <w:r>
              <w:rPr>
                <w:rFonts w:eastAsia="Calibri" w:cs="Calibri"/>
                <w:b/>
                <w:sz w:val="20"/>
                <w:szCs w:val="20"/>
              </w:rPr>
              <w:t>Nombre r</w:t>
            </w:r>
            <w:r w:rsidR="00860945">
              <w:rPr>
                <w:rFonts w:eastAsia="Calibri" w:cs="Calibri"/>
                <w:b/>
                <w:sz w:val="20"/>
                <w:szCs w:val="20"/>
              </w:rPr>
              <w:t>epresentante legal</w:t>
            </w:r>
            <w:r w:rsidR="00592064">
              <w:rPr>
                <w:rFonts w:eastAsia="Calibri" w:cs="Calibri"/>
                <w:b/>
                <w:sz w:val="20"/>
                <w:szCs w:val="20"/>
              </w:rPr>
              <w:t xml:space="preserve">: </w:t>
            </w:r>
            <w:r w:rsidR="00AE6BCE">
              <w:rPr>
                <w:rFonts w:eastAsia="Calibri" w:cs="Calibri"/>
                <w:sz w:val="20"/>
                <w:szCs w:val="20"/>
              </w:rPr>
              <w:t>Claudio Seguel</w:t>
            </w:r>
          </w:p>
        </w:tc>
        <w:tc>
          <w:tcPr>
            <w:tcW w:w="2296" w:type="pct"/>
            <w:tcBorders>
              <w:left w:val="single" w:sz="4" w:space="0" w:color="auto"/>
              <w:bottom w:val="single" w:sz="4" w:space="0" w:color="auto"/>
              <w:right w:val="single" w:sz="4" w:space="0" w:color="auto"/>
            </w:tcBorders>
            <w:shd w:val="clear" w:color="auto" w:fill="FFFFFF"/>
          </w:tcPr>
          <w:p w14:paraId="1612D0C7" w14:textId="4FA05519" w:rsidR="00860945" w:rsidRPr="001A5A04" w:rsidRDefault="00860945" w:rsidP="004930A7">
            <w:pPr>
              <w:spacing w:after="0" w:line="240" w:lineRule="auto"/>
              <w:jc w:val="both"/>
              <w:rPr>
                <w:rFonts w:eastAsia="Calibri" w:cs="Calibri"/>
                <w:b/>
                <w:sz w:val="20"/>
                <w:szCs w:val="20"/>
              </w:rPr>
            </w:pPr>
            <w:r>
              <w:rPr>
                <w:rFonts w:eastAsia="Calibri" w:cs="Calibri"/>
                <w:b/>
                <w:sz w:val="20"/>
                <w:szCs w:val="20"/>
              </w:rPr>
              <w:t>Dirección</w:t>
            </w:r>
            <w:r w:rsidR="00592064">
              <w:rPr>
                <w:rFonts w:eastAsia="Calibri" w:cs="Calibri"/>
                <w:b/>
                <w:sz w:val="20"/>
                <w:szCs w:val="20"/>
              </w:rPr>
              <w:t xml:space="preserve">: </w:t>
            </w:r>
            <w:r w:rsidR="00AE6BCE">
              <w:rPr>
                <w:rFonts w:cstheme="minorHAnsi"/>
                <w:color w:val="222222"/>
                <w:sz w:val="20"/>
                <w:szCs w:val="20"/>
                <w:shd w:val="clear" w:color="auto" w:fill="FFFFFF"/>
              </w:rPr>
              <w:t>Seminario 180, Providencia</w:t>
            </w:r>
          </w:p>
        </w:tc>
      </w:tr>
      <w:tr w:rsidR="00860945" w:rsidRPr="001A5A04" w14:paraId="053E559D" w14:textId="77777777" w:rsidTr="004E4AC3">
        <w:trPr>
          <w:trHeight w:val="40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DDCAA9" w14:textId="44C17F36" w:rsidR="00860945" w:rsidRPr="001A5A04" w:rsidRDefault="00860945" w:rsidP="004930A7">
            <w:pPr>
              <w:spacing w:after="100" w:line="240" w:lineRule="auto"/>
              <w:jc w:val="both"/>
              <w:rPr>
                <w:rFonts w:eastAsia="Calibri" w:cs="Calibri"/>
                <w:b/>
                <w:sz w:val="20"/>
                <w:szCs w:val="20"/>
              </w:rPr>
            </w:pPr>
            <w:r>
              <w:rPr>
                <w:rFonts w:eastAsia="Calibri" w:cs="Calibri"/>
                <w:b/>
                <w:sz w:val="20"/>
                <w:szCs w:val="20"/>
              </w:rPr>
              <w:t>Teléfono</w:t>
            </w:r>
            <w:r w:rsidR="00592064">
              <w:rPr>
                <w:rFonts w:eastAsia="Calibri" w:cs="Calibri"/>
                <w:b/>
                <w:sz w:val="20"/>
                <w:szCs w:val="20"/>
              </w:rPr>
              <w:t xml:space="preserve">: </w:t>
            </w:r>
            <w:r w:rsidR="00AE6BCE" w:rsidRPr="00AE6BCE">
              <w:rPr>
                <w:rFonts w:eastAsia="Calibri" w:cs="Calibri"/>
                <w:sz w:val="20"/>
                <w:szCs w:val="20"/>
              </w:rPr>
              <w:t>223616611</w:t>
            </w:r>
          </w:p>
        </w:tc>
        <w:tc>
          <w:tcPr>
            <w:tcW w:w="2296" w:type="pct"/>
            <w:tcBorders>
              <w:left w:val="single" w:sz="4" w:space="0" w:color="auto"/>
              <w:bottom w:val="single" w:sz="4" w:space="0" w:color="auto"/>
              <w:right w:val="single" w:sz="4" w:space="0" w:color="auto"/>
            </w:tcBorders>
            <w:shd w:val="clear" w:color="auto" w:fill="FFFFFF"/>
          </w:tcPr>
          <w:p w14:paraId="01B48426" w14:textId="6423E69E" w:rsidR="00860945" w:rsidRPr="001A5A04" w:rsidRDefault="00860945" w:rsidP="004930A7">
            <w:pPr>
              <w:spacing w:after="0" w:line="240" w:lineRule="auto"/>
              <w:jc w:val="both"/>
              <w:rPr>
                <w:rFonts w:eastAsia="Calibri" w:cs="Calibri"/>
                <w:b/>
                <w:sz w:val="20"/>
                <w:szCs w:val="20"/>
              </w:rPr>
            </w:pPr>
            <w:r>
              <w:rPr>
                <w:rFonts w:eastAsia="Calibri" w:cs="Calibri"/>
                <w:b/>
                <w:sz w:val="20"/>
                <w:szCs w:val="20"/>
              </w:rPr>
              <w:t>Correo electrónico</w:t>
            </w:r>
            <w:r w:rsidR="00592064">
              <w:rPr>
                <w:rFonts w:eastAsia="Calibri" w:cs="Calibri"/>
                <w:b/>
                <w:sz w:val="20"/>
                <w:szCs w:val="20"/>
              </w:rPr>
              <w:t xml:space="preserve">: </w:t>
            </w:r>
            <w:r w:rsidR="00AE6BCE" w:rsidRPr="00AE6BCE">
              <w:rPr>
                <w:rFonts w:eastAsia="Calibri" w:cs="Calibri"/>
                <w:sz w:val="20"/>
                <w:szCs w:val="20"/>
              </w:rPr>
              <w:t>cseguel@algoritmospa.com</w:t>
            </w:r>
          </w:p>
        </w:tc>
      </w:tr>
      <w:tr w:rsidR="00860945" w:rsidRPr="001A5A04" w14:paraId="14A4E3B5" w14:textId="77777777" w:rsidTr="004E4AC3">
        <w:trPr>
          <w:trHeight w:val="331"/>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F0A0C2" w14:textId="2E2FC3C2" w:rsidR="00860945" w:rsidRPr="001A5A04" w:rsidRDefault="00860945" w:rsidP="00432903">
            <w:pPr>
              <w:spacing w:after="100" w:line="240" w:lineRule="auto"/>
              <w:jc w:val="both"/>
              <w:rPr>
                <w:rFonts w:eastAsia="Calibri" w:cs="Calibri"/>
                <w:sz w:val="20"/>
                <w:szCs w:val="20"/>
              </w:rPr>
            </w:pPr>
            <w:r w:rsidRPr="001A5A04">
              <w:rPr>
                <w:rFonts w:eastAsia="Calibri" w:cs="Calibri"/>
                <w:b/>
                <w:sz w:val="20"/>
                <w:szCs w:val="20"/>
              </w:rPr>
              <w:t>Encargado de sucursal:</w:t>
            </w:r>
            <w:r w:rsidR="00592064" w:rsidRPr="00592064">
              <w:rPr>
                <w:rFonts w:eastAsia="Calibri" w:cs="Calibri"/>
                <w:sz w:val="20"/>
                <w:szCs w:val="20"/>
              </w:rPr>
              <w:t xml:space="preserve"> </w:t>
            </w:r>
            <w:r w:rsidR="00AE6BCE">
              <w:rPr>
                <w:rFonts w:eastAsia="Calibri" w:cs="Calibri"/>
                <w:sz w:val="20"/>
                <w:szCs w:val="20"/>
              </w:rPr>
              <w:t>Mariella Abarca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E9FD3C" w14:textId="1ECF7636" w:rsidR="00860945" w:rsidRPr="001A5A04" w:rsidRDefault="00860945" w:rsidP="00A47FF1">
            <w:pPr>
              <w:spacing w:after="100" w:line="240" w:lineRule="auto"/>
              <w:jc w:val="both"/>
              <w:rPr>
                <w:rFonts w:eastAsia="Calibri" w:cs="Calibri"/>
                <w:sz w:val="20"/>
                <w:szCs w:val="20"/>
              </w:rPr>
            </w:pPr>
            <w:r w:rsidRPr="001A5A04">
              <w:rPr>
                <w:rFonts w:eastAsia="Calibri" w:cs="Calibri"/>
                <w:b/>
                <w:sz w:val="20"/>
                <w:szCs w:val="20"/>
              </w:rPr>
              <w:t>Correo electrónico:</w:t>
            </w:r>
            <w:r w:rsidRPr="001A5A04">
              <w:rPr>
                <w:rFonts w:eastAsia="Calibri" w:cs="Calibri"/>
                <w:sz w:val="20"/>
                <w:szCs w:val="20"/>
              </w:rPr>
              <w:t xml:space="preserve"> </w:t>
            </w:r>
            <w:r w:rsidR="00AE6BCE" w:rsidRPr="00AE6BCE">
              <w:rPr>
                <w:rFonts w:eastAsia="Calibri" w:cs="Calibri"/>
                <w:sz w:val="20"/>
                <w:szCs w:val="20"/>
              </w:rPr>
              <w:t>mabarca@algoritmospa.com</w:t>
            </w:r>
          </w:p>
        </w:tc>
      </w:tr>
      <w:tr w:rsidR="00860945" w:rsidRPr="001A5A04" w14:paraId="54065F91" w14:textId="77777777" w:rsidTr="004E4AC3">
        <w:trPr>
          <w:trHeight w:val="19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4C04271" w14:textId="77777777" w:rsidR="00860945" w:rsidRPr="001A5A04" w:rsidRDefault="00860945" w:rsidP="004930A7">
            <w:pPr>
              <w:spacing w:after="0" w:line="240" w:lineRule="auto"/>
              <w:rPr>
                <w:rFonts w:eastAsia="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EC1988F" w14:textId="37FBF35B" w:rsidR="00860945" w:rsidRPr="001A5A04" w:rsidRDefault="00860945" w:rsidP="004930A7">
            <w:pPr>
              <w:spacing w:after="100" w:line="240" w:lineRule="auto"/>
              <w:jc w:val="both"/>
              <w:rPr>
                <w:rFonts w:eastAsia="Calibri" w:cs="Calibri"/>
                <w:sz w:val="20"/>
                <w:szCs w:val="20"/>
              </w:rPr>
            </w:pPr>
            <w:r w:rsidRPr="001A5A04">
              <w:rPr>
                <w:rFonts w:eastAsia="Calibri" w:cs="Calibri"/>
                <w:b/>
                <w:sz w:val="20"/>
                <w:szCs w:val="20"/>
              </w:rPr>
              <w:t>Teléfono:</w:t>
            </w:r>
            <w:r w:rsidRPr="001A5A04">
              <w:rPr>
                <w:rFonts w:eastAsia="Calibri" w:cs="Calibri"/>
                <w:sz w:val="20"/>
                <w:szCs w:val="20"/>
              </w:rPr>
              <w:t xml:space="preserve"> </w:t>
            </w:r>
            <w:r w:rsidR="00AE6BCE" w:rsidRPr="00AE6BCE">
              <w:rPr>
                <w:rFonts w:eastAsia="Calibri" w:cs="Calibri"/>
                <w:sz w:val="20"/>
                <w:szCs w:val="20"/>
              </w:rPr>
              <w:t>223616600</w:t>
            </w:r>
          </w:p>
        </w:tc>
      </w:tr>
    </w:tbl>
    <w:p w14:paraId="1507BA59" w14:textId="068213F5" w:rsidR="00E72E44" w:rsidRDefault="00E72E44" w:rsidP="00E72E44">
      <w:pPr>
        <w:pStyle w:val="IFA1"/>
        <w:numPr>
          <w:ilvl w:val="0"/>
          <w:numId w:val="0"/>
        </w:numPr>
        <w:ind w:left="716" w:hanging="432"/>
        <w:jc w:val="both"/>
      </w:pPr>
    </w:p>
    <w:p w14:paraId="47444711" w14:textId="77777777" w:rsidR="00CB65ED" w:rsidRPr="00CB65ED" w:rsidRDefault="00CB65ED" w:rsidP="00CB65ED">
      <w:pPr>
        <w:pStyle w:val="Ttulo1"/>
      </w:pPr>
    </w:p>
    <w:p w14:paraId="2A257A50" w14:textId="0BAAB7F1" w:rsidR="00102777" w:rsidRPr="00E00BCE" w:rsidRDefault="00172B63" w:rsidP="00C93662">
      <w:pPr>
        <w:pStyle w:val="IFA1"/>
        <w:jc w:val="both"/>
      </w:pPr>
      <w:bookmarkStart w:id="4" w:name="_Toc73370761"/>
      <w:r w:rsidRPr="00E00BCE">
        <w:t xml:space="preserve">IDENTIFICACIÓN </w:t>
      </w:r>
      <w:r w:rsidRPr="00656DDC">
        <w:t xml:space="preserve">DEL INSPECTOR </w:t>
      </w:r>
      <w:r w:rsidR="00432903" w:rsidRPr="00656DDC">
        <w:t>AMBIENTAL O</w:t>
      </w:r>
      <w:r w:rsidRPr="00656DDC">
        <w:t xml:space="preserve"> EVALUADOR</w:t>
      </w:r>
      <w:r w:rsidRPr="00E00BCE">
        <w:t xml:space="preserve"> DE CONFORMIDAD AMBIENTAL</w:t>
      </w:r>
      <w:bookmarkEnd w:id="4"/>
    </w:p>
    <w:p w14:paraId="0A411E65" w14:textId="77777777" w:rsidR="00172B63" w:rsidRDefault="00172B63" w:rsidP="00172B63">
      <w:pPr>
        <w:pStyle w:val="IFA1"/>
        <w:numPr>
          <w:ilvl w:val="0"/>
          <w:numId w:val="0"/>
        </w:numPr>
        <w:ind w:left="432"/>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2977"/>
        <w:gridCol w:w="4013"/>
      </w:tblGrid>
      <w:tr w:rsidR="00584B12" w:rsidRPr="001A5A04" w14:paraId="56F2B473" w14:textId="0C1D59AD"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7CD7D5" w14:textId="6AA9AF26" w:rsidR="00584B12" w:rsidRPr="00BC4D5F" w:rsidRDefault="00584B12" w:rsidP="00656DDC">
            <w:pPr>
              <w:spacing w:after="0" w:line="240" w:lineRule="auto"/>
              <w:jc w:val="center"/>
              <w:rPr>
                <w:rFonts w:eastAsia="Calibri" w:cs="Calibri"/>
                <w:b/>
                <w:sz w:val="20"/>
                <w:szCs w:val="20"/>
              </w:rPr>
            </w:pPr>
            <w:r w:rsidRPr="00BC4D5F">
              <w:rPr>
                <w:rFonts w:eastAsia="Calibri" w:cs="Calibri"/>
                <w:b/>
                <w:sz w:val="20"/>
                <w:szCs w:val="20"/>
              </w:rPr>
              <w:t>Nombre</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1F09D30F" w14:textId="18F251BB" w:rsidR="00584B12" w:rsidRPr="00BC4D5F" w:rsidRDefault="00584B12" w:rsidP="00656DDC">
            <w:pPr>
              <w:spacing w:after="0" w:line="240" w:lineRule="auto"/>
              <w:jc w:val="center"/>
              <w:rPr>
                <w:rFonts w:eastAsia="Calibri" w:cs="Calibri"/>
                <w:sz w:val="20"/>
                <w:szCs w:val="20"/>
                <w:lang w:eastAsia="es-ES"/>
              </w:rPr>
            </w:pPr>
            <w:r w:rsidRPr="00BC4D5F">
              <w:rPr>
                <w:rFonts w:eastAsia="Calibri" w:cs="Calibri"/>
                <w:b/>
                <w:sz w:val="20"/>
                <w:szCs w:val="20"/>
                <w:lang w:eastAsia="es-ES"/>
              </w:rPr>
              <w:t>Código IA/ECA (RUN)</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5D05FF83" w14:textId="706D79C3" w:rsidR="00584B12" w:rsidRPr="00BC4D5F" w:rsidRDefault="00584B12" w:rsidP="00656DDC">
            <w:pPr>
              <w:spacing w:after="0" w:line="240" w:lineRule="auto"/>
              <w:jc w:val="center"/>
              <w:rPr>
                <w:rFonts w:eastAsia="Calibri" w:cs="Calibri"/>
                <w:b/>
                <w:sz w:val="20"/>
                <w:szCs w:val="20"/>
                <w:lang w:eastAsia="es-ES"/>
              </w:rPr>
            </w:pPr>
            <w:r w:rsidRPr="00BC4D5F">
              <w:rPr>
                <w:rFonts w:eastAsia="Calibri" w:cs="Calibri"/>
                <w:b/>
                <w:sz w:val="20"/>
                <w:szCs w:val="20"/>
              </w:rPr>
              <w:t>Correo electrónico</w:t>
            </w:r>
          </w:p>
        </w:tc>
      </w:tr>
      <w:tr w:rsidR="00656DDC" w:rsidRPr="001A5A04" w14:paraId="35D154E5"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E654EA" w14:textId="6D13C380" w:rsidR="00656DDC"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Jesús Martínez</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6F54530C" w14:textId="0536639A" w:rsidR="00656DDC"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15463393-6</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1102DC7D" w14:textId="074B3FBB" w:rsidR="00656DDC"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jebusmm@hotmail.com</w:t>
            </w:r>
          </w:p>
        </w:tc>
      </w:tr>
      <w:tr w:rsidR="00656DDC" w:rsidRPr="001A5A04" w14:paraId="0F69A1C7"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B324C2" w14:textId="670F657A" w:rsidR="00656DDC"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 xml:space="preserve">María Eugenia </w:t>
            </w:r>
            <w:proofErr w:type="spellStart"/>
            <w:r w:rsidRPr="005C603B">
              <w:rPr>
                <w:rFonts w:eastAsia="Calibri" w:cstheme="minorHAnsi"/>
                <w:bCs/>
                <w:sz w:val="20"/>
                <w:szCs w:val="20"/>
              </w:rPr>
              <w:t>Camara</w:t>
            </w:r>
            <w:proofErr w:type="spellEnd"/>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3795D023" w14:textId="4D9CEF02" w:rsidR="00656DDC"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8821008-5</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095EA842" w14:textId="04188E7A" w:rsidR="00656DDC"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camara.mae@gmail.com</w:t>
            </w:r>
          </w:p>
        </w:tc>
      </w:tr>
      <w:tr w:rsidR="00656DDC" w:rsidRPr="001A5A04" w14:paraId="25090F12"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F6D8980" w14:textId="1A8CD677" w:rsidR="00656DDC"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Jocelyne Catalán</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3840E4B8" w14:textId="1E78B365" w:rsidR="00656DDC"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16680002-1</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C932BEE" w14:textId="34937C4D" w:rsidR="00656DDC"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jocelynecatalan@gmail.com</w:t>
            </w:r>
          </w:p>
        </w:tc>
      </w:tr>
      <w:tr w:rsidR="00656DDC" w:rsidRPr="001A5A04" w14:paraId="74D2DE5F"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7AF5EE" w14:textId="61F0EC1E" w:rsidR="00656DDC"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Diego Castro</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0C399EA1" w14:textId="78CF4A9C" w:rsidR="00656DDC"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16368113-7</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198740EF" w14:textId="01801020" w:rsidR="00656DDC"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diegocasfeme@gmail.com</w:t>
            </w:r>
          </w:p>
        </w:tc>
      </w:tr>
      <w:tr w:rsidR="007B2CE4" w:rsidRPr="001A5A04" w14:paraId="3C6D355A"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4BA6DA" w14:textId="0D5F307D" w:rsidR="007B2CE4"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Rodrigo Arancibia</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5F4CDFC5" w14:textId="23FAB568" w:rsidR="007B2CE4"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13450912-0</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3317BF5" w14:textId="0FD95D1D" w:rsidR="007B2CE4"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rachefito@hotmail.com</w:t>
            </w:r>
          </w:p>
        </w:tc>
      </w:tr>
      <w:tr w:rsidR="007B2CE4" w:rsidRPr="001A5A04" w14:paraId="713F8E61"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4A4A53F" w14:textId="2B23414D" w:rsidR="007B2CE4"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Juan Paulo Núñez</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7B643CC5" w14:textId="583AC435" w:rsidR="007B2CE4"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13352593-9</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4F7C5E6E" w14:textId="2228281A" w:rsidR="007B2CE4"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juanpaulonn@gmail.com</w:t>
            </w:r>
          </w:p>
        </w:tc>
      </w:tr>
      <w:tr w:rsidR="007B2CE4" w:rsidRPr="001A5A04" w14:paraId="2CC214A6"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839E0C" w14:textId="0CCE6C44" w:rsidR="007B2CE4"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 xml:space="preserve">Alexis </w:t>
            </w:r>
            <w:proofErr w:type="spellStart"/>
            <w:r w:rsidRPr="005C603B">
              <w:rPr>
                <w:rFonts w:eastAsia="Calibri" w:cstheme="minorHAnsi"/>
                <w:bCs/>
                <w:sz w:val="20"/>
                <w:szCs w:val="20"/>
              </w:rPr>
              <w:t>Maffet</w:t>
            </w:r>
            <w:proofErr w:type="spellEnd"/>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2A5321A1" w14:textId="1E277A69" w:rsidR="007B2CE4" w:rsidRPr="005C603B" w:rsidRDefault="007B2CE4" w:rsidP="00656DDC">
            <w:pPr>
              <w:spacing w:after="0" w:line="240" w:lineRule="auto"/>
              <w:jc w:val="center"/>
              <w:rPr>
                <w:rFonts w:cstheme="minorHAnsi"/>
                <w:color w:val="222222"/>
                <w:sz w:val="20"/>
                <w:szCs w:val="20"/>
                <w:shd w:val="clear" w:color="auto" w:fill="FFFFFF"/>
              </w:rPr>
            </w:pPr>
            <w:r w:rsidRPr="005C603B">
              <w:rPr>
                <w:rFonts w:cstheme="minorHAnsi"/>
                <w:color w:val="222222"/>
                <w:sz w:val="20"/>
                <w:szCs w:val="20"/>
                <w:shd w:val="clear" w:color="auto" w:fill="FFFFFF"/>
              </w:rPr>
              <w:t>13420204-1</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523DED36" w14:textId="60B0796F" w:rsidR="007B2CE4" w:rsidRPr="005C603B" w:rsidRDefault="007B2CE4" w:rsidP="00656DDC">
            <w:pPr>
              <w:spacing w:after="0" w:line="240" w:lineRule="auto"/>
              <w:jc w:val="center"/>
              <w:rPr>
                <w:rFonts w:cstheme="minorHAnsi"/>
                <w:color w:val="222222"/>
                <w:sz w:val="20"/>
                <w:szCs w:val="20"/>
                <w:shd w:val="clear" w:color="auto" w:fill="FFFFFF"/>
              </w:rPr>
            </w:pPr>
            <w:r w:rsidRPr="005C603B">
              <w:rPr>
                <w:rFonts w:cstheme="minorHAnsi"/>
                <w:color w:val="222222"/>
                <w:sz w:val="20"/>
                <w:szCs w:val="20"/>
                <w:shd w:val="clear" w:color="auto" w:fill="FFFFFF"/>
              </w:rPr>
              <w:t>alexmaffettapia@gmail.com</w:t>
            </w:r>
          </w:p>
        </w:tc>
      </w:tr>
      <w:tr w:rsidR="007B2CE4" w:rsidRPr="001A5A04" w14:paraId="0075535C"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461913" w14:textId="58F24788" w:rsidR="007B2CE4"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Carlos Fernández</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523CAEDD" w14:textId="088FFDAF" w:rsidR="007B2CE4" w:rsidRPr="005C603B" w:rsidRDefault="007B2CE4"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7983534-K</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D0D40A1" w14:textId="083C7B41" w:rsidR="007B2CE4" w:rsidRPr="005C603B" w:rsidRDefault="007B2CE4"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cfernandez@anam.cl</w:t>
            </w:r>
          </w:p>
        </w:tc>
      </w:tr>
      <w:tr w:rsidR="007B2CE4" w:rsidRPr="001A5A04" w14:paraId="29DF42E9" w14:textId="77777777" w:rsidTr="004E4AC3">
        <w:trPr>
          <w:trHeight w:val="199"/>
          <w:jc w:val="center"/>
        </w:trPr>
        <w:tc>
          <w:tcPr>
            <w:tcW w:w="149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0B8F12" w14:textId="50936249" w:rsidR="007B2CE4" w:rsidRPr="005C603B" w:rsidRDefault="007B2CE4" w:rsidP="00656DDC">
            <w:pPr>
              <w:spacing w:after="0" w:line="240" w:lineRule="auto"/>
              <w:jc w:val="center"/>
              <w:rPr>
                <w:rFonts w:eastAsia="Calibri" w:cstheme="minorHAnsi"/>
                <w:bCs/>
                <w:sz w:val="20"/>
                <w:szCs w:val="20"/>
              </w:rPr>
            </w:pPr>
            <w:r w:rsidRPr="005C603B">
              <w:rPr>
                <w:rFonts w:eastAsia="Calibri" w:cstheme="minorHAnsi"/>
                <w:bCs/>
                <w:sz w:val="20"/>
                <w:szCs w:val="20"/>
              </w:rPr>
              <w:t>Carlos Ramírez</w:t>
            </w:r>
          </w:p>
        </w:tc>
        <w:tc>
          <w:tcPr>
            <w:tcW w:w="1494" w:type="pct"/>
            <w:tcBorders>
              <w:top w:val="single" w:sz="4" w:space="0" w:color="auto"/>
              <w:left w:val="single" w:sz="4" w:space="0" w:color="auto"/>
              <w:bottom w:val="single" w:sz="4" w:space="0" w:color="auto"/>
              <w:right w:val="single" w:sz="4" w:space="0" w:color="auto"/>
            </w:tcBorders>
            <w:shd w:val="clear" w:color="auto" w:fill="FFFFFF"/>
          </w:tcPr>
          <w:p w14:paraId="467C642E" w14:textId="0EE266F4" w:rsidR="007B2CE4" w:rsidRPr="005C603B" w:rsidRDefault="005C603B" w:rsidP="00656DDC">
            <w:pPr>
              <w:spacing w:after="0" w:line="240" w:lineRule="auto"/>
              <w:jc w:val="center"/>
              <w:rPr>
                <w:rFonts w:eastAsia="Calibri" w:cstheme="minorHAnsi"/>
                <w:bCs/>
                <w:sz w:val="20"/>
                <w:szCs w:val="20"/>
                <w:lang w:eastAsia="es-ES"/>
              </w:rPr>
            </w:pPr>
            <w:r w:rsidRPr="005C603B">
              <w:rPr>
                <w:rFonts w:cstheme="minorHAnsi"/>
                <w:color w:val="222222"/>
                <w:sz w:val="20"/>
                <w:szCs w:val="20"/>
                <w:shd w:val="clear" w:color="auto" w:fill="FFFFFF"/>
              </w:rPr>
              <w:t>13204174-1</w:t>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D1C185C" w14:textId="61A3A187" w:rsidR="007B2CE4" w:rsidRPr="005C603B" w:rsidRDefault="005C603B" w:rsidP="00656DDC">
            <w:pPr>
              <w:spacing w:after="0" w:line="240" w:lineRule="auto"/>
              <w:jc w:val="center"/>
              <w:rPr>
                <w:rFonts w:eastAsia="Calibri" w:cstheme="minorHAnsi"/>
                <w:bCs/>
                <w:sz w:val="20"/>
                <w:szCs w:val="20"/>
              </w:rPr>
            </w:pPr>
            <w:r w:rsidRPr="005C603B">
              <w:rPr>
                <w:rFonts w:cstheme="minorHAnsi"/>
                <w:color w:val="222222"/>
                <w:sz w:val="20"/>
                <w:szCs w:val="20"/>
                <w:shd w:val="clear" w:color="auto" w:fill="FFFFFF"/>
              </w:rPr>
              <w:t>carapa2006@yahoo.com</w:t>
            </w:r>
          </w:p>
        </w:tc>
      </w:tr>
    </w:tbl>
    <w:p w14:paraId="5645C86B" w14:textId="77777777" w:rsidR="00172B63" w:rsidRDefault="00172B63" w:rsidP="00172B63">
      <w:pPr>
        <w:pStyle w:val="IFA1"/>
        <w:numPr>
          <w:ilvl w:val="0"/>
          <w:numId w:val="0"/>
        </w:numPr>
        <w:ind w:left="432"/>
      </w:pPr>
    </w:p>
    <w:p w14:paraId="1B404ED4" w14:textId="77777777" w:rsidR="00C93662" w:rsidRPr="00C93662" w:rsidRDefault="00C93662" w:rsidP="00C93662">
      <w:pPr>
        <w:pStyle w:val="Ttulo1"/>
      </w:pPr>
    </w:p>
    <w:p w14:paraId="7574DD3E" w14:textId="21671F55" w:rsidR="00C93662" w:rsidRDefault="00860945" w:rsidP="00C93662">
      <w:pPr>
        <w:pStyle w:val="IFA1"/>
        <w:rPr>
          <w:rFonts w:eastAsia="Times New Roman"/>
          <w:bCs/>
          <w:color w:val="000000"/>
          <w:szCs w:val="24"/>
          <w:lang w:eastAsia="es-CL"/>
        </w:rPr>
      </w:pPr>
      <w:bookmarkStart w:id="5" w:name="_Toc73370762"/>
      <w:r w:rsidRPr="00790817">
        <w:rPr>
          <w:rFonts w:eastAsia="Times New Roman"/>
          <w:bCs/>
          <w:color w:val="000000"/>
          <w:szCs w:val="24"/>
          <w:lang w:eastAsia="es-CL"/>
        </w:rPr>
        <w:t xml:space="preserve">IDENTIFICACIÓN DE </w:t>
      </w:r>
      <w:r>
        <w:rPr>
          <w:rFonts w:eastAsia="Times New Roman"/>
          <w:bCs/>
          <w:color w:val="000000"/>
          <w:szCs w:val="24"/>
          <w:lang w:eastAsia="es-CL"/>
        </w:rPr>
        <w:t xml:space="preserve">LOS </w:t>
      </w:r>
      <w:r w:rsidRPr="00790817">
        <w:rPr>
          <w:rFonts w:eastAsia="Times New Roman"/>
          <w:bCs/>
          <w:color w:val="000000"/>
          <w:szCs w:val="24"/>
          <w:lang w:eastAsia="es-CL"/>
        </w:rPr>
        <w:t>INSTRUMENTOS DE CARÁCTER AMBIENTAL FISCA</w:t>
      </w:r>
      <w:r w:rsidRPr="00656DDC">
        <w:rPr>
          <w:rFonts w:eastAsia="Times New Roman"/>
          <w:bCs/>
          <w:color w:val="000000"/>
          <w:szCs w:val="24"/>
          <w:lang w:eastAsia="es-CL"/>
        </w:rPr>
        <w:t>LIZA</w:t>
      </w:r>
      <w:r w:rsidRPr="00790817">
        <w:rPr>
          <w:rFonts w:eastAsia="Times New Roman"/>
          <w:bCs/>
          <w:color w:val="000000"/>
          <w:szCs w:val="24"/>
          <w:lang w:eastAsia="es-CL"/>
        </w:rPr>
        <w:t>DOS</w:t>
      </w:r>
      <w:bookmarkEnd w:id="5"/>
    </w:p>
    <w:p w14:paraId="0C29D6A6" w14:textId="77777777" w:rsidR="00CB65ED" w:rsidRPr="00CB65ED" w:rsidRDefault="00CB65ED" w:rsidP="00CB65ED">
      <w:pPr>
        <w:pStyle w:val="Ttulo1"/>
        <w:rPr>
          <w:lang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
        <w:gridCol w:w="1257"/>
        <w:gridCol w:w="1118"/>
        <w:gridCol w:w="697"/>
        <w:gridCol w:w="1676"/>
        <w:gridCol w:w="2552"/>
        <w:gridCol w:w="2313"/>
      </w:tblGrid>
      <w:tr w:rsidR="00C93662" w:rsidRPr="005455BA" w14:paraId="32917D2B" w14:textId="77777777" w:rsidTr="00835C74">
        <w:trPr>
          <w:trHeight w:val="498"/>
        </w:trPr>
        <w:tc>
          <w:tcPr>
            <w:tcW w:w="5000" w:type="pct"/>
            <w:gridSpan w:val="7"/>
            <w:shd w:val="clear" w:color="000000" w:fill="D9D9D9"/>
            <w:noWrap/>
          </w:tcPr>
          <w:p w14:paraId="625D5BA4" w14:textId="3C80649E" w:rsidR="00C93662" w:rsidRPr="005455BA" w:rsidRDefault="00C93662" w:rsidP="00592064">
            <w:pPr>
              <w:spacing w:after="0" w:line="0" w:lineRule="atLeast"/>
              <w:rPr>
                <w:rFonts w:ascii="Calibri" w:eastAsia="Times New Roman" w:hAnsi="Calibri" w:cs="Calibri"/>
                <w:b/>
                <w:bCs/>
                <w:color w:val="000000"/>
                <w:sz w:val="20"/>
                <w:szCs w:val="20"/>
                <w:lang w:eastAsia="es-CL"/>
              </w:rPr>
            </w:pPr>
            <w:r w:rsidRPr="005455BA">
              <w:rPr>
                <w:rFonts w:ascii="Calibri" w:eastAsia="Times New Roman" w:hAnsi="Calibri" w:cs="Calibri"/>
                <w:b/>
                <w:bCs/>
                <w:color w:val="000000"/>
                <w:sz w:val="20"/>
                <w:szCs w:val="20"/>
                <w:lang w:eastAsia="es-CL"/>
              </w:rPr>
              <w:t xml:space="preserve">Identificación de </w:t>
            </w:r>
            <w:r w:rsidR="00860945" w:rsidRPr="005455BA">
              <w:rPr>
                <w:rFonts w:ascii="Calibri" w:eastAsia="Times New Roman" w:hAnsi="Calibri" w:cs="Calibri"/>
                <w:b/>
                <w:bCs/>
                <w:color w:val="000000"/>
                <w:sz w:val="20"/>
                <w:szCs w:val="20"/>
                <w:lang w:eastAsia="es-CL"/>
              </w:rPr>
              <w:t xml:space="preserve">los </w:t>
            </w:r>
            <w:r w:rsidRPr="005455BA">
              <w:rPr>
                <w:rFonts w:ascii="Calibri" w:eastAsia="Times New Roman" w:hAnsi="Calibri" w:cs="Calibri"/>
                <w:b/>
                <w:bCs/>
                <w:color w:val="000000"/>
                <w:sz w:val="20"/>
                <w:szCs w:val="20"/>
                <w:lang w:eastAsia="es-CL"/>
              </w:rPr>
              <w:t>Instrumentos de C</w:t>
            </w:r>
            <w:r w:rsidR="00592064" w:rsidRPr="005455BA">
              <w:rPr>
                <w:rFonts w:ascii="Calibri" w:eastAsia="Times New Roman" w:hAnsi="Calibri" w:cs="Calibri"/>
                <w:b/>
                <w:bCs/>
                <w:color w:val="000000"/>
                <w:sz w:val="20"/>
                <w:szCs w:val="20"/>
                <w:lang w:eastAsia="es-CL"/>
              </w:rPr>
              <w:t>arácter Ambiental fiscalizados.</w:t>
            </w:r>
          </w:p>
        </w:tc>
      </w:tr>
      <w:tr w:rsidR="00835C74" w:rsidRPr="005455BA" w14:paraId="237699AE" w14:textId="77777777" w:rsidTr="00E00BCE">
        <w:trPr>
          <w:trHeight w:val="498"/>
        </w:trPr>
        <w:tc>
          <w:tcPr>
            <w:tcW w:w="175" w:type="pct"/>
            <w:shd w:val="clear" w:color="auto" w:fill="auto"/>
            <w:vAlign w:val="center"/>
            <w:hideMark/>
          </w:tcPr>
          <w:p w14:paraId="127BA541" w14:textId="77777777" w:rsidR="00C93662" w:rsidRPr="005455BA" w:rsidRDefault="00C93662" w:rsidP="004930A7">
            <w:pPr>
              <w:spacing w:after="0" w:line="0" w:lineRule="atLeast"/>
              <w:jc w:val="center"/>
              <w:rPr>
                <w:rFonts w:ascii="Calibri" w:eastAsia="Times New Roman" w:hAnsi="Calibri" w:cs="Calibri"/>
                <w:b/>
                <w:bCs/>
                <w:sz w:val="20"/>
                <w:szCs w:val="20"/>
                <w:lang w:eastAsia="es-CL"/>
              </w:rPr>
            </w:pPr>
            <w:proofErr w:type="spellStart"/>
            <w:r w:rsidRPr="005455BA">
              <w:rPr>
                <w:rFonts w:ascii="Calibri" w:eastAsia="Times New Roman" w:hAnsi="Calibri" w:cs="Calibri"/>
                <w:b/>
                <w:bCs/>
                <w:sz w:val="20"/>
                <w:szCs w:val="20"/>
                <w:lang w:eastAsia="es-CL"/>
              </w:rPr>
              <w:t>N°</w:t>
            </w:r>
            <w:proofErr w:type="spellEnd"/>
          </w:p>
        </w:tc>
        <w:tc>
          <w:tcPr>
            <w:tcW w:w="631" w:type="pct"/>
            <w:shd w:val="clear" w:color="auto" w:fill="auto"/>
            <w:vAlign w:val="center"/>
            <w:hideMark/>
          </w:tcPr>
          <w:p w14:paraId="2C7F5ECB" w14:textId="77777777" w:rsidR="00C93662" w:rsidRPr="005455BA" w:rsidRDefault="00C93662" w:rsidP="004930A7">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Tipo de instrumento</w:t>
            </w:r>
          </w:p>
        </w:tc>
        <w:tc>
          <w:tcPr>
            <w:tcW w:w="561" w:type="pct"/>
            <w:shd w:val="clear" w:color="auto" w:fill="auto"/>
            <w:vAlign w:val="center"/>
            <w:hideMark/>
          </w:tcPr>
          <w:p w14:paraId="2D6463B8" w14:textId="77777777" w:rsidR="00C93662" w:rsidRPr="005455BA" w:rsidRDefault="00C93662" w:rsidP="004930A7">
            <w:pPr>
              <w:spacing w:after="0" w:line="0" w:lineRule="atLeast"/>
              <w:jc w:val="center"/>
              <w:rPr>
                <w:rFonts w:ascii="Calibri" w:eastAsia="Times New Roman" w:hAnsi="Calibri" w:cs="Calibri"/>
                <w:b/>
                <w:bCs/>
                <w:sz w:val="20"/>
                <w:szCs w:val="20"/>
                <w:lang w:eastAsia="es-CL"/>
              </w:rPr>
            </w:pPr>
            <w:proofErr w:type="spellStart"/>
            <w:r w:rsidRPr="005455BA">
              <w:rPr>
                <w:rFonts w:ascii="Calibri" w:eastAsia="Times New Roman" w:hAnsi="Calibri" w:cs="Calibri"/>
                <w:b/>
                <w:bCs/>
                <w:sz w:val="20"/>
                <w:szCs w:val="20"/>
                <w:lang w:eastAsia="es-CL"/>
              </w:rPr>
              <w:t>N°</w:t>
            </w:r>
            <w:proofErr w:type="spellEnd"/>
            <w:r w:rsidRPr="005455BA">
              <w:rPr>
                <w:rFonts w:ascii="Calibri" w:eastAsia="Times New Roman" w:hAnsi="Calibri" w:cs="Calibri"/>
                <w:b/>
                <w:bCs/>
                <w:sz w:val="20"/>
                <w:szCs w:val="20"/>
                <w:lang w:eastAsia="es-CL"/>
              </w:rPr>
              <w:t>/</w:t>
            </w:r>
          </w:p>
          <w:p w14:paraId="7F5258BD" w14:textId="77777777" w:rsidR="00C93662" w:rsidRPr="005455BA" w:rsidRDefault="00C93662" w:rsidP="004930A7">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Descripción</w:t>
            </w:r>
          </w:p>
        </w:tc>
        <w:tc>
          <w:tcPr>
            <w:tcW w:w="350" w:type="pct"/>
            <w:vAlign w:val="center"/>
          </w:tcPr>
          <w:p w14:paraId="15235521" w14:textId="60CF204B" w:rsidR="00C93662" w:rsidRPr="005455BA" w:rsidRDefault="00860945" w:rsidP="004930A7">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Año</w:t>
            </w:r>
          </w:p>
        </w:tc>
        <w:tc>
          <w:tcPr>
            <w:tcW w:w="841" w:type="pct"/>
            <w:shd w:val="clear" w:color="auto" w:fill="auto"/>
            <w:vAlign w:val="center"/>
            <w:hideMark/>
          </w:tcPr>
          <w:p w14:paraId="0785A03E" w14:textId="64687B7F" w:rsidR="00C93662" w:rsidRPr="005455BA" w:rsidRDefault="00C93662" w:rsidP="004930A7">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Institución</w:t>
            </w:r>
          </w:p>
        </w:tc>
        <w:tc>
          <w:tcPr>
            <w:tcW w:w="1281" w:type="pct"/>
            <w:shd w:val="clear" w:color="auto" w:fill="auto"/>
            <w:vAlign w:val="center"/>
            <w:hideMark/>
          </w:tcPr>
          <w:p w14:paraId="2C61286A" w14:textId="77777777" w:rsidR="00C93662" w:rsidRPr="005455BA" w:rsidRDefault="00C93662" w:rsidP="004930A7">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Título</w:t>
            </w:r>
          </w:p>
        </w:tc>
        <w:tc>
          <w:tcPr>
            <w:tcW w:w="1161" w:type="pct"/>
          </w:tcPr>
          <w:p w14:paraId="265845B3" w14:textId="2689A258" w:rsidR="00C93662" w:rsidRPr="005455BA" w:rsidRDefault="00C93662" w:rsidP="00C93662">
            <w:pPr>
              <w:spacing w:after="0" w:line="0" w:lineRule="atLeast"/>
              <w:jc w:val="center"/>
              <w:rPr>
                <w:rFonts w:ascii="Calibri" w:eastAsia="Times New Roman" w:hAnsi="Calibri" w:cs="Calibri"/>
                <w:b/>
                <w:bCs/>
                <w:sz w:val="20"/>
                <w:szCs w:val="20"/>
                <w:lang w:eastAsia="es-CL"/>
              </w:rPr>
            </w:pPr>
            <w:r w:rsidRPr="005455BA">
              <w:rPr>
                <w:rFonts w:ascii="Calibri" w:eastAsia="Times New Roman" w:hAnsi="Calibri" w:cs="Calibri"/>
                <w:b/>
                <w:bCs/>
                <w:sz w:val="20"/>
                <w:szCs w:val="20"/>
                <w:lang w:eastAsia="es-CL"/>
              </w:rPr>
              <w:t>Comentarios</w:t>
            </w:r>
          </w:p>
        </w:tc>
      </w:tr>
      <w:tr w:rsidR="00835C74" w:rsidRPr="005455BA" w14:paraId="58D3ECC4" w14:textId="77777777" w:rsidTr="00651C47">
        <w:trPr>
          <w:trHeight w:val="498"/>
        </w:trPr>
        <w:tc>
          <w:tcPr>
            <w:tcW w:w="175" w:type="pct"/>
            <w:shd w:val="clear" w:color="auto" w:fill="auto"/>
            <w:noWrap/>
            <w:hideMark/>
          </w:tcPr>
          <w:p w14:paraId="17F25DCA" w14:textId="61528ACF" w:rsidR="00C93662" w:rsidRPr="005455BA" w:rsidRDefault="00835C74" w:rsidP="004930A7">
            <w:pPr>
              <w:spacing w:after="0" w:line="0" w:lineRule="atLeast"/>
              <w:jc w:val="center"/>
              <w:rPr>
                <w:rFonts w:ascii="Calibri" w:eastAsia="Calibri" w:hAnsi="Calibri" w:cs="Times New Roman"/>
                <w:color w:val="000000"/>
                <w:sz w:val="20"/>
                <w:szCs w:val="20"/>
              </w:rPr>
            </w:pPr>
            <w:r w:rsidRPr="005455BA">
              <w:rPr>
                <w:rFonts w:ascii="Calibri" w:eastAsia="Calibri" w:hAnsi="Calibri" w:cs="Times New Roman"/>
                <w:color w:val="000000"/>
                <w:sz w:val="20"/>
                <w:szCs w:val="20"/>
              </w:rPr>
              <w:t>1</w:t>
            </w:r>
          </w:p>
        </w:tc>
        <w:tc>
          <w:tcPr>
            <w:tcW w:w="631" w:type="pct"/>
            <w:shd w:val="clear" w:color="auto" w:fill="auto"/>
            <w:noWrap/>
          </w:tcPr>
          <w:p w14:paraId="4804BCFD" w14:textId="36A4059C" w:rsidR="00C93662" w:rsidRPr="005455BA" w:rsidRDefault="00835C74" w:rsidP="00A5135A">
            <w:pPr>
              <w:spacing w:after="0" w:line="0" w:lineRule="atLeast"/>
              <w:jc w:val="center"/>
              <w:rPr>
                <w:rFonts w:ascii="Calibri" w:eastAsia="Calibri" w:hAnsi="Calibri" w:cs="Times New Roman"/>
                <w:color w:val="000000"/>
                <w:sz w:val="20"/>
                <w:szCs w:val="20"/>
              </w:rPr>
            </w:pPr>
            <w:r w:rsidRPr="005455BA">
              <w:rPr>
                <w:rFonts w:ascii="Calibri" w:eastAsia="Calibri" w:hAnsi="Calibri" w:cs="Times New Roman"/>
                <w:color w:val="000000"/>
                <w:sz w:val="20"/>
                <w:szCs w:val="20"/>
              </w:rPr>
              <w:t>Decreto Supremo</w:t>
            </w:r>
          </w:p>
        </w:tc>
        <w:tc>
          <w:tcPr>
            <w:tcW w:w="561" w:type="pct"/>
            <w:shd w:val="clear" w:color="auto" w:fill="auto"/>
            <w:noWrap/>
          </w:tcPr>
          <w:p w14:paraId="78D30EFF" w14:textId="4D78066A" w:rsidR="00C93662" w:rsidRPr="005455BA" w:rsidRDefault="00835C74" w:rsidP="00A5135A">
            <w:pPr>
              <w:spacing w:after="0" w:line="0" w:lineRule="atLeast"/>
              <w:jc w:val="center"/>
              <w:rPr>
                <w:rFonts w:ascii="Calibri" w:eastAsia="Calibri" w:hAnsi="Calibri" w:cs="Times New Roman"/>
                <w:color w:val="000000"/>
                <w:sz w:val="20"/>
                <w:szCs w:val="20"/>
              </w:rPr>
            </w:pPr>
            <w:r w:rsidRPr="005455BA">
              <w:rPr>
                <w:rFonts w:ascii="Calibri" w:eastAsia="Calibri" w:hAnsi="Calibri" w:cs="Times New Roman"/>
                <w:color w:val="000000"/>
                <w:sz w:val="20"/>
                <w:szCs w:val="20"/>
              </w:rPr>
              <w:t>38</w:t>
            </w:r>
          </w:p>
        </w:tc>
        <w:tc>
          <w:tcPr>
            <w:tcW w:w="350" w:type="pct"/>
          </w:tcPr>
          <w:p w14:paraId="53F34BB7" w14:textId="109AFB0F" w:rsidR="00C93662" w:rsidRPr="005455BA" w:rsidRDefault="00835C74" w:rsidP="00A5135A">
            <w:pPr>
              <w:spacing w:after="0" w:line="0" w:lineRule="atLeast"/>
              <w:jc w:val="center"/>
              <w:rPr>
                <w:rFonts w:ascii="Calibri" w:eastAsia="Calibri" w:hAnsi="Calibri" w:cs="Times New Roman"/>
                <w:color w:val="000000"/>
                <w:sz w:val="20"/>
                <w:szCs w:val="20"/>
              </w:rPr>
            </w:pPr>
            <w:r w:rsidRPr="005455BA">
              <w:rPr>
                <w:rFonts w:ascii="Calibri" w:eastAsia="Calibri" w:hAnsi="Calibri" w:cs="Times New Roman"/>
                <w:color w:val="000000"/>
                <w:sz w:val="20"/>
                <w:szCs w:val="20"/>
              </w:rPr>
              <w:t>2013</w:t>
            </w:r>
          </w:p>
        </w:tc>
        <w:tc>
          <w:tcPr>
            <w:tcW w:w="841" w:type="pct"/>
            <w:shd w:val="clear" w:color="auto" w:fill="auto"/>
            <w:noWrap/>
          </w:tcPr>
          <w:p w14:paraId="37AC87B8" w14:textId="249E2D2B" w:rsidR="00C93662" w:rsidRPr="005455BA" w:rsidRDefault="00835C74" w:rsidP="00A5135A">
            <w:pPr>
              <w:spacing w:after="0" w:line="0" w:lineRule="atLeast"/>
              <w:jc w:val="center"/>
              <w:rPr>
                <w:rFonts w:ascii="Calibri" w:eastAsia="Calibri" w:hAnsi="Calibri" w:cs="Times New Roman"/>
                <w:color w:val="000000"/>
                <w:sz w:val="20"/>
                <w:szCs w:val="20"/>
              </w:rPr>
            </w:pPr>
            <w:r w:rsidRPr="005455BA">
              <w:rPr>
                <w:rFonts w:ascii="Calibri" w:eastAsia="Calibri" w:hAnsi="Calibri" w:cs="Times New Roman"/>
                <w:color w:val="000000"/>
                <w:sz w:val="20"/>
                <w:szCs w:val="20"/>
              </w:rPr>
              <w:t>Ministerio del Medio Amiente</w:t>
            </w:r>
          </w:p>
        </w:tc>
        <w:tc>
          <w:tcPr>
            <w:tcW w:w="1281" w:type="pct"/>
            <w:shd w:val="clear" w:color="auto" w:fill="auto"/>
            <w:noWrap/>
          </w:tcPr>
          <w:p w14:paraId="70DF6852" w14:textId="22326CB6" w:rsidR="00C93662" w:rsidRPr="005455BA" w:rsidRDefault="00835C74" w:rsidP="004930A7">
            <w:pPr>
              <w:spacing w:after="0" w:line="0" w:lineRule="atLeast"/>
              <w:jc w:val="both"/>
              <w:rPr>
                <w:rFonts w:ascii="Calibri" w:eastAsia="Calibri" w:hAnsi="Calibri" w:cs="Times New Roman"/>
                <w:color w:val="000000"/>
                <w:sz w:val="20"/>
                <w:szCs w:val="20"/>
              </w:rPr>
            </w:pPr>
            <w:r w:rsidRPr="005455BA">
              <w:rPr>
                <w:rFonts w:ascii="Calibri" w:eastAsia="Calibri" w:hAnsi="Calibri" w:cs="Times New Roman"/>
                <w:color w:val="000000"/>
                <w:sz w:val="20"/>
                <w:szCs w:val="20"/>
              </w:rPr>
              <w:t xml:space="preserve">Reglamento de Entidades Técnicas de Fiscalización Ambiental de la </w:t>
            </w:r>
            <w:r w:rsidRPr="005455BA">
              <w:rPr>
                <w:rFonts w:ascii="Calibri" w:eastAsia="Calibri" w:hAnsi="Calibri" w:cs="Times New Roman"/>
                <w:color w:val="000000"/>
                <w:sz w:val="20"/>
                <w:szCs w:val="20"/>
              </w:rPr>
              <w:lastRenderedPageBreak/>
              <w:t>Superintendencia del Medio Ambiente.</w:t>
            </w:r>
          </w:p>
        </w:tc>
        <w:tc>
          <w:tcPr>
            <w:tcW w:w="1161" w:type="pct"/>
          </w:tcPr>
          <w:p w14:paraId="45B200C2" w14:textId="72B9D361" w:rsidR="00C93662" w:rsidRPr="005455BA" w:rsidRDefault="00C31467" w:rsidP="00C31467">
            <w:pPr>
              <w:spacing w:after="0" w:line="0" w:lineRule="atLeast"/>
              <w:jc w:val="both"/>
              <w:rPr>
                <w:rFonts w:ascii="Calibri" w:eastAsia="Times New Roman" w:hAnsi="Calibri" w:cs="Calibri"/>
                <w:color w:val="000000"/>
                <w:sz w:val="20"/>
                <w:szCs w:val="20"/>
                <w:lang w:eastAsia="es-CL"/>
              </w:rPr>
            </w:pPr>
            <w:r w:rsidRPr="00174C53">
              <w:rPr>
                <w:rFonts w:eastAsia="Times New Roman" w:cstheme="minorHAnsi"/>
                <w:bCs/>
                <w:color w:val="000000"/>
                <w:sz w:val="20"/>
                <w:szCs w:val="20"/>
                <w:lang w:eastAsia="es-CL"/>
              </w:rPr>
              <w:lastRenderedPageBreak/>
              <w:t xml:space="preserve">Establece requisitos </w:t>
            </w:r>
            <w:r w:rsidR="00EA1F20">
              <w:rPr>
                <w:rFonts w:eastAsia="Times New Roman" w:cstheme="minorHAnsi"/>
                <w:bCs/>
                <w:color w:val="000000"/>
                <w:sz w:val="20"/>
                <w:szCs w:val="20"/>
                <w:lang w:eastAsia="es-CL"/>
              </w:rPr>
              <w:t xml:space="preserve">de base </w:t>
            </w:r>
            <w:r w:rsidRPr="00174C53">
              <w:rPr>
                <w:rFonts w:eastAsia="Times New Roman" w:cstheme="minorHAnsi"/>
                <w:bCs/>
                <w:color w:val="000000"/>
                <w:sz w:val="20"/>
                <w:szCs w:val="20"/>
                <w:lang w:eastAsia="es-CL"/>
              </w:rPr>
              <w:t>para la autorización y</w:t>
            </w:r>
            <w:r>
              <w:rPr>
                <w:rFonts w:eastAsia="Times New Roman" w:cstheme="minorHAnsi"/>
                <w:bCs/>
                <w:color w:val="000000"/>
                <w:sz w:val="20"/>
                <w:szCs w:val="20"/>
                <w:lang w:eastAsia="es-CL"/>
              </w:rPr>
              <w:t xml:space="preserve"> obligaciones de las </w:t>
            </w:r>
            <w:r>
              <w:rPr>
                <w:rFonts w:eastAsia="Times New Roman" w:cstheme="minorHAnsi"/>
                <w:bCs/>
                <w:color w:val="000000"/>
                <w:sz w:val="20"/>
                <w:szCs w:val="20"/>
                <w:lang w:eastAsia="es-CL"/>
              </w:rPr>
              <w:lastRenderedPageBreak/>
              <w:t>entidades técnicas e inspectores autorizados, entre otros</w:t>
            </w:r>
            <w:r w:rsidRPr="00174C53">
              <w:rPr>
                <w:rFonts w:eastAsia="Times New Roman" w:cstheme="minorHAnsi"/>
                <w:bCs/>
                <w:color w:val="000000"/>
                <w:sz w:val="20"/>
                <w:szCs w:val="20"/>
                <w:lang w:eastAsia="es-CL"/>
              </w:rPr>
              <w:t>.</w:t>
            </w:r>
          </w:p>
        </w:tc>
      </w:tr>
      <w:tr w:rsidR="00BE5B92" w:rsidRPr="005455BA" w14:paraId="4D08399F" w14:textId="77777777" w:rsidTr="00651C47">
        <w:trPr>
          <w:trHeight w:val="498"/>
        </w:trPr>
        <w:tc>
          <w:tcPr>
            <w:tcW w:w="175" w:type="pct"/>
            <w:shd w:val="clear" w:color="auto" w:fill="auto"/>
            <w:noWrap/>
          </w:tcPr>
          <w:p w14:paraId="53C6D805" w14:textId="4A272AFC" w:rsidR="00BE5B92" w:rsidRDefault="00BE5B92" w:rsidP="00BE5B92">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2</w:t>
            </w:r>
          </w:p>
        </w:tc>
        <w:tc>
          <w:tcPr>
            <w:tcW w:w="631" w:type="pct"/>
            <w:shd w:val="clear" w:color="auto" w:fill="auto"/>
            <w:noWrap/>
          </w:tcPr>
          <w:p w14:paraId="0E5A0DC3" w14:textId="2F6EB6DF" w:rsidR="00BE5B92" w:rsidRPr="00BE5B92" w:rsidRDefault="00BE5B92" w:rsidP="00BE5B92">
            <w:pPr>
              <w:spacing w:after="0" w:line="0" w:lineRule="atLeast"/>
              <w:jc w:val="center"/>
              <w:rPr>
                <w:rFonts w:ascii="Calibri" w:eastAsia="Calibri" w:hAnsi="Calibri" w:cs="Times New Roman"/>
                <w:color w:val="000000"/>
                <w:sz w:val="20"/>
                <w:szCs w:val="20"/>
              </w:rPr>
            </w:pPr>
            <w:r w:rsidRPr="00BE5B92">
              <w:rPr>
                <w:sz w:val="20"/>
                <w:szCs w:val="20"/>
              </w:rPr>
              <w:t>Resolución Exenta</w:t>
            </w:r>
          </w:p>
        </w:tc>
        <w:tc>
          <w:tcPr>
            <w:tcW w:w="561" w:type="pct"/>
            <w:shd w:val="clear" w:color="auto" w:fill="auto"/>
            <w:noWrap/>
          </w:tcPr>
          <w:p w14:paraId="2FCEB26E" w14:textId="456A4D7F" w:rsidR="00BE5B92" w:rsidRPr="00BE5B92" w:rsidRDefault="00BE5B92" w:rsidP="00BE5B92">
            <w:pPr>
              <w:spacing w:after="0" w:line="0" w:lineRule="atLeast"/>
              <w:jc w:val="center"/>
              <w:rPr>
                <w:rFonts w:ascii="Calibri" w:eastAsia="Calibri" w:hAnsi="Calibri" w:cs="Times New Roman"/>
                <w:color w:val="000000"/>
                <w:sz w:val="20"/>
                <w:szCs w:val="20"/>
              </w:rPr>
            </w:pPr>
            <w:r w:rsidRPr="00BE5B92">
              <w:rPr>
                <w:sz w:val="20"/>
                <w:szCs w:val="20"/>
              </w:rPr>
              <w:t>126</w:t>
            </w:r>
          </w:p>
        </w:tc>
        <w:tc>
          <w:tcPr>
            <w:tcW w:w="350" w:type="pct"/>
          </w:tcPr>
          <w:p w14:paraId="279FEF78" w14:textId="1A2BDBBA" w:rsidR="00BE5B92" w:rsidRPr="00BE5B92" w:rsidRDefault="00BE5B92" w:rsidP="00BE5B92">
            <w:pPr>
              <w:spacing w:after="0" w:line="0" w:lineRule="atLeast"/>
              <w:jc w:val="center"/>
              <w:rPr>
                <w:rFonts w:ascii="Calibri" w:eastAsia="Calibri" w:hAnsi="Calibri" w:cs="Times New Roman"/>
                <w:color w:val="000000"/>
                <w:sz w:val="20"/>
                <w:szCs w:val="20"/>
              </w:rPr>
            </w:pPr>
            <w:r w:rsidRPr="00BE5B92">
              <w:rPr>
                <w:sz w:val="20"/>
                <w:szCs w:val="20"/>
              </w:rPr>
              <w:t>2019</w:t>
            </w:r>
          </w:p>
        </w:tc>
        <w:tc>
          <w:tcPr>
            <w:tcW w:w="841" w:type="pct"/>
            <w:shd w:val="clear" w:color="auto" w:fill="auto"/>
            <w:noWrap/>
          </w:tcPr>
          <w:p w14:paraId="3DB28957" w14:textId="1F993934" w:rsidR="00BE5B92" w:rsidRPr="00BE5B92" w:rsidRDefault="00BE5B92" w:rsidP="00BE5B92">
            <w:pPr>
              <w:spacing w:after="0" w:line="0" w:lineRule="atLeast"/>
              <w:jc w:val="center"/>
              <w:rPr>
                <w:rFonts w:ascii="Calibri" w:eastAsia="Calibri" w:hAnsi="Calibri" w:cs="Times New Roman"/>
                <w:color w:val="000000"/>
                <w:sz w:val="20"/>
                <w:szCs w:val="20"/>
              </w:rPr>
            </w:pPr>
            <w:r w:rsidRPr="00BE5B92">
              <w:rPr>
                <w:sz w:val="20"/>
                <w:szCs w:val="20"/>
              </w:rPr>
              <w:t>Superintendencia del Medio Ambiente</w:t>
            </w:r>
          </w:p>
        </w:tc>
        <w:tc>
          <w:tcPr>
            <w:tcW w:w="1281" w:type="pct"/>
            <w:shd w:val="clear" w:color="auto" w:fill="auto"/>
            <w:noWrap/>
          </w:tcPr>
          <w:p w14:paraId="054B91AC" w14:textId="54343012" w:rsidR="00BE5B92" w:rsidRPr="00BE5B92" w:rsidRDefault="00BE5B92" w:rsidP="00BE5B92">
            <w:pPr>
              <w:spacing w:after="0" w:line="0" w:lineRule="atLeast"/>
              <w:jc w:val="both"/>
              <w:rPr>
                <w:rFonts w:ascii="Calibri" w:eastAsia="Calibri" w:hAnsi="Calibri" w:cs="Times New Roman"/>
                <w:color w:val="000000"/>
                <w:sz w:val="20"/>
                <w:szCs w:val="20"/>
              </w:rPr>
            </w:pPr>
            <w:r w:rsidRPr="00BE5B92">
              <w:rPr>
                <w:sz w:val="20"/>
                <w:szCs w:val="20"/>
              </w:rPr>
              <w:t xml:space="preserve">Dicta instrucción de carácter general que establece los requisitos para la autorización de las entidades técnicas de </w:t>
            </w:r>
            <w:proofErr w:type="gramStart"/>
            <w:r w:rsidRPr="00BE5B92">
              <w:rPr>
                <w:sz w:val="20"/>
                <w:szCs w:val="20"/>
              </w:rPr>
              <w:t>fiscalización ambiental e inspectores ambientales</w:t>
            </w:r>
            <w:proofErr w:type="gramEnd"/>
            <w:r w:rsidRPr="00BE5B92">
              <w:rPr>
                <w:sz w:val="20"/>
                <w:szCs w:val="20"/>
              </w:rPr>
              <w:t xml:space="preserve"> y revoca resoluciones que indica.</w:t>
            </w:r>
          </w:p>
        </w:tc>
        <w:tc>
          <w:tcPr>
            <w:tcW w:w="1161" w:type="pct"/>
          </w:tcPr>
          <w:p w14:paraId="3F201667" w14:textId="17C68637" w:rsidR="00BE5B92" w:rsidRDefault="00185451" w:rsidP="00BE5B92">
            <w:pPr>
              <w:spacing w:after="0" w:line="0" w:lineRule="atLeast"/>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Establece requisitos para la autorización de entidades técnicas e inspectores ambientales.</w:t>
            </w:r>
          </w:p>
        </w:tc>
      </w:tr>
      <w:tr w:rsidR="00EA1F20" w:rsidRPr="005455BA" w14:paraId="1F0D91F2" w14:textId="77777777" w:rsidTr="00651C47">
        <w:trPr>
          <w:trHeight w:val="498"/>
        </w:trPr>
        <w:tc>
          <w:tcPr>
            <w:tcW w:w="175" w:type="pct"/>
            <w:shd w:val="clear" w:color="auto" w:fill="auto"/>
            <w:noWrap/>
          </w:tcPr>
          <w:p w14:paraId="3DF8861D" w14:textId="7C1EF197" w:rsidR="00EA1F20" w:rsidRPr="005455BA" w:rsidRDefault="00BE5B92" w:rsidP="004930A7">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w:t>
            </w:r>
          </w:p>
        </w:tc>
        <w:tc>
          <w:tcPr>
            <w:tcW w:w="631" w:type="pct"/>
            <w:shd w:val="clear" w:color="auto" w:fill="auto"/>
            <w:noWrap/>
          </w:tcPr>
          <w:p w14:paraId="023DE446" w14:textId="1EC19932" w:rsidR="00EA1F20" w:rsidRPr="005455BA" w:rsidRDefault="00EA1F20" w:rsidP="00A5135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Resolución Exenta</w:t>
            </w:r>
          </w:p>
        </w:tc>
        <w:tc>
          <w:tcPr>
            <w:tcW w:w="561" w:type="pct"/>
            <w:shd w:val="clear" w:color="auto" w:fill="auto"/>
            <w:noWrap/>
            <w:vAlign w:val="center"/>
          </w:tcPr>
          <w:p w14:paraId="1B6B0DD3" w14:textId="63A616D2" w:rsidR="00EA1F20" w:rsidRPr="005455BA" w:rsidRDefault="00EA1F20" w:rsidP="00A5135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12</w:t>
            </w:r>
            <w:r w:rsidR="00656DDC">
              <w:rPr>
                <w:rFonts w:ascii="Calibri" w:eastAsia="Calibri" w:hAnsi="Calibri" w:cs="Times New Roman"/>
                <w:color w:val="000000"/>
                <w:sz w:val="20"/>
                <w:szCs w:val="20"/>
              </w:rPr>
              <w:t>7</w:t>
            </w:r>
          </w:p>
        </w:tc>
        <w:tc>
          <w:tcPr>
            <w:tcW w:w="350" w:type="pct"/>
            <w:vAlign w:val="center"/>
          </w:tcPr>
          <w:p w14:paraId="74FE1A90" w14:textId="63DC32E5" w:rsidR="00EA1F20" w:rsidRPr="005455BA" w:rsidRDefault="00EA1F20" w:rsidP="00A5135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2019</w:t>
            </w:r>
          </w:p>
        </w:tc>
        <w:tc>
          <w:tcPr>
            <w:tcW w:w="841" w:type="pct"/>
            <w:shd w:val="clear" w:color="auto" w:fill="auto"/>
            <w:noWrap/>
            <w:vAlign w:val="center"/>
          </w:tcPr>
          <w:p w14:paraId="534DFF05" w14:textId="1E15690F" w:rsidR="00EA1F20" w:rsidRPr="005455BA" w:rsidRDefault="00EA1F20" w:rsidP="00A5135A">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Superintendencia del Medio Ambiente</w:t>
            </w:r>
          </w:p>
        </w:tc>
        <w:tc>
          <w:tcPr>
            <w:tcW w:w="1281" w:type="pct"/>
            <w:shd w:val="clear" w:color="auto" w:fill="auto"/>
            <w:noWrap/>
            <w:vAlign w:val="center"/>
          </w:tcPr>
          <w:p w14:paraId="723D54A1" w14:textId="58E97EAD" w:rsidR="00EA1F20" w:rsidRPr="005455BA" w:rsidRDefault="00656DDC" w:rsidP="004930A7">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Dicta instrucción de carácter general que establece directrices para la operatividad de las Entidades Técnicas de Fiscalización Ambiental e Inspectores Ambientales y revoca resoluciones que indica</w:t>
            </w:r>
          </w:p>
        </w:tc>
        <w:tc>
          <w:tcPr>
            <w:tcW w:w="1161" w:type="pct"/>
          </w:tcPr>
          <w:p w14:paraId="35E4A152" w14:textId="20DB4E85" w:rsidR="00EA1F20" w:rsidRPr="00174C53" w:rsidRDefault="00EA1F20" w:rsidP="00C31467">
            <w:pPr>
              <w:spacing w:after="0" w:line="0" w:lineRule="atLeast"/>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 xml:space="preserve">Establece </w:t>
            </w:r>
            <w:r w:rsidR="00656DDC">
              <w:rPr>
                <w:rFonts w:eastAsia="Times New Roman" w:cstheme="minorHAnsi"/>
                <w:bCs/>
                <w:color w:val="000000"/>
                <w:sz w:val="20"/>
                <w:szCs w:val="20"/>
                <w:lang w:eastAsia="es-CL"/>
              </w:rPr>
              <w:t>directrices</w:t>
            </w:r>
            <w:r>
              <w:rPr>
                <w:rFonts w:eastAsia="Times New Roman" w:cstheme="minorHAnsi"/>
                <w:bCs/>
                <w:color w:val="000000"/>
                <w:sz w:val="20"/>
                <w:szCs w:val="20"/>
                <w:lang w:eastAsia="es-CL"/>
              </w:rPr>
              <w:t xml:space="preserve"> para la </w:t>
            </w:r>
            <w:r w:rsidR="00656DDC">
              <w:rPr>
                <w:rFonts w:eastAsia="Times New Roman" w:cstheme="minorHAnsi"/>
                <w:bCs/>
                <w:color w:val="000000"/>
                <w:sz w:val="20"/>
                <w:szCs w:val="20"/>
                <w:lang w:eastAsia="es-CL"/>
              </w:rPr>
              <w:t>operatividad ETFA e IA, entre las que se incluyen los contenidos mínimos de los informes de resultados</w:t>
            </w:r>
            <w:r>
              <w:rPr>
                <w:rFonts w:eastAsia="Times New Roman" w:cstheme="minorHAnsi"/>
                <w:bCs/>
                <w:color w:val="000000"/>
                <w:sz w:val="20"/>
                <w:szCs w:val="20"/>
                <w:lang w:eastAsia="es-CL"/>
              </w:rPr>
              <w:t>.</w:t>
            </w:r>
          </w:p>
        </w:tc>
      </w:tr>
    </w:tbl>
    <w:p w14:paraId="0AB52855" w14:textId="3E169643" w:rsidR="004746FC" w:rsidRDefault="004746FC" w:rsidP="003A085D">
      <w:pPr>
        <w:spacing w:after="0" w:line="240" w:lineRule="auto"/>
        <w:contextualSpacing/>
        <w:outlineLvl w:val="0"/>
        <w:rPr>
          <w:rFonts w:ascii="Calibri" w:eastAsia="Calibri" w:hAnsi="Calibri" w:cs="Calibri"/>
          <w:b/>
          <w:sz w:val="24"/>
          <w:szCs w:val="24"/>
        </w:rPr>
      </w:pPr>
    </w:p>
    <w:p w14:paraId="038F5405" w14:textId="2C9708D4" w:rsidR="004E4AC3" w:rsidRDefault="004E4AC3" w:rsidP="003A085D">
      <w:pPr>
        <w:spacing w:after="0" w:line="240" w:lineRule="auto"/>
        <w:contextualSpacing/>
        <w:outlineLvl w:val="0"/>
        <w:rPr>
          <w:rFonts w:ascii="Calibri" w:eastAsia="Calibri" w:hAnsi="Calibri" w:cs="Calibri"/>
          <w:b/>
          <w:sz w:val="24"/>
          <w:szCs w:val="24"/>
        </w:rPr>
      </w:pPr>
    </w:p>
    <w:p w14:paraId="393A6BA8" w14:textId="77777777" w:rsidR="004E4AC3" w:rsidRDefault="004E4AC3" w:rsidP="003A085D">
      <w:pPr>
        <w:spacing w:after="0" w:line="240" w:lineRule="auto"/>
        <w:contextualSpacing/>
        <w:outlineLvl w:val="0"/>
        <w:rPr>
          <w:rFonts w:ascii="Calibri" w:eastAsia="Calibri" w:hAnsi="Calibri" w:cs="Calibri"/>
          <w:b/>
          <w:sz w:val="24"/>
          <w:szCs w:val="24"/>
        </w:rPr>
      </w:pPr>
    </w:p>
    <w:p w14:paraId="6BB451DB" w14:textId="07444903" w:rsidR="003A085D" w:rsidRPr="007D6CAE" w:rsidRDefault="003A085D" w:rsidP="00A26281">
      <w:pPr>
        <w:pStyle w:val="Prrafodelista"/>
        <w:numPr>
          <w:ilvl w:val="0"/>
          <w:numId w:val="5"/>
        </w:numPr>
        <w:tabs>
          <w:tab w:val="num" w:pos="360"/>
        </w:tabs>
        <w:outlineLvl w:val="0"/>
        <w:rPr>
          <w:rFonts w:ascii="Calibri" w:hAnsi="Calibri" w:cs="Calibri"/>
          <w:b/>
          <w:sz w:val="24"/>
          <w:szCs w:val="20"/>
        </w:rPr>
      </w:pPr>
      <w:bookmarkStart w:id="6" w:name="_Toc352840385"/>
      <w:bookmarkStart w:id="7" w:name="_Toc352841445"/>
      <w:bookmarkStart w:id="8" w:name="_Toc447875232"/>
      <w:bookmarkStart w:id="9" w:name="_Toc449085410"/>
      <w:bookmarkStart w:id="10" w:name="_Toc449106084"/>
      <w:bookmarkStart w:id="11" w:name="_Toc492552074"/>
      <w:bookmarkStart w:id="12" w:name="_Toc73370763"/>
      <w:r w:rsidRPr="00656DDC">
        <w:rPr>
          <w:rFonts w:ascii="Calibri" w:hAnsi="Calibri" w:cs="Calibri"/>
          <w:b/>
          <w:sz w:val="24"/>
          <w:szCs w:val="20"/>
        </w:rPr>
        <w:t>ANTECEDENTES DE LA</w:t>
      </w:r>
      <w:r w:rsidRPr="007D6CAE">
        <w:rPr>
          <w:rFonts w:ascii="Calibri" w:hAnsi="Calibri" w:cs="Calibri"/>
          <w:b/>
          <w:sz w:val="24"/>
          <w:szCs w:val="20"/>
        </w:rPr>
        <w:t xml:space="preserve"> ACTIVIDAD DE FISCALIZACIÓN</w:t>
      </w:r>
      <w:bookmarkEnd w:id="6"/>
      <w:bookmarkEnd w:id="7"/>
      <w:bookmarkEnd w:id="8"/>
      <w:bookmarkEnd w:id="9"/>
      <w:bookmarkEnd w:id="10"/>
      <w:bookmarkEnd w:id="11"/>
      <w:bookmarkEnd w:id="12"/>
    </w:p>
    <w:p w14:paraId="7FB541FB" w14:textId="77777777" w:rsidR="003A085D" w:rsidRPr="00D42470" w:rsidRDefault="003A085D" w:rsidP="003A085D">
      <w:pPr>
        <w:spacing w:after="0" w:line="240" w:lineRule="auto"/>
        <w:ind w:left="567"/>
        <w:contextualSpacing/>
        <w:outlineLvl w:val="0"/>
        <w:rPr>
          <w:rFonts w:ascii="Calibri" w:eastAsia="Calibri" w:hAnsi="Calibri" w:cs="Calibri"/>
          <w:b/>
          <w:sz w:val="24"/>
          <w:szCs w:val="20"/>
        </w:rPr>
      </w:pPr>
    </w:p>
    <w:p w14:paraId="67B12B19" w14:textId="285FAAAF" w:rsidR="003A085D" w:rsidRDefault="007D6CAE" w:rsidP="007D6CAE">
      <w:pPr>
        <w:pStyle w:val="Ttulo2"/>
        <w:numPr>
          <w:ilvl w:val="0"/>
          <w:numId w:val="0"/>
        </w:numPr>
      </w:pPr>
      <w:bookmarkStart w:id="13" w:name="_Toc352840386"/>
      <w:bookmarkStart w:id="14" w:name="_Toc352841446"/>
      <w:bookmarkStart w:id="15" w:name="_Toc353998112"/>
      <w:bookmarkStart w:id="16" w:name="_Toc353998185"/>
      <w:bookmarkStart w:id="17" w:name="_Toc382383537"/>
      <w:bookmarkStart w:id="18" w:name="_Toc382472359"/>
      <w:bookmarkStart w:id="19" w:name="_Toc390184270"/>
      <w:bookmarkStart w:id="20" w:name="_Toc390360001"/>
      <w:bookmarkStart w:id="21" w:name="_Toc390777022"/>
      <w:bookmarkStart w:id="22" w:name="_Toc447875233"/>
      <w:bookmarkStart w:id="23" w:name="_Toc449085411"/>
      <w:bookmarkStart w:id="24" w:name="_Toc449106085"/>
      <w:bookmarkStart w:id="25" w:name="_Toc492552075"/>
      <w:bookmarkStart w:id="26" w:name="_Toc73370764"/>
      <w:r>
        <w:t>5.1</w:t>
      </w:r>
      <w:r>
        <w:tab/>
      </w:r>
      <w:r w:rsidR="003A085D" w:rsidRPr="00D42470">
        <w:t>Motivo de la Actividad de Fiscalización</w:t>
      </w:r>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Style w:val="Tablaconcuadrcula"/>
        <w:tblW w:w="5000" w:type="pct"/>
        <w:tblLook w:val="04A0" w:firstRow="1" w:lastRow="0" w:firstColumn="1" w:lastColumn="0" w:noHBand="0" w:noVBand="1"/>
      </w:tblPr>
      <w:tblGrid>
        <w:gridCol w:w="490"/>
        <w:gridCol w:w="1921"/>
        <w:gridCol w:w="530"/>
        <w:gridCol w:w="7021"/>
      </w:tblGrid>
      <w:tr w:rsidR="007D6CAE" w:rsidRPr="007A7DEB" w14:paraId="21AA455D" w14:textId="77777777" w:rsidTr="004930A7">
        <w:trPr>
          <w:trHeight w:val="350"/>
        </w:trPr>
        <w:tc>
          <w:tcPr>
            <w:tcW w:w="1210" w:type="pct"/>
            <w:gridSpan w:val="2"/>
            <w:vAlign w:val="center"/>
          </w:tcPr>
          <w:p w14:paraId="56C9EA42" w14:textId="77777777" w:rsidR="007D6CAE" w:rsidRPr="007A7DEB" w:rsidRDefault="007D6CAE" w:rsidP="004930A7">
            <w:pPr>
              <w:rPr>
                <w:b/>
              </w:rPr>
            </w:pPr>
            <w:r w:rsidRPr="007A7DEB">
              <w:rPr>
                <w:b/>
              </w:rPr>
              <w:t>Motivo</w:t>
            </w:r>
          </w:p>
        </w:tc>
        <w:tc>
          <w:tcPr>
            <w:tcW w:w="3790" w:type="pct"/>
            <w:gridSpan w:val="2"/>
            <w:vAlign w:val="center"/>
          </w:tcPr>
          <w:p w14:paraId="1B2CD313" w14:textId="77777777" w:rsidR="007D6CAE" w:rsidRPr="007A7DEB" w:rsidRDefault="007D6CAE" w:rsidP="004930A7">
            <w:pPr>
              <w:rPr>
                <w:b/>
              </w:rPr>
            </w:pPr>
            <w:r w:rsidRPr="007A7DEB">
              <w:rPr>
                <w:b/>
              </w:rPr>
              <w:t>Descripción</w:t>
            </w:r>
          </w:p>
        </w:tc>
      </w:tr>
      <w:tr w:rsidR="00432903" w:rsidRPr="007A7DEB" w14:paraId="025E3074" w14:textId="77777777" w:rsidTr="004930A7">
        <w:trPr>
          <w:trHeight w:val="481"/>
        </w:trPr>
        <w:tc>
          <w:tcPr>
            <w:tcW w:w="246" w:type="pct"/>
            <w:vAlign w:val="center"/>
          </w:tcPr>
          <w:p w14:paraId="1C33C2E0" w14:textId="77777777" w:rsidR="00432903" w:rsidRPr="00584B12" w:rsidRDefault="00432903" w:rsidP="00432903">
            <w:pPr>
              <w:jc w:val="center"/>
            </w:pPr>
            <w:r w:rsidRPr="00584B12">
              <w:t>X</w:t>
            </w:r>
          </w:p>
        </w:tc>
        <w:tc>
          <w:tcPr>
            <w:tcW w:w="964" w:type="pct"/>
            <w:vAlign w:val="center"/>
          </w:tcPr>
          <w:p w14:paraId="08C7C6CC" w14:textId="77777777" w:rsidR="00432903" w:rsidRPr="00584B12" w:rsidRDefault="00432903" w:rsidP="00432903">
            <w:r w:rsidRPr="00584B12">
              <w:t>Programada</w:t>
            </w:r>
          </w:p>
        </w:tc>
        <w:tc>
          <w:tcPr>
            <w:tcW w:w="3790" w:type="pct"/>
            <w:gridSpan w:val="2"/>
            <w:vAlign w:val="center"/>
          </w:tcPr>
          <w:p w14:paraId="73223528" w14:textId="676FCCBF" w:rsidR="00432903" w:rsidRPr="00584B12" w:rsidRDefault="00432903" w:rsidP="00B6774A">
            <w:pPr>
              <w:jc w:val="both"/>
            </w:pPr>
            <w:r>
              <w:t>Según Resolución Exenta N°</w:t>
            </w:r>
            <w:r w:rsidR="005D11A4">
              <w:t>2579, del 31 de diciembre de 2020</w:t>
            </w:r>
            <w:r w:rsidR="00E00BCE">
              <w:t xml:space="preserve">, </w:t>
            </w:r>
            <w:r>
              <w:t xml:space="preserve">que </w:t>
            </w:r>
            <w:r>
              <w:rPr>
                <w:rFonts w:cs="Calibri"/>
              </w:rPr>
              <w:t>“Fija programa de fiscalización ambiental de Entidades Técnicas de Fiscalización Ambiental para el año 202</w:t>
            </w:r>
            <w:r w:rsidR="005D11A4">
              <w:rPr>
                <w:rFonts w:cs="Calibri"/>
              </w:rPr>
              <w:t>1</w:t>
            </w:r>
            <w:r>
              <w:rPr>
                <w:rFonts w:cs="Calibri"/>
              </w:rPr>
              <w:t>”</w:t>
            </w:r>
          </w:p>
        </w:tc>
      </w:tr>
      <w:tr w:rsidR="00432903" w:rsidRPr="007A7DEB" w14:paraId="550DF2D4" w14:textId="77777777" w:rsidTr="004930A7">
        <w:trPr>
          <w:trHeight w:val="350"/>
        </w:trPr>
        <w:tc>
          <w:tcPr>
            <w:tcW w:w="246" w:type="pct"/>
            <w:vMerge w:val="restart"/>
            <w:vAlign w:val="center"/>
          </w:tcPr>
          <w:p w14:paraId="72757B6C" w14:textId="61A23AA2" w:rsidR="00432903" w:rsidRPr="00584B12" w:rsidRDefault="00432903" w:rsidP="00432903">
            <w:pPr>
              <w:jc w:val="center"/>
            </w:pPr>
            <w:r>
              <w:t xml:space="preserve"> </w:t>
            </w:r>
          </w:p>
        </w:tc>
        <w:tc>
          <w:tcPr>
            <w:tcW w:w="964" w:type="pct"/>
            <w:vMerge w:val="restart"/>
            <w:vAlign w:val="center"/>
          </w:tcPr>
          <w:p w14:paraId="200CE1AA" w14:textId="77777777" w:rsidR="00432903" w:rsidRPr="00584B12" w:rsidRDefault="00432903" w:rsidP="00432903">
            <w:r w:rsidRPr="00584B12">
              <w:t>No programada</w:t>
            </w:r>
          </w:p>
        </w:tc>
        <w:tc>
          <w:tcPr>
            <w:tcW w:w="266" w:type="pct"/>
            <w:vAlign w:val="center"/>
          </w:tcPr>
          <w:p w14:paraId="2939F1E1" w14:textId="27B0328B" w:rsidR="00432903" w:rsidRPr="00584B12" w:rsidRDefault="00432903" w:rsidP="00432903">
            <w:pPr>
              <w:jc w:val="center"/>
            </w:pPr>
          </w:p>
        </w:tc>
        <w:tc>
          <w:tcPr>
            <w:tcW w:w="3524" w:type="pct"/>
            <w:vAlign w:val="center"/>
          </w:tcPr>
          <w:p w14:paraId="2F010447" w14:textId="77777777" w:rsidR="00432903" w:rsidRPr="00584B12" w:rsidRDefault="00432903" w:rsidP="00432903">
            <w:r w:rsidRPr="00584B12">
              <w:t>Denuncia</w:t>
            </w:r>
          </w:p>
        </w:tc>
      </w:tr>
      <w:tr w:rsidR="00432903" w:rsidRPr="007A7DEB" w14:paraId="3D37CE7C" w14:textId="77777777" w:rsidTr="004930A7">
        <w:trPr>
          <w:trHeight w:val="372"/>
        </w:trPr>
        <w:tc>
          <w:tcPr>
            <w:tcW w:w="246" w:type="pct"/>
            <w:vMerge/>
          </w:tcPr>
          <w:p w14:paraId="1329A375" w14:textId="77777777" w:rsidR="00432903" w:rsidRPr="00584B12" w:rsidRDefault="00432903" w:rsidP="00432903"/>
        </w:tc>
        <w:tc>
          <w:tcPr>
            <w:tcW w:w="964" w:type="pct"/>
            <w:vMerge/>
          </w:tcPr>
          <w:p w14:paraId="3F707D52" w14:textId="77777777" w:rsidR="00432903" w:rsidRPr="00584B12" w:rsidRDefault="00432903" w:rsidP="00432903"/>
        </w:tc>
        <w:tc>
          <w:tcPr>
            <w:tcW w:w="266" w:type="pct"/>
            <w:vAlign w:val="center"/>
          </w:tcPr>
          <w:p w14:paraId="59848702" w14:textId="2D8FC23C" w:rsidR="00432903" w:rsidRPr="00584B12" w:rsidRDefault="00432903" w:rsidP="00432903">
            <w:pPr>
              <w:jc w:val="center"/>
            </w:pPr>
          </w:p>
        </w:tc>
        <w:tc>
          <w:tcPr>
            <w:tcW w:w="3524" w:type="pct"/>
            <w:vAlign w:val="center"/>
          </w:tcPr>
          <w:p w14:paraId="4C3C37DC" w14:textId="77777777" w:rsidR="00432903" w:rsidRPr="00584B12" w:rsidRDefault="00432903" w:rsidP="00432903">
            <w:r w:rsidRPr="00584B12">
              <w:t>Autodenuncia</w:t>
            </w:r>
          </w:p>
        </w:tc>
      </w:tr>
      <w:tr w:rsidR="00432903" w:rsidRPr="007A7DEB" w14:paraId="351DBC62" w14:textId="77777777" w:rsidTr="004930A7">
        <w:trPr>
          <w:trHeight w:val="372"/>
        </w:trPr>
        <w:tc>
          <w:tcPr>
            <w:tcW w:w="246" w:type="pct"/>
            <w:vMerge/>
          </w:tcPr>
          <w:p w14:paraId="20F9438A" w14:textId="77777777" w:rsidR="00432903" w:rsidRPr="00584B12" w:rsidRDefault="00432903" w:rsidP="00432903"/>
        </w:tc>
        <w:tc>
          <w:tcPr>
            <w:tcW w:w="964" w:type="pct"/>
            <w:vMerge/>
          </w:tcPr>
          <w:p w14:paraId="15A0CC78" w14:textId="77777777" w:rsidR="00432903" w:rsidRPr="00584B12" w:rsidRDefault="00432903" w:rsidP="00432903"/>
        </w:tc>
        <w:tc>
          <w:tcPr>
            <w:tcW w:w="266" w:type="pct"/>
            <w:vAlign w:val="center"/>
          </w:tcPr>
          <w:p w14:paraId="54D0C812" w14:textId="7F1B3310" w:rsidR="00432903" w:rsidRPr="00584B12" w:rsidRDefault="00432903" w:rsidP="00432903">
            <w:pPr>
              <w:jc w:val="center"/>
            </w:pPr>
          </w:p>
        </w:tc>
        <w:tc>
          <w:tcPr>
            <w:tcW w:w="3524" w:type="pct"/>
            <w:vAlign w:val="center"/>
          </w:tcPr>
          <w:p w14:paraId="68984862" w14:textId="77777777" w:rsidR="00432903" w:rsidRPr="00584B12" w:rsidRDefault="00432903" w:rsidP="00432903">
            <w:r w:rsidRPr="00584B12">
              <w:t>De Oficio</w:t>
            </w:r>
          </w:p>
        </w:tc>
      </w:tr>
      <w:tr w:rsidR="00432903" w:rsidRPr="007A7DEB" w14:paraId="6E4E1EB3" w14:textId="77777777" w:rsidTr="004930A7">
        <w:trPr>
          <w:trHeight w:val="372"/>
        </w:trPr>
        <w:tc>
          <w:tcPr>
            <w:tcW w:w="246" w:type="pct"/>
            <w:vMerge/>
          </w:tcPr>
          <w:p w14:paraId="50D0BAD7" w14:textId="77777777" w:rsidR="00432903" w:rsidRPr="00584B12" w:rsidRDefault="00432903" w:rsidP="00432903"/>
        </w:tc>
        <w:tc>
          <w:tcPr>
            <w:tcW w:w="964" w:type="pct"/>
            <w:vMerge/>
          </w:tcPr>
          <w:p w14:paraId="729CAFA1" w14:textId="77777777" w:rsidR="00432903" w:rsidRPr="00584B12" w:rsidRDefault="00432903" w:rsidP="00432903"/>
        </w:tc>
        <w:tc>
          <w:tcPr>
            <w:tcW w:w="266" w:type="pct"/>
            <w:vAlign w:val="center"/>
          </w:tcPr>
          <w:p w14:paraId="000AB86A" w14:textId="5182E0A7" w:rsidR="00432903" w:rsidRPr="00584B12" w:rsidRDefault="00432903" w:rsidP="00432903">
            <w:pPr>
              <w:jc w:val="center"/>
            </w:pPr>
          </w:p>
        </w:tc>
        <w:tc>
          <w:tcPr>
            <w:tcW w:w="3524" w:type="pct"/>
            <w:vAlign w:val="center"/>
          </w:tcPr>
          <w:p w14:paraId="365176FA" w14:textId="77777777" w:rsidR="00432903" w:rsidRPr="00584B12" w:rsidRDefault="00432903" w:rsidP="00432903">
            <w:r w:rsidRPr="00584B12">
              <w:t>Otro</w:t>
            </w:r>
          </w:p>
        </w:tc>
      </w:tr>
      <w:tr w:rsidR="00432903" w:rsidRPr="007A7DEB" w14:paraId="6742A2DE" w14:textId="77777777" w:rsidTr="004930A7">
        <w:trPr>
          <w:trHeight w:val="372"/>
        </w:trPr>
        <w:tc>
          <w:tcPr>
            <w:tcW w:w="246" w:type="pct"/>
            <w:vMerge/>
          </w:tcPr>
          <w:p w14:paraId="45FCA440" w14:textId="77777777" w:rsidR="00432903" w:rsidRPr="00584B12" w:rsidRDefault="00432903" w:rsidP="00432903"/>
        </w:tc>
        <w:tc>
          <w:tcPr>
            <w:tcW w:w="964" w:type="pct"/>
            <w:vMerge/>
          </w:tcPr>
          <w:p w14:paraId="08360265" w14:textId="77777777" w:rsidR="00432903" w:rsidRPr="00584B12" w:rsidRDefault="00432903" w:rsidP="00432903"/>
        </w:tc>
        <w:tc>
          <w:tcPr>
            <w:tcW w:w="3790" w:type="pct"/>
            <w:gridSpan w:val="2"/>
            <w:vAlign w:val="center"/>
          </w:tcPr>
          <w:p w14:paraId="1B0699B0" w14:textId="1D2194CD" w:rsidR="00432903" w:rsidRPr="00584B12" w:rsidRDefault="00432903" w:rsidP="00432903">
            <w:r>
              <w:t xml:space="preserve">Detalles: </w:t>
            </w:r>
          </w:p>
        </w:tc>
      </w:tr>
    </w:tbl>
    <w:p w14:paraId="6FD9E1F6" w14:textId="77777777" w:rsidR="003A085D" w:rsidRDefault="003A085D" w:rsidP="003A085D">
      <w:pPr>
        <w:spacing w:after="0" w:line="240" w:lineRule="auto"/>
        <w:ind w:left="576"/>
        <w:contextualSpacing/>
        <w:outlineLvl w:val="0"/>
        <w:rPr>
          <w:rFonts w:ascii="Calibri" w:eastAsia="Calibri" w:hAnsi="Calibri" w:cs="Calibri"/>
          <w:b/>
          <w:sz w:val="24"/>
          <w:szCs w:val="20"/>
        </w:rPr>
      </w:pPr>
      <w:bookmarkStart w:id="27" w:name="_Toc352840387"/>
      <w:bookmarkStart w:id="28" w:name="_Toc352841447"/>
      <w:bookmarkStart w:id="29" w:name="_Toc353998113"/>
      <w:bookmarkStart w:id="30" w:name="_Toc353998186"/>
      <w:bookmarkStart w:id="31" w:name="_Toc382383538"/>
      <w:bookmarkStart w:id="32" w:name="_Toc382472360"/>
      <w:bookmarkStart w:id="33" w:name="_Toc390184271"/>
      <w:bookmarkStart w:id="34" w:name="_Toc390360002"/>
      <w:bookmarkStart w:id="35" w:name="_Toc390777023"/>
      <w:bookmarkStart w:id="36" w:name="_Toc447875234"/>
      <w:bookmarkStart w:id="37" w:name="_Toc449085412"/>
      <w:bookmarkStart w:id="38" w:name="_Toc449106086"/>
    </w:p>
    <w:p w14:paraId="14BE9CAC" w14:textId="77777777" w:rsidR="003A085D" w:rsidRDefault="003A085D" w:rsidP="003A085D">
      <w:pPr>
        <w:spacing w:after="0" w:line="240" w:lineRule="auto"/>
        <w:ind w:left="576"/>
        <w:contextualSpacing/>
        <w:outlineLvl w:val="0"/>
        <w:rPr>
          <w:rFonts w:ascii="Calibri" w:eastAsia="Calibri" w:hAnsi="Calibri" w:cs="Calibri"/>
          <w:b/>
          <w:sz w:val="24"/>
          <w:szCs w:val="20"/>
        </w:rPr>
      </w:pPr>
    </w:p>
    <w:p w14:paraId="6F8D212A" w14:textId="2DA2C5D0" w:rsidR="003A085D" w:rsidRDefault="007D6CAE" w:rsidP="003A085D">
      <w:pPr>
        <w:pStyle w:val="Ttulo2"/>
        <w:numPr>
          <w:ilvl w:val="0"/>
          <w:numId w:val="0"/>
        </w:numPr>
      </w:pPr>
      <w:bookmarkStart w:id="39" w:name="_Toc73370765"/>
      <w:bookmarkStart w:id="40" w:name="_Toc492552076"/>
      <w:r>
        <w:t>5</w:t>
      </w:r>
      <w:r w:rsidR="003A085D">
        <w:t>.2</w:t>
      </w:r>
      <w:r w:rsidR="003A085D">
        <w:tab/>
      </w:r>
      <w:r w:rsidR="003A085D" w:rsidRPr="00D42470">
        <w:t>Materia Objeto de la Fiscalización</w:t>
      </w:r>
      <w:bookmarkEnd w:id="39"/>
      <w:r w:rsidR="003A085D" w:rsidRPr="00D42470">
        <w:t xml:space="preserve"> </w:t>
      </w:r>
      <w:bookmarkEnd w:id="27"/>
      <w:bookmarkEnd w:id="28"/>
      <w:bookmarkEnd w:id="29"/>
      <w:bookmarkEnd w:id="30"/>
      <w:bookmarkEnd w:id="31"/>
      <w:bookmarkEnd w:id="32"/>
      <w:bookmarkEnd w:id="33"/>
      <w:bookmarkEnd w:id="34"/>
      <w:bookmarkEnd w:id="35"/>
      <w:bookmarkEnd w:id="36"/>
      <w:bookmarkEnd w:id="37"/>
      <w:bookmarkEnd w:id="38"/>
      <w:bookmarkEnd w:id="40"/>
    </w:p>
    <w:p w14:paraId="143E2852" w14:textId="77777777" w:rsidR="003A085D" w:rsidRPr="00D42470" w:rsidRDefault="003A085D" w:rsidP="003A085D">
      <w:pPr>
        <w:spacing w:after="0" w:line="240" w:lineRule="auto"/>
        <w:ind w:left="576"/>
        <w:contextualSpacing/>
        <w:outlineLvl w:val="0"/>
        <w:rPr>
          <w:rFonts w:ascii="Calibri" w:eastAsia="Calibri" w:hAnsi="Calibri" w:cs="Calibri"/>
          <w:b/>
          <w:sz w:val="2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A085D" w:rsidRPr="00D42470" w14:paraId="7AED42B2" w14:textId="77777777" w:rsidTr="004930A7">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484ADC2B" w14:textId="10F2E8D7" w:rsidR="003A085D" w:rsidRPr="00C31467" w:rsidRDefault="00656DDC" w:rsidP="00B36DDA">
            <w:pPr>
              <w:pStyle w:val="Prrafodelista"/>
              <w:spacing w:line="276" w:lineRule="auto"/>
              <w:ind w:left="0"/>
              <w:rPr>
                <w:rFonts w:ascii="Calibri" w:eastAsia="Times New Roman" w:hAnsi="Calibri" w:cs="Calibri"/>
                <w:color w:val="FF0000"/>
                <w:sz w:val="16"/>
                <w:szCs w:val="16"/>
                <w:lang w:eastAsia="es-CL"/>
              </w:rPr>
            </w:pPr>
            <w:r>
              <w:rPr>
                <w:rFonts w:cs="Calibri"/>
                <w:sz w:val="20"/>
                <w:szCs w:val="20"/>
              </w:rPr>
              <w:t>V</w:t>
            </w:r>
            <w:r w:rsidRPr="004F3B49">
              <w:rPr>
                <w:rFonts w:cs="Calibri"/>
                <w:sz w:val="20"/>
                <w:szCs w:val="20"/>
              </w:rPr>
              <w:t xml:space="preserve">erificación de la ejecución de actividades </w:t>
            </w:r>
            <w:r w:rsidR="004B064F">
              <w:rPr>
                <w:rFonts w:cs="Calibri"/>
                <w:sz w:val="20"/>
                <w:szCs w:val="20"/>
              </w:rPr>
              <w:t xml:space="preserve">asociadas a alcances </w:t>
            </w:r>
            <w:r w:rsidRPr="004F3B49">
              <w:rPr>
                <w:rFonts w:cs="Calibri"/>
                <w:sz w:val="20"/>
                <w:szCs w:val="20"/>
              </w:rPr>
              <w:t>autorizad</w:t>
            </w:r>
            <w:r w:rsidR="004B064F">
              <w:rPr>
                <w:rFonts w:cs="Calibri"/>
                <w:sz w:val="20"/>
                <w:szCs w:val="20"/>
              </w:rPr>
              <w:t>o</w:t>
            </w:r>
            <w:r w:rsidRPr="004F3B49">
              <w:rPr>
                <w:rFonts w:cs="Calibri"/>
                <w:sz w:val="20"/>
                <w:szCs w:val="20"/>
              </w:rPr>
              <w:t>s por la SMA</w:t>
            </w:r>
            <w:r w:rsidR="00F72BFF">
              <w:rPr>
                <w:rFonts w:cs="Calibri"/>
                <w:sz w:val="20"/>
                <w:szCs w:val="20"/>
              </w:rPr>
              <w:t xml:space="preserve"> por parte de la ETFA y de</w:t>
            </w:r>
            <w:r w:rsidR="00BA087B">
              <w:rPr>
                <w:rFonts w:cs="Calibri"/>
                <w:sz w:val="20"/>
                <w:szCs w:val="20"/>
              </w:rPr>
              <w:t xml:space="preserve"> </w:t>
            </w:r>
            <w:r w:rsidR="00F72BFF">
              <w:rPr>
                <w:rFonts w:cs="Calibri"/>
                <w:sz w:val="20"/>
                <w:szCs w:val="20"/>
              </w:rPr>
              <w:t>l</w:t>
            </w:r>
            <w:r w:rsidR="00BA087B">
              <w:rPr>
                <w:rFonts w:cs="Calibri"/>
                <w:sz w:val="20"/>
                <w:szCs w:val="20"/>
              </w:rPr>
              <w:t>os</w:t>
            </w:r>
            <w:r w:rsidR="00F72BFF">
              <w:rPr>
                <w:rFonts w:cs="Calibri"/>
                <w:sz w:val="20"/>
                <w:szCs w:val="20"/>
              </w:rPr>
              <w:t xml:space="preserve"> IA</w:t>
            </w:r>
            <w:r>
              <w:rPr>
                <w:rFonts w:cs="Calibri"/>
                <w:sz w:val="20"/>
                <w:szCs w:val="20"/>
              </w:rPr>
              <w:t xml:space="preserve">, y el cumplimiento de los contenidos mínimos de los informes de resultados </w:t>
            </w:r>
            <w:r w:rsidR="00AC55E9">
              <w:rPr>
                <w:rFonts w:cs="Calibri"/>
                <w:sz w:val="20"/>
                <w:szCs w:val="20"/>
              </w:rPr>
              <w:t xml:space="preserve">o de ensayos </w:t>
            </w:r>
            <w:r>
              <w:rPr>
                <w:rFonts w:cs="Calibri"/>
                <w:sz w:val="20"/>
                <w:szCs w:val="20"/>
              </w:rPr>
              <w:t>emitidos por la ETFA.</w:t>
            </w:r>
          </w:p>
        </w:tc>
      </w:tr>
    </w:tbl>
    <w:p w14:paraId="618827D9" w14:textId="46DB0441" w:rsidR="003A085D" w:rsidRDefault="003A085D" w:rsidP="00172B63">
      <w:pPr>
        <w:spacing w:line="240" w:lineRule="auto"/>
        <w:jc w:val="both"/>
        <w:rPr>
          <w:rFonts w:ascii="Calibri" w:eastAsia="Calibri" w:hAnsi="Calibri" w:cs="Calibri"/>
          <w:sz w:val="20"/>
          <w:szCs w:val="20"/>
        </w:rPr>
      </w:pPr>
    </w:p>
    <w:p w14:paraId="5B3F168A" w14:textId="39C043F7" w:rsidR="005C603B" w:rsidRDefault="005C603B" w:rsidP="00172B63">
      <w:pPr>
        <w:spacing w:line="240" w:lineRule="auto"/>
        <w:jc w:val="both"/>
        <w:rPr>
          <w:rFonts w:ascii="Calibri" w:eastAsia="Calibri" w:hAnsi="Calibri" w:cs="Calibri"/>
          <w:sz w:val="20"/>
          <w:szCs w:val="20"/>
        </w:rPr>
      </w:pPr>
    </w:p>
    <w:p w14:paraId="1FFC1F5E" w14:textId="77777777" w:rsidR="005C603B" w:rsidRDefault="005C603B" w:rsidP="00172B63">
      <w:pPr>
        <w:spacing w:line="240" w:lineRule="auto"/>
        <w:jc w:val="both"/>
        <w:rPr>
          <w:rFonts w:ascii="Calibri" w:eastAsia="Calibri" w:hAnsi="Calibri" w:cs="Calibri"/>
          <w:sz w:val="20"/>
          <w:szCs w:val="20"/>
        </w:rPr>
      </w:pPr>
    </w:p>
    <w:p w14:paraId="160A66C6" w14:textId="598C7D6F" w:rsidR="005C603B" w:rsidRDefault="005C603B" w:rsidP="00172B63">
      <w:pPr>
        <w:spacing w:line="240" w:lineRule="auto"/>
        <w:jc w:val="both"/>
        <w:rPr>
          <w:rFonts w:ascii="Calibri" w:eastAsia="Calibri" w:hAnsi="Calibri" w:cs="Calibri"/>
          <w:sz w:val="20"/>
          <w:szCs w:val="20"/>
        </w:rPr>
      </w:pPr>
    </w:p>
    <w:p w14:paraId="7DB4E28A" w14:textId="77777777" w:rsidR="005C603B" w:rsidRDefault="005C603B" w:rsidP="00172B63">
      <w:pPr>
        <w:spacing w:line="240" w:lineRule="auto"/>
        <w:jc w:val="both"/>
        <w:rPr>
          <w:rFonts w:ascii="Calibri" w:eastAsia="Calibri" w:hAnsi="Calibri" w:cs="Calibri"/>
          <w:sz w:val="20"/>
          <w:szCs w:val="20"/>
        </w:rPr>
      </w:pPr>
    </w:p>
    <w:p w14:paraId="24BA6E53" w14:textId="3E64379F" w:rsidR="007432ED" w:rsidRPr="008414BF" w:rsidRDefault="00860945" w:rsidP="007432ED">
      <w:pPr>
        <w:pStyle w:val="Prrafodelista"/>
        <w:numPr>
          <w:ilvl w:val="0"/>
          <w:numId w:val="5"/>
        </w:numPr>
        <w:tabs>
          <w:tab w:val="num" w:pos="360"/>
        </w:tabs>
        <w:outlineLvl w:val="0"/>
        <w:rPr>
          <w:rFonts w:ascii="Calibri" w:hAnsi="Calibri" w:cs="Calibri"/>
          <w:b/>
          <w:sz w:val="24"/>
          <w:szCs w:val="20"/>
        </w:rPr>
      </w:pPr>
      <w:bookmarkStart w:id="41" w:name="_Toc520963890"/>
      <w:bookmarkStart w:id="42" w:name="_Toc520984795"/>
      <w:bookmarkStart w:id="43" w:name="_Toc73370766"/>
      <w:bookmarkStart w:id="44" w:name="_Toc390777020"/>
      <w:r w:rsidRPr="008414BF">
        <w:rPr>
          <w:rFonts w:ascii="Calibri" w:hAnsi="Calibri" w:cs="Calibri"/>
          <w:b/>
          <w:sz w:val="24"/>
          <w:szCs w:val="20"/>
        </w:rPr>
        <w:t>REVISIÓN DOCUMENTA</w:t>
      </w:r>
      <w:bookmarkEnd w:id="41"/>
      <w:bookmarkEnd w:id="42"/>
      <w:r w:rsidR="007432ED" w:rsidRPr="008414BF">
        <w:rPr>
          <w:rFonts w:ascii="Calibri" w:hAnsi="Calibri" w:cs="Calibri"/>
          <w:b/>
          <w:sz w:val="24"/>
          <w:szCs w:val="20"/>
        </w:rPr>
        <w:t>L</w:t>
      </w:r>
      <w:bookmarkEnd w:id="43"/>
    </w:p>
    <w:p w14:paraId="25B6969F" w14:textId="77777777" w:rsidR="00EA12F0" w:rsidRPr="00EA12F0" w:rsidRDefault="00EA12F0" w:rsidP="00EA12F0">
      <w:pPr>
        <w:pStyle w:val="Prrafodelista"/>
        <w:outlineLvl w:val="0"/>
        <w:rPr>
          <w:rFonts w:ascii="Calibri" w:hAnsi="Calibri" w:cs="Calibri"/>
          <w:b/>
          <w:sz w:val="12"/>
          <w:szCs w:val="1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3955"/>
        <w:gridCol w:w="1560"/>
        <w:gridCol w:w="1135"/>
        <w:gridCol w:w="2838"/>
      </w:tblGrid>
      <w:tr w:rsidR="00CC0D8E" w:rsidRPr="007A5E35" w14:paraId="0194E757" w14:textId="77777777" w:rsidTr="00651C47">
        <w:trPr>
          <w:trHeight w:val="690"/>
          <w:tblHeader/>
        </w:trPr>
        <w:tc>
          <w:tcPr>
            <w:tcW w:w="219" w:type="pct"/>
            <w:shd w:val="clear" w:color="auto" w:fill="A6A6A6" w:themeFill="background1" w:themeFillShade="A6"/>
          </w:tcPr>
          <w:p w14:paraId="70E57211" w14:textId="77777777" w:rsidR="00CC0D8E" w:rsidRPr="007A5E35" w:rsidRDefault="00CC0D8E" w:rsidP="0038505C">
            <w:pPr>
              <w:spacing w:after="0" w:line="240" w:lineRule="auto"/>
              <w:jc w:val="center"/>
              <w:rPr>
                <w:rFonts w:ascii="Calibri" w:eastAsia="Calibri" w:hAnsi="Calibri" w:cs="Times New Roman"/>
                <w:b/>
                <w:bCs/>
                <w:color w:val="FFFFFF" w:themeColor="background1"/>
                <w:sz w:val="20"/>
                <w:szCs w:val="20"/>
                <w:lang w:val="es-ES" w:eastAsia="es-ES"/>
              </w:rPr>
            </w:pPr>
            <w:proofErr w:type="spellStart"/>
            <w:r w:rsidRPr="007A5E35">
              <w:rPr>
                <w:rFonts w:ascii="Calibri" w:eastAsia="Calibri" w:hAnsi="Calibri" w:cs="Times New Roman"/>
                <w:b/>
                <w:bCs/>
                <w:color w:val="FFFFFF" w:themeColor="background1"/>
                <w:sz w:val="20"/>
                <w:szCs w:val="20"/>
                <w:lang w:val="es-ES" w:eastAsia="es-ES"/>
              </w:rPr>
              <w:t>N°</w:t>
            </w:r>
            <w:proofErr w:type="spellEnd"/>
          </w:p>
        </w:tc>
        <w:tc>
          <w:tcPr>
            <w:tcW w:w="1993" w:type="pct"/>
            <w:shd w:val="clear" w:color="auto" w:fill="A6A6A6" w:themeFill="background1" w:themeFillShade="A6"/>
            <w:tcMar>
              <w:top w:w="0" w:type="dxa"/>
              <w:left w:w="108" w:type="dxa"/>
              <w:bottom w:w="0" w:type="dxa"/>
              <w:right w:w="108" w:type="dxa"/>
            </w:tcMar>
          </w:tcPr>
          <w:p w14:paraId="2D55F122" w14:textId="77777777" w:rsidR="00CC0D8E" w:rsidRPr="007A5E35" w:rsidRDefault="00CC0D8E" w:rsidP="0038505C">
            <w:pPr>
              <w:spacing w:after="0" w:line="240" w:lineRule="auto"/>
              <w:jc w:val="center"/>
              <w:rPr>
                <w:rFonts w:ascii="Calibri" w:eastAsia="Calibri" w:hAnsi="Calibri" w:cs="Times New Roman"/>
                <w:b/>
                <w:bCs/>
                <w:color w:val="FFFFFF" w:themeColor="background1"/>
                <w:sz w:val="20"/>
                <w:szCs w:val="20"/>
                <w:lang w:val="es-ES" w:eastAsia="es-ES"/>
              </w:rPr>
            </w:pPr>
            <w:r w:rsidRPr="007A5E35">
              <w:rPr>
                <w:rFonts w:ascii="Calibri" w:eastAsia="Calibri" w:hAnsi="Calibri" w:cs="Times New Roman"/>
                <w:b/>
                <w:bCs/>
                <w:color w:val="FFFFFF" w:themeColor="background1"/>
                <w:sz w:val="20"/>
                <w:szCs w:val="20"/>
                <w:lang w:val="es-ES" w:eastAsia="es-ES"/>
              </w:rPr>
              <w:t>Nombre del documento revisado</w:t>
            </w:r>
          </w:p>
        </w:tc>
        <w:tc>
          <w:tcPr>
            <w:tcW w:w="786" w:type="pct"/>
            <w:shd w:val="clear" w:color="auto" w:fill="A6A6A6" w:themeFill="background1" w:themeFillShade="A6"/>
          </w:tcPr>
          <w:p w14:paraId="55108209" w14:textId="77777777" w:rsidR="00CC0D8E" w:rsidRPr="007A5E35" w:rsidRDefault="00CC0D8E" w:rsidP="0038505C">
            <w:pPr>
              <w:spacing w:after="0" w:line="240" w:lineRule="auto"/>
              <w:jc w:val="center"/>
              <w:rPr>
                <w:rFonts w:ascii="Calibri" w:eastAsia="Calibri" w:hAnsi="Calibri" w:cs="Times New Roman"/>
                <w:b/>
                <w:bCs/>
                <w:color w:val="FFFFFF" w:themeColor="background1"/>
                <w:sz w:val="20"/>
                <w:szCs w:val="20"/>
                <w:lang w:val="es-ES" w:eastAsia="es-ES"/>
              </w:rPr>
            </w:pPr>
            <w:r w:rsidRPr="007A5E35">
              <w:rPr>
                <w:rFonts w:ascii="Calibri" w:eastAsia="Calibri" w:hAnsi="Calibri" w:cs="Times New Roman"/>
                <w:b/>
                <w:bCs/>
                <w:color w:val="FFFFFF" w:themeColor="background1"/>
                <w:sz w:val="20"/>
                <w:szCs w:val="20"/>
                <w:lang w:val="es-ES" w:eastAsia="es-ES"/>
              </w:rPr>
              <w:t>Origen/ Fuente del documento</w:t>
            </w:r>
          </w:p>
        </w:tc>
        <w:tc>
          <w:tcPr>
            <w:tcW w:w="572" w:type="pct"/>
            <w:shd w:val="clear" w:color="auto" w:fill="A6A6A6" w:themeFill="background1" w:themeFillShade="A6"/>
          </w:tcPr>
          <w:p w14:paraId="7559878E" w14:textId="77777777" w:rsidR="00CC0D8E" w:rsidRPr="00A1316B" w:rsidRDefault="00CC0D8E" w:rsidP="0038505C">
            <w:pPr>
              <w:spacing w:after="0" w:line="240" w:lineRule="auto"/>
              <w:jc w:val="center"/>
              <w:rPr>
                <w:rFonts w:ascii="Calibri" w:eastAsia="Calibri" w:hAnsi="Calibri" w:cs="Times New Roman"/>
                <w:b/>
                <w:bCs/>
                <w:color w:val="FFFFFF" w:themeColor="background1"/>
                <w:sz w:val="18"/>
                <w:szCs w:val="18"/>
                <w:lang w:val="es-ES" w:eastAsia="es-ES"/>
              </w:rPr>
            </w:pPr>
            <w:r w:rsidRPr="00A1316B">
              <w:rPr>
                <w:rFonts w:ascii="Calibri" w:eastAsia="Calibri" w:hAnsi="Calibri" w:cs="Times New Roman"/>
                <w:b/>
                <w:bCs/>
                <w:color w:val="FFFFFF" w:themeColor="background1"/>
                <w:sz w:val="18"/>
                <w:szCs w:val="18"/>
                <w:lang w:val="es-ES" w:eastAsia="es-ES"/>
              </w:rPr>
              <w:t>Organismo encomendado</w:t>
            </w:r>
          </w:p>
        </w:tc>
        <w:tc>
          <w:tcPr>
            <w:tcW w:w="1430" w:type="pct"/>
            <w:shd w:val="clear" w:color="auto" w:fill="A6A6A6" w:themeFill="background1" w:themeFillShade="A6"/>
          </w:tcPr>
          <w:p w14:paraId="06B24F32" w14:textId="77777777" w:rsidR="00CC0D8E" w:rsidRPr="007A5E35" w:rsidRDefault="00CC0D8E" w:rsidP="0038505C">
            <w:pPr>
              <w:spacing w:after="0" w:line="240" w:lineRule="auto"/>
              <w:jc w:val="center"/>
              <w:rPr>
                <w:rFonts w:ascii="Calibri" w:eastAsia="Calibri" w:hAnsi="Calibri" w:cs="Times New Roman"/>
                <w:b/>
                <w:bCs/>
                <w:color w:val="FFFFFF" w:themeColor="background1"/>
                <w:sz w:val="20"/>
                <w:szCs w:val="20"/>
                <w:lang w:val="es-ES" w:eastAsia="es-ES"/>
              </w:rPr>
            </w:pPr>
            <w:r w:rsidRPr="007A5E35">
              <w:rPr>
                <w:rFonts w:ascii="Calibri" w:eastAsia="Calibri" w:hAnsi="Calibri" w:cs="Times New Roman"/>
                <w:b/>
                <w:bCs/>
                <w:color w:val="FFFFFF" w:themeColor="background1"/>
                <w:sz w:val="20"/>
                <w:szCs w:val="20"/>
                <w:lang w:val="es-ES" w:eastAsia="es-ES"/>
              </w:rPr>
              <w:t xml:space="preserve">Observaciones </w:t>
            </w:r>
          </w:p>
        </w:tc>
      </w:tr>
      <w:tr w:rsidR="0038505C" w:rsidRPr="007A5E35" w14:paraId="1A1CC7D5" w14:textId="77777777" w:rsidTr="00651C47">
        <w:trPr>
          <w:trHeight w:val="966"/>
        </w:trPr>
        <w:tc>
          <w:tcPr>
            <w:tcW w:w="219" w:type="pct"/>
          </w:tcPr>
          <w:p w14:paraId="65FAF1A3" w14:textId="3C7E602B" w:rsidR="0038505C" w:rsidRDefault="004049EE" w:rsidP="0038505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993" w:type="pct"/>
            <w:shd w:val="clear" w:color="auto" w:fill="auto"/>
            <w:tcMar>
              <w:top w:w="0" w:type="dxa"/>
              <w:left w:w="70" w:type="dxa"/>
              <w:bottom w:w="0" w:type="dxa"/>
              <w:right w:w="70" w:type="dxa"/>
            </w:tcMar>
          </w:tcPr>
          <w:p w14:paraId="6714E43C" w14:textId="182B51D9" w:rsidR="0038505C" w:rsidRPr="00BE5B92" w:rsidRDefault="00BE5B92" w:rsidP="0076073E">
            <w:pPr>
              <w:pStyle w:val="Prrafodelista"/>
              <w:ind w:left="212"/>
              <w:rPr>
                <w:rFonts w:ascii="Calibri" w:hAnsi="Calibri"/>
                <w:sz w:val="20"/>
                <w:szCs w:val="20"/>
                <w:lang w:val="es-ES"/>
              </w:rPr>
            </w:pPr>
            <w:r w:rsidRPr="00BE5B92">
              <w:rPr>
                <w:rFonts w:ascii="Calibri" w:hAnsi="Calibri"/>
                <w:sz w:val="20"/>
                <w:szCs w:val="20"/>
                <w:lang w:val="es-ES"/>
              </w:rPr>
              <w:t xml:space="preserve">Resolución exenta </w:t>
            </w: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63</w:t>
            </w:r>
            <w:r>
              <w:rPr>
                <w:rFonts w:ascii="Calibri" w:hAnsi="Calibri"/>
                <w:sz w:val="20"/>
                <w:szCs w:val="20"/>
                <w:lang w:val="es-ES"/>
              </w:rPr>
              <w:t xml:space="preserve">, del 26 de enero de </w:t>
            </w:r>
            <w:r w:rsidRPr="00BE5B92">
              <w:rPr>
                <w:rFonts w:ascii="Calibri" w:hAnsi="Calibri"/>
                <w:sz w:val="20"/>
                <w:szCs w:val="20"/>
                <w:lang w:val="es-ES"/>
              </w:rPr>
              <w:t>2016</w:t>
            </w:r>
            <w:r>
              <w:rPr>
                <w:rFonts w:ascii="Calibri" w:hAnsi="Calibri"/>
                <w:sz w:val="20"/>
                <w:szCs w:val="20"/>
                <w:lang w:val="es-ES"/>
              </w:rPr>
              <w:t xml:space="preserve">. </w:t>
            </w:r>
          </w:p>
        </w:tc>
        <w:tc>
          <w:tcPr>
            <w:tcW w:w="786" w:type="pct"/>
          </w:tcPr>
          <w:p w14:paraId="2784D2D3" w14:textId="769605BA" w:rsidR="0038505C" w:rsidRDefault="0038505C" w:rsidP="0038505C">
            <w:pPr>
              <w:spacing w:after="0" w:line="240" w:lineRule="auto"/>
              <w:jc w:val="center"/>
              <w:rPr>
                <w:rFonts w:eastAsia="Calibri" w:cstheme="minorHAnsi"/>
                <w:sz w:val="20"/>
                <w:szCs w:val="20"/>
                <w:lang w:val="es-ES"/>
              </w:rPr>
            </w:pPr>
            <w:r>
              <w:rPr>
                <w:rFonts w:ascii="Calibri" w:eastAsia="Calibri" w:hAnsi="Calibri" w:cs="Times New Roman"/>
                <w:sz w:val="20"/>
                <w:szCs w:val="20"/>
                <w:lang w:val="es-ES"/>
              </w:rPr>
              <w:t>SMA</w:t>
            </w:r>
          </w:p>
        </w:tc>
        <w:tc>
          <w:tcPr>
            <w:tcW w:w="572" w:type="pct"/>
          </w:tcPr>
          <w:p w14:paraId="2D98BA40" w14:textId="7466A83A" w:rsidR="0038505C" w:rsidRDefault="0038505C" w:rsidP="0038505C">
            <w:pPr>
              <w:spacing w:after="0" w:line="240" w:lineRule="auto"/>
              <w:jc w:val="center"/>
              <w:rPr>
                <w:rFonts w:eastAsia="Calibri" w:cstheme="minorHAnsi"/>
                <w:sz w:val="20"/>
                <w:szCs w:val="20"/>
                <w:lang w:val="es-ES" w:eastAsia="es-ES"/>
              </w:rPr>
            </w:pPr>
            <w:r>
              <w:rPr>
                <w:rFonts w:ascii="Calibri" w:eastAsia="Calibri" w:hAnsi="Calibri" w:cs="Times New Roman"/>
                <w:sz w:val="20"/>
                <w:szCs w:val="20"/>
                <w:lang w:val="es-ES" w:eastAsia="es-ES"/>
              </w:rPr>
              <w:t>No aplica</w:t>
            </w:r>
          </w:p>
        </w:tc>
        <w:tc>
          <w:tcPr>
            <w:tcW w:w="1430" w:type="pct"/>
          </w:tcPr>
          <w:p w14:paraId="572DFBAC" w14:textId="4FB1B0D0" w:rsidR="0038505C" w:rsidRDefault="0038505C" w:rsidP="00AD19CA">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 xml:space="preserve">Resolución de Autorización </w:t>
            </w:r>
            <w:r w:rsidR="004049EE">
              <w:rPr>
                <w:rFonts w:eastAsia="Calibri" w:cstheme="minorHAnsi"/>
                <w:sz w:val="20"/>
                <w:szCs w:val="20"/>
                <w:lang w:val="es-ES" w:eastAsia="es-ES"/>
              </w:rPr>
              <w:t xml:space="preserve">como </w:t>
            </w:r>
            <w:r>
              <w:rPr>
                <w:rFonts w:eastAsia="Calibri" w:cstheme="minorHAnsi"/>
                <w:sz w:val="20"/>
                <w:szCs w:val="20"/>
                <w:lang w:val="es-ES" w:eastAsia="es-ES"/>
              </w:rPr>
              <w:t>Entidad Técnica de Fiscalización Ambiental</w:t>
            </w:r>
            <w:r w:rsidR="00185451">
              <w:rPr>
                <w:rFonts w:eastAsia="Calibri" w:cstheme="minorHAnsi"/>
                <w:sz w:val="20"/>
                <w:szCs w:val="20"/>
                <w:lang w:val="es-ES" w:eastAsia="es-ES"/>
              </w:rPr>
              <w:t xml:space="preserve"> por régimen provisorio</w:t>
            </w:r>
            <w:r w:rsidR="00CC7B47">
              <w:rPr>
                <w:rFonts w:eastAsia="Calibri" w:cstheme="minorHAnsi"/>
                <w:sz w:val="20"/>
                <w:szCs w:val="20"/>
                <w:lang w:val="es-ES" w:eastAsia="es-ES"/>
              </w:rPr>
              <w:t xml:space="preserve"> (anexo 1)</w:t>
            </w:r>
            <w:r>
              <w:rPr>
                <w:rFonts w:eastAsia="Calibri" w:cstheme="minorHAnsi"/>
                <w:sz w:val="20"/>
                <w:szCs w:val="20"/>
                <w:lang w:val="es-ES" w:eastAsia="es-ES"/>
              </w:rPr>
              <w:t>.</w:t>
            </w:r>
          </w:p>
        </w:tc>
      </w:tr>
      <w:tr w:rsidR="0076073E" w:rsidRPr="007A5E35" w14:paraId="2B4C39FA" w14:textId="77777777" w:rsidTr="00651C47">
        <w:trPr>
          <w:trHeight w:val="966"/>
        </w:trPr>
        <w:tc>
          <w:tcPr>
            <w:tcW w:w="219" w:type="pct"/>
          </w:tcPr>
          <w:p w14:paraId="48EC588E" w14:textId="1895DF49" w:rsidR="0076073E" w:rsidRDefault="004049EE" w:rsidP="0076073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993" w:type="pct"/>
            <w:shd w:val="clear" w:color="auto" w:fill="auto"/>
            <w:tcMar>
              <w:top w:w="0" w:type="dxa"/>
              <w:left w:w="70" w:type="dxa"/>
              <w:bottom w:w="0" w:type="dxa"/>
              <w:right w:w="70" w:type="dxa"/>
            </w:tcMar>
          </w:tcPr>
          <w:p w14:paraId="2E0E26EA" w14:textId="6A8364B1" w:rsidR="0076073E" w:rsidRPr="00BE5B92" w:rsidRDefault="00185451" w:rsidP="0076073E">
            <w:pPr>
              <w:pStyle w:val="Prrafodelista"/>
              <w:ind w:left="212"/>
              <w:rPr>
                <w:rFonts w:ascii="Calibri" w:hAnsi="Calibri"/>
                <w:sz w:val="20"/>
                <w:szCs w:val="20"/>
                <w:lang w:val="es-ES"/>
              </w:rPr>
            </w:pPr>
            <w:r w:rsidRPr="00BE5B92">
              <w:rPr>
                <w:rFonts w:ascii="Calibri" w:hAnsi="Calibri"/>
                <w:sz w:val="20"/>
                <w:szCs w:val="20"/>
                <w:lang w:val="es-ES"/>
              </w:rPr>
              <w:t xml:space="preserve">Resolución exenta </w:t>
            </w: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22, del 16 de enero de </w:t>
            </w:r>
            <w:r w:rsidRPr="00BE5B92">
              <w:rPr>
                <w:rFonts w:ascii="Calibri" w:hAnsi="Calibri"/>
                <w:sz w:val="20"/>
                <w:szCs w:val="20"/>
                <w:lang w:val="es-ES"/>
              </w:rPr>
              <w:t>201</w:t>
            </w:r>
            <w:r>
              <w:rPr>
                <w:rFonts w:ascii="Calibri" w:hAnsi="Calibri"/>
                <w:sz w:val="20"/>
                <w:szCs w:val="20"/>
                <w:lang w:val="es-ES"/>
              </w:rPr>
              <w:t>7.</w:t>
            </w:r>
          </w:p>
        </w:tc>
        <w:tc>
          <w:tcPr>
            <w:tcW w:w="786" w:type="pct"/>
          </w:tcPr>
          <w:p w14:paraId="6FF7A4FD" w14:textId="65464732" w:rsidR="0076073E" w:rsidRDefault="0076073E" w:rsidP="0076073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572" w:type="pct"/>
          </w:tcPr>
          <w:p w14:paraId="0A8170C7" w14:textId="54262566" w:rsidR="0076073E" w:rsidRDefault="0076073E" w:rsidP="0076073E">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22D0474E" w14:textId="4E47A8DB" w:rsidR="0076073E" w:rsidRDefault="0076073E" w:rsidP="00AD19CA">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Resolución de</w:t>
            </w:r>
            <w:r w:rsidR="00185451">
              <w:rPr>
                <w:rFonts w:eastAsia="Calibri" w:cstheme="minorHAnsi"/>
                <w:sz w:val="20"/>
                <w:szCs w:val="20"/>
                <w:lang w:val="es-ES" w:eastAsia="es-ES"/>
              </w:rPr>
              <w:t xml:space="preserve"> traspaso al régimen normal, de</w:t>
            </w:r>
            <w:r>
              <w:rPr>
                <w:rFonts w:eastAsia="Calibri" w:cstheme="minorHAnsi"/>
                <w:sz w:val="20"/>
                <w:szCs w:val="20"/>
                <w:lang w:val="es-ES" w:eastAsia="es-ES"/>
              </w:rPr>
              <w:t xml:space="preserve"> ampliación de alcances</w:t>
            </w:r>
            <w:r w:rsidR="00185451">
              <w:rPr>
                <w:rFonts w:eastAsia="Calibri" w:cstheme="minorHAnsi"/>
                <w:sz w:val="20"/>
                <w:szCs w:val="20"/>
                <w:lang w:val="es-ES" w:eastAsia="es-ES"/>
              </w:rPr>
              <w:t>, homologa alcances</w:t>
            </w:r>
            <w:r>
              <w:rPr>
                <w:rFonts w:eastAsia="Calibri" w:cstheme="minorHAnsi"/>
                <w:sz w:val="20"/>
                <w:szCs w:val="20"/>
                <w:lang w:val="es-ES" w:eastAsia="es-ES"/>
              </w:rPr>
              <w:t xml:space="preserve"> </w:t>
            </w:r>
            <w:r w:rsidR="00185451">
              <w:rPr>
                <w:rFonts w:eastAsia="Calibri" w:cstheme="minorHAnsi"/>
                <w:sz w:val="20"/>
                <w:szCs w:val="20"/>
                <w:lang w:val="es-ES" w:eastAsia="es-ES"/>
              </w:rPr>
              <w:t xml:space="preserve">y toma conocimiento de cambio en la razón social </w:t>
            </w:r>
            <w:r>
              <w:rPr>
                <w:rFonts w:eastAsia="Calibri" w:cstheme="minorHAnsi"/>
                <w:sz w:val="20"/>
                <w:szCs w:val="20"/>
                <w:lang w:val="es-ES" w:eastAsia="es-ES"/>
              </w:rPr>
              <w:t>de la Entidad Técnica</w:t>
            </w:r>
            <w:r w:rsidR="00CC7B47">
              <w:rPr>
                <w:rFonts w:eastAsia="Calibri" w:cstheme="minorHAnsi"/>
                <w:sz w:val="20"/>
                <w:szCs w:val="20"/>
                <w:lang w:val="es-ES" w:eastAsia="es-ES"/>
              </w:rPr>
              <w:t xml:space="preserve"> (anexo 1)</w:t>
            </w:r>
            <w:r>
              <w:rPr>
                <w:rFonts w:eastAsia="Calibri" w:cstheme="minorHAnsi"/>
                <w:sz w:val="20"/>
                <w:szCs w:val="20"/>
                <w:lang w:val="es-ES" w:eastAsia="es-ES"/>
              </w:rPr>
              <w:t>.</w:t>
            </w:r>
          </w:p>
        </w:tc>
      </w:tr>
      <w:tr w:rsidR="00B50964" w:rsidRPr="007A5E35" w14:paraId="087FCB66" w14:textId="77777777" w:rsidTr="00651C47">
        <w:trPr>
          <w:trHeight w:val="966"/>
        </w:trPr>
        <w:tc>
          <w:tcPr>
            <w:tcW w:w="219" w:type="pct"/>
          </w:tcPr>
          <w:p w14:paraId="0764FCE4" w14:textId="29AAAA4C" w:rsidR="00B50964" w:rsidRDefault="00B50964" w:rsidP="00B5096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993" w:type="pct"/>
            <w:shd w:val="clear" w:color="auto" w:fill="auto"/>
            <w:tcMar>
              <w:top w:w="0" w:type="dxa"/>
              <w:left w:w="70" w:type="dxa"/>
              <w:bottom w:w="0" w:type="dxa"/>
              <w:right w:w="70" w:type="dxa"/>
            </w:tcMar>
          </w:tcPr>
          <w:p w14:paraId="2D05DB91" w14:textId="77777777" w:rsidR="005C603B" w:rsidRDefault="00185451" w:rsidP="00B50964">
            <w:pPr>
              <w:pStyle w:val="Prrafodelista"/>
              <w:ind w:left="212"/>
              <w:rPr>
                <w:rFonts w:ascii="Calibri" w:hAnsi="Calibri"/>
                <w:sz w:val="20"/>
                <w:szCs w:val="20"/>
                <w:lang w:val="es-ES"/>
              </w:rPr>
            </w:pPr>
            <w:r w:rsidRPr="00BE5B92">
              <w:rPr>
                <w:rFonts w:ascii="Calibri" w:hAnsi="Calibri"/>
                <w:sz w:val="20"/>
                <w:szCs w:val="20"/>
                <w:lang w:val="es-ES"/>
              </w:rPr>
              <w:t>Resoluci</w:t>
            </w:r>
            <w:r w:rsidR="005C603B">
              <w:rPr>
                <w:rFonts w:ascii="Calibri" w:hAnsi="Calibri"/>
                <w:sz w:val="20"/>
                <w:szCs w:val="20"/>
                <w:lang w:val="es-ES"/>
              </w:rPr>
              <w:t>o</w:t>
            </w:r>
            <w:r w:rsidRPr="00BE5B92">
              <w:rPr>
                <w:rFonts w:ascii="Calibri" w:hAnsi="Calibri"/>
                <w:sz w:val="20"/>
                <w:szCs w:val="20"/>
                <w:lang w:val="es-ES"/>
              </w:rPr>
              <w:t>n</w:t>
            </w:r>
            <w:r w:rsidR="005C603B">
              <w:rPr>
                <w:rFonts w:ascii="Calibri" w:hAnsi="Calibri"/>
                <w:sz w:val="20"/>
                <w:szCs w:val="20"/>
                <w:lang w:val="es-ES"/>
              </w:rPr>
              <w:t>es</w:t>
            </w:r>
            <w:r w:rsidRPr="00BE5B92">
              <w:rPr>
                <w:rFonts w:ascii="Calibri" w:hAnsi="Calibri"/>
                <w:sz w:val="20"/>
                <w:szCs w:val="20"/>
                <w:lang w:val="es-ES"/>
              </w:rPr>
              <w:t xml:space="preserve"> exenta</w:t>
            </w:r>
            <w:r w:rsidR="005C603B">
              <w:rPr>
                <w:rFonts w:ascii="Calibri" w:hAnsi="Calibri"/>
                <w:sz w:val="20"/>
                <w:szCs w:val="20"/>
                <w:lang w:val="es-ES"/>
              </w:rPr>
              <w:t>s:</w:t>
            </w:r>
          </w:p>
          <w:p w14:paraId="082935F2" w14:textId="77777777" w:rsidR="00B50964" w:rsidRDefault="00185451" w:rsidP="00B50964">
            <w:pPr>
              <w:pStyle w:val="Prrafodelista"/>
              <w:ind w:left="212"/>
              <w:rPr>
                <w:rFonts w:ascii="Calibri" w:hAnsi="Calibri"/>
                <w:sz w:val="20"/>
                <w:szCs w:val="20"/>
                <w:lang w:val="es-ES"/>
              </w:rPr>
            </w:pP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178, del 13 de marzo de </w:t>
            </w:r>
            <w:r w:rsidRPr="00BE5B92">
              <w:rPr>
                <w:rFonts w:ascii="Calibri" w:hAnsi="Calibri"/>
                <w:sz w:val="20"/>
                <w:szCs w:val="20"/>
                <w:lang w:val="es-ES"/>
              </w:rPr>
              <w:t>201</w:t>
            </w:r>
            <w:r>
              <w:rPr>
                <w:rFonts w:ascii="Calibri" w:hAnsi="Calibri"/>
                <w:sz w:val="20"/>
                <w:szCs w:val="20"/>
                <w:lang w:val="es-ES"/>
              </w:rPr>
              <w:t>7</w:t>
            </w:r>
          </w:p>
          <w:p w14:paraId="1FFA801B" w14:textId="77777777" w:rsidR="005C603B" w:rsidRDefault="005C603B" w:rsidP="00B50964">
            <w:pPr>
              <w:pStyle w:val="Prrafodelista"/>
              <w:ind w:left="212"/>
              <w:rPr>
                <w:rFonts w:ascii="Calibri" w:hAnsi="Calibri"/>
                <w:sz w:val="20"/>
                <w:szCs w:val="20"/>
                <w:lang w:val="es-ES"/>
              </w:rPr>
            </w:pP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814, del 10 de julio de </w:t>
            </w:r>
            <w:r w:rsidRPr="00BE5B92">
              <w:rPr>
                <w:rFonts w:ascii="Calibri" w:hAnsi="Calibri"/>
                <w:sz w:val="20"/>
                <w:szCs w:val="20"/>
                <w:lang w:val="es-ES"/>
              </w:rPr>
              <w:t>201</w:t>
            </w:r>
            <w:r>
              <w:rPr>
                <w:rFonts w:ascii="Calibri" w:hAnsi="Calibri"/>
                <w:sz w:val="20"/>
                <w:szCs w:val="20"/>
                <w:lang w:val="es-ES"/>
              </w:rPr>
              <w:t>8</w:t>
            </w:r>
          </w:p>
          <w:p w14:paraId="41D43D5C" w14:textId="77777777" w:rsidR="005C603B" w:rsidRDefault="005C603B" w:rsidP="00B50964">
            <w:pPr>
              <w:pStyle w:val="Prrafodelista"/>
              <w:ind w:left="212"/>
              <w:rPr>
                <w:rFonts w:ascii="Calibri" w:hAnsi="Calibri"/>
                <w:sz w:val="20"/>
                <w:szCs w:val="20"/>
                <w:lang w:val="es-ES"/>
              </w:rPr>
            </w:pP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37, del 11 de enero de </w:t>
            </w:r>
            <w:r w:rsidRPr="00BE5B92">
              <w:rPr>
                <w:rFonts w:ascii="Calibri" w:hAnsi="Calibri"/>
                <w:sz w:val="20"/>
                <w:szCs w:val="20"/>
                <w:lang w:val="es-ES"/>
              </w:rPr>
              <w:t>201</w:t>
            </w:r>
            <w:r>
              <w:rPr>
                <w:rFonts w:ascii="Calibri" w:hAnsi="Calibri"/>
                <w:sz w:val="20"/>
                <w:szCs w:val="20"/>
                <w:lang w:val="es-ES"/>
              </w:rPr>
              <w:t>9</w:t>
            </w:r>
          </w:p>
          <w:p w14:paraId="64925EF1" w14:textId="77777777" w:rsidR="005C603B" w:rsidRDefault="005C603B" w:rsidP="00B50964">
            <w:pPr>
              <w:pStyle w:val="Prrafodelista"/>
              <w:ind w:left="212"/>
              <w:rPr>
                <w:rFonts w:ascii="Calibri" w:hAnsi="Calibri"/>
                <w:sz w:val="20"/>
                <w:szCs w:val="20"/>
                <w:lang w:val="es-ES"/>
              </w:rPr>
            </w:pP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829, del 20 de mayo de </w:t>
            </w:r>
            <w:r w:rsidRPr="00BE5B92">
              <w:rPr>
                <w:rFonts w:ascii="Calibri" w:hAnsi="Calibri"/>
                <w:sz w:val="20"/>
                <w:szCs w:val="20"/>
                <w:lang w:val="es-ES"/>
              </w:rPr>
              <w:t>20</w:t>
            </w:r>
            <w:r>
              <w:rPr>
                <w:rFonts w:ascii="Calibri" w:hAnsi="Calibri"/>
                <w:sz w:val="20"/>
                <w:szCs w:val="20"/>
                <w:lang w:val="es-ES"/>
              </w:rPr>
              <w:t>20</w:t>
            </w:r>
          </w:p>
          <w:p w14:paraId="4846656F" w14:textId="5E51330B" w:rsidR="00765EA8" w:rsidRPr="00BE5B92" w:rsidRDefault="00765EA8" w:rsidP="00B50964">
            <w:pPr>
              <w:pStyle w:val="Prrafodelista"/>
              <w:ind w:left="212"/>
              <w:rPr>
                <w:rFonts w:ascii="Calibri" w:hAnsi="Calibri"/>
                <w:sz w:val="20"/>
                <w:szCs w:val="20"/>
                <w:lang w:val="es-ES"/>
              </w:rPr>
            </w:pP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1434, del 16 de octubre de </w:t>
            </w:r>
            <w:r w:rsidRPr="00BE5B92">
              <w:rPr>
                <w:rFonts w:ascii="Calibri" w:hAnsi="Calibri"/>
                <w:sz w:val="20"/>
                <w:szCs w:val="20"/>
                <w:lang w:val="es-ES"/>
              </w:rPr>
              <w:t>201</w:t>
            </w:r>
            <w:r>
              <w:rPr>
                <w:rFonts w:ascii="Calibri" w:hAnsi="Calibri"/>
                <w:sz w:val="20"/>
                <w:szCs w:val="20"/>
                <w:lang w:val="es-ES"/>
              </w:rPr>
              <w:t>9.</w:t>
            </w:r>
          </w:p>
        </w:tc>
        <w:tc>
          <w:tcPr>
            <w:tcW w:w="786" w:type="pct"/>
          </w:tcPr>
          <w:p w14:paraId="4FAE2C6A" w14:textId="2543E95C" w:rsidR="00B50964" w:rsidRDefault="00B50964" w:rsidP="00B5096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572" w:type="pct"/>
          </w:tcPr>
          <w:p w14:paraId="67EAB739" w14:textId="395C4783" w:rsidR="00B50964" w:rsidRDefault="00B50964" w:rsidP="00B5096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3283E1F2" w14:textId="6B6A183A" w:rsidR="00B50964" w:rsidRDefault="00B50964" w:rsidP="00B50964">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Resoluci</w:t>
            </w:r>
            <w:r w:rsidR="005C603B">
              <w:rPr>
                <w:rFonts w:eastAsia="Calibri" w:cstheme="minorHAnsi"/>
                <w:sz w:val="20"/>
                <w:szCs w:val="20"/>
                <w:lang w:val="es-ES" w:eastAsia="es-ES"/>
              </w:rPr>
              <w:t>o</w:t>
            </w:r>
            <w:r>
              <w:rPr>
                <w:rFonts w:eastAsia="Calibri" w:cstheme="minorHAnsi"/>
                <w:sz w:val="20"/>
                <w:szCs w:val="20"/>
                <w:lang w:val="es-ES" w:eastAsia="es-ES"/>
              </w:rPr>
              <w:t>n</w:t>
            </w:r>
            <w:r w:rsidR="005C603B">
              <w:rPr>
                <w:rFonts w:eastAsia="Calibri" w:cstheme="minorHAnsi"/>
                <w:sz w:val="20"/>
                <w:szCs w:val="20"/>
                <w:lang w:val="es-ES" w:eastAsia="es-ES"/>
              </w:rPr>
              <w:t>es</w:t>
            </w:r>
            <w:r>
              <w:rPr>
                <w:rFonts w:eastAsia="Calibri" w:cstheme="minorHAnsi"/>
                <w:sz w:val="20"/>
                <w:szCs w:val="20"/>
                <w:lang w:val="es-ES" w:eastAsia="es-ES"/>
              </w:rPr>
              <w:t xml:space="preserve"> de </w:t>
            </w:r>
            <w:r w:rsidR="00185451">
              <w:rPr>
                <w:rFonts w:eastAsia="Calibri" w:cstheme="minorHAnsi"/>
                <w:sz w:val="20"/>
                <w:szCs w:val="20"/>
                <w:lang w:val="es-ES" w:eastAsia="es-ES"/>
              </w:rPr>
              <w:t>ampliación de alcances de la entidad técnica</w:t>
            </w:r>
            <w:r w:rsidR="00CC7B47">
              <w:rPr>
                <w:rFonts w:eastAsia="Calibri" w:cstheme="minorHAnsi"/>
                <w:sz w:val="20"/>
                <w:szCs w:val="20"/>
                <w:lang w:val="es-ES" w:eastAsia="es-ES"/>
              </w:rPr>
              <w:t xml:space="preserve"> (anexo 1)</w:t>
            </w:r>
            <w:r>
              <w:rPr>
                <w:rFonts w:eastAsia="Calibri" w:cstheme="minorHAnsi"/>
                <w:sz w:val="20"/>
                <w:szCs w:val="20"/>
                <w:lang w:val="es-ES" w:eastAsia="es-ES"/>
              </w:rPr>
              <w:t>.</w:t>
            </w:r>
          </w:p>
        </w:tc>
      </w:tr>
      <w:tr w:rsidR="00185451" w:rsidRPr="007A5E35" w14:paraId="1AD0F02D" w14:textId="77777777" w:rsidTr="00651C47">
        <w:trPr>
          <w:trHeight w:val="663"/>
        </w:trPr>
        <w:tc>
          <w:tcPr>
            <w:tcW w:w="219" w:type="pct"/>
          </w:tcPr>
          <w:p w14:paraId="5D764D93" w14:textId="4584DC9C" w:rsidR="00185451" w:rsidRDefault="001677F3" w:rsidP="00B5096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993" w:type="pct"/>
            <w:shd w:val="clear" w:color="auto" w:fill="auto"/>
            <w:tcMar>
              <w:top w:w="0" w:type="dxa"/>
              <w:left w:w="70" w:type="dxa"/>
              <w:bottom w:w="0" w:type="dxa"/>
              <w:right w:w="70" w:type="dxa"/>
            </w:tcMar>
          </w:tcPr>
          <w:p w14:paraId="1E8AEA0E" w14:textId="6FD60602" w:rsidR="00185451" w:rsidRPr="00A23572" w:rsidRDefault="00185451" w:rsidP="00B50964">
            <w:pPr>
              <w:pStyle w:val="Prrafodelista"/>
              <w:ind w:left="212"/>
              <w:rPr>
                <w:rFonts w:ascii="Calibri" w:hAnsi="Calibri"/>
                <w:sz w:val="20"/>
                <w:szCs w:val="20"/>
                <w:highlight w:val="yellow"/>
                <w:lang w:val="es-ES"/>
              </w:rPr>
            </w:pPr>
            <w:r w:rsidRPr="00BE5B92">
              <w:rPr>
                <w:rFonts w:ascii="Calibri" w:hAnsi="Calibri"/>
                <w:sz w:val="20"/>
                <w:szCs w:val="20"/>
                <w:lang w:val="es-ES"/>
              </w:rPr>
              <w:t xml:space="preserve">Resolución exenta </w:t>
            </w:r>
            <w:proofErr w:type="spellStart"/>
            <w:r w:rsidRPr="00BE5B92">
              <w:rPr>
                <w:rFonts w:ascii="Calibri" w:hAnsi="Calibri"/>
                <w:sz w:val="20"/>
                <w:szCs w:val="20"/>
                <w:lang w:val="es-ES"/>
              </w:rPr>
              <w:t>Nº</w:t>
            </w:r>
            <w:proofErr w:type="spellEnd"/>
            <w:r w:rsidRPr="00BE5B92">
              <w:rPr>
                <w:rFonts w:ascii="Calibri" w:hAnsi="Calibri"/>
                <w:sz w:val="20"/>
                <w:szCs w:val="20"/>
                <w:lang w:val="es-ES"/>
              </w:rPr>
              <w:t xml:space="preserve"> </w:t>
            </w:r>
            <w:r>
              <w:rPr>
                <w:rFonts w:ascii="Calibri" w:hAnsi="Calibri"/>
                <w:sz w:val="20"/>
                <w:szCs w:val="20"/>
                <w:lang w:val="es-ES"/>
              </w:rPr>
              <w:t xml:space="preserve">63, del 15 de enero de </w:t>
            </w:r>
            <w:r w:rsidRPr="00BE5B92">
              <w:rPr>
                <w:rFonts w:ascii="Calibri" w:hAnsi="Calibri"/>
                <w:sz w:val="20"/>
                <w:szCs w:val="20"/>
                <w:lang w:val="es-ES"/>
              </w:rPr>
              <w:t>201</w:t>
            </w:r>
            <w:r>
              <w:rPr>
                <w:rFonts w:ascii="Calibri" w:hAnsi="Calibri"/>
                <w:sz w:val="20"/>
                <w:szCs w:val="20"/>
                <w:lang w:val="es-ES"/>
              </w:rPr>
              <w:t>9.</w:t>
            </w:r>
          </w:p>
        </w:tc>
        <w:tc>
          <w:tcPr>
            <w:tcW w:w="786" w:type="pct"/>
          </w:tcPr>
          <w:p w14:paraId="5241D2E8" w14:textId="331D6AFE" w:rsidR="00185451" w:rsidRDefault="00185451" w:rsidP="00B5096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572" w:type="pct"/>
          </w:tcPr>
          <w:p w14:paraId="4244F47C" w14:textId="6A24D9B1" w:rsidR="00185451" w:rsidRDefault="00185451" w:rsidP="00B5096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6A640998" w14:textId="04C4C3B9" w:rsidR="00185451" w:rsidRDefault="00185451" w:rsidP="00B50964">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Resolución de renovación de la autorización de la entidad técnica</w:t>
            </w:r>
            <w:r w:rsidR="00CC7B47">
              <w:rPr>
                <w:rFonts w:eastAsia="Calibri" w:cstheme="minorHAnsi"/>
                <w:sz w:val="20"/>
                <w:szCs w:val="20"/>
                <w:lang w:val="es-ES" w:eastAsia="es-ES"/>
              </w:rPr>
              <w:t xml:space="preserve"> (anexo 1)</w:t>
            </w:r>
            <w:r>
              <w:rPr>
                <w:rFonts w:eastAsia="Calibri" w:cstheme="minorHAnsi"/>
                <w:sz w:val="20"/>
                <w:szCs w:val="20"/>
                <w:lang w:val="es-ES" w:eastAsia="es-ES"/>
              </w:rPr>
              <w:t>.</w:t>
            </w:r>
          </w:p>
        </w:tc>
      </w:tr>
      <w:tr w:rsidR="00D31254" w:rsidRPr="007A5E35" w14:paraId="6F767A31" w14:textId="77777777" w:rsidTr="00651C47">
        <w:trPr>
          <w:trHeight w:val="966"/>
        </w:trPr>
        <w:tc>
          <w:tcPr>
            <w:tcW w:w="219" w:type="pct"/>
          </w:tcPr>
          <w:p w14:paraId="356D85C2" w14:textId="2550FECB" w:rsidR="00D31254" w:rsidRDefault="00765EA8"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993" w:type="pct"/>
            <w:shd w:val="clear" w:color="auto" w:fill="auto"/>
            <w:tcMar>
              <w:top w:w="0" w:type="dxa"/>
              <w:left w:w="70" w:type="dxa"/>
              <w:bottom w:w="0" w:type="dxa"/>
              <w:right w:w="70" w:type="dxa"/>
            </w:tcMar>
          </w:tcPr>
          <w:p w14:paraId="37EC032B" w14:textId="0E2C02BA" w:rsidR="005C603B" w:rsidRPr="001677F3" w:rsidRDefault="00D31254" w:rsidP="00D31254">
            <w:pPr>
              <w:pStyle w:val="Prrafodelista"/>
              <w:ind w:left="212"/>
              <w:rPr>
                <w:rFonts w:ascii="Calibri" w:hAnsi="Calibri"/>
                <w:sz w:val="20"/>
                <w:szCs w:val="20"/>
                <w:lang w:val="es-ES"/>
              </w:rPr>
            </w:pPr>
            <w:r w:rsidRPr="001677F3">
              <w:rPr>
                <w:rFonts w:ascii="Calibri" w:hAnsi="Calibri"/>
                <w:sz w:val="20"/>
                <w:szCs w:val="20"/>
                <w:lang w:val="es-ES"/>
              </w:rPr>
              <w:t>Resoluci</w:t>
            </w:r>
            <w:r w:rsidR="005C603B" w:rsidRPr="001677F3">
              <w:rPr>
                <w:rFonts w:ascii="Calibri" w:hAnsi="Calibri"/>
                <w:sz w:val="20"/>
                <w:szCs w:val="20"/>
                <w:lang w:val="es-ES"/>
              </w:rPr>
              <w:t>ones ex</w:t>
            </w:r>
            <w:r w:rsidR="001677F3">
              <w:rPr>
                <w:rFonts w:ascii="Calibri" w:hAnsi="Calibri"/>
                <w:sz w:val="20"/>
                <w:szCs w:val="20"/>
                <w:lang w:val="es-ES"/>
              </w:rPr>
              <w:t>e</w:t>
            </w:r>
            <w:r w:rsidR="005C603B" w:rsidRPr="001677F3">
              <w:rPr>
                <w:rFonts w:ascii="Calibri" w:hAnsi="Calibri"/>
                <w:sz w:val="20"/>
                <w:szCs w:val="20"/>
                <w:lang w:val="es-ES"/>
              </w:rPr>
              <w:t>ntas:</w:t>
            </w:r>
          </w:p>
          <w:p w14:paraId="47AC2C1D" w14:textId="52520634" w:rsidR="005C603B" w:rsidRPr="001677F3" w:rsidRDefault="005C603B"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109, del 15 de febrero de 2017</w:t>
            </w:r>
          </w:p>
          <w:p w14:paraId="2FC4D38E" w14:textId="208AB8BC" w:rsidR="005C603B" w:rsidRPr="001677F3" w:rsidRDefault="005C603B"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523 del 05 de junio de 2017</w:t>
            </w:r>
          </w:p>
          <w:p w14:paraId="71B762E8" w14:textId="04DDB77A" w:rsidR="005C603B" w:rsidRPr="001677F3" w:rsidRDefault="005C603B"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701, del 04 de julio de 2017</w:t>
            </w:r>
          </w:p>
          <w:p w14:paraId="04001D91" w14:textId="77777777" w:rsidR="00D31254" w:rsidRPr="001677F3" w:rsidRDefault="00D31254"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1040, del 21 de agosto 2018</w:t>
            </w:r>
          </w:p>
          <w:p w14:paraId="0DF4C645" w14:textId="77777777" w:rsidR="005C603B" w:rsidRPr="001677F3" w:rsidRDefault="005C603B"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1608 del 20 de diciembre de 2018</w:t>
            </w:r>
          </w:p>
          <w:p w14:paraId="0C05F1A9" w14:textId="77777777" w:rsidR="005C603B" w:rsidRPr="001677F3" w:rsidRDefault="005C603B" w:rsidP="00D31254">
            <w:pPr>
              <w:pStyle w:val="Prrafodelista"/>
              <w:ind w:left="212"/>
              <w:rPr>
                <w:rFonts w:ascii="Calibri" w:hAnsi="Calibri"/>
                <w:sz w:val="20"/>
                <w:szCs w:val="20"/>
                <w:lang w:val="es-ES"/>
              </w:rPr>
            </w:pPr>
            <w:proofErr w:type="spellStart"/>
            <w:proofErr w:type="gramStart"/>
            <w:r w:rsidRPr="001677F3">
              <w:rPr>
                <w:rFonts w:ascii="Calibri" w:hAnsi="Calibri"/>
                <w:sz w:val="20"/>
                <w:szCs w:val="20"/>
                <w:lang w:val="es-ES"/>
              </w:rPr>
              <w:t>Nº</w:t>
            </w:r>
            <w:proofErr w:type="spellEnd"/>
            <w:r w:rsidRPr="001677F3">
              <w:rPr>
                <w:rFonts w:ascii="Calibri" w:hAnsi="Calibri"/>
                <w:sz w:val="20"/>
                <w:szCs w:val="20"/>
                <w:lang w:val="es-ES"/>
              </w:rPr>
              <w:t xml:space="preserve">  526</w:t>
            </w:r>
            <w:proofErr w:type="gramEnd"/>
            <w:r w:rsidRPr="001677F3">
              <w:rPr>
                <w:rFonts w:ascii="Calibri" w:hAnsi="Calibri"/>
                <w:sz w:val="20"/>
                <w:szCs w:val="20"/>
                <w:lang w:val="es-ES"/>
              </w:rPr>
              <w:t xml:space="preserve"> del 17 de abril de 2019</w:t>
            </w:r>
          </w:p>
          <w:p w14:paraId="4E5D2259" w14:textId="77777777" w:rsidR="001677F3" w:rsidRDefault="001677F3" w:rsidP="00D31254">
            <w:pPr>
              <w:pStyle w:val="Prrafodelista"/>
              <w:ind w:left="212"/>
              <w:rPr>
                <w:rFonts w:ascii="Calibri" w:hAnsi="Calibri"/>
                <w:sz w:val="20"/>
                <w:szCs w:val="20"/>
                <w:lang w:val="es-ES"/>
              </w:rPr>
            </w:pPr>
            <w:proofErr w:type="spellStart"/>
            <w:r w:rsidRPr="001677F3">
              <w:rPr>
                <w:rFonts w:ascii="Calibri" w:hAnsi="Calibri"/>
                <w:sz w:val="20"/>
                <w:szCs w:val="20"/>
                <w:lang w:val="es-ES"/>
              </w:rPr>
              <w:t>Nº</w:t>
            </w:r>
            <w:proofErr w:type="spellEnd"/>
            <w:r w:rsidRPr="001677F3">
              <w:rPr>
                <w:rFonts w:ascii="Calibri" w:hAnsi="Calibri"/>
                <w:sz w:val="20"/>
                <w:szCs w:val="20"/>
                <w:lang w:val="es-ES"/>
              </w:rPr>
              <w:t xml:space="preserve"> 820 del 11 de junio de 2019</w:t>
            </w:r>
          </w:p>
          <w:p w14:paraId="45B12F61" w14:textId="15762083" w:rsidR="001677F3" w:rsidRP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71 del 16 de enero de 2020</w:t>
            </w:r>
          </w:p>
        </w:tc>
        <w:tc>
          <w:tcPr>
            <w:tcW w:w="786" w:type="pct"/>
          </w:tcPr>
          <w:p w14:paraId="39737627" w14:textId="4A7B9E16" w:rsidR="00D31254" w:rsidRDefault="00D31254"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572" w:type="pct"/>
          </w:tcPr>
          <w:p w14:paraId="1D888ED0" w14:textId="036C9820" w:rsidR="00D31254" w:rsidRDefault="00D31254" w:rsidP="00D3125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1ADB7078" w14:textId="02B7EAAD" w:rsidR="00D31254" w:rsidRDefault="00D31254" w:rsidP="00D31254">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Resoluci</w:t>
            </w:r>
            <w:r w:rsidR="001677F3">
              <w:rPr>
                <w:rFonts w:eastAsia="Calibri" w:cstheme="minorHAnsi"/>
                <w:sz w:val="20"/>
                <w:szCs w:val="20"/>
                <w:lang w:val="es-ES" w:eastAsia="es-ES"/>
              </w:rPr>
              <w:t>ones</w:t>
            </w:r>
            <w:r>
              <w:rPr>
                <w:rFonts w:eastAsia="Calibri" w:cstheme="minorHAnsi"/>
                <w:sz w:val="20"/>
                <w:szCs w:val="20"/>
                <w:lang w:val="es-ES" w:eastAsia="es-ES"/>
              </w:rPr>
              <w:t xml:space="preserve"> de autorización IA</w:t>
            </w:r>
            <w:r w:rsidR="00CC7B47">
              <w:rPr>
                <w:rFonts w:eastAsia="Calibri" w:cstheme="minorHAnsi"/>
                <w:sz w:val="20"/>
                <w:szCs w:val="20"/>
                <w:lang w:val="es-ES" w:eastAsia="es-ES"/>
              </w:rPr>
              <w:t xml:space="preserve"> (anexo 1).</w:t>
            </w:r>
          </w:p>
        </w:tc>
      </w:tr>
      <w:tr w:rsidR="00D31254" w:rsidRPr="007A5E35" w14:paraId="5FDF7CB2" w14:textId="77777777" w:rsidTr="00651C47">
        <w:trPr>
          <w:trHeight w:val="966"/>
        </w:trPr>
        <w:tc>
          <w:tcPr>
            <w:tcW w:w="219" w:type="pct"/>
          </w:tcPr>
          <w:p w14:paraId="2F3A9865" w14:textId="7D796AB7" w:rsidR="00D31254" w:rsidRDefault="00765EA8"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993" w:type="pct"/>
            <w:shd w:val="clear" w:color="auto" w:fill="auto"/>
            <w:tcMar>
              <w:top w:w="0" w:type="dxa"/>
              <w:left w:w="70" w:type="dxa"/>
              <w:bottom w:w="0" w:type="dxa"/>
              <w:right w:w="70" w:type="dxa"/>
            </w:tcMar>
          </w:tcPr>
          <w:p w14:paraId="021574B9" w14:textId="77777777" w:rsidR="00D31254" w:rsidRDefault="00D31254" w:rsidP="00D31254">
            <w:pPr>
              <w:pStyle w:val="Prrafodelista"/>
              <w:ind w:left="212"/>
              <w:rPr>
                <w:rFonts w:ascii="Calibri" w:hAnsi="Calibri"/>
                <w:sz w:val="20"/>
                <w:szCs w:val="20"/>
                <w:lang w:val="es-ES"/>
              </w:rPr>
            </w:pPr>
            <w:r w:rsidRPr="001677F3">
              <w:rPr>
                <w:rFonts w:ascii="Calibri" w:hAnsi="Calibri"/>
                <w:sz w:val="20"/>
                <w:szCs w:val="20"/>
                <w:lang w:val="es-ES"/>
              </w:rPr>
              <w:t>Resoluci</w:t>
            </w:r>
            <w:r w:rsidR="001677F3">
              <w:rPr>
                <w:rFonts w:ascii="Calibri" w:hAnsi="Calibri"/>
                <w:sz w:val="20"/>
                <w:szCs w:val="20"/>
                <w:lang w:val="es-ES"/>
              </w:rPr>
              <w:t>o</w:t>
            </w:r>
            <w:r w:rsidRPr="001677F3">
              <w:rPr>
                <w:rFonts w:ascii="Calibri" w:hAnsi="Calibri"/>
                <w:sz w:val="20"/>
                <w:szCs w:val="20"/>
                <w:lang w:val="es-ES"/>
              </w:rPr>
              <w:t>n</w:t>
            </w:r>
            <w:r w:rsidR="001677F3">
              <w:rPr>
                <w:rFonts w:ascii="Calibri" w:hAnsi="Calibri"/>
                <w:sz w:val="20"/>
                <w:szCs w:val="20"/>
                <w:lang w:val="es-ES"/>
              </w:rPr>
              <w:t>es</w:t>
            </w:r>
            <w:r w:rsidRPr="001677F3">
              <w:rPr>
                <w:rFonts w:ascii="Calibri" w:hAnsi="Calibri"/>
                <w:sz w:val="20"/>
                <w:szCs w:val="20"/>
                <w:lang w:val="es-ES"/>
              </w:rPr>
              <w:t xml:space="preserve"> exent</w:t>
            </w:r>
            <w:r w:rsidR="001677F3">
              <w:rPr>
                <w:rFonts w:ascii="Calibri" w:hAnsi="Calibri"/>
                <w:sz w:val="20"/>
                <w:szCs w:val="20"/>
                <w:lang w:val="es-ES"/>
              </w:rPr>
              <w:t>as:</w:t>
            </w:r>
          </w:p>
          <w:p w14:paraId="7961755B" w14:textId="2D9B0879" w:rsid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232 del 15 de febrero de 2019</w:t>
            </w:r>
          </w:p>
          <w:p w14:paraId="63A98E1B" w14:textId="4FE9A267" w:rsid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939 del 03 de julio de 2019</w:t>
            </w:r>
          </w:p>
          <w:p w14:paraId="28084DB1" w14:textId="77777777" w:rsid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777 del 04 de junio de 2019</w:t>
            </w:r>
          </w:p>
          <w:p w14:paraId="3C5A3869" w14:textId="77777777" w:rsid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1473 del 19 de agosto de 2020</w:t>
            </w:r>
          </w:p>
          <w:p w14:paraId="75F5386C" w14:textId="3FEEE93B" w:rsidR="001677F3" w:rsidRPr="001677F3" w:rsidRDefault="001677F3" w:rsidP="00D31254">
            <w:pPr>
              <w:pStyle w:val="Prrafodelista"/>
              <w:ind w:left="212"/>
              <w:rPr>
                <w:rFonts w:ascii="Calibri" w:hAnsi="Calibri"/>
                <w:sz w:val="20"/>
                <w:szCs w:val="20"/>
                <w:lang w:val="es-ES"/>
              </w:rPr>
            </w:pPr>
            <w:proofErr w:type="spellStart"/>
            <w:r>
              <w:rPr>
                <w:rFonts w:ascii="Calibri" w:hAnsi="Calibri"/>
                <w:sz w:val="20"/>
                <w:szCs w:val="20"/>
                <w:lang w:val="es-ES"/>
              </w:rPr>
              <w:t>Nº</w:t>
            </w:r>
            <w:proofErr w:type="spellEnd"/>
            <w:r>
              <w:rPr>
                <w:rFonts w:ascii="Calibri" w:hAnsi="Calibri"/>
                <w:sz w:val="20"/>
                <w:szCs w:val="20"/>
                <w:lang w:val="es-ES"/>
              </w:rPr>
              <w:t xml:space="preserve"> 2505 del 21 de diciembre de 2020</w:t>
            </w:r>
          </w:p>
        </w:tc>
        <w:tc>
          <w:tcPr>
            <w:tcW w:w="786" w:type="pct"/>
          </w:tcPr>
          <w:p w14:paraId="5B82905A" w14:textId="2F191BBF" w:rsidR="00D31254" w:rsidRDefault="00D31254"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SMA</w:t>
            </w:r>
          </w:p>
        </w:tc>
        <w:tc>
          <w:tcPr>
            <w:tcW w:w="572" w:type="pct"/>
          </w:tcPr>
          <w:p w14:paraId="3AE8B61F" w14:textId="714A2994" w:rsidR="00D31254" w:rsidRDefault="00D31254" w:rsidP="00D31254">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0C9F8C8C" w14:textId="64B29044" w:rsidR="00D31254" w:rsidRDefault="00D31254" w:rsidP="00D31254">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Resoluci</w:t>
            </w:r>
            <w:r w:rsidR="001677F3">
              <w:rPr>
                <w:rFonts w:eastAsia="Calibri" w:cstheme="minorHAnsi"/>
                <w:sz w:val="20"/>
                <w:szCs w:val="20"/>
                <w:lang w:val="es-ES" w:eastAsia="es-ES"/>
              </w:rPr>
              <w:t>o</w:t>
            </w:r>
            <w:r>
              <w:rPr>
                <w:rFonts w:eastAsia="Calibri" w:cstheme="minorHAnsi"/>
                <w:sz w:val="20"/>
                <w:szCs w:val="20"/>
                <w:lang w:val="es-ES" w:eastAsia="es-ES"/>
              </w:rPr>
              <w:t>n</w:t>
            </w:r>
            <w:r w:rsidR="001677F3">
              <w:rPr>
                <w:rFonts w:eastAsia="Calibri" w:cstheme="minorHAnsi"/>
                <w:sz w:val="20"/>
                <w:szCs w:val="20"/>
                <w:lang w:val="es-ES" w:eastAsia="es-ES"/>
              </w:rPr>
              <w:t>es</w:t>
            </w:r>
            <w:r>
              <w:rPr>
                <w:rFonts w:eastAsia="Calibri" w:cstheme="minorHAnsi"/>
                <w:sz w:val="20"/>
                <w:szCs w:val="20"/>
                <w:lang w:val="es-ES" w:eastAsia="es-ES"/>
              </w:rPr>
              <w:t xml:space="preserve"> de renovación IA</w:t>
            </w:r>
            <w:r w:rsidR="00CC7B47">
              <w:rPr>
                <w:rFonts w:eastAsia="Calibri" w:cstheme="minorHAnsi"/>
                <w:sz w:val="20"/>
                <w:szCs w:val="20"/>
                <w:lang w:val="es-ES" w:eastAsia="es-ES"/>
              </w:rPr>
              <w:t xml:space="preserve"> (anexo 1).</w:t>
            </w:r>
          </w:p>
        </w:tc>
      </w:tr>
      <w:tr w:rsidR="00D31254" w:rsidRPr="007A5E35" w14:paraId="6A3C57BA" w14:textId="77777777" w:rsidTr="00651C47">
        <w:trPr>
          <w:trHeight w:val="819"/>
        </w:trPr>
        <w:tc>
          <w:tcPr>
            <w:tcW w:w="219" w:type="pct"/>
          </w:tcPr>
          <w:p w14:paraId="025EB034" w14:textId="35FFF654" w:rsidR="00D31254" w:rsidRDefault="00765EA8"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993" w:type="pct"/>
            <w:tcMar>
              <w:top w:w="0" w:type="dxa"/>
              <w:left w:w="70" w:type="dxa"/>
              <w:bottom w:w="0" w:type="dxa"/>
              <w:right w:w="70" w:type="dxa"/>
            </w:tcMar>
          </w:tcPr>
          <w:p w14:paraId="35FADFD8" w14:textId="0E8F78FF" w:rsidR="00D31254" w:rsidRDefault="00765EA8" w:rsidP="00D31254">
            <w:pPr>
              <w:jc w:val="both"/>
              <w:rPr>
                <w:rFonts w:ascii="Calibri" w:hAnsi="Calibri"/>
                <w:sz w:val="20"/>
                <w:szCs w:val="20"/>
                <w:lang w:val="es-ES"/>
              </w:rPr>
            </w:pPr>
            <w:r w:rsidRPr="00765EA8">
              <w:rPr>
                <w:rFonts w:ascii="Calibri" w:hAnsi="Calibri"/>
                <w:sz w:val="20"/>
                <w:szCs w:val="20"/>
                <w:lang w:val="es-ES"/>
              </w:rPr>
              <w:t xml:space="preserve">Informes de </w:t>
            </w:r>
            <w:r w:rsidR="00DD1544">
              <w:rPr>
                <w:rFonts w:ascii="Calibri" w:hAnsi="Calibri"/>
                <w:sz w:val="20"/>
                <w:szCs w:val="20"/>
                <w:lang w:val="es-ES"/>
              </w:rPr>
              <w:t>ensay</w:t>
            </w:r>
            <w:r w:rsidRPr="00765EA8">
              <w:rPr>
                <w:rFonts w:ascii="Calibri" w:hAnsi="Calibri"/>
                <w:sz w:val="20"/>
                <w:szCs w:val="20"/>
                <w:lang w:val="es-ES"/>
              </w:rPr>
              <w:t xml:space="preserve">os </w:t>
            </w:r>
            <w:r>
              <w:rPr>
                <w:rFonts w:ascii="Calibri" w:hAnsi="Calibri"/>
                <w:sz w:val="20"/>
                <w:szCs w:val="20"/>
                <w:lang w:val="es-ES"/>
              </w:rPr>
              <w:t>códigos</w:t>
            </w:r>
            <w:r w:rsidRPr="00765EA8">
              <w:rPr>
                <w:rFonts w:ascii="Calibri" w:hAnsi="Calibri"/>
                <w:sz w:val="20"/>
                <w:szCs w:val="20"/>
                <w:lang w:val="es-ES"/>
              </w:rPr>
              <w:t>:</w:t>
            </w:r>
          </w:p>
          <w:p w14:paraId="61CDB2C7" w14:textId="74D9C191" w:rsidR="00765EA8" w:rsidRDefault="00765EA8" w:rsidP="00765EA8">
            <w:pPr>
              <w:spacing w:after="0"/>
              <w:jc w:val="both"/>
              <w:rPr>
                <w:rFonts w:ascii="Calibri" w:hAnsi="Calibri"/>
                <w:sz w:val="20"/>
                <w:szCs w:val="20"/>
                <w:lang w:val="es-ES"/>
              </w:rPr>
            </w:pPr>
            <w:r>
              <w:rPr>
                <w:rFonts w:ascii="Calibri" w:hAnsi="Calibri"/>
                <w:sz w:val="20"/>
                <w:szCs w:val="20"/>
                <w:lang w:val="es-ES"/>
              </w:rPr>
              <w:t>LAB-20-4809      LAB-20-4808      LAB-20-5056</w:t>
            </w:r>
          </w:p>
          <w:p w14:paraId="60E3D7BA" w14:textId="7069B619" w:rsidR="00765EA8" w:rsidRDefault="00765EA8" w:rsidP="00765EA8">
            <w:pPr>
              <w:spacing w:after="0"/>
              <w:jc w:val="both"/>
              <w:rPr>
                <w:rFonts w:ascii="Calibri" w:hAnsi="Calibri"/>
                <w:sz w:val="20"/>
                <w:szCs w:val="20"/>
                <w:lang w:val="es-ES"/>
              </w:rPr>
            </w:pPr>
            <w:r>
              <w:rPr>
                <w:rFonts w:ascii="Calibri" w:hAnsi="Calibri"/>
                <w:sz w:val="20"/>
                <w:szCs w:val="20"/>
                <w:lang w:val="es-ES"/>
              </w:rPr>
              <w:t>LAB-20-5057      LAB-20-5454      LAB-20-5779</w:t>
            </w:r>
          </w:p>
          <w:p w14:paraId="059A5D36" w14:textId="43FB3E84" w:rsidR="00765EA8" w:rsidRPr="00765EA8" w:rsidRDefault="00765EA8" w:rsidP="007627D5">
            <w:pPr>
              <w:spacing w:after="0"/>
              <w:jc w:val="both"/>
              <w:rPr>
                <w:rFonts w:ascii="Calibri" w:hAnsi="Calibri"/>
                <w:sz w:val="20"/>
                <w:szCs w:val="20"/>
                <w:lang w:val="es-ES"/>
              </w:rPr>
            </w:pPr>
            <w:r>
              <w:rPr>
                <w:rFonts w:ascii="Calibri" w:hAnsi="Calibri"/>
                <w:sz w:val="20"/>
                <w:szCs w:val="20"/>
                <w:lang w:val="es-ES"/>
              </w:rPr>
              <w:t>LAB-20-5839      LAB-205840</w:t>
            </w:r>
            <w:r w:rsidR="007627D5">
              <w:rPr>
                <w:rFonts w:ascii="Calibri" w:hAnsi="Calibri"/>
                <w:sz w:val="20"/>
                <w:szCs w:val="20"/>
                <w:lang w:val="es-ES"/>
              </w:rPr>
              <w:t>.</w:t>
            </w:r>
          </w:p>
        </w:tc>
        <w:tc>
          <w:tcPr>
            <w:tcW w:w="786" w:type="pct"/>
          </w:tcPr>
          <w:p w14:paraId="0DF69B71" w14:textId="364D6273" w:rsidR="00D31254" w:rsidRDefault="00D31254" w:rsidP="00D31254">
            <w:pPr>
              <w:spacing w:after="0" w:line="240" w:lineRule="auto"/>
              <w:jc w:val="center"/>
              <w:rPr>
                <w:rFonts w:eastAsia="Calibri" w:cstheme="minorHAnsi"/>
                <w:sz w:val="20"/>
                <w:szCs w:val="20"/>
                <w:lang w:val="es-ES"/>
              </w:rPr>
            </w:pPr>
            <w:r>
              <w:rPr>
                <w:rFonts w:ascii="Calibri" w:eastAsia="Calibri" w:hAnsi="Calibri" w:cs="Times New Roman"/>
                <w:sz w:val="20"/>
                <w:szCs w:val="20"/>
                <w:lang w:val="es-ES"/>
              </w:rPr>
              <w:t>Sistema electrónico para reporte de riles – SMA</w:t>
            </w:r>
            <w:r w:rsidR="007627D5">
              <w:rPr>
                <w:rFonts w:ascii="Calibri" w:eastAsia="Calibri" w:hAnsi="Calibri" w:cs="Times New Roman"/>
                <w:sz w:val="20"/>
                <w:szCs w:val="20"/>
                <w:lang w:val="es-ES"/>
              </w:rPr>
              <w:t>.</w:t>
            </w:r>
          </w:p>
        </w:tc>
        <w:tc>
          <w:tcPr>
            <w:tcW w:w="572" w:type="pct"/>
          </w:tcPr>
          <w:p w14:paraId="48B5F8B7" w14:textId="0FAA5828" w:rsidR="00D31254" w:rsidRDefault="00D31254" w:rsidP="00D31254">
            <w:pPr>
              <w:spacing w:after="0" w:line="240" w:lineRule="auto"/>
              <w:jc w:val="center"/>
              <w:rPr>
                <w:rFonts w:eastAsia="Calibri" w:cstheme="minorHAnsi"/>
                <w:sz w:val="20"/>
                <w:szCs w:val="20"/>
                <w:lang w:val="es-ES" w:eastAsia="es-ES"/>
              </w:rPr>
            </w:pPr>
            <w:r>
              <w:rPr>
                <w:rFonts w:ascii="Calibri" w:eastAsia="Calibri" w:hAnsi="Calibri" w:cs="Times New Roman"/>
                <w:sz w:val="20"/>
                <w:szCs w:val="20"/>
                <w:lang w:val="es-ES" w:eastAsia="es-ES"/>
              </w:rPr>
              <w:t>No aplica</w:t>
            </w:r>
          </w:p>
        </w:tc>
        <w:tc>
          <w:tcPr>
            <w:tcW w:w="1430" w:type="pct"/>
          </w:tcPr>
          <w:p w14:paraId="08135F51" w14:textId="0F371E3F" w:rsidR="00D31254" w:rsidRDefault="00765EA8" w:rsidP="00D31254">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Informes de resultados emitidos por la ETFA</w:t>
            </w:r>
            <w:r w:rsidR="00012F8E">
              <w:rPr>
                <w:rFonts w:eastAsia="Calibri" w:cstheme="minorHAnsi"/>
                <w:sz w:val="20"/>
                <w:szCs w:val="20"/>
                <w:lang w:val="es-ES" w:eastAsia="es-ES"/>
              </w:rPr>
              <w:t xml:space="preserve"> </w:t>
            </w:r>
            <w:r w:rsidR="00012F8E">
              <w:rPr>
                <w:rFonts w:ascii="Calibri" w:eastAsia="Calibri" w:hAnsi="Calibri" w:cs="Times New Roman"/>
                <w:sz w:val="20"/>
                <w:szCs w:val="20"/>
                <w:lang w:val="es-ES" w:eastAsia="es-ES"/>
              </w:rPr>
              <w:t>ingresados por el titular al sistema Riles</w:t>
            </w:r>
            <w:r w:rsidR="00CC7B47">
              <w:rPr>
                <w:rFonts w:ascii="Calibri" w:eastAsia="Calibri" w:hAnsi="Calibri" w:cs="Times New Roman"/>
                <w:sz w:val="20"/>
                <w:szCs w:val="20"/>
                <w:lang w:val="es-ES" w:eastAsia="es-ES"/>
              </w:rPr>
              <w:t xml:space="preserve"> (anexo 2)</w:t>
            </w:r>
            <w:r>
              <w:rPr>
                <w:rFonts w:eastAsia="Calibri" w:cstheme="minorHAnsi"/>
                <w:sz w:val="20"/>
                <w:szCs w:val="20"/>
                <w:lang w:val="es-ES" w:eastAsia="es-ES"/>
              </w:rPr>
              <w:t>.</w:t>
            </w:r>
          </w:p>
        </w:tc>
      </w:tr>
      <w:tr w:rsidR="00D31254" w:rsidRPr="007A5E35" w14:paraId="1A1260BE" w14:textId="77777777" w:rsidTr="00651C47">
        <w:trPr>
          <w:trHeight w:val="689"/>
        </w:trPr>
        <w:tc>
          <w:tcPr>
            <w:tcW w:w="219" w:type="pct"/>
          </w:tcPr>
          <w:p w14:paraId="6C6CBB53" w14:textId="3799B421" w:rsidR="00D31254" w:rsidRDefault="00765EA8" w:rsidP="00D31254">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993" w:type="pct"/>
            <w:tcMar>
              <w:top w:w="0" w:type="dxa"/>
              <w:left w:w="70" w:type="dxa"/>
              <w:bottom w:w="0" w:type="dxa"/>
              <w:right w:w="70" w:type="dxa"/>
            </w:tcMar>
          </w:tcPr>
          <w:p w14:paraId="1CBE9B38" w14:textId="15E1441A" w:rsidR="007627D5" w:rsidRDefault="007627D5" w:rsidP="007627D5">
            <w:pPr>
              <w:jc w:val="both"/>
              <w:rPr>
                <w:rFonts w:ascii="Calibri" w:hAnsi="Calibri"/>
                <w:sz w:val="20"/>
                <w:szCs w:val="20"/>
                <w:lang w:val="es-ES"/>
              </w:rPr>
            </w:pPr>
            <w:r w:rsidRPr="00765EA8">
              <w:rPr>
                <w:rFonts w:ascii="Calibri" w:hAnsi="Calibri"/>
                <w:sz w:val="20"/>
                <w:szCs w:val="20"/>
                <w:lang w:val="es-ES"/>
              </w:rPr>
              <w:t xml:space="preserve">Informes de </w:t>
            </w:r>
            <w:r w:rsidR="00DD1544">
              <w:rPr>
                <w:rFonts w:ascii="Calibri" w:hAnsi="Calibri"/>
                <w:sz w:val="20"/>
                <w:szCs w:val="20"/>
                <w:lang w:val="es-ES"/>
              </w:rPr>
              <w:t>ensayo</w:t>
            </w:r>
            <w:r w:rsidRPr="00765EA8">
              <w:rPr>
                <w:rFonts w:ascii="Calibri" w:hAnsi="Calibri"/>
                <w:sz w:val="20"/>
                <w:szCs w:val="20"/>
                <w:lang w:val="es-ES"/>
              </w:rPr>
              <w:t xml:space="preserve">s </w:t>
            </w:r>
            <w:r>
              <w:rPr>
                <w:rFonts w:ascii="Calibri" w:hAnsi="Calibri"/>
                <w:sz w:val="20"/>
                <w:szCs w:val="20"/>
                <w:lang w:val="es-ES"/>
              </w:rPr>
              <w:t>códigos</w:t>
            </w:r>
            <w:r w:rsidRPr="00765EA8">
              <w:rPr>
                <w:rFonts w:ascii="Calibri" w:hAnsi="Calibri"/>
                <w:sz w:val="20"/>
                <w:szCs w:val="20"/>
                <w:lang w:val="es-ES"/>
              </w:rPr>
              <w:t>:</w:t>
            </w:r>
          </w:p>
          <w:p w14:paraId="72D93EE6" w14:textId="016AD395" w:rsidR="00D31254" w:rsidRDefault="007627D5" w:rsidP="00D31254">
            <w:pPr>
              <w:pStyle w:val="Prrafodelista"/>
              <w:ind w:left="58"/>
              <w:rPr>
                <w:rFonts w:ascii="Calibri" w:hAnsi="Calibri"/>
                <w:sz w:val="20"/>
                <w:szCs w:val="20"/>
                <w:lang w:val="es-ES"/>
              </w:rPr>
            </w:pPr>
            <w:r>
              <w:rPr>
                <w:rFonts w:ascii="Calibri" w:hAnsi="Calibri"/>
                <w:sz w:val="20"/>
                <w:szCs w:val="20"/>
                <w:lang w:val="es-ES"/>
              </w:rPr>
              <w:t>LAB-20-0848             LAB-20-0937</w:t>
            </w:r>
          </w:p>
          <w:p w14:paraId="225B3F96" w14:textId="6806541B" w:rsidR="007627D5" w:rsidRPr="00765EA8" w:rsidRDefault="007627D5" w:rsidP="00D31254">
            <w:pPr>
              <w:pStyle w:val="Prrafodelista"/>
              <w:ind w:left="58"/>
              <w:rPr>
                <w:rFonts w:ascii="Calibri" w:hAnsi="Calibri"/>
                <w:sz w:val="20"/>
                <w:szCs w:val="20"/>
                <w:lang w:val="es-ES"/>
              </w:rPr>
            </w:pPr>
            <w:r>
              <w:rPr>
                <w:rFonts w:ascii="Calibri" w:hAnsi="Calibri"/>
                <w:sz w:val="20"/>
                <w:szCs w:val="20"/>
                <w:lang w:val="es-ES"/>
              </w:rPr>
              <w:t>LAB-20-0938             LAB-20-1772</w:t>
            </w:r>
          </w:p>
        </w:tc>
        <w:tc>
          <w:tcPr>
            <w:tcW w:w="786" w:type="pct"/>
          </w:tcPr>
          <w:p w14:paraId="21A32EA4" w14:textId="4AB5CD3B" w:rsidR="00D31254" w:rsidRDefault="00D31254" w:rsidP="00D31254">
            <w:pPr>
              <w:spacing w:after="0" w:line="240" w:lineRule="auto"/>
              <w:jc w:val="center"/>
              <w:rPr>
                <w:rFonts w:eastAsia="Calibri" w:cstheme="minorHAnsi"/>
                <w:sz w:val="20"/>
                <w:szCs w:val="20"/>
                <w:lang w:val="es-ES"/>
              </w:rPr>
            </w:pPr>
            <w:r>
              <w:rPr>
                <w:rFonts w:ascii="Calibri" w:eastAsia="Calibri" w:hAnsi="Calibri" w:cs="Times New Roman"/>
                <w:sz w:val="20"/>
                <w:szCs w:val="20"/>
                <w:lang w:val="es-ES"/>
              </w:rPr>
              <w:t>Sistema electrónico de seguimiento ambiental – SMA</w:t>
            </w:r>
          </w:p>
        </w:tc>
        <w:tc>
          <w:tcPr>
            <w:tcW w:w="572" w:type="pct"/>
          </w:tcPr>
          <w:p w14:paraId="0C41188E" w14:textId="790EF9F8" w:rsidR="00D31254" w:rsidRDefault="00D31254" w:rsidP="00D31254">
            <w:pPr>
              <w:spacing w:after="0" w:line="240" w:lineRule="auto"/>
              <w:jc w:val="center"/>
              <w:rPr>
                <w:rFonts w:eastAsia="Calibri" w:cstheme="minorHAnsi"/>
                <w:sz w:val="20"/>
                <w:szCs w:val="20"/>
                <w:lang w:val="es-ES" w:eastAsia="es-ES"/>
              </w:rPr>
            </w:pPr>
            <w:r>
              <w:rPr>
                <w:rFonts w:ascii="Calibri" w:eastAsia="Calibri" w:hAnsi="Calibri" w:cs="Times New Roman"/>
                <w:sz w:val="20"/>
                <w:szCs w:val="20"/>
                <w:lang w:val="es-ES" w:eastAsia="es-ES"/>
              </w:rPr>
              <w:t>No aplica</w:t>
            </w:r>
          </w:p>
        </w:tc>
        <w:tc>
          <w:tcPr>
            <w:tcW w:w="1430" w:type="pct"/>
          </w:tcPr>
          <w:p w14:paraId="3857C44C" w14:textId="3BAF0419" w:rsidR="00D31254" w:rsidRDefault="007627D5" w:rsidP="007627D5">
            <w:pPr>
              <w:spacing w:after="0" w:line="240" w:lineRule="auto"/>
              <w:jc w:val="both"/>
              <w:rPr>
                <w:rFonts w:eastAsia="Calibri" w:cstheme="minorHAnsi"/>
                <w:sz w:val="20"/>
                <w:szCs w:val="20"/>
                <w:lang w:val="es-ES" w:eastAsia="es-ES"/>
              </w:rPr>
            </w:pPr>
            <w:r>
              <w:rPr>
                <w:rFonts w:ascii="Calibri" w:eastAsia="Calibri" w:hAnsi="Calibri" w:cs="Times New Roman"/>
                <w:sz w:val="20"/>
                <w:szCs w:val="20"/>
                <w:lang w:val="es-ES" w:eastAsia="es-ES"/>
              </w:rPr>
              <w:t xml:space="preserve">Informes emitidos por la ETFA, ingresados por el titular al sistema de Seguimiento Ambiental de RCA </w:t>
            </w:r>
            <w:r w:rsidR="00D31254">
              <w:rPr>
                <w:rFonts w:ascii="Calibri" w:eastAsia="Calibri" w:hAnsi="Calibri" w:cs="Times New Roman"/>
                <w:sz w:val="20"/>
                <w:szCs w:val="20"/>
                <w:lang w:val="es-ES" w:eastAsia="es-ES"/>
              </w:rPr>
              <w:t xml:space="preserve">Id </w:t>
            </w:r>
            <w:proofErr w:type="spellStart"/>
            <w:r w:rsidR="00D31254">
              <w:rPr>
                <w:rFonts w:ascii="Calibri" w:eastAsia="Calibri" w:hAnsi="Calibri" w:cs="Times New Roman"/>
                <w:sz w:val="20"/>
                <w:szCs w:val="20"/>
                <w:lang w:val="es-ES" w:eastAsia="es-ES"/>
              </w:rPr>
              <w:t>N°</w:t>
            </w:r>
            <w:proofErr w:type="spellEnd"/>
            <w:r w:rsidR="00D31254">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95859</w:t>
            </w:r>
            <w:r w:rsidR="00CC7B47">
              <w:rPr>
                <w:rFonts w:ascii="Calibri" w:eastAsia="Calibri" w:hAnsi="Calibri" w:cs="Times New Roman"/>
                <w:sz w:val="20"/>
                <w:szCs w:val="20"/>
                <w:lang w:val="es-ES" w:eastAsia="es-ES"/>
              </w:rPr>
              <w:t xml:space="preserve"> (anexo 2)</w:t>
            </w:r>
            <w:r w:rsidR="00D31254">
              <w:rPr>
                <w:rFonts w:ascii="Calibri" w:eastAsia="Calibri" w:hAnsi="Calibri" w:cs="Times New Roman"/>
                <w:sz w:val="20"/>
                <w:szCs w:val="20"/>
                <w:lang w:val="es-ES" w:eastAsia="es-ES"/>
              </w:rPr>
              <w:t>.</w:t>
            </w:r>
          </w:p>
        </w:tc>
      </w:tr>
      <w:tr w:rsidR="007627D5" w:rsidRPr="007A5E35" w14:paraId="2D7A8912" w14:textId="77777777" w:rsidTr="00651C47">
        <w:trPr>
          <w:trHeight w:val="689"/>
        </w:trPr>
        <w:tc>
          <w:tcPr>
            <w:tcW w:w="219" w:type="pct"/>
          </w:tcPr>
          <w:p w14:paraId="70B2385C" w14:textId="6D8801D2" w:rsidR="007627D5" w:rsidRDefault="007627D5"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9</w:t>
            </w:r>
          </w:p>
        </w:tc>
        <w:tc>
          <w:tcPr>
            <w:tcW w:w="1993" w:type="pct"/>
            <w:tcMar>
              <w:top w:w="0" w:type="dxa"/>
              <w:left w:w="70" w:type="dxa"/>
              <w:bottom w:w="0" w:type="dxa"/>
              <w:right w:w="70" w:type="dxa"/>
            </w:tcMar>
          </w:tcPr>
          <w:p w14:paraId="0029071B" w14:textId="6E01DCE6" w:rsidR="007627D5" w:rsidRPr="007627D5" w:rsidRDefault="007627D5" w:rsidP="007627D5">
            <w:pPr>
              <w:pStyle w:val="Prrafodelista"/>
              <w:ind w:left="58"/>
              <w:rPr>
                <w:rFonts w:ascii="Calibri" w:hAnsi="Calibri"/>
                <w:sz w:val="20"/>
                <w:szCs w:val="20"/>
                <w:lang w:val="es-ES"/>
              </w:rPr>
            </w:pPr>
            <w:r w:rsidRPr="007627D5">
              <w:rPr>
                <w:rFonts w:ascii="Calibri" w:hAnsi="Calibri"/>
                <w:sz w:val="20"/>
                <w:szCs w:val="20"/>
                <w:lang w:val="es-ES"/>
              </w:rPr>
              <w:t xml:space="preserve">Informe de </w:t>
            </w:r>
            <w:r w:rsidR="00DD1544">
              <w:rPr>
                <w:rFonts w:ascii="Calibri" w:hAnsi="Calibri"/>
                <w:sz w:val="20"/>
                <w:szCs w:val="20"/>
                <w:lang w:val="es-ES"/>
              </w:rPr>
              <w:t>ensayo</w:t>
            </w:r>
            <w:r w:rsidRPr="007627D5">
              <w:rPr>
                <w:rFonts w:ascii="Calibri" w:hAnsi="Calibri"/>
                <w:sz w:val="20"/>
                <w:szCs w:val="20"/>
                <w:lang w:val="es-ES"/>
              </w:rPr>
              <w:t xml:space="preserve"> código LAB-20-3267</w:t>
            </w:r>
          </w:p>
        </w:tc>
        <w:tc>
          <w:tcPr>
            <w:tcW w:w="786" w:type="pct"/>
          </w:tcPr>
          <w:p w14:paraId="410236A7" w14:textId="3E78C416" w:rsidR="007627D5" w:rsidRDefault="007627D5"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Sistema electrónico de seguimiento ambiental – SMA</w:t>
            </w:r>
          </w:p>
        </w:tc>
        <w:tc>
          <w:tcPr>
            <w:tcW w:w="572" w:type="pct"/>
          </w:tcPr>
          <w:p w14:paraId="0CF78614" w14:textId="3A0742AE" w:rsidR="007627D5" w:rsidRDefault="007627D5"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7D9B226B" w14:textId="555122A9" w:rsidR="007627D5" w:rsidRDefault="007627D5" w:rsidP="007627D5">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Informe emitido por la ETFA, ingresado por el titular al sistema de Seguimiento Ambiental de RCA Id </w:t>
            </w:r>
            <w:proofErr w:type="spellStart"/>
            <w:r>
              <w:rPr>
                <w:rFonts w:ascii="Calibri" w:eastAsia="Calibri" w:hAnsi="Calibri" w:cs="Times New Roman"/>
                <w:sz w:val="20"/>
                <w:szCs w:val="20"/>
                <w:lang w:val="es-ES" w:eastAsia="es-ES"/>
              </w:rPr>
              <w:t>N°</w:t>
            </w:r>
            <w:proofErr w:type="spellEnd"/>
            <w:r>
              <w:rPr>
                <w:rFonts w:ascii="Calibri" w:eastAsia="Calibri" w:hAnsi="Calibri" w:cs="Times New Roman"/>
                <w:sz w:val="20"/>
                <w:szCs w:val="20"/>
                <w:lang w:val="es-ES" w:eastAsia="es-ES"/>
              </w:rPr>
              <w:t xml:space="preserve"> 97629</w:t>
            </w:r>
            <w:r w:rsidR="00CC7B47">
              <w:rPr>
                <w:rFonts w:ascii="Calibri" w:eastAsia="Calibri" w:hAnsi="Calibri" w:cs="Times New Roman"/>
                <w:sz w:val="20"/>
                <w:szCs w:val="20"/>
                <w:lang w:val="es-ES" w:eastAsia="es-ES"/>
              </w:rPr>
              <w:t xml:space="preserve"> (anexo 2)</w:t>
            </w:r>
            <w:r>
              <w:rPr>
                <w:rFonts w:ascii="Calibri" w:eastAsia="Calibri" w:hAnsi="Calibri" w:cs="Times New Roman"/>
                <w:sz w:val="20"/>
                <w:szCs w:val="20"/>
                <w:lang w:val="es-ES" w:eastAsia="es-ES"/>
              </w:rPr>
              <w:t>.</w:t>
            </w:r>
          </w:p>
          <w:p w14:paraId="0EDF743A" w14:textId="4B117AE4" w:rsidR="007627D5" w:rsidRDefault="007627D5" w:rsidP="007627D5">
            <w:pPr>
              <w:spacing w:after="0" w:line="240" w:lineRule="auto"/>
              <w:jc w:val="both"/>
              <w:rPr>
                <w:rFonts w:ascii="Calibri" w:eastAsia="Calibri" w:hAnsi="Calibri" w:cs="Times New Roman"/>
                <w:sz w:val="20"/>
                <w:szCs w:val="20"/>
                <w:lang w:val="es-ES" w:eastAsia="es-ES"/>
              </w:rPr>
            </w:pPr>
          </w:p>
        </w:tc>
      </w:tr>
      <w:tr w:rsidR="007627D5" w:rsidRPr="007A5E35" w14:paraId="4A6DFC38" w14:textId="77777777" w:rsidTr="00651C47">
        <w:trPr>
          <w:trHeight w:val="784"/>
        </w:trPr>
        <w:tc>
          <w:tcPr>
            <w:tcW w:w="219" w:type="pct"/>
          </w:tcPr>
          <w:p w14:paraId="11792A09" w14:textId="38CB94E8" w:rsidR="007627D5" w:rsidRDefault="007627D5"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1993" w:type="pct"/>
            <w:tcMar>
              <w:top w:w="0" w:type="dxa"/>
              <w:left w:w="70" w:type="dxa"/>
              <w:bottom w:w="0" w:type="dxa"/>
              <w:right w:w="70" w:type="dxa"/>
            </w:tcMar>
          </w:tcPr>
          <w:p w14:paraId="704E56FC" w14:textId="6C2F0765" w:rsidR="007627D5" w:rsidRPr="007627D5" w:rsidRDefault="007627D5" w:rsidP="007627D5">
            <w:pPr>
              <w:pStyle w:val="Prrafodelista"/>
              <w:ind w:left="708" w:hanging="650"/>
              <w:rPr>
                <w:rFonts w:ascii="Calibri" w:hAnsi="Calibri"/>
                <w:sz w:val="20"/>
                <w:szCs w:val="20"/>
                <w:lang w:val="es-ES"/>
              </w:rPr>
            </w:pPr>
            <w:r w:rsidRPr="007627D5">
              <w:rPr>
                <w:rFonts w:ascii="Calibri" w:hAnsi="Calibri"/>
                <w:sz w:val="20"/>
                <w:szCs w:val="20"/>
                <w:lang w:val="es-ES"/>
              </w:rPr>
              <w:t xml:space="preserve">Informe de </w:t>
            </w:r>
            <w:r w:rsidR="00DD1544">
              <w:rPr>
                <w:rFonts w:ascii="Calibri" w:hAnsi="Calibri"/>
                <w:sz w:val="20"/>
                <w:szCs w:val="20"/>
                <w:lang w:val="es-ES"/>
              </w:rPr>
              <w:t>ensayo</w:t>
            </w:r>
            <w:r w:rsidRPr="007627D5">
              <w:rPr>
                <w:rFonts w:ascii="Calibri" w:hAnsi="Calibri"/>
                <w:sz w:val="20"/>
                <w:szCs w:val="20"/>
                <w:lang w:val="es-ES"/>
              </w:rPr>
              <w:t xml:space="preserve"> código LAB-20-</w:t>
            </w:r>
            <w:r>
              <w:rPr>
                <w:rFonts w:ascii="Calibri" w:hAnsi="Calibri"/>
                <w:sz w:val="20"/>
                <w:szCs w:val="20"/>
                <w:lang w:val="es-ES"/>
              </w:rPr>
              <w:t>3506</w:t>
            </w:r>
          </w:p>
        </w:tc>
        <w:tc>
          <w:tcPr>
            <w:tcW w:w="786" w:type="pct"/>
          </w:tcPr>
          <w:p w14:paraId="086BF8D6" w14:textId="3C79C91B" w:rsidR="007627D5" w:rsidRDefault="007627D5" w:rsidP="007627D5">
            <w:pPr>
              <w:spacing w:after="0" w:line="240" w:lineRule="auto"/>
              <w:jc w:val="center"/>
              <w:rPr>
                <w:rFonts w:eastAsia="Calibri" w:cstheme="minorHAnsi"/>
                <w:sz w:val="20"/>
                <w:szCs w:val="20"/>
                <w:lang w:val="es-ES"/>
              </w:rPr>
            </w:pPr>
            <w:r>
              <w:rPr>
                <w:rFonts w:ascii="Calibri" w:eastAsia="Calibri" w:hAnsi="Calibri" w:cs="Times New Roman"/>
                <w:sz w:val="20"/>
                <w:szCs w:val="20"/>
                <w:lang w:val="es-ES"/>
              </w:rPr>
              <w:t>Sistema electrónico de seguimiento ambiental – SMA</w:t>
            </w:r>
          </w:p>
        </w:tc>
        <w:tc>
          <w:tcPr>
            <w:tcW w:w="572" w:type="pct"/>
          </w:tcPr>
          <w:p w14:paraId="3135E3D0" w14:textId="2724EE52" w:rsidR="007627D5" w:rsidRPr="00D3110A" w:rsidRDefault="007627D5" w:rsidP="007627D5">
            <w:pPr>
              <w:spacing w:after="0" w:line="240" w:lineRule="auto"/>
              <w:jc w:val="center"/>
              <w:rPr>
                <w:rFonts w:eastAsia="Calibri" w:cstheme="minorHAnsi"/>
                <w:sz w:val="20"/>
                <w:szCs w:val="20"/>
                <w:lang w:val="es-ES" w:eastAsia="es-ES"/>
              </w:rPr>
            </w:pPr>
            <w:r>
              <w:rPr>
                <w:rFonts w:ascii="Calibri" w:eastAsia="Calibri" w:hAnsi="Calibri" w:cs="Times New Roman"/>
                <w:sz w:val="20"/>
                <w:szCs w:val="20"/>
                <w:lang w:val="es-ES" w:eastAsia="es-ES"/>
              </w:rPr>
              <w:t>No aplica</w:t>
            </w:r>
          </w:p>
        </w:tc>
        <w:tc>
          <w:tcPr>
            <w:tcW w:w="1430" w:type="pct"/>
          </w:tcPr>
          <w:p w14:paraId="7B7173A2" w14:textId="4913C9A9" w:rsidR="007627D5" w:rsidRPr="00D3110A" w:rsidRDefault="007627D5" w:rsidP="007627D5">
            <w:pPr>
              <w:spacing w:after="0" w:line="240" w:lineRule="auto"/>
              <w:jc w:val="both"/>
              <w:rPr>
                <w:rFonts w:eastAsia="Calibri" w:cstheme="minorHAnsi"/>
                <w:sz w:val="20"/>
                <w:szCs w:val="20"/>
                <w:lang w:val="es-ES" w:eastAsia="es-ES"/>
              </w:rPr>
            </w:pPr>
            <w:r>
              <w:rPr>
                <w:rFonts w:ascii="Calibri" w:eastAsia="Calibri" w:hAnsi="Calibri" w:cs="Times New Roman"/>
                <w:sz w:val="20"/>
                <w:szCs w:val="20"/>
                <w:lang w:val="es-ES" w:eastAsia="es-ES"/>
              </w:rPr>
              <w:t xml:space="preserve">Informe emitido por la ETFA, ingresado por el titular al sistema de Seguimiento Ambiental de RCA Id </w:t>
            </w:r>
            <w:proofErr w:type="spellStart"/>
            <w:r>
              <w:rPr>
                <w:rFonts w:ascii="Calibri" w:eastAsia="Calibri" w:hAnsi="Calibri" w:cs="Times New Roman"/>
                <w:sz w:val="20"/>
                <w:szCs w:val="20"/>
                <w:lang w:val="es-ES" w:eastAsia="es-ES"/>
              </w:rPr>
              <w:t>N°</w:t>
            </w:r>
            <w:proofErr w:type="spellEnd"/>
            <w:r>
              <w:rPr>
                <w:rFonts w:ascii="Calibri" w:eastAsia="Calibri" w:hAnsi="Calibri" w:cs="Times New Roman"/>
                <w:sz w:val="20"/>
                <w:szCs w:val="20"/>
                <w:lang w:val="es-ES" w:eastAsia="es-ES"/>
              </w:rPr>
              <w:t xml:space="preserve"> 96661</w:t>
            </w:r>
            <w:r w:rsidR="00CC7B47">
              <w:rPr>
                <w:rFonts w:ascii="Calibri" w:eastAsia="Calibri" w:hAnsi="Calibri" w:cs="Times New Roman"/>
                <w:sz w:val="20"/>
                <w:szCs w:val="20"/>
                <w:lang w:val="es-ES" w:eastAsia="es-ES"/>
              </w:rPr>
              <w:t xml:space="preserve"> (anexo 2)</w:t>
            </w:r>
            <w:r>
              <w:rPr>
                <w:rFonts w:ascii="Calibri" w:eastAsia="Calibri" w:hAnsi="Calibri" w:cs="Times New Roman"/>
                <w:sz w:val="20"/>
                <w:szCs w:val="20"/>
                <w:lang w:val="es-ES" w:eastAsia="es-ES"/>
              </w:rPr>
              <w:t>.</w:t>
            </w:r>
          </w:p>
        </w:tc>
      </w:tr>
      <w:tr w:rsidR="007627D5" w:rsidRPr="007A5E35" w14:paraId="062C2B59" w14:textId="77777777" w:rsidTr="00651C47">
        <w:trPr>
          <w:trHeight w:val="853"/>
        </w:trPr>
        <w:tc>
          <w:tcPr>
            <w:tcW w:w="219" w:type="pct"/>
          </w:tcPr>
          <w:p w14:paraId="2213573F" w14:textId="18AED4C0" w:rsidR="007627D5" w:rsidRDefault="00914BE0"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w:t>
            </w:r>
          </w:p>
        </w:tc>
        <w:tc>
          <w:tcPr>
            <w:tcW w:w="1993" w:type="pct"/>
            <w:tcMar>
              <w:top w:w="0" w:type="dxa"/>
              <w:left w:w="70" w:type="dxa"/>
              <w:bottom w:w="0" w:type="dxa"/>
              <w:right w:w="70" w:type="dxa"/>
            </w:tcMar>
          </w:tcPr>
          <w:p w14:paraId="5B06E0C7" w14:textId="610E6C3E" w:rsidR="007627D5" w:rsidRPr="009B3870" w:rsidRDefault="001421FE" w:rsidP="00914BE0">
            <w:pPr>
              <w:autoSpaceDE w:val="0"/>
              <w:autoSpaceDN w:val="0"/>
              <w:adjustRightInd w:val="0"/>
              <w:spacing w:after="0" w:line="240" w:lineRule="auto"/>
              <w:jc w:val="both"/>
              <w:rPr>
                <w:rFonts w:cstheme="minorHAnsi"/>
                <w:sz w:val="20"/>
                <w:szCs w:val="20"/>
                <w:lang w:val="es-ES"/>
              </w:rPr>
            </w:pPr>
            <w:r>
              <w:rPr>
                <w:rFonts w:cstheme="minorHAnsi"/>
                <w:sz w:val="20"/>
                <w:szCs w:val="20"/>
                <w:lang w:val="es-ES"/>
              </w:rPr>
              <w:t>Consolidado de alcances autorizados</w:t>
            </w:r>
            <w:r w:rsidR="007627D5">
              <w:rPr>
                <w:rFonts w:cstheme="minorHAnsi"/>
                <w:sz w:val="20"/>
                <w:szCs w:val="20"/>
                <w:lang w:val="es-ES"/>
              </w:rPr>
              <w:t xml:space="preserve"> ETFA</w:t>
            </w:r>
            <w:r w:rsidR="00914BE0">
              <w:rPr>
                <w:rFonts w:cstheme="minorHAnsi"/>
                <w:sz w:val="20"/>
                <w:szCs w:val="20"/>
                <w:lang w:val="es-ES"/>
              </w:rPr>
              <w:t xml:space="preserve"> e IA</w:t>
            </w:r>
          </w:p>
        </w:tc>
        <w:tc>
          <w:tcPr>
            <w:tcW w:w="786" w:type="pct"/>
          </w:tcPr>
          <w:p w14:paraId="31EA2AC7" w14:textId="4E124D44" w:rsidR="007627D5" w:rsidRDefault="00914BE0" w:rsidP="007627D5">
            <w:pPr>
              <w:spacing w:after="0" w:line="240" w:lineRule="auto"/>
              <w:jc w:val="center"/>
              <w:rPr>
                <w:rFonts w:eastAsia="Calibri" w:cstheme="minorHAnsi"/>
                <w:sz w:val="20"/>
                <w:szCs w:val="20"/>
                <w:lang w:val="es-ES"/>
              </w:rPr>
            </w:pPr>
            <w:r>
              <w:rPr>
                <w:rFonts w:eastAsia="Calibri" w:cstheme="minorHAnsi"/>
                <w:sz w:val="20"/>
                <w:szCs w:val="20"/>
                <w:lang w:val="es-ES"/>
              </w:rPr>
              <w:t>SMA</w:t>
            </w:r>
          </w:p>
        </w:tc>
        <w:tc>
          <w:tcPr>
            <w:tcW w:w="572" w:type="pct"/>
          </w:tcPr>
          <w:p w14:paraId="7F77F120" w14:textId="152DA69D" w:rsidR="007627D5" w:rsidRDefault="00914BE0"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376A5ADA" w14:textId="3DB4BDC4" w:rsidR="007627D5" w:rsidRDefault="00914BE0" w:rsidP="007627D5">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Anexo 3</w:t>
            </w:r>
          </w:p>
        </w:tc>
      </w:tr>
      <w:tr w:rsidR="00F63B3A" w:rsidRPr="007A5E35" w14:paraId="59667844" w14:textId="77777777" w:rsidTr="00651C47">
        <w:trPr>
          <w:trHeight w:val="853"/>
        </w:trPr>
        <w:tc>
          <w:tcPr>
            <w:tcW w:w="219" w:type="pct"/>
          </w:tcPr>
          <w:p w14:paraId="16C28C4F" w14:textId="2EF2CE0C" w:rsidR="00F63B3A" w:rsidRDefault="00F63B3A"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w:t>
            </w:r>
          </w:p>
        </w:tc>
        <w:tc>
          <w:tcPr>
            <w:tcW w:w="1993" w:type="pct"/>
            <w:tcMar>
              <w:top w:w="0" w:type="dxa"/>
              <w:left w:w="70" w:type="dxa"/>
              <w:bottom w:w="0" w:type="dxa"/>
              <w:right w:w="70" w:type="dxa"/>
            </w:tcMar>
          </w:tcPr>
          <w:p w14:paraId="29D750FC" w14:textId="4D0046D7" w:rsidR="00F63B3A" w:rsidRDefault="00F63B3A" w:rsidP="007627D5">
            <w:pPr>
              <w:autoSpaceDE w:val="0"/>
              <w:autoSpaceDN w:val="0"/>
              <w:adjustRightInd w:val="0"/>
              <w:spacing w:after="0" w:line="240" w:lineRule="auto"/>
              <w:jc w:val="both"/>
              <w:rPr>
                <w:rFonts w:cstheme="minorHAnsi"/>
                <w:sz w:val="20"/>
                <w:szCs w:val="20"/>
                <w:lang w:val="es-ES"/>
              </w:rPr>
            </w:pPr>
            <w:r>
              <w:rPr>
                <w:rFonts w:cstheme="minorHAnsi"/>
                <w:sz w:val="20"/>
                <w:szCs w:val="20"/>
                <w:lang w:val="es-ES"/>
              </w:rPr>
              <w:t>Documentos asociados a delegación de poderes del representante legal de la ETFA:</w:t>
            </w:r>
          </w:p>
          <w:p w14:paraId="03B94410" w14:textId="77777777" w:rsidR="00F63B3A" w:rsidRDefault="00F63B3A" w:rsidP="00F63B3A">
            <w:pPr>
              <w:pStyle w:val="Prrafodelista"/>
              <w:numPr>
                <w:ilvl w:val="0"/>
                <w:numId w:val="21"/>
              </w:numPr>
              <w:autoSpaceDE w:val="0"/>
              <w:autoSpaceDN w:val="0"/>
              <w:adjustRightInd w:val="0"/>
              <w:rPr>
                <w:rFonts w:cstheme="minorHAnsi"/>
                <w:sz w:val="20"/>
                <w:szCs w:val="20"/>
                <w:lang w:val="es-ES"/>
              </w:rPr>
            </w:pPr>
            <w:r>
              <w:rPr>
                <w:rFonts w:cstheme="minorHAnsi"/>
                <w:sz w:val="20"/>
                <w:szCs w:val="20"/>
                <w:lang w:val="es-ES"/>
              </w:rPr>
              <w:t>Declaración jurada de Aníbal Pacheco</w:t>
            </w:r>
          </w:p>
          <w:p w14:paraId="3950231A" w14:textId="77777777" w:rsidR="00F63B3A" w:rsidRDefault="00F63B3A" w:rsidP="00F63B3A">
            <w:pPr>
              <w:pStyle w:val="Prrafodelista"/>
              <w:numPr>
                <w:ilvl w:val="0"/>
                <w:numId w:val="21"/>
              </w:numPr>
              <w:autoSpaceDE w:val="0"/>
              <w:autoSpaceDN w:val="0"/>
              <w:adjustRightInd w:val="0"/>
              <w:rPr>
                <w:rFonts w:cstheme="minorHAnsi"/>
                <w:sz w:val="20"/>
                <w:szCs w:val="20"/>
                <w:lang w:val="es-ES"/>
              </w:rPr>
            </w:pPr>
            <w:r>
              <w:rPr>
                <w:rFonts w:cstheme="minorHAnsi"/>
                <w:sz w:val="20"/>
                <w:szCs w:val="20"/>
                <w:lang w:val="es-ES"/>
              </w:rPr>
              <w:t>Escritura pública poderes especiales</w:t>
            </w:r>
          </w:p>
          <w:p w14:paraId="408D7D7A" w14:textId="4CFF797F" w:rsidR="00F63B3A" w:rsidRPr="00F63B3A" w:rsidRDefault="00F63B3A" w:rsidP="00F63B3A">
            <w:pPr>
              <w:pStyle w:val="Prrafodelista"/>
              <w:autoSpaceDE w:val="0"/>
              <w:autoSpaceDN w:val="0"/>
              <w:adjustRightInd w:val="0"/>
              <w:ind w:left="360"/>
              <w:rPr>
                <w:rFonts w:cstheme="minorHAnsi"/>
                <w:sz w:val="20"/>
                <w:szCs w:val="20"/>
                <w:lang w:val="es-ES"/>
              </w:rPr>
            </w:pPr>
          </w:p>
        </w:tc>
        <w:tc>
          <w:tcPr>
            <w:tcW w:w="786" w:type="pct"/>
          </w:tcPr>
          <w:p w14:paraId="0F1395CD" w14:textId="34EE5928" w:rsidR="00F63B3A" w:rsidRDefault="00F63B3A" w:rsidP="007627D5">
            <w:pPr>
              <w:spacing w:after="0" w:line="240" w:lineRule="auto"/>
              <w:jc w:val="center"/>
              <w:rPr>
                <w:rFonts w:eastAsia="Calibri" w:cstheme="minorHAnsi"/>
                <w:sz w:val="20"/>
                <w:szCs w:val="20"/>
                <w:lang w:val="es-ES"/>
              </w:rPr>
            </w:pPr>
            <w:r w:rsidRPr="00AE6BCE">
              <w:rPr>
                <w:rFonts w:eastAsia="Calibri" w:cstheme="minorHAnsi"/>
                <w:sz w:val="20"/>
                <w:szCs w:val="20"/>
              </w:rPr>
              <w:t xml:space="preserve">Algoritmos y Mediciones Ambientales </w:t>
            </w:r>
            <w:proofErr w:type="spellStart"/>
            <w:r w:rsidRPr="00AE6BCE">
              <w:rPr>
                <w:rFonts w:eastAsia="Calibri" w:cstheme="minorHAnsi"/>
                <w:sz w:val="20"/>
                <w:szCs w:val="20"/>
              </w:rPr>
              <w:t>SpA</w:t>
            </w:r>
            <w:proofErr w:type="spellEnd"/>
            <w:r>
              <w:rPr>
                <w:rFonts w:eastAsia="Calibri" w:cstheme="minorHAnsi"/>
                <w:sz w:val="20"/>
                <w:szCs w:val="20"/>
              </w:rPr>
              <w:t>- sucursal Casa Matriz</w:t>
            </w:r>
          </w:p>
        </w:tc>
        <w:tc>
          <w:tcPr>
            <w:tcW w:w="572" w:type="pct"/>
          </w:tcPr>
          <w:p w14:paraId="7D66A333" w14:textId="7BD20A91" w:rsidR="00F63B3A" w:rsidRDefault="00F63B3A"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658FD18A" w14:textId="546A0C66" w:rsidR="00F63B3A" w:rsidRDefault="00F63B3A" w:rsidP="007627D5">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Informa delegación de poderes realizada el año 2019</w:t>
            </w:r>
            <w:r w:rsidR="00012F8E">
              <w:rPr>
                <w:rFonts w:eastAsia="Calibri" w:cstheme="minorHAnsi"/>
                <w:sz w:val="20"/>
                <w:szCs w:val="20"/>
                <w:lang w:val="es-ES" w:eastAsia="es-ES"/>
              </w:rPr>
              <w:t xml:space="preserve"> (anexo 7).</w:t>
            </w:r>
          </w:p>
        </w:tc>
      </w:tr>
      <w:tr w:rsidR="00F63B3A" w:rsidRPr="007A5E35" w14:paraId="37922EFF" w14:textId="77777777" w:rsidTr="00651C47">
        <w:trPr>
          <w:trHeight w:val="853"/>
        </w:trPr>
        <w:tc>
          <w:tcPr>
            <w:tcW w:w="219" w:type="pct"/>
          </w:tcPr>
          <w:p w14:paraId="2A8102D8" w14:textId="2FA51030" w:rsidR="00F63B3A" w:rsidRDefault="00F63B3A"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w:t>
            </w:r>
          </w:p>
        </w:tc>
        <w:tc>
          <w:tcPr>
            <w:tcW w:w="1993" w:type="pct"/>
            <w:tcMar>
              <w:top w:w="0" w:type="dxa"/>
              <w:left w:w="70" w:type="dxa"/>
              <w:bottom w:w="0" w:type="dxa"/>
              <w:right w:w="70" w:type="dxa"/>
            </w:tcMar>
          </w:tcPr>
          <w:p w14:paraId="3256ECFD" w14:textId="418AC5FA" w:rsidR="00F63B3A" w:rsidRDefault="00F63B3A" w:rsidP="007627D5">
            <w:pPr>
              <w:autoSpaceDE w:val="0"/>
              <w:autoSpaceDN w:val="0"/>
              <w:adjustRightInd w:val="0"/>
              <w:spacing w:after="0" w:line="240" w:lineRule="auto"/>
              <w:jc w:val="both"/>
              <w:rPr>
                <w:rFonts w:cstheme="minorHAnsi"/>
                <w:sz w:val="20"/>
                <w:szCs w:val="20"/>
                <w:lang w:val="es-ES"/>
              </w:rPr>
            </w:pPr>
            <w:r>
              <w:rPr>
                <w:rFonts w:cstheme="minorHAnsi"/>
                <w:sz w:val="20"/>
                <w:szCs w:val="20"/>
                <w:lang w:val="es-ES"/>
              </w:rPr>
              <w:t>ORD 2721 del 29 de agosto de 2019, “Toma conocimiento de antecedentes que indica”</w:t>
            </w:r>
          </w:p>
        </w:tc>
        <w:tc>
          <w:tcPr>
            <w:tcW w:w="786" w:type="pct"/>
          </w:tcPr>
          <w:p w14:paraId="4BCE7B8E" w14:textId="0EF136EE" w:rsidR="00F63B3A" w:rsidRPr="00AE6BCE" w:rsidRDefault="00F63B3A" w:rsidP="007627D5">
            <w:pPr>
              <w:spacing w:after="0" w:line="240" w:lineRule="auto"/>
              <w:jc w:val="center"/>
              <w:rPr>
                <w:rFonts w:eastAsia="Calibri" w:cstheme="minorHAnsi"/>
                <w:sz w:val="20"/>
                <w:szCs w:val="20"/>
              </w:rPr>
            </w:pPr>
            <w:r>
              <w:rPr>
                <w:rFonts w:eastAsia="Calibri" w:cstheme="minorHAnsi"/>
                <w:sz w:val="20"/>
                <w:szCs w:val="20"/>
              </w:rPr>
              <w:t>SMA</w:t>
            </w:r>
          </w:p>
        </w:tc>
        <w:tc>
          <w:tcPr>
            <w:tcW w:w="572" w:type="pct"/>
          </w:tcPr>
          <w:p w14:paraId="4B66C1AA" w14:textId="73B4112C" w:rsidR="00F63B3A" w:rsidRDefault="00F63B3A"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402070BF" w14:textId="2E89B3E7" w:rsidR="00F63B3A" w:rsidRDefault="00F63B3A" w:rsidP="007627D5">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Toma de conocimiento de delegación de poderes del representante legal de la ETFA</w:t>
            </w:r>
            <w:r w:rsidR="00012F8E">
              <w:rPr>
                <w:rFonts w:eastAsia="Calibri" w:cstheme="minorHAnsi"/>
                <w:sz w:val="20"/>
                <w:szCs w:val="20"/>
                <w:lang w:val="es-ES" w:eastAsia="es-ES"/>
              </w:rPr>
              <w:t xml:space="preserve"> (anexo 7).</w:t>
            </w:r>
          </w:p>
        </w:tc>
      </w:tr>
      <w:tr w:rsidR="007627D5" w:rsidRPr="007A5E35" w14:paraId="46FB29D4" w14:textId="77777777" w:rsidTr="00651C47">
        <w:trPr>
          <w:trHeight w:val="853"/>
        </w:trPr>
        <w:tc>
          <w:tcPr>
            <w:tcW w:w="219" w:type="pct"/>
          </w:tcPr>
          <w:p w14:paraId="0DE13BD9" w14:textId="1F14F3DB" w:rsidR="007627D5" w:rsidRDefault="00914BE0"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F63B3A">
              <w:rPr>
                <w:rFonts w:ascii="Calibri" w:eastAsia="Calibri" w:hAnsi="Calibri" w:cs="Times New Roman"/>
                <w:sz w:val="20"/>
                <w:szCs w:val="20"/>
                <w:lang w:val="es-ES"/>
              </w:rPr>
              <w:t>4</w:t>
            </w:r>
          </w:p>
        </w:tc>
        <w:tc>
          <w:tcPr>
            <w:tcW w:w="1993" w:type="pct"/>
            <w:tcMar>
              <w:top w:w="0" w:type="dxa"/>
              <w:left w:w="70" w:type="dxa"/>
              <w:bottom w:w="0" w:type="dxa"/>
              <w:right w:w="70" w:type="dxa"/>
            </w:tcMar>
          </w:tcPr>
          <w:p w14:paraId="0348D4D6" w14:textId="484FB6B8" w:rsidR="007627D5" w:rsidRPr="009B3870" w:rsidRDefault="007627D5" w:rsidP="007627D5">
            <w:pPr>
              <w:autoSpaceDE w:val="0"/>
              <w:autoSpaceDN w:val="0"/>
              <w:adjustRightInd w:val="0"/>
              <w:spacing w:after="0" w:line="240" w:lineRule="auto"/>
              <w:jc w:val="both"/>
              <w:rPr>
                <w:rFonts w:cstheme="minorHAnsi"/>
                <w:sz w:val="20"/>
                <w:szCs w:val="20"/>
                <w:lang w:val="es-MX"/>
              </w:rPr>
            </w:pPr>
            <w:r w:rsidRPr="009B3870">
              <w:rPr>
                <w:rFonts w:cstheme="minorHAnsi"/>
                <w:sz w:val="20"/>
                <w:szCs w:val="20"/>
                <w:lang w:val="es-ES"/>
              </w:rPr>
              <w:t xml:space="preserve">Resolución exenta </w:t>
            </w:r>
            <w:proofErr w:type="spellStart"/>
            <w:r w:rsidRPr="009B3870">
              <w:rPr>
                <w:rFonts w:cstheme="minorHAnsi"/>
                <w:sz w:val="20"/>
                <w:szCs w:val="20"/>
                <w:lang w:val="es-ES"/>
              </w:rPr>
              <w:t>N°</w:t>
            </w:r>
            <w:proofErr w:type="spellEnd"/>
            <w:r w:rsidR="00914BE0">
              <w:rPr>
                <w:rFonts w:cstheme="minorHAnsi"/>
                <w:sz w:val="20"/>
                <w:szCs w:val="20"/>
                <w:lang w:val="es-ES"/>
              </w:rPr>
              <w:t xml:space="preserve"> 1655 del 23 de julio de 2021</w:t>
            </w:r>
            <w:r w:rsidRPr="009B3870">
              <w:rPr>
                <w:rFonts w:cstheme="minorHAnsi"/>
                <w:sz w:val="20"/>
                <w:szCs w:val="20"/>
                <w:lang w:val="es-ES"/>
              </w:rPr>
              <w:t>, que “R</w:t>
            </w:r>
            <w:proofErr w:type="spellStart"/>
            <w:r w:rsidRPr="009B3870">
              <w:rPr>
                <w:rFonts w:cstheme="minorHAnsi"/>
                <w:sz w:val="20"/>
                <w:szCs w:val="20"/>
                <w:lang w:val="es-MX"/>
              </w:rPr>
              <w:t>equiere</w:t>
            </w:r>
            <w:proofErr w:type="spellEnd"/>
            <w:r w:rsidRPr="009B3870">
              <w:rPr>
                <w:rFonts w:cstheme="minorHAnsi"/>
                <w:sz w:val="20"/>
                <w:szCs w:val="20"/>
                <w:lang w:val="es-MX"/>
              </w:rPr>
              <w:t xml:space="preserve"> información que indica e</w:t>
            </w:r>
          </w:p>
          <w:p w14:paraId="14C1B53F" w14:textId="4C2448BE" w:rsidR="007627D5" w:rsidRPr="00A23572" w:rsidRDefault="007627D5" w:rsidP="007627D5">
            <w:pPr>
              <w:autoSpaceDE w:val="0"/>
              <w:autoSpaceDN w:val="0"/>
              <w:adjustRightInd w:val="0"/>
              <w:spacing w:after="0" w:line="240" w:lineRule="auto"/>
              <w:jc w:val="both"/>
              <w:rPr>
                <w:rFonts w:cstheme="minorHAnsi"/>
                <w:sz w:val="20"/>
                <w:szCs w:val="20"/>
                <w:highlight w:val="yellow"/>
                <w:lang w:val="es-ES"/>
              </w:rPr>
            </w:pPr>
            <w:r w:rsidRPr="009B3870">
              <w:rPr>
                <w:rFonts w:cstheme="minorHAnsi"/>
                <w:sz w:val="20"/>
                <w:szCs w:val="20"/>
                <w:lang w:val="es-MX"/>
              </w:rPr>
              <w:t>instruye la forma y modo de presentación de los antecedentes solicitados a</w:t>
            </w:r>
            <w:r w:rsidR="00914BE0">
              <w:rPr>
                <w:rFonts w:cstheme="minorHAnsi"/>
                <w:sz w:val="20"/>
                <w:szCs w:val="20"/>
                <w:lang w:val="es-MX"/>
              </w:rPr>
              <w:t xml:space="preserve"> </w:t>
            </w:r>
            <w:r w:rsidR="00914BE0" w:rsidRPr="00AE6BCE">
              <w:rPr>
                <w:rFonts w:eastAsia="Calibri" w:cstheme="minorHAnsi"/>
                <w:sz w:val="20"/>
                <w:szCs w:val="20"/>
              </w:rPr>
              <w:t xml:space="preserve">Algoritmos y Mediciones Ambientales </w:t>
            </w:r>
            <w:proofErr w:type="spellStart"/>
            <w:r w:rsidR="00914BE0" w:rsidRPr="00AE6BCE">
              <w:rPr>
                <w:rFonts w:eastAsia="Calibri" w:cstheme="minorHAnsi"/>
                <w:sz w:val="20"/>
                <w:szCs w:val="20"/>
              </w:rPr>
              <w:t>SpA</w:t>
            </w:r>
            <w:proofErr w:type="spellEnd"/>
            <w:r w:rsidR="00914BE0">
              <w:rPr>
                <w:rFonts w:eastAsia="Calibri" w:cstheme="minorHAnsi"/>
                <w:sz w:val="20"/>
                <w:szCs w:val="20"/>
              </w:rPr>
              <w:t xml:space="preserve">, </w:t>
            </w:r>
            <w:r w:rsidR="00914BE0" w:rsidRPr="002E5F33">
              <w:rPr>
                <w:rFonts w:eastAsia="Calibri" w:cstheme="minorHAnsi"/>
                <w:sz w:val="20"/>
                <w:szCs w:val="20"/>
              </w:rPr>
              <w:t xml:space="preserve">sucursal </w:t>
            </w:r>
            <w:r w:rsidR="00914BE0">
              <w:rPr>
                <w:rFonts w:eastAsia="Calibri" w:cstheme="minorHAnsi"/>
                <w:sz w:val="20"/>
                <w:szCs w:val="20"/>
              </w:rPr>
              <w:t>Casa Matriz</w:t>
            </w:r>
            <w:r w:rsidRPr="009B3870">
              <w:rPr>
                <w:rFonts w:cstheme="minorHAnsi"/>
                <w:sz w:val="20"/>
                <w:szCs w:val="20"/>
                <w:lang w:val="es-MX"/>
              </w:rPr>
              <w:t>.”</w:t>
            </w:r>
          </w:p>
        </w:tc>
        <w:tc>
          <w:tcPr>
            <w:tcW w:w="786" w:type="pct"/>
          </w:tcPr>
          <w:p w14:paraId="6652FB50" w14:textId="7AF11DB8" w:rsidR="007627D5" w:rsidRDefault="007627D5" w:rsidP="007627D5">
            <w:pPr>
              <w:spacing w:after="0" w:line="240" w:lineRule="auto"/>
              <w:jc w:val="center"/>
              <w:rPr>
                <w:rFonts w:eastAsia="Calibri" w:cstheme="minorHAnsi"/>
                <w:sz w:val="20"/>
                <w:szCs w:val="20"/>
                <w:lang w:val="es-ES"/>
              </w:rPr>
            </w:pPr>
            <w:r>
              <w:rPr>
                <w:rFonts w:eastAsia="Calibri" w:cstheme="minorHAnsi"/>
                <w:sz w:val="20"/>
                <w:szCs w:val="20"/>
                <w:lang w:val="es-ES"/>
              </w:rPr>
              <w:t>SMA</w:t>
            </w:r>
          </w:p>
        </w:tc>
        <w:tc>
          <w:tcPr>
            <w:tcW w:w="572" w:type="pct"/>
          </w:tcPr>
          <w:p w14:paraId="18802C91" w14:textId="4F37A836" w:rsidR="007627D5" w:rsidRDefault="007627D5"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083A7DDD" w14:textId="73058543" w:rsidR="007627D5" w:rsidRDefault="007627D5" w:rsidP="007627D5">
            <w:pPr>
              <w:spacing w:after="0" w:line="240" w:lineRule="auto"/>
              <w:jc w:val="both"/>
              <w:rPr>
                <w:rFonts w:eastAsia="Calibri" w:cstheme="minorHAnsi"/>
                <w:sz w:val="20"/>
                <w:szCs w:val="20"/>
                <w:lang w:val="es-ES" w:eastAsia="es-ES"/>
              </w:rPr>
            </w:pPr>
            <w:r>
              <w:rPr>
                <w:rFonts w:eastAsia="Calibri" w:cstheme="minorHAnsi"/>
                <w:sz w:val="20"/>
                <w:szCs w:val="20"/>
                <w:lang w:val="es-ES" w:eastAsia="es-ES"/>
              </w:rPr>
              <w:t>Requerimiento de información</w:t>
            </w:r>
            <w:r w:rsidR="00CC7B47">
              <w:rPr>
                <w:rFonts w:eastAsia="Calibri" w:cstheme="minorHAnsi"/>
                <w:sz w:val="20"/>
                <w:szCs w:val="20"/>
                <w:lang w:val="es-ES" w:eastAsia="es-ES"/>
              </w:rPr>
              <w:t xml:space="preserve"> (anexo 4).</w:t>
            </w:r>
          </w:p>
        </w:tc>
      </w:tr>
      <w:tr w:rsidR="007627D5" w:rsidRPr="007A5E35" w14:paraId="0277C18A" w14:textId="77777777" w:rsidTr="00651C47">
        <w:trPr>
          <w:trHeight w:val="853"/>
        </w:trPr>
        <w:tc>
          <w:tcPr>
            <w:tcW w:w="219" w:type="pct"/>
          </w:tcPr>
          <w:p w14:paraId="2D53818B" w14:textId="6C9EB3DB" w:rsidR="007627D5" w:rsidRDefault="007627D5" w:rsidP="007627D5">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F63B3A">
              <w:rPr>
                <w:rFonts w:ascii="Calibri" w:eastAsia="Calibri" w:hAnsi="Calibri" w:cs="Times New Roman"/>
                <w:sz w:val="20"/>
                <w:szCs w:val="20"/>
                <w:lang w:val="es-ES"/>
              </w:rPr>
              <w:t>5</w:t>
            </w:r>
          </w:p>
        </w:tc>
        <w:tc>
          <w:tcPr>
            <w:tcW w:w="1993" w:type="pct"/>
            <w:tcMar>
              <w:top w:w="0" w:type="dxa"/>
              <w:left w:w="70" w:type="dxa"/>
              <w:bottom w:w="0" w:type="dxa"/>
              <w:right w:w="70" w:type="dxa"/>
            </w:tcMar>
          </w:tcPr>
          <w:p w14:paraId="1059BA16" w14:textId="3134D21B" w:rsidR="00DD1544" w:rsidRPr="00DD1544" w:rsidRDefault="00DD1544" w:rsidP="00DD1544">
            <w:pPr>
              <w:widowControl w:val="0"/>
              <w:overflowPunct w:val="0"/>
              <w:autoSpaceDE w:val="0"/>
              <w:autoSpaceDN w:val="0"/>
              <w:adjustRightInd w:val="0"/>
              <w:rPr>
                <w:rFonts w:eastAsia="Times New Roman" w:cs="Calibri"/>
                <w:bCs/>
                <w:color w:val="000000"/>
                <w:sz w:val="20"/>
                <w:szCs w:val="20"/>
                <w:lang w:eastAsia="es-CL"/>
              </w:rPr>
            </w:pPr>
            <w:r w:rsidRPr="00DD1544">
              <w:rPr>
                <w:rFonts w:eastAsia="Times New Roman" w:cs="Calibri"/>
                <w:bCs/>
                <w:color w:val="000000"/>
                <w:sz w:val="20"/>
                <w:szCs w:val="20"/>
                <w:lang w:eastAsia="es-CL"/>
              </w:rPr>
              <w:t xml:space="preserve">Carta </w:t>
            </w:r>
            <w:r w:rsidRPr="00DD1544">
              <w:rPr>
                <w:sz w:val="20"/>
                <w:szCs w:val="20"/>
              </w:rPr>
              <w:t>ALG181/2021 del 6 de agosto de 2021 y antecedentes enviados por la</w:t>
            </w:r>
            <w:r w:rsidR="003879C0">
              <w:rPr>
                <w:sz w:val="20"/>
                <w:szCs w:val="20"/>
              </w:rPr>
              <w:t xml:space="preserve"> ETFA</w:t>
            </w:r>
            <w:r w:rsidRPr="00DD1544">
              <w:rPr>
                <w:sz w:val="20"/>
                <w:szCs w:val="20"/>
              </w:rPr>
              <w:t>:</w:t>
            </w:r>
          </w:p>
          <w:p w14:paraId="5D449211"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R1-0406 Rev.05. Identificación de hallazgos y toma de acciones LAB-2021-23.</w:t>
            </w:r>
          </w:p>
          <w:p w14:paraId="2AA4793C"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Correo electrónico del 05 de agosto de 2021.</w:t>
            </w:r>
          </w:p>
          <w:p w14:paraId="02CBAB39"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inducción R4-0405 Rev.01. "Alcances autorizados Algoritmos V 15 7/10/2020" del 03-08-2021.</w:t>
            </w:r>
          </w:p>
          <w:p w14:paraId="5A745491"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 xml:space="preserve">Registro de inducción R4-0405 Rev.01. </w:t>
            </w:r>
            <w:proofErr w:type="gramStart"/>
            <w:r w:rsidRPr="00DD1544">
              <w:rPr>
                <w:bCs/>
                <w:color w:val="000000"/>
                <w:sz w:val="20"/>
                <w:szCs w:val="20"/>
              </w:rPr>
              <w:t>”Desviaciones</w:t>
            </w:r>
            <w:proofErr w:type="gramEnd"/>
            <w:r w:rsidRPr="00DD1544">
              <w:rPr>
                <w:bCs/>
                <w:color w:val="000000"/>
                <w:sz w:val="20"/>
                <w:szCs w:val="20"/>
              </w:rPr>
              <w:t xml:space="preserve"> SMA resolución exenta 1655” del 04-08-2021.</w:t>
            </w:r>
          </w:p>
          <w:p w14:paraId="3BDD149F"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inducción R4-0405 Rev.01. “Formato nuevo de informes requisitos ETFA” del 04-08-2021.</w:t>
            </w:r>
          </w:p>
          <w:p w14:paraId="2B6CEF5B"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Formato de informe de ensayo NºLAB-21-0000.</w:t>
            </w:r>
          </w:p>
          <w:p w14:paraId="779D6C76" w14:textId="40644C55" w:rsidR="00DD1544" w:rsidRPr="00DD1544" w:rsidRDefault="00DD1544" w:rsidP="007627D5">
            <w:pPr>
              <w:pStyle w:val="Prrafodelista"/>
              <w:ind w:left="58"/>
              <w:rPr>
                <w:rFonts w:ascii="Calibri" w:hAnsi="Calibri"/>
                <w:sz w:val="20"/>
                <w:szCs w:val="20"/>
                <w:highlight w:val="yellow"/>
                <w:lang w:val="es-ES"/>
              </w:rPr>
            </w:pPr>
          </w:p>
        </w:tc>
        <w:tc>
          <w:tcPr>
            <w:tcW w:w="786" w:type="pct"/>
          </w:tcPr>
          <w:p w14:paraId="6D56E932" w14:textId="58897B1E" w:rsidR="007627D5" w:rsidRDefault="001421FE" w:rsidP="007627D5">
            <w:pPr>
              <w:spacing w:after="0" w:line="240" w:lineRule="auto"/>
              <w:jc w:val="center"/>
              <w:rPr>
                <w:rFonts w:eastAsia="Calibri" w:cstheme="minorHAnsi"/>
                <w:sz w:val="20"/>
                <w:szCs w:val="20"/>
                <w:lang w:val="es-ES"/>
              </w:rPr>
            </w:pPr>
            <w:r w:rsidRPr="00AE6BCE">
              <w:rPr>
                <w:rFonts w:eastAsia="Calibri" w:cstheme="minorHAnsi"/>
                <w:sz w:val="20"/>
                <w:szCs w:val="20"/>
              </w:rPr>
              <w:t xml:space="preserve">Algoritmos y Mediciones Ambientales </w:t>
            </w:r>
            <w:proofErr w:type="spellStart"/>
            <w:r w:rsidRPr="00AE6BCE">
              <w:rPr>
                <w:rFonts w:eastAsia="Calibri" w:cstheme="minorHAnsi"/>
                <w:sz w:val="20"/>
                <w:szCs w:val="20"/>
              </w:rPr>
              <w:t>SpA</w:t>
            </w:r>
            <w:proofErr w:type="spellEnd"/>
            <w:r>
              <w:rPr>
                <w:rFonts w:eastAsia="Calibri" w:cstheme="minorHAnsi"/>
                <w:sz w:val="20"/>
                <w:szCs w:val="20"/>
              </w:rPr>
              <w:t>- sucursal Casa Matriz</w:t>
            </w:r>
          </w:p>
        </w:tc>
        <w:tc>
          <w:tcPr>
            <w:tcW w:w="572" w:type="pct"/>
          </w:tcPr>
          <w:p w14:paraId="3A3D0698" w14:textId="05692279" w:rsidR="007627D5" w:rsidRDefault="007627D5" w:rsidP="007627D5">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6F0C4A63" w14:textId="6E074E3E" w:rsidR="006C1BDA" w:rsidRDefault="008C53B7" w:rsidP="007627D5">
            <w:pPr>
              <w:pStyle w:val="Default"/>
              <w:jc w:val="both"/>
              <w:rPr>
                <w:sz w:val="20"/>
                <w:szCs w:val="20"/>
              </w:rPr>
            </w:pPr>
            <w:r>
              <w:rPr>
                <w:rFonts w:eastAsia="Calibri" w:cstheme="minorHAnsi"/>
                <w:sz w:val="20"/>
                <w:szCs w:val="20"/>
                <w:lang w:val="es-ES" w:eastAsia="es-ES"/>
              </w:rPr>
              <w:t>Antecedentes en respuesta</w:t>
            </w:r>
            <w:r w:rsidR="007627D5">
              <w:rPr>
                <w:sz w:val="20"/>
                <w:szCs w:val="20"/>
              </w:rPr>
              <w:t xml:space="preserve"> a </w:t>
            </w:r>
            <w:r>
              <w:rPr>
                <w:sz w:val="20"/>
                <w:szCs w:val="20"/>
              </w:rPr>
              <w:t xml:space="preserve">la resolución exenta </w:t>
            </w:r>
            <w:proofErr w:type="spellStart"/>
            <w:r>
              <w:rPr>
                <w:sz w:val="20"/>
                <w:szCs w:val="20"/>
              </w:rPr>
              <w:t>Nº</w:t>
            </w:r>
            <w:proofErr w:type="spellEnd"/>
            <w:r>
              <w:rPr>
                <w:sz w:val="20"/>
                <w:szCs w:val="20"/>
              </w:rPr>
              <w:t xml:space="preserve"> 1655/2021</w:t>
            </w:r>
            <w:r w:rsidR="007627D5">
              <w:rPr>
                <w:sz w:val="20"/>
                <w:szCs w:val="20"/>
              </w:rPr>
              <w:t>, ingresado</w:t>
            </w:r>
            <w:r>
              <w:rPr>
                <w:sz w:val="20"/>
                <w:szCs w:val="20"/>
              </w:rPr>
              <w:t>s</w:t>
            </w:r>
            <w:r w:rsidR="007627D5">
              <w:rPr>
                <w:sz w:val="20"/>
                <w:szCs w:val="20"/>
              </w:rPr>
              <w:t xml:space="preserve"> por la ETFA</w:t>
            </w:r>
            <w:r>
              <w:rPr>
                <w:sz w:val="20"/>
                <w:szCs w:val="20"/>
              </w:rPr>
              <w:t xml:space="preserve"> </w:t>
            </w:r>
            <w:r w:rsidR="007627D5">
              <w:rPr>
                <w:sz w:val="20"/>
                <w:szCs w:val="20"/>
              </w:rPr>
              <w:t xml:space="preserve">mediante oficina de partes </w:t>
            </w:r>
            <w:proofErr w:type="gramStart"/>
            <w:r w:rsidR="007627D5">
              <w:rPr>
                <w:sz w:val="20"/>
                <w:szCs w:val="20"/>
              </w:rPr>
              <w:t xml:space="preserve">el  </w:t>
            </w:r>
            <w:r>
              <w:rPr>
                <w:sz w:val="20"/>
                <w:szCs w:val="20"/>
              </w:rPr>
              <w:t>06</w:t>
            </w:r>
            <w:proofErr w:type="gramEnd"/>
            <w:r>
              <w:rPr>
                <w:sz w:val="20"/>
                <w:szCs w:val="20"/>
              </w:rPr>
              <w:t xml:space="preserve"> de agosto de 2021</w:t>
            </w:r>
            <w:r w:rsidR="003F3D6C">
              <w:rPr>
                <w:sz w:val="20"/>
                <w:szCs w:val="20"/>
              </w:rPr>
              <w:t>, los que se presentan en el anexo 5</w:t>
            </w:r>
            <w:r>
              <w:rPr>
                <w:sz w:val="20"/>
                <w:szCs w:val="20"/>
              </w:rPr>
              <w:t xml:space="preserve"> </w:t>
            </w:r>
          </w:p>
          <w:p w14:paraId="5232D08E" w14:textId="22B0ADE7" w:rsidR="007627D5" w:rsidRDefault="008C53B7" w:rsidP="007627D5">
            <w:pPr>
              <w:pStyle w:val="Default"/>
              <w:jc w:val="both"/>
              <w:rPr>
                <w:rFonts w:eastAsia="Calibri" w:cstheme="minorHAnsi"/>
                <w:sz w:val="20"/>
                <w:szCs w:val="20"/>
                <w:lang w:val="es-ES" w:eastAsia="es-ES"/>
              </w:rPr>
            </w:pPr>
            <w:r>
              <w:rPr>
                <w:sz w:val="20"/>
                <w:szCs w:val="20"/>
              </w:rPr>
              <w:t xml:space="preserve">(EXP 19162 del sistema documental </w:t>
            </w:r>
            <w:proofErr w:type="spellStart"/>
            <w:r>
              <w:rPr>
                <w:sz w:val="20"/>
                <w:szCs w:val="20"/>
              </w:rPr>
              <w:t>ceropapel</w:t>
            </w:r>
            <w:proofErr w:type="spellEnd"/>
            <w:r>
              <w:rPr>
                <w:sz w:val="20"/>
                <w:szCs w:val="20"/>
              </w:rPr>
              <w:t>)</w:t>
            </w:r>
            <w:r w:rsidR="007627D5">
              <w:rPr>
                <w:sz w:val="20"/>
                <w:szCs w:val="20"/>
              </w:rPr>
              <w:t>.</w:t>
            </w:r>
          </w:p>
        </w:tc>
      </w:tr>
      <w:tr w:rsidR="00914BE0" w:rsidRPr="007A5E35" w14:paraId="6DBD1886" w14:textId="77777777" w:rsidTr="00651C47">
        <w:trPr>
          <w:trHeight w:val="853"/>
        </w:trPr>
        <w:tc>
          <w:tcPr>
            <w:tcW w:w="219" w:type="pct"/>
          </w:tcPr>
          <w:p w14:paraId="7B213A97" w14:textId="450A16F2" w:rsidR="00914BE0" w:rsidRDefault="00914BE0" w:rsidP="00914BE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1</w:t>
            </w:r>
            <w:r w:rsidR="00F63B3A">
              <w:rPr>
                <w:rFonts w:ascii="Calibri" w:eastAsia="Calibri" w:hAnsi="Calibri" w:cs="Times New Roman"/>
                <w:sz w:val="20"/>
                <w:szCs w:val="20"/>
                <w:lang w:val="es-ES"/>
              </w:rPr>
              <w:t>6</w:t>
            </w:r>
          </w:p>
        </w:tc>
        <w:tc>
          <w:tcPr>
            <w:tcW w:w="1993" w:type="pct"/>
            <w:tcMar>
              <w:top w:w="0" w:type="dxa"/>
              <w:left w:w="70" w:type="dxa"/>
              <w:bottom w:w="0" w:type="dxa"/>
              <w:right w:w="70" w:type="dxa"/>
            </w:tcMar>
          </w:tcPr>
          <w:p w14:paraId="61A53560" w14:textId="0063B1C7" w:rsidR="00914BE0" w:rsidRPr="009B3870" w:rsidRDefault="00914BE0" w:rsidP="00914BE0">
            <w:pPr>
              <w:autoSpaceDE w:val="0"/>
              <w:autoSpaceDN w:val="0"/>
              <w:adjustRightInd w:val="0"/>
              <w:spacing w:after="0" w:line="240" w:lineRule="auto"/>
              <w:jc w:val="both"/>
              <w:rPr>
                <w:rFonts w:cstheme="minorHAnsi"/>
                <w:sz w:val="20"/>
                <w:szCs w:val="20"/>
                <w:lang w:val="es-MX"/>
              </w:rPr>
            </w:pPr>
            <w:r w:rsidRPr="009B3870">
              <w:rPr>
                <w:rFonts w:cstheme="minorHAnsi"/>
                <w:sz w:val="20"/>
                <w:szCs w:val="20"/>
                <w:lang w:val="es-ES"/>
              </w:rPr>
              <w:t xml:space="preserve">Resolución exenta </w:t>
            </w:r>
            <w:proofErr w:type="spellStart"/>
            <w:r w:rsidRPr="009B3870">
              <w:rPr>
                <w:rFonts w:cstheme="minorHAnsi"/>
                <w:sz w:val="20"/>
                <w:szCs w:val="20"/>
                <w:lang w:val="es-ES"/>
              </w:rPr>
              <w:t>N°</w:t>
            </w:r>
            <w:proofErr w:type="spellEnd"/>
            <w:r>
              <w:rPr>
                <w:rFonts w:cstheme="minorHAnsi"/>
                <w:sz w:val="20"/>
                <w:szCs w:val="20"/>
                <w:lang w:val="es-ES"/>
              </w:rPr>
              <w:t xml:space="preserve"> 1802 del 13 de agosto de 2021</w:t>
            </w:r>
            <w:r w:rsidRPr="009B3870">
              <w:rPr>
                <w:rFonts w:cstheme="minorHAnsi"/>
                <w:sz w:val="20"/>
                <w:szCs w:val="20"/>
                <w:lang w:val="es-ES"/>
              </w:rPr>
              <w:t>, que “R</w:t>
            </w:r>
            <w:proofErr w:type="spellStart"/>
            <w:r w:rsidRPr="009B3870">
              <w:rPr>
                <w:rFonts w:cstheme="minorHAnsi"/>
                <w:sz w:val="20"/>
                <w:szCs w:val="20"/>
                <w:lang w:val="es-MX"/>
              </w:rPr>
              <w:t>equiere</w:t>
            </w:r>
            <w:proofErr w:type="spellEnd"/>
            <w:r w:rsidRPr="009B3870">
              <w:rPr>
                <w:rFonts w:cstheme="minorHAnsi"/>
                <w:sz w:val="20"/>
                <w:szCs w:val="20"/>
                <w:lang w:val="es-MX"/>
              </w:rPr>
              <w:t xml:space="preserve"> información que indica e</w:t>
            </w:r>
          </w:p>
          <w:p w14:paraId="44D1B89A" w14:textId="19FD9E4F" w:rsidR="00914BE0" w:rsidRPr="00A23572" w:rsidRDefault="00914BE0" w:rsidP="00914BE0">
            <w:pPr>
              <w:pStyle w:val="Prrafodelista"/>
              <w:ind w:left="58"/>
              <w:rPr>
                <w:rFonts w:ascii="Calibri" w:hAnsi="Calibri"/>
                <w:sz w:val="20"/>
                <w:szCs w:val="20"/>
                <w:highlight w:val="yellow"/>
                <w:lang w:val="es-ES"/>
              </w:rPr>
            </w:pPr>
            <w:r w:rsidRPr="009B3870">
              <w:rPr>
                <w:rFonts w:cstheme="minorHAnsi"/>
                <w:sz w:val="20"/>
                <w:szCs w:val="20"/>
                <w:lang w:val="es-MX"/>
              </w:rPr>
              <w:t>instruye la forma y modo de presentación de los antecedentes solicitados a</w:t>
            </w:r>
            <w:r>
              <w:rPr>
                <w:rFonts w:cstheme="minorHAnsi"/>
                <w:sz w:val="20"/>
                <w:szCs w:val="20"/>
                <w:lang w:val="es-MX"/>
              </w:rPr>
              <w:t xml:space="preserve"> </w:t>
            </w:r>
            <w:r w:rsidRPr="00AE6BCE">
              <w:rPr>
                <w:rFonts w:cstheme="minorHAnsi"/>
                <w:sz w:val="20"/>
                <w:szCs w:val="20"/>
              </w:rPr>
              <w:t xml:space="preserve">Algoritmos y Mediciones Ambientales </w:t>
            </w:r>
            <w:proofErr w:type="spellStart"/>
            <w:r w:rsidRPr="00AE6BCE">
              <w:rPr>
                <w:rFonts w:cstheme="minorHAnsi"/>
                <w:sz w:val="20"/>
                <w:szCs w:val="20"/>
              </w:rPr>
              <w:t>SpA</w:t>
            </w:r>
            <w:proofErr w:type="spellEnd"/>
            <w:r>
              <w:rPr>
                <w:rFonts w:cstheme="minorHAnsi"/>
                <w:sz w:val="20"/>
                <w:szCs w:val="20"/>
              </w:rPr>
              <w:t xml:space="preserve">, </w:t>
            </w:r>
            <w:r w:rsidRPr="002E5F33">
              <w:rPr>
                <w:rFonts w:cstheme="minorHAnsi"/>
                <w:sz w:val="20"/>
                <w:szCs w:val="20"/>
              </w:rPr>
              <w:t xml:space="preserve">sucursal </w:t>
            </w:r>
            <w:r>
              <w:rPr>
                <w:rFonts w:cstheme="minorHAnsi"/>
                <w:sz w:val="20"/>
                <w:szCs w:val="20"/>
              </w:rPr>
              <w:t>Casa Matriz</w:t>
            </w:r>
            <w:r w:rsidRPr="009B3870">
              <w:rPr>
                <w:rFonts w:cstheme="minorHAnsi"/>
                <w:sz w:val="20"/>
                <w:szCs w:val="20"/>
                <w:lang w:val="es-MX"/>
              </w:rPr>
              <w:t>.”</w:t>
            </w:r>
          </w:p>
        </w:tc>
        <w:tc>
          <w:tcPr>
            <w:tcW w:w="786" w:type="pct"/>
          </w:tcPr>
          <w:p w14:paraId="3CA3CEA0" w14:textId="23DB4AFF" w:rsidR="00914BE0" w:rsidRDefault="00914BE0" w:rsidP="00914BE0">
            <w:pPr>
              <w:spacing w:after="0" w:line="240" w:lineRule="auto"/>
              <w:jc w:val="center"/>
              <w:rPr>
                <w:rFonts w:eastAsia="Calibri" w:cstheme="minorHAnsi"/>
                <w:sz w:val="20"/>
                <w:szCs w:val="20"/>
                <w:lang w:val="es-ES"/>
              </w:rPr>
            </w:pPr>
            <w:r>
              <w:rPr>
                <w:rFonts w:eastAsia="Calibri" w:cstheme="minorHAnsi"/>
                <w:sz w:val="20"/>
                <w:szCs w:val="20"/>
                <w:lang w:val="es-ES"/>
              </w:rPr>
              <w:t>SMA</w:t>
            </w:r>
          </w:p>
        </w:tc>
        <w:tc>
          <w:tcPr>
            <w:tcW w:w="572" w:type="pct"/>
          </w:tcPr>
          <w:p w14:paraId="733AB26E" w14:textId="2ED8F061" w:rsidR="00914BE0" w:rsidRDefault="00914BE0" w:rsidP="00914BE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No aplica</w:t>
            </w:r>
          </w:p>
        </w:tc>
        <w:tc>
          <w:tcPr>
            <w:tcW w:w="1430" w:type="pct"/>
          </w:tcPr>
          <w:p w14:paraId="2DDC0BCA" w14:textId="6AB097F2" w:rsidR="00914BE0" w:rsidRPr="0050745E" w:rsidRDefault="00914BE0" w:rsidP="00914BE0">
            <w:pPr>
              <w:pStyle w:val="Default"/>
              <w:jc w:val="both"/>
              <w:rPr>
                <w:rFonts w:eastAsia="Calibri" w:cstheme="minorHAnsi"/>
                <w:sz w:val="20"/>
                <w:szCs w:val="20"/>
                <w:lang w:val="es-ES" w:eastAsia="es-ES"/>
              </w:rPr>
            </w:pPr>
            <w:r>
              <w:rPr>
                <w:rFonts w:eastAsia="Calibri" w:cstheme="minorHAnsi"/>
                <w:sz w:val="20"/>
                <w:szCs w:val="20"/>
                <w:lang w:val="es-ES" w:eastAsia="es-ES"/>
              </w:rPr>
              <w:t>Segundo requerimiento de información</w:t>
            </w:r>
            <w:r w:rsidR="00CC7B47">
              <w:rPr>
                <w:rFonts w:eastAsia="Calibri" w:cstheme="minorHAnsi"/>
                <w:sz w:val="20"/>
                <w:szCs w:val="20"/>
                <w:lang w:val="es-ES" w:eastAsia="es-ES"/>
              </w:rPr>
              <w:t xml:space="preserve"> (anexo 4).</w:t>
            </w:r>
          </w:p>
        </w:tc>
      </w:tr>
      <w:tr w:rsidR="001421FE" w:rsidRPr="007A5E35" w14:paraId="367F44DF" w14:textId="77777777" w:rsidTr="00651C47">
        <w:trPr>
          <w:trHeight w:val="853"/>
        </w:trPr>
        <w:tc>
          <w:tcPr>
            <w:tcW w:w="219" w:type="pct"/>
          </w:tcPr>
          <w:p w14:paraId="2C5F65C3" w14:textId="594D17B4" w:rsidR="001421FE" w:rsidRDefault="001421FE" w:rsidP="001421F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r w:rsidR="00F63B3A">
              <w:rPr>
                <w:rFonts w:ascii="Calibri" w:eastAsia="Calibri" w:hAnsi="Calibri" w:cs="Times New Roman"/>
                <w:sz w:val="20"/>
                <w:szCs w:val="20"/>
                <w:lang w:val="es-ES"/>
              </w:rPr>
              <w:t>7</w:t>
            </w:r>
          </w:p>
        </w:tc>
        <w:tc>
          <w:tcPr>
            <w:tcW w:w="1993" w:type="pct"/>
            <w:tcMar>
              <w:top w:w="0" w:type="dxa"/>
              <w:left w:w="70" w:type="dxa"/>
              <w:bottom w:w="0" w:type="dxa"/>
              <w:right w:w="70" w:type="dxa"/>
            </w:tcMar>
          </w:tcPr>
          <w:p w14:paraId="5A8105EB" w14:textId="709A23CA" w:rsidR="00DD1544" w:rsidRPr="003879C0" w:rsidRDefault="00DD1544" w:rsidP="003879C0">
            <w:pPr>
              <w:widowControl w:val="0"/>
              <w:overflowPunct w:val="0"/>
              <w:autoSpaceDE w:val="0"/>
              <w:autoSpaceDN w:val="0"/>
              <w:adjustRightInd w:val="0"/>
              <w:rPr>
                <w:bCs/>
                <w:color w:val="000000"/>
                <w:sz w:val="20"/>
                <w:szCs w:val="20"/>
              </w:rPr>
            </w:pPr>
            <w:r w:rsidRPr="003879C0">
              <w:rPr>
                <w:bCs/>
                <w:color w:val="000000"/>
                <w:sz w:val="20"/>
                <w:szCs w:val="20"/>
              </w:rPr>
              <w:t>Correo electrónico y antecedentes enviados el 27-08-2021 por la ETFA a oficina de partes:</w:t>
            </w:r>
          </w:p>
          <w:p w14:paraId="22CCFA7D"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charla R4-0405 Rev.02. “</w:t>
            </w:r>
            <w:r w:rsidRPr="00DD1544">
              <w:rPr>
                <w:sz w:val="20"/>
                <w:szCs w:val="20"/>
              </w:rPr>
              <w:t>Revisión periódica de los alcances autorizados ETFA y los responsables en difundir la información para la posterior elaboración, revisión y aprobación de informes ETFA” del 24-08-2021.</w:t>
            </w:r>
          </w:p>
          <w:p w14:paraId="2CB25964"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inducción R4-0405 Rev.02. “</w:t>
            </w:r>
            <w:r w:rsidRPr="00DD1544">
              <w:rPr>
                <w:sz w:val="20"/>
                <w:szCs w:val="20"/>
              </w:rPr>
              <w:t>Actualización de información alcance de autorización SMA para elaboración de informes” del 25-08-2021.</w:t>
            </w:r>
          </w:p>
          <w:p w14:paraId="511C0BD9"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R4-0405 Rev.02. “</w:t>
            </w:r>
            <w:r w:rsidRPr="00DD1544">
              <w:rPr>
                <w:sz w:val="20"/>
                <w:szCs w:val="20"/>
              </w:rPr>
              <w:t>Desviaciones "SMA" Res. Ex. N°1655” del 25-08-2021.</w:t>
            </w:r>
          </w:p>
          <w:p w14:paraId="3BFF585A"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sz w:val="20"/>
                <w:szCs w:val="20"/>
              </w:rPr>
              <w:t>Instructivo operacional elaboración de informes I-1005 Ed 00, modificación 4.</w:t>
            </w:r>
          </w:p>
          <w:p w14:paraId="4DED4A56" w14:textId="4679CB62"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proofErr w:type="gramStart"/>
            <w:r w:rsidRPr="00DD1544">
              <w:rPr>
                <w:sz w:val="20"/>
                <w:szCs w:val="20"/>
              </w:rPr>
              <w:t>Instructivo confección</w:t>
            </w:r>
            <w:proofErr w:type="gramEnd"/>
            <w:r w:rsidRPr="00DD1544">
              <w:rPr>
                <w:sz w:val="20"/>
                <w:szCs w:val="20"/>
              </w:rPr>
              <w:t xml:space="preserve"> de informes y entrega a clientes ILAB-20 Rev.10.</w:t>
            </w:r>
          </w:p>
          <w:p w14:paraId="3E1C7DEF"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charla R4-0405 Rev.02. “</w:t>
            </w:r>
            <w:r w:rsidRPr="00DD1544">
              <w:rPr>
                <w:sz w:val="20"/>
                <w:szCs w:val="20"/>
              </w:rPr>
              <w:t>Capacitación sobre requisitos mínimos de informe ETFA según Res-SMA 127 y sus modificaciones, difusión de instructivo I-1005 Elaboración de informes (</w:t>
            </w:r>
            <w:proofErr w:type="spellStart"/>
            <w:r w:rsidRPr="00DD1544">
              <w:rPr>
                <w:sz w:val="20"/>
                <w:szCs w:val="20"/>
              </w:rPr>
              <w:t>Rev</w:t>
            </w:r>
            <w:proofErr w:type="spellEnd"/>
            <w:r w:rsidRPr="00DD1544">
              <w:rPr>
                <w:sz w:val="20"/>
                <w:szCs w:val="20"/>
              </w:rPr>
              <w:t xml:space="preserve"> 04), presentación del nuevo formato de informe ETFA (Ri2-1005)” del 24-08-2021.</w:t>
            </w:r>
          </w:p>
          <w:p w14:paraId="66180487"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inducción R4-0405 Rev.02. “</w:t>
            </w:r>
            <w:r w:rsidRPr="00DD1544">
              <w:rPr>
                <w:sz w:val="20"/>
                <w:szCs w:val="20"/>
              </w:rPr>
              <w:t>Elaboración y revisión de informes según directrices establecidas en la Res Ex. N°127/19, ISO 17025:2017 y alcance de autorización Algoritmos V15. 07-10-2020” del 25-08-2021.</w:t>
            </w:r>
          </w:p>
          <w:p w14:paraId="42728C8E"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de inducción R4-0405 Rev.02. “</w:t>
            </w:r>
            <w:r w:rsidRPr="00DD1544">
              <w:rPr>
                <w:sz w:val="20"/>
                <w:szCs w:val="20"/>
              </w:rPr>
              <w:t>Nuevo Formato de Informes según requisitos ETFA Res. Ex. N°127 puntos 15.1, 15.2 y 15.3 y en concordancia a la ISO 17025:2017 punto 7.8” del 25-08-2021.</w:t>
            </w:r>
          </w:p>
          <w:p w14:paraId="3F86F170"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sz w:val="20"/>
                <w:szCs w:val="20"/>
              </w:rPr>
              <w:t xml:space="preserve">Informe resultados ETFA </w:t>
            </w:r>
            <w:proofErr w:type="spellStart"/>
            <w:r w:rsidRPr="00DD1544">
              <w:rPr>
                <w:sz w:val="20"/>
                <w:szCs w:val="20"/>
              </w:rPr>
              <w:t>N°</w:t>
            </w:r>
            <w:proofErr w:type="spellEnd"/>
            <w:r w:rsidRPr="00DD1544">
              <w:rPr>
                <w:sz w:val="20"/>
                <w:szCs w:val="20"/>
              </w:rPr>
              <w:t xml:space="preserve"> 0026228.</w:t>
            </w:r>
          </w:p>
          <w:p w14:paraId="36E924F6"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 xml:space="preserve">Informe de ensayos </w:t>
            </w:r>
            <w:proofErr w:type="spellStart"/>
            <w:r w:rsidRPr="00DD1544">
              <w:rPr>
                <w:bCs/>
                <w:color w:val="000000"/>
                <w:sz w:val="20"/>
                <w:szCs w:val="20"/>
              </w:rPr>
              <w:t>Nº</w:t>
            </w:r>
            <w:proofErr w:type="spellEnd"/>
            <w:r w:rsidRPr="00DD1544">
              <w:rPr>
                <w:bCs/>
                <w:color w:val="000000"/>
                <w:sz w:val="20"/>
                <w:szCs w:val="20"/>
              </w:rPr>
              <w:t xml:space="preserve"> LAB21-0000 emitido el 20-08-2021.</w:t>
            </w:r>
          </w:p>
          <w:p w14:paraId="293BD1F4" w14:textId="77777777" w:rsidR="00DD1544" w:rsidRPr="00DD1544" w:rsidRDefault="00DD1544" w:rsidP="00DD1544">
            <w:pPr>
              <w:pStyle w:val="Prrafodelista"/>
              <w:widowControl w:val="0"/>
              <w:numPr>
                <w:ilvl w:val="0"/>
                <w:numId w:val="12"/>
              </w:numPr>
              <w:overflowPunct w:val="0"/>
              <w:autoSpaceDE w:val="0"/>
              <w:autoSpaceDN w:val="0"/>
              <w:adjustRightInd w:val="0"/>
              <w:rPr>
                <w:bCs/>
                <w:color w:val="000000"/>
                <w:sz w:val="20"/>
                <w:szCs w:val="20"/>
              </w:rPr>
            </w:pPr>
            <w:r w:rsidRPr="00DD1544">
              <w:rPr>
                <w:bCs/>
                <w:color w:val="000000"/>
                <w:sz w:val="20"/>
                <w:szCs w:val="20"/>
              </w:rPr>
              <w:t>Registro minuta de reunión R1-602 Rev00. “</w:t>
            </w:r>
            <w:r w:rsidRPr="00DD1544">
              <w:rPr>
                <w:sz w:val="20"/>
                <w:szCs w:val="20"/>
              </w:rPr>
              <w:t xml:space="preserve">Adecuar en sistema LIMS de laboratorio </w:t>
            </w:r>
            <w:r w:rsidRPr="00DD1544">
              <w:rPr>
                <w:sz w:val="20"/>
                <w:szCs w:val="20"/>
              </w:rPr>
              <w:lastRenderedPageBreak/>
              <w:t>de Algoritmos a la elaboración de informes de ensayos según los criterios definidos en Res Ext 127 de SMA o aquella que la reemplace” del 26-08-2021.</w:t>
            </w:r>
          </w:p>
          <w:p w14:paraId="62CFA302" w14:textId="78C0E2B4" w:rsidR="00DD1544" w:rsidRPr="00DD1544" w:rsidRDefault="00DD1544" w:rsidP="00DD1544">
            <w:pPr>
              <w:pStyle w:val="Prrafodelista"/>
              <w:widowControl w:val="0"/>
              <w:numPr>
                <w:ilvl w:val="0"/>
                <w:numId w:val="12"/>
              </w:numPr>
              <w:overflowPunct w:val="0"/>
              <w:autoSpaceDE w:val="0"/>
              <w:autoSpaceDN w:val="0"/>
              <w:adjustRightInd w:val="0"/>
              <w:rPr>
                <w:rFonts w:ascii="Calibri" w:hAnsi="Calibri"/>
                <w:sz w:val="20"/>
                <w:szCs w:val="20"/>
                <w:lang w:val="es-ES"/>
              </w:rPr>
            </w:pPr>
            <w:r w:rsidRPr="00DD1544">
              <w:rPr>
                <w:sz w:val="20"/>
                <w:szCs w:val="20"/>
              </w:rPr>
              <w:t>Registro R1-0406 Rev.05. Identificación de hallazgos y toma de acciones LAB-2021-24.</w:t>
            </w:r>
          </w:p>
        </w:tc>
        <w:tc>
          <w:tcPr>
            <w:tcW w:w="786" w:type="pct"/>
          </w:tcPr>
          <w:p w14:paraId="52AD7445" w14:textId="74FC2967" w:rsidR="001421FE" w:rsidRPr="00A23572" w:rsidRDefault="001421FE" w:rsidP="001421FE">
            <w:pPr>
              <w:spacing w:after="0" w:line="240" w:lineRule="auto"/>
              <w:jc w:val="center"/>
              <w:rPr>
                <w:rFonts w:eastAsia="Calibri" w:cstheme="minorHAnsi"/>
                <w:sz w:val="20"/>
                <w:szCs w:val="20"/>
                <w:highlight w:val="yellow"/>
                <w:lang w:val="es-ES"/>
              </w:rPr>
            </w:pPr>
            <w:r w:rsidRPr="00AE6BCE">
              <w:rPr>
                <w:rFonts w:eastAsia="Calibri" w:cstheme="minorHAnsi"/>
                <w:sz w:val="20"/>
                <w:szCs w:val="20"/>
              </w:rPr>
              <w:lastRenderedPageBreak/>
              <w:t xml:space="preserve">Algoritmos y Mediciones Ambientales </w:t>
            </w:r>
            <w:proofErr w:type="spellStart"/>
            <w:r w:rsidRPr="00AE6BCE">
              <w:rPr>
                <w:rFonts w:eastAsia="Calibri" w:cstheme="minorHAnsi"/>
                <w:sz w:val="20"/>
                <w:szCs w:val="20"/>
              </w:rPr>
              <w:t>SpA</w:t>
            </w:r>
            <w:proofErr w:type="spellEnd"/>
            <w:r>
              <w:rPr>
                <w:rFonts w:eastAsia="Calibri" w:cstheme="minorHAnsi"/>
                <w:sz w:val="20"/>
                <w:szCs w:val="20"/>
              </w:rPr>
              <w:t>- sucursal Casa Matriz</w:t>
            </w:r>
          </w:p>
        </w:tc>
        <w:tc>
          <w:tcPr>
            <w:tcW w:w="572" w:type="pct"/>
          </w:tcPr>
          <w:p w14:paraId="63524E29" w14:textId="08CD524D" w:rsidR="001421FE" w:rsidRPr="00A23572" w:rsidRDefault="001421FE" w:rsidP="001421FE">
            <w:pPr>
              <w:spacing w:after="0" w:line="240" w:lineRule="auto"/>
              <w:jc w:val="center"/>
              <w:rPr>
                <w:rFonts w:eastAsia="Calibri" w:cstheme="minorHAnsi"/>
                <w:sz w:val="20"/>
                <w:szCs w:val="20"/>
                <w:highlight w:val="yellow"/>
                <w:lang w:val="es-ES" w:eastAsia="es-ES"/>
              </w:rPr>
            </w:pPr>
            <w:r>
              <w:rPr>
                <w:rFonts w:ascii="Calibri" w:eastAsia="Calibri" w:hAnsi="Calibri" w:cs="Times New Roman"/>
                <w:sz w:val="20"/>
                <w:szCs w:val="20"/>
                <w:lang w:val="es-ES" w:eastAsia="es-ES"/>
              </w:rPr>
              <w:t>No aplica</w:t>
            </w:r>
          </w:p>
        </w:tc>
        <w:tc>
          <w:tcPr>
            <w:tcW w:w="1430" w:type="pct"/>
          </w:tcPr>
          <w:p w14:paraId="47DB0D71" w14:textId="5402C005" w:rsidR="001421FE" w:rsidRDefault="001421FE" w:rsidP="001421FE">
            <w:pPr>
              <w:pStyle w:val="Default"/>
              <w:jc w:val="both"/>
              <w:rPr>
                <w:sz w:val="20"/>
                <w:szCs w:val="20"/>
              </w:rPr>
            </w:pPr>
            <w:r>
              <w:rPr>
                <w:rFonts w:eastAsia="Calibri" w:cstheme="minorHAnsi"/>
                <w:sz w:val="20"/>
                <w:szCs w:val="20"/>
                <w:lang w:val="es-ES" w:eastAsia="es-ES"/>
              </w:rPr>
              <w:t>Antecedentes en respuesta</w:t>
            </w:r>
            <w:r>
              <w:rPr>
                <w:sz w:val="20"/>
                <w:szCs w:val="20"/>
              </w:rPr>
              <w:t xml:space="preserve"> a la resolución exenta </w:t>
            </w:r>
            <w:proofErr w:type="spellStart"/>
            <w:r>
              <w:rPr>
                <w:sz w:val="20"/>
                <w:szCs w:val="20"/>
              </w:rPr>
              <w:t>Nº</w:t>
            </w:r>
            <w:proofErr w:type="spellEnd"/>
            <w:r>
              <w:rPr>
                <w:sz w:val="20"/>
                <w:szCs w:val="20"/>
              </w:rPr>
              <w:t xml:space="preserve"> 1802/2021, ingresados por la ETFA mediante oficina de partes el 27 de agosto de 2021</w:t>
            </w:r>
            <w:r w:rsidR="003F3D6C">
              <w:rPr>
                <w:sz w:val="20"/>
                <w:szCs w:val="20"/>
              </w:rPr>
              <w:t xml:space="preserve">, los que se presentan en el </w:t>
            </w:r>
            <w:proofErr w:type="gramStart"/>
            <w:r w:rsidR="003F3D6C">
              <w:rPr>
                <w:sz w:val="20"/>
                <w:szCs w:val="20"/>
              </w:rPr>
              <w:t xml:space="preserve">anexo </w:t>
            </w:r>
            <w:r>
              <w:rPr>
                <w:sz w:val="20"/>
                <w:szCs w:val="20"/>
              </w:rPr>
              <w:t xml:space="preserve"> </w:t>
            </w:r>
            <w:r w:rsidR="003F3D6C">
              <w:rPr>
                <w:sz w:val="20"/>
                <w:szCs w:val="20"/>
              </w:rPr>
              <w:t>5</w:t>
            </w:r>
            <w:proofErr w:type="gramEnd"/>
          </w:p>
          <w:p w14:paraId="678D6597" w14:textId="124B4D70" w:rsidR="001421FE" w:rsidRPr="00A23572" w:rsidRDefault="001421FE" w:rsidP="001421FE">
            <w:pPr>
              <w:spacing w:after="0" w:line="240" w:lineRule="auto"/>
              <w:jc w:val="both"/>
              <w:rPr>
                <w:rFonts w:eastAsia="Calibri" w:cstheme="minorHAnsi"/>
                <w:sz w:val="20"/>
                <w:szCs w:val="20"/>
                <w:highlight w:val="yellow"/>
                <w:lang w:val="es-ES" w:eastAsia="es-ES"/>
              </w:rPr>
            </w:pPr>
            <w:r>
              <w:rPr>
                <w:sz w:val="20"/>
                <w:szCs w:val="20"/>
              </w:rPr>
              <w:t xml:space="preserve">(EXP 20819 del sistema documental </w:t>
            </w:r>
            <w:proofErr w:type="spellStart"/>
            <w:r>
              <w:rPr>
                <w:sz w:val="20"/>
                <w:szCs w:val="20"/>
              </w:rPr>
              <w:t>ceropapel</w:t>
            </w:r>
            <w:proofErr w:type="spellEnd"/>
            <w:r>
              <w:rPr>
                <w:sz w:val="20"/>
                <w:szCs w:val="20"/>
              </w:rPr>
              <w:t>).</w:t>
            </w:r>
          </w:p>
        </w:tc>
      </w:tr>
    </w:tbl>
    <w:p w14:paraId="3D286377" w14:textId="526D18F2" w:rsidR="0038505C" w:rsidRDefault="0038505C" w:rsidP="007432ED">
      <w:pPr>
        <w:pStyle w:val="Listaconnmeros"/>
        <w:numPr>
          <w:ilvl w:val="0"/>
          <w:numId w:val="0"/>
        </w:numPr>
        <w:ind w:left="360" w:hanging="360"/>
      </w:pPr>
    </w:p>
    <w:p w14:paraId="6607EC67" w14:textId="39288A8C" w:rsidR="003879C0" w:rsidRDefault="003879C0" w:rsidP="007432ED">
      <w:pPr>
        <w:pStyle w:val="Listaconnmeros"/>
        <w:numPr>
          <w:ilvl w:val="0"/>
          <w:numId w:val="0"/>
        </w:numPr>
        <w:ind w:left="360" w:hanging="360"/>
      </w:pPr>
    </w:p>
    <w:p w14:paraId="20D67C5C" w14:textId="4A56F139" w:rsidR="00172B63" w:rsidRDefault="007D6CAE" w:rsidP="007D6CAE">
      <w:pPr>
        <w:pStyle w:val="IFA1"/>
        <w:numPr>
          <w:ilvl w:val="0"/>
          <w:numId w:val="0"/>
        </w:numPr>
        <w:ind w:left="284"/>
      </w:pPr>
      <w:bookmarkStart w:id="45" w:name="_Toc73370767"/>
      <w:r>
        <w:t>7</w:t>
      </w:r>
      <w:r>
        <w:tab/>
      </w:r>
      <w:bookmarkStart w:id="46" w:name="_Toc490726397"/>
      <w:r w:rsidR="00172B63" w:rsidRPr="0036016F">
        <w:t>HECHOS CONSTATADOS</w:t>
      </w:r>
      <w:bookmarkEnd w:id="45"/>
      <w:bookmarkEnd w:id="46"/>
    </w:p>
    <w:tbl>
      <w:tblPr>
        <w:tblStyle w:val="Tablaconcuadrcula"/>
        <w:tblW w:w="5000" w:type="pct"/>
        <w:jc w:val="center"/>
        <w:tblLook w:val="04A0" w:firstRow="1" w:lastRow="0" w:firstColumn="1" w:lastColumn="0" w:noHBand="0" w:noVBand="1"/>
      </w:tblPr>
      <w:tblGrid>
        <w:gridCol w:w="419"/>
        <w:gridCol w:w="3546"/>
        <w:gridCol w:w="3971"/>
        <w:gridCol w:w="2026"/>
      </w:tblGrid>
      <w:tr w:rsidR="00172B63" w:rsidRPr="001A5A04" w14:paraId="556E82AF" w14:textId="77777777" w:rsidTr="009D1DE6">
        <w:trPr>
          <w:trHeight w:val="395"/>
          <w:tblHeader/>
          <w:jc w:val="center"/>
        </w:trPr>
        <w:tc>
          <w:tcPr>
            <w:tcW w:w="210" w:type="pct"/>
            <w:shd w:val="clear" w:color="auto" w:fill="A6A6A6" w:themeFill="background1" w:themeFillShade="A6"/>
            <w:vAlign w:val="center"/>
          </w:tcPr>
          <w:p w14:paraId="5F6D884C" w14:textId="77777777" w:rsidR="00172B63" w:rsidRPr="001A5A04" w:rsidRDefault="00172B63" w:rsidP="004930A7">
            <w:pPr>
              <w:jc w:val="center"/>
              <w:rPr>
                <w:rFonts w:cstheme="minorHAnsi"/>
                <w:b/>
                <w:color w:val="FFFFFF" w:themeColor="background1"/>
              </w:rPr>
            </w:pPr>
            <w:bookmarkStart w:id="47" w:name="_Hlk83712380"/>
            <w:proofErr w:type="spellStart"/>
            <w:r w:rsidRPr="001A5A04">
              <w:rPr>
                <w:rFonts w:cstheme="minorHAnsi"/>
                <w:b/>
                <w:color w:val="FFFFFF" w:themeColor="background1"/>
              </w:rPr>
              <w:t>N°</w:t>
            </w:r>
            <w:proofErr w:type="spellEnd"/>
            <w:r w:rsidRPr="001A5A04">
              <w:rPr>
                <w:rFonts w:cstheme="minorHAnsi"/>
                <w:b/>
                <w:color w:val="FFFFFF" w:themeColor="background1"/>
              </w:rPr>
              <w:t xml:space="preserve"> </w:t>
            </w:r>
          </w:p>
        </w:tc>
        <w:tc>
          <w:tcPr>
            <w:tcW w:w="1780" w:type="pct"/>
            <w:shd w:val="clear" w:color="auto" w:fill="A6A6A6" w:themeFill="background1" w:themeFillShade="A6"/>
            <w:vAlign w:val="center"/>
          </w:tcPr>
          <w:p w14:paraId="0812B244" w14:textId="77777777" w:rsidR="00172B63" w:rsidRPr="001A5A04" w:rsidRDefault="00172B63" w:rsidP="004930A7">
            <w:pPr>
              <w:jc w:val="center"/>
              <w:rPr>
                <w:rFonts w:cstheme="minorHAnsi"/>
                <w:b/>
                <w:color w:val="FFFFFF" w:themeColor="background1"/>
              </w:rPr>
            </w:pPr>
            <w:r>
              <w:rPr>
                <w:rFonts w:cstheme="minorHAnsi"/>
                <w:b/>
                <w:color w:val="FFFFFF" w:themeColor="background1"/>
              </w:rPr>
              <w:t>Hechos constatados</w:t>
            </w:r>
          </w:p>
        </w:tc>
        <w:tc>
          <w:tcPr>
            <w:tcW w:w="1993" w:type="pct"/>
            <w:shd w:val="clear" w:color="auto" w:fill="A6A6A6" w:themeFill="background1" w:themeFillShade="A6"/>
          </w:tcPr>
          <w:p w14:paraId="504D8855" w14:textId="77777777" w:rsidR="00172B63" w:rsidRPr="009D0BED" w:rsidRDefault="00172B63" w:rsidP="004930A7">
            <w:pPr>
              <w:jc w:val="center"/>
              <w:rPr>
                <w:rFonts w:cstheme="minorHAnsi"/>
                <w:b/>
                <w:color w:val="FFFFFF" w:themeColor="background1"/>
                <w:sz w:val="10"/>
                <w:szCs w:val="10"/>
              </w:rPr>
            </w:pPr>
          </w:p>
          <w:p w14:paraId="49741678" w14:textId="77777777" w:rsidR="00172B63" w:rsidRDefault="00172B63" w:rsidP="004930A7">
            <w:pPr>
              <w:jc w:val="center"/>
              <w:rPr>
                <w:rFonts w:cstheme="minorHAnsi"/>
                <w:b/>
                <w:color w:val="FFFFFF" w:themeColor="background1"/>
              </w:rPr>
            </w:pPr>
            <w:r>
              <w:rPr>
                <w:rFonts w:cstheme="minorHAnsi"/>
                <w:b/>
                <w:color w:val="FFFFFF" w:themeColor="background1"/>
              </w:rPr>
              <w:t>Evidencia</w:t>
            </w:r>
          </w:p>
        </w:tc>
        <w:tc>
          <w:tcPr>
            <w:tcW w:w="1017" w:type="pct"/>
            <w:shd w:val="clear" w:color="auto" w:fill="A6A6A6" w:themeFill="background1" w:themeFillShade="A6"/>
            <w:vAlign w:val="center"/>
          </w:tcPr>
          <w:p w14:paraId="058EE186" w14:textId="77777777" w:rsidR="00172B63" w:rsidRPr="001A5A04" w:rsidRDefault="00172B63" w:rsidP="004930A7">
            <w:pPr>
              <w:jc w:val="center"/>
              <w:rPr>
                <w:rFonts w:cstheme="minorHAnsi"/>
                <w:b/>
                <w:color w:val="FFFFFF" w:themeColor="background1"/>
              </w:rPr>
            </w:pPr>
            <w:r>
              <w:rPr>
                <w:rFonts w:cstheme="minorHAnsi"/>
                <w:b/>
                <w:color w:val="FFFFFF" w:themeColor="background1"/>
                <w:szCs w:val="22"/>
              </w:rPr>
              <w:t>Referencia (exigencia asociada)</w:t>
            </w:r>
          </w:p>
        </w:tc>
      </w:tr>
      <w:tr w:rsidR="000B20CF" w:rsidRPr="0023731E" w14:paraId="57491D81" w14:textId="77777777" w:rsidTr="009D1DE6">
        <w:trPr>
          <w:trHeight w:val="1556"/>
          <w:jc w:val="center"/>
        </w:trPr>
        <w:tc>
          <w:tcPr>
            <w:tcW w:w="210" w:type="pct"/>
            <w:shd w:val="clear" w:color="auto" w:fill="auto"/>
          </w:tcPr>
          <w:p w14:paraId="719CA545" w14:textId="31475FDF" w:rsidR="000B20CF" w:rsidRPr="00C16524" w:rsidRDefault="00A06AB0" w:rsidP="004930A7">
            <w:pPr>
              <w:widowControl w:val="0"/>
              <w:overflowPunct w:val="0"/>
              <w:autoSpaceDE w:val="0"/>
              <w:autoSpaceDN w:val="0"/>
              <w:adjustRightInd w:val="0"/>
              <w:spacing w:after="120"/>
              <w:jc w:val="center"/>
              <w:rPr>
                <w:rFonts w:cstheme="minorHAnsi"/>
                <w:iCs/>
              </w:rPr>
            </w:pPr>
            <w:r>
              <w:rPr>
                <w:rFonts w:cstheme="minorHAnsi"/>
                <w:iCs/>
              </w:rPr>
              <w:t>1</w:t>
            </w:r>
          </w:p>
        </w:tc>
        <w:tc>
          <w:tcPr>
            <w:tcW w:w="1780" w:type="pct"/>
            <w:shd w:val="clear" w:color="auto" w:fill="auto"/>
          </w:tcPr>
          <w:p w14:paraId="217D4CFE" w14:textId="0A5F9100" w:rsidR="000B20CF" w:rsidRDefault="000B20CF" w:rsidP="00F01B4A">
            <w:pPr>
              <w:widowControl w:val="0"/>
              <w:overflowPunct w:val="0"/>
              <w:autoSpaceDE w:val="0"/>
              <w:autoSpaceDN w:val="0"/>
              <w:adjustRightInd w:val="0"/>
              <w:spacing w:after="120"/>
              <w:jc w:val="both"/>
              <w:rPr>
                <w:rFonts w:cstheme="minorHAnsi"/>
              </w:rPr>
            </w:pPr>
            <w:r>
              <w:rPr>
                <w:rFonts w:cstheme="minorHAnsi"/>
              </w:rPr>
              <w:t>La ETFA ejecutó actividades asociadas a alcances que se encontraban autorizados por la SMA, al momento de su ejecución.</w:t>
            </w:r>
          </w:p>
        </w:tc>
        <w:tc>
          <w:tcPr>
            <w:tcW w:w="1993" w:type="pct"/>
            <w:shd w:val="clear" w:color="auto" w:fill="auto"/>
          </w:tcPr>
          <w:p w14:paraId="5F5F3012" w14:textId="64496C84" w:rsidR="000B20CF" w:rsidRPr="00CC4D20" w:rsidRDefault="000B20CF" w:rsidP="000B20CF">
            <w:pPr>
              <w:pStyle w:val="Prrafodelista"/>
              <w:numPr>
                <w:ilvl w:val="0"/>
                <w:numId w:val="7"/>
              </w:numPr>
              <w:rPr>
                <w:rFonts w:eastAsia="Times New Roman" w:cs="Calibri"/>
                <w:bCs/>
                <w:color w:val="000000"/>
                <w:lang w:eastAsia="es-CL"/>
              </w:rPr>
            </w:pPr>
            <w:r>
              <w:rPr>
                <w:rFonts w:eastAsia="Times New Roman" w:cs="Calibri"/>
                <w:bCs/>
                <w:color w:val="000000"/>
                <w:lang w:eastAsia="es-CL"/>
              </w:rPr>
              <w:t xml:space="preserve">Informes de </w:t>
            </w:r>
            <w:r w:rsidR="00BC620A">
              <w:rPr>
                <w:rFonts w:eastAsia="Times New Roman" w:cs="Calibri"/>
                <w:bCs/>
                <w:color w:val="000000"/>
                <w:lang w:eastAsia="es-CL"/>
              </w:rPr>
              <w:t>ensayos</w:t>
            </w:r>
            <w:r w:rsidRPr="00383B0A">
              <w:rPr>
                <w:rFonts w:eastAsia="Times New Roman" w:cs="Calibri"/>
                <w:bCs/>
                <w:color w:val="000000"/>
                <w:lang w:eastAsia="es-CL"/>
              </w:rPr>
              <w:t>:</w:t>
            </w:r>
            <w:r w:rsidRPr="00C51703">
              <w:rPr>
                <w:rFonts w:cstheme="minorHAnsi"/>
              </w:rPr>
              <w:t xml:space="preserve"> </w:t>
            </w:r>
          </w:p>
          <w:p w14:paraId="61C407FD" w14:textId="77777777" w:rsidR="000B20CF" w:rsidRDefault="000B20CF" w:rsidP="000B20CF">
            <w:pPr>
              <w:pStyle w:val="Prrafodelista"/>
              <w:ind w:left="360"/>
              <w:rPr>
                <w:rFonts w:eastAsia="Times New Roman" w:cs="Calibri"/>
                <w:bCs/>
                <w:color w:val="000000"/>
                <w:lang w:eastAsia="es-CL"/>
              </w:rPr>
            </w:pPr>
            <w:r w:rsidRPr="00C51703">
              <w:rPr>
                <w:rFonts w:eastAsia="Times New Roman" w:cs="Calibri"/>
                <w:bCs/>
                <w:color w:val="000000"/>
                <w:lang w:eastAsia="es-CL"/>
              </w:rPr>
              <w:t>LAB20-0848</w:t>
            </w:r>
            <w:r>
              <w:rPr>
                <w:rFonts w:eastAsia="Times New Roman" w:cs="Calibri"/>
                <w:bCs/>
                <w:color w:val="000000"/>
                <w:lang w:eastAsia="es-CL"/>
              </w:rPr>
              <w:t xml:space="preserve">               </w:t>
            </w:r>
            <w:r w:rsidRPr="00C51703">
              <w:rPr>
                <w:rFonts w:eastAsia="Times New Roman" w:cs="Calibri"/>
                <w:bCs/>
                <w:color w:val="000000"/>
                <w:lang w:eastAsia="es-CL"/>
              </w:rPr>
              <w:t xml:space="preserve">LAB20-0937  </w:t>
            </w:r>
          </w:p>
          <w:p w14:paraId="387372DE" w14:textId="77777777" w:rsidR="000B20CF" w:rsidRPr="00C51703" w:rsidRDefault="000B20CF" w:rsidP="000B20CF">
            <w:pPr>
              <w:pStyle w:val="Prrafodelista"/>
              <w:ind w:left="360"/>
              <w:rPr>
                <w:rFonts w:eastAsia="Times New Roman" w:cs="Calibri"/>
                <w:bCs/>
                <w:color w:val="000000"/>
                <w:lang w:eastAsia="es-CL"/>
              </w:rPr>
            </w:pPr>
            <w:r w:rsidRPr="00C51703">
              <w:rPr>
                <w:rFonts w:eastAsia="Times New Roman" w:cs="Calibri"/>
                <w:bCs/>
                <w:color w:val="000000"/>
                <w:lang w:eastAsia="es-CL"/>
              </w:rPr>
              <w:t xml:space="preserve">LAB20-0938   </w:t>
            </w:r>
            <w:r>
              <w:rPr>
                <w:rFonts w:eastAsia="Times New Roman" w:cs="Calibri"/>
                <w:bCs/>
                <w:color w:val="000000"/>
                <w:lang w:eastAsia="es-CL"/>
              </w:rPr>
              <w:t xml:space="preserve">           </w:t>
            </w:r>
            <w:r w:rsidRPr="00C51703">
              <w:rPr>
                <w:rFonts w:eastAsia="Times New Roman" w:cs="Calibri"/>
                <w:bCs/>
                <w:color w:val="000000"/>
                <w:lang w:eastAsia="es-CL"/>
              </w:rPr>
              <w:t xml:space="preserve"> LAB20-1772</w:t>
            </w:r>
          </w:p>
          <w:p w14:paraId="400A6F16"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LAB20-3267               LAB20-3506</w:t>
            </w:r>
          </w:p>
          <w:p w14:paraId="6B5480EC"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LAB20-4809               LAB20-4808</w:t>
            </w:r>
          </w:p>
          <w:p w14:paraId="23E2C716"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LAB20-5056               LAB20-5057</w:t>
            </w:r>
          </w:p>
          <w:p w14:paraId="4DFC5974"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LAB20-5454               LAB20-5779</w:t>
            </w:r>
          </w:p>
          <w:p w14:paraId="65009566" w14:textId="77777777" w:rsidR="000B20CF" w:rsidRDefault="000B20CF" w:rsidP="000B20CF">
            <w:pPr>
              <w:widowControl w:val="0"/>
              <w:overflowPunct w:val="0"/>
              <w:autoSpaceDE w:val="0"/>
              <w:autoSpaceDN w:val="0"/>
              <w:adjustRightInd w:val="0"/>
              <w:spacing w:after="120"/>
              <w:rPr>
                <w:rFonts w:cstheme="minorHAnsi"/>
              </w:rPr>
            </w:pPr>
            <w:r>
              <w:rPr>
                <w:rFonts w:eastAsia="Times New Roman" w:cs="Calibri"/>
                <w:bCs/>
                <w:color w:val="000000"/>
                <w:lang w:eastAsia="es-CL"/>
              </w:rPr>
              <w:t xml:space="preserve">        LAB20-5839               LAB20-5840</w:t>
            </w:r>
          </w:p>
          <w:p w14:paraId="7BB3E8E5" w14:textId="77777777" w:rsidR="000B20CF" w:rsidRDefault="00A06AB0" w:rsidP="00A06AB0">
            <w:pPr>
              <w:pStyle w:val="Prrafodelista"/>
              <w:numPr>
                <w:ilvl w:val="0"/>
                <w:numId w:val="7"/>
              </w:numPr>
              <w:rPr>
                <w:rFonts w:eastAsia="Times New Roman" w:cs="Calibri"/>
                <w:bCs/>
                <w:color w:val="000000"/>
                <w:lang w:eastAsia="es-CL"/>
              </w:rPr>
            </w:pPr>
            <w:r>
              <w:rPr>
                <w:rFonts w:eastAsia="Times New Roman" w:cs="Calibri"/>
                <w:bCs/>
                <w:color w:val="000000"/>
                <w:lang w:eastAsia="es-CL"/>
              </w:rPr>
              <w:t>Alcances autorizados de la ETFA (anexo 3).</w:t>
            </w:r>
          </w:p>
          <w:p w14:paraId="5843E217" w14:textId="77777777" w:rsidR="00D37187" w:rsidRDefault="00D37187" w:rsidP="00D37187">
            <w:pPr>
              <w:rPr>
                <w:rFonts w:eastAsia="Times New Roman" w:cs="Calibri"/>
                <w:bCs/>
                <w:color w:val="000000"/>
                <w:lang w:eastAsia="es-CL"/>
              </w:rPr>
            </w:pPr>
          </w:p>
          <w:p w14:paraId="137A6134" w14:textId="77777777" w:rsidR="00D37187" w:rsidRPr="00563E8C" w:rsidRDefault="0077034F" w:rsidP="00D37187">
            <w:pPr>
              <w:pStyle w:val="Prrafodelista"/>
              <w:numPr>
                <w:ilvl w:val="0"/>
                <w:numId w:val="7"/>
              </w:numPr>
              <w:rPr>
                <w:rFonts w:eastAsia="Times New Roman" w:cs="Calibri"/>
                <w:bCs/>
                <w:color w:val="000000"/>
                <w:lang w:eastAsia="es-CL"/>
              </w:rPr>
            </w:pPr>
            <w:r w:rsidRPr="00BE5B92">
              <w:t xml:space="preserve">Resolución exenta </w:t>
            </w:r>
            <w:proofErr w:type="spellStart"/>
            <w:r w:rsidRPr="00BE5B92">
              <w:t>Nº</w:t>
            </w:r>
            <w:proofErr w:type="spellEnd"/>
            <w:r w:rsidRPr="00BE5B92">
              <w:t xml:space="preserve"> </w:t>
            </w:r>
            <w:r>
              <w:t xml:space="preserve">63, del 15 de enero de </w:t>
            </w:r>
            <w:r w:rsidRPr="00BE5B92">
              <w:t>201</w:t>
            </w:r>
            <w:r>
              <w:t>9 de renovación de la autorización de la ETFA</w:t>
            </w:r>
            <w:r w:rsidR="00563E8C">
              <w:t>.</w:t>
            </w:r>
          </w:p>
          <w:p w14:paraId="58EFC34F" w14:textId="77777777" w:rsidR="00563E8C" w:rsidRPr="00563E8C" w:rsidRDefault="00563E8C" w:rsidP="00563E8C">
            <w:pPr>
              <w:pStyle w:val="Prrafodelista"/>
              <w:rPr>
                <w:rFonts w:eastAsia="Times New Roman" w:cs="Calibri"/>
                <w:bCs/>
                <w:color w:val="000000"/>
                <w:lang w:eastAsia="es-CL"/>
              </w:rPr>
            </w:pPr>
          </w:p>
          <w:p w14:paraId="5EFF68BD" w14:textId="0C191223" w:rsidR="00563E8C" w:rsidRPr="00563E8C" w:rsidRDefault="00563E8C" w:rsidP="00563E8C">
            <w:pPr>
              <w:pStyle w:val="Prrafodelista"/>
              <w:numPr>
                <w:ilvl w:val="0"/>
                <w:numId w:val="7"/>
              </w:numPr>
              <w:rPr>
                <w:rFonts w:eastAsia="Times New Roman" w:cs="Calibri"/>
                <w:bCs/>
                <w:color w:val="000000"/>
                <w:lang w:eastAsia="es-CL"/>
              </w:rPr>
            </w:pPr>
            <w:r w:rsidRPr="00563E8C">
              <w:rPr>
                <w:rFonts w:eastAsia="Times New Roman" w:cs="Calibri"/>
                <w:bCs/>
                <w:color w:val="000000"/>
                <w:lang w:eastAsia="es-CL"/>
              </w:rPr>
              <w:t xml:space="preserve">Resoluciones exentas </w:t>
            </w:r>
            <w:r>
              <w:rPr>
                <w:rFonts w:eastAsia="Times New Roman" w:cs="Calibri"/>
                <w:bCs/>
                <w:color w:val="000000"/>
                <w:lang w:eastAsia="es-CL"/>
              </w:rPr>
              <w:t>de ampliación de alcances ETFA</w:t>
            </w:r>
            <w:r w:rsidRPr="00563E8C">
              <w:rPr>
                <w:rFonts w:eastAsia="Times New Roman" w:cs="Calibri"/>
                <w:bCs/>
                <w:color w:val="000000"/>
                <w:lang w:eastAsia="es-CL"/>
              </w:rPr>
              <w:t xml:space="preserve"> </w:t>
            </w:r>
            <w:proofErr w:type="spellStart"/>
            <w:r w:rsidRPr="00563E8C">
              <w:t>Nº</w:t>
            </w:r>
            <w:proofErr w:type="spellEnd"/>
            <w:r w:rsidRPr="00563E8C">
              <w:t xml:space="preserve"> 829 del 20 de mayo de 2020 y </w:t>
            </w:r>
            <w:proofErr w:type="spellStart"/>
            <w:r w:rsidRPr="00563E8C">
              <w:t>Nº</w:t>
            </w:r>
            <w:proofErr w:type="spellEnd"/>
            <w:r w:rsidRPr="00563E8C">
              <w:t xml:space="preserve"> 1434 del 16 de octubre de 2019.</w:t>
            </w:r>
          </w:p>
        </w:tc>
        <w:tc>
          <w:tcPr>
            <w:tcW w:w="1017" w:type="pct"/>
          </w:tcPr>
          <w:p w14:paraId="07620AE8" w14:textId="3A49B80D" w:rsidR="000B20CF" w:rsidRDefault="00BC620A" w:rsidP="0089530D">
            <w:pPr>
              <w:widowControl w:val="0"/>
              <w:overflowPunct w:val="0"/>
              <w:autoSpaceDE w:val="0"/>
              <w:autoSpaceDN w:val="0"/>
              <w:adjustRightInd w:val="0"/>
              <w:spacing w:after="120"/>
              <w:jc w:val="both"/>
              <w:rPr>
                <w:rFonts w:cstheme="minorHAnsi"/>
              </w:rPr>
            </w:pPr>
            <w:r>
              <w:rPr>
                <w:rFonts w:cstheme="minorHAnsi"/>
              </w:rPr>
              <w:t>D.S.38/2013 MMA, artículo 15 letra c)</w:t>
            </w:r>
          </w:p>
        </w:tc>
      </w:tr>
      <w:tr w:rsidR="000B20CF" w:rsidRPr="0023731E" w14:paraId="53DF082C" w14:textId="77777777" w:rsidTr="009D1DE6">
        <w:trPr>
          <w:trHeight w:val="1556"/>
          <w:jc w:val="center"/>
        </w:trPr>
        <w:tc>
          <w:tcPr>
            <w:tcW w:w="210" w:type="pct"/>
            <w:shd w:val="clear" w:color="auto" w:fill="auto"/>
          </w:tcPr>
          <w:p w14:paraId="42C856EE" w14:textId="1A35AB15" w:rsidR="000B20CF" w:rsidRPr="00C16524" w:rsidRDefault="00A06AB0" w:rsidP="004930A7">
            <w:pPr>
              <w:widowControl w:val="0"/>
              <w:overflowPunct w:val="0"/>
              <w:autoSpaceDE w:val="0"/>
              <w:autoSpaceDN w:val="0"/>
              <w:adjustRightInd w:val="0"/>
              <w:spacing w:after="120"/>
              <w:jc w:val="center"/>
              <w:rPr>
                <w:rFonts w:cstheme="minorHAnsi"/>
                <w:iCs/>
              </w:rPr>
            </w:pPr>
            <w:r>
              <w:rPr>
                <w:rFonts w:cstheme="minorHAnsi"/>
                <w:iCs/>
              </w:rPr>
              <w:t>2</w:t>
            </w:r>
          </w:p>
        </w:tc>
        <w:tc>
          <w:tcPr>
            <w:tcW w:w="1780" w:type="pct"/>
            <w:shd w:val="clear" w:color="auto" w:fill="auto"/>
          </w:tcPr>
          <w:p w14:paraId="1ABBB3EB" w14:textId="0CB3144B" w:rsidR="000B20CF" w:rsidRDefault="000B20CF" w:rsidP="00F01B4A">
            <w:pPr>
              <w:widowControl w:val="0"/>
              <w:overflowPunct w:val="0"/>
              <w:autoSpaceDE w:val="0"/>
              <w:autoSpaceDN w:val="0"/>
              <w:adjustRightInd w:val="0"/>
              <w:spacing w:after="120"/>
              <w:jc w:val="both"/>
              <w:rPr>
                <w:rFonts w:cstheme="minorHAnsi"/>
              </w:rPr>
            </w:pPr>
            <w:r>
              <w:rPr>
                <w:rFonts w:cstheme="minorHAnsi"/>
              </w:rPr>
              <w:t>Los Inspectores ambientales responsables de las actividades de muestreo, medición y análisis</w:t>
            </w:r>
            <w:r w:rsidR="009F06AC">
              <w:rPr>
                <w:rFonts w:cstheme="minorHAnsi"/>
              </w:rPr>
              <w:t xml:space="preserve">, </w:t>
            </w:r>
            <w:r>
              <w:rPr>
                <w:rFonts w:cstheme="minorHAnsi"/>
              </w:rPr>
              <w:t>se encontraban autorizados por la SMA para desarrollar las actividades al momento de su ejecución.</w:t>
            </w:r>
          </w:p>
        </w:tc>
        <w:tc>
          <w:tcPr>
            <w:tcW w:w="1993" w:type="pct"/>
            <w:shd w:val="clear" w:color="auto" w:fill="auto"/>
          </w:tcPr>
          <w:p w14:paraId="781E39EE" w14:textId="3563E5A8" w:rsidR="000B20CF" w:rsidRPr="000B20CF" w:rsidRDefault="000B20CF" w:rsidP="000B20CF">
            <w:pPr>
              <w:pStyle w:val="Prrafodelista"/>
              <w:numPr>
                <w:ilvl w:val="0"/>
                <w:numId w:val="16"/>
              </w:numPr>
              <w:rPr>
                <w:rFonts w:eastAsia="Times New Roman" w:cs="Calibri"/>
                <w:bCs/>
                <w:color w:val="000000"/>
                <w:lang w:eastAsia="es-CL"/>
              </w:rPr>
            </w:pPr>
            <w:r w:rsidRPr="000B20CF">
              <w:rPr>
                <w:rFonts w:eastAsia="Times New Roman" w:cs="Calibri"/>
                <w:bCs/>
                <w:color w:val="000000"/>
                <w:lang w:eastAsia="es-CL"/>
              </w:rPr>
              <w:t xml:space="preserve">Informes de </w:t>
            </w:r>
            <w:r w:rsidR="00BC620A">
              <w:rPr>
                <w:rFonts w:eastAsia="Times New Roman" w:cs="Calibri"/>
                <w:bCs/>
                <w:color w:val="000000"/>
                <w:lang w:eastAsia="es-CL"/>
              </w:rPr>
              <w:t>ensayos</w:t>
            </w:r>
            <w:r w:rsidRPr="000B20CF">
              <w:rPr>
                <w:rFonts w:eastAsia="Times New Roman" w:cs="Calibri"/>
                <w:bCs/>
                <w:color w:val="000000"/>
                <w:lang w:eastAsia="es-CL"/>
              </w:rPr>
              <w:t>:</w:t>
            </w:r>
            <w:r w:rsidRPr="000B20CF">
              <w:rPr>
                <w:rFonts w:cstheme="minorHAnsi"/>
              </w:rPr>
              <w:t xml:space="preserve"> </w:t>
            </w:r>
          </w:p>
          <w:p w14:paraId="3AA155A0" w14:textId="77777777" w:rsidR="000B20CF" w:rsidRDefault="000B20CF" w:rsidP="000B20CF">
            <w:pPr>
              <w:pStyle w:val="Prrafodelista"/>
              <w:ind w:left="360"/>
              <w:rPr>
                <w:rFonts w:eastAsia="Times New Roman" w:cs="Calibri"/>
                <w:bCs/>
                <w:color w:val="000000"/>
                <w:lang w:eastAsia="es-CL"/>
              </w:rPr>
            </w:pPr>
            <w:r w:rsidRPr="00C51703">
              <w:rPr>
                <w:rFonts w:eastAsia="Times New Roman" w:cs="Calibri"/>
                <w:bCs/>
                <w:color w:val="000000"/>
                <w:lang w:eastAsia="es-CL"/>
              </w:rPr>
              <w:t>LAB20-0848</w:t>
            </w:r>
            <w:r>
              <w:rPr>
                <w:rFonts w:eastAsia="Times New Roman" w:cs="Calibri"/>
                <w:bCs/>
                <w:color w:val="000000"/>
                <w:lang w:eastAsia="es-CL"/>
              </w:rPr>
              <w:t xml:space="preserve">               </w:t>
            </w:r>
            <w:r w:rsidRPr="00C51703">
              <w:rPr>
                <w:rFonts w:eastAsia="Times New Roman" w:cs="Calibri"/>
                <w:bCs/>
                <w:color w:val="000000"/>
                <w:lang w:eastAsia="es-CL"/>
              </w:rPr>
              <w:t xml:space="preserve">LAB20-0937  </w:t>
            </w:r>
          </w:p>
          <w:p w14:paraId="5A5E9FD5" w14:textId="77777777" w:rsidR="000B20CF" w:rsidRPr="00C51703" w:rsidRDefault="000B20CF" w:rsidP="000B20CF">
            <w:pPr>
              <w:pStyle w:val="Prrafodelista"/>
              <w:ind w:left="360"/>
              <w:rPr>
                <w:rFonts w:eastAsia="Times New Roman" w:cs="Calibri"/>
                <w:bCs/>
                <w:color w:val="000000"/>
                <w:lang w:eastAsia="es-CL"/>
              </w:rPr>
            </w:pPr>
            <w:r w:rsidRPr="00C51703">
              <w:rPr>
                <w:rFonts w:eastAsia="Times New Roman" w:cs="Calibri"/>
                <w:bCs/>
                <w:color w:val="000000"/>
                <w:lang w:eastAsia="es-CL"/>
              </w:rPr>
              <w:t xml:space="preserve">LAB20-0938   </w:t>
            </w:r>
            <w:r>
              <w:rPr>
                <w:rFonts w:eastAsia="Times New Roman" w:cs="Calibri"/>
                <w:bCs/>
                <w:color w:val="000000"/>
                <w:lang w:eastAsia="es-CL"/>
              </w:rPr>
              <w:t xml:space="preserve">           </w:t>
            </w:r>
            <w:r w:rsidRPr="00C51703">
              <w:rPr>
                <w:rFonts w:eastAsia="Times New Roman" w:cs="Calibri"/>
                <w:bCs/>
                <w:color w:val="000000"/>
                <w:lang w:eastAsia="es-CL"/>
              </w:rPr>
              <w:t xml:space="preserve"> LAB20-1772</w:t>
            </w:r>
          </w:p>
          <w:p w14:paraId="7B269DDE"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LAB20-3267               LAB20-3506</w:t>
            </w:r>
          </w:p>
          <w:p w14:paraId="138358A5"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LAB20-4809               LAB20-4808</w:t>
            </w:r>
          </w:p>
          <w:p w14:paraId="30EC6352"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LAB20-5056               LAB20-5057</w:t>
            </w:r>
          </w:p>
          <w:p w14:paraId="77AB0F29" w14:textId="77777777" w:rsidR="000B20CF" w:rsidRDefault="000B20CF" w:rsidP="000B20CF">
            <w:pPr>
              <w:rPr>
                <w:rFonts w:eastAsia="Times New Roman" w:cs="Calibri"/>
                <w:bCs/>
                <w:color w:val="000000"/>
                <w:lang w:eastAsia="es-CL"/>
              </w:rPr>
            </w:pPr>
            <w:r>
              <w:rPr>
                <w:rFonts w:eastAsia="Times New Roman" w:cs="Calibri"/>
                <w:bCs/>
                <w:color w:val="000000"/>
                <w:lang w:eastAsia="es-CL"/>
              </w:rPr>
              <w:t xml:space="preserve">        LAB20-5454               LAB20-5779</w:t>
            </w:r>
          </w:p>
          <w:p w14:paraId="787197F2" w14:textId="77777777" w:rsidR="000B20CF" w:rsidRDefault="000B20CF" w:rsidP="000B20CF">
            <w:pPr>
              <w:widowControl w:val="0"/>
              <w:overflowPunct w:val="0"/>
              <w:autoSpaceDE w:val="0"/>
              <w:autoSpaceDN w:val="0"/>
              <w:adjustRightInd w:val="0"/>
              <w:spacing w:after="120"/>
              <w:rPr>
                <w:rFonts w:cstheme="minorHAnsi"/>
              </w:rPr>
            </w:pPr>
            <w:r>
              <w:rPr>
                <w:rFonts w:eastAsia="Times New Roman" w:cs="Calibri"/>
                <w:bCs/>
                <w:color w:val="000000"/>
                <w:lang w:eastAsia="es-CL"/>
              </w:rPr>
              <w:t xml:space="preserve">        LAB20-5839               LAB20-5840</w:t>
            </w:r>
          </w:p>
          <w:p w14:paraId="6ADD3FF0" w14:textId="77777777" w:rsidR="000B20CF" w:rsidRDefault="00D37187" w:rsidP="00D37187">
            <w:pPr>
              <w:pStyle w:val="Prrafodelista"/>
              <w:numPr>
                <w:ilvl w:val="0"/>
                <w:numId w:val="16"/>
              </w:numPr>
              <w:rPr>
                <w:rFonts w:eastAsia="Times New Roman" w:cs="Calibri"/>
                <w:bCs/>
                <w:color w:val="000000"/>
                <w:lang w:eastAsia="es-CL"/>
              </w:rPr>
            </w:pPr>
            <w:r>
              <w:rPr>
                <w:rFonts w:eastAsia="Times New Roman" w:cs="Calibri"/>
                <w:bCs/>
                <w:color w:val="000000"/>
                <w:lang w:eastAsia="es-CL"/>
              </w:rPr>
              <w:t>Alcances autorizados IA (anexo 3)</w:t>
            </w:r>
          </w:p>
          <w:p w14:paraId="41488FA0" w14:textId="77777777" w:rsidR="00563E8C" w:rsidRDefault="00563E8C" w:rsidP="00563E8C">
            <w:pPr>
              <w:rPr>
                <w:rFonts w:eastAsia="Times New Roman" w:cs="Calibri"/>
                <w:bCs/>
                <w:color w:val="000000"/>
                <w:lang w:eastAsia="es-CL"/>
              </w:rPr>
            </w:pPr>
          </w:p>
          <w:p w14:paraId="0BB05CF4" w14:textId="77777777" w:rsidR="00563E8C" w:rsidRPr="00563E8C" w:rsidRDefault="00563E8C" w:rsidP="00563E8C">
            <w:pPr>
              <w:pStyle w:val="Prrafodelista"/>
              <w:numPr>
                <w:ilvl w:val="0"/>
                <w:numId w:val="16"/>
              </w:numPr>
              <w:rPr>
                <w:rFonts w:eastAsia="Times New Roman" w:cs="Calibri"/>
                <w:bCs/>
                <w:color w:val="000000"/>
                <w:lang w:eastAsia="es-CL"/>
              </w:rPr>
            </w:pPr>
            <w:r w:rsidRPr="00563E8C">
              <w:rPr>
                <w:rFonts w:eastAsia="Times New Roman" w:cs="Calibri"/>
                <w:bCs/>
                <w:color w:val="000000"/>
                <w:lang w:eastAsia="es-CL"/>
              </w:rPr>
              <w:t xml:space="preserve">Resoluciones exentas de autorización </w:t>
            </w:r>
            <w:proofErr w:type="gramStart"/>
            <w:r w:rsidRPr="00563E8C">
              <w:rPr>
                <w:rFonts w:eastAsia="Times New Roman" w:cs="Calibri"/>
                <w:bCs/>
                <w:color w:val="000000"/>
                <w:lang w:eastAsia="es-CL"/>
              </w:rPr>
              <w:t xml:space="preserve">IA  </w:t>
            </w:r>
            <w:proofErr w:type="spellStart"/>
            <w:r w:rsidRPr="00563E8C">
              <w:rPr>
                <w:rFonts w:eastAsia="Times New Roman" w:cs="Calibri"/>
                <w:bCs/>
                <w:color w:val="000000"/>
                <w:lang w:eastAsia="es-CL"/>
              </w:rPr>
              <w:t>Nº</w:t>
            </w:r>
            <w:proofErr w:type="spellEnd"/>
            <w:proofErr w:type="gramEnd"/>
            <w:r w:rsidRPr="00563E8C">
              <w:rPr>
                <w:rFonts w:eastAsia="Times New Roman" w:cs="Calibri"/>
                <w:bCs/>
                <w:color w:val="000000"/>
                <w:lang w:eastAsia="es-CL"/>
              </w:rPr>
              <w:t xml:space="preserve"> </w:t>
            </w:r>
            <w:r w:rsidRPr="00563E8C">
              <w:t xml:space="preserve">109 del 15 de febrero de 2017; </w:t>
            </w:r>
            <w:proofErr w:type="spellStart"/>
            <w:r w:rsidRPr="00563E8C">
              <w:t>Nº</w:t>
            </w:r>
            <w:proofErr w:type="spellEnd"/>
            <w:r w:rsidRPr="00563E8C">
              <w:t xml:space="preserve"> 523 del 05 de junio de 2017; </w:t>
            </w:r>
            <w:proofErr w:type="spellStart"/>
            <w:r w:rsidRPr="00563E8C">
              <w:t>Nº</w:t>
            </w:r>
            <w:proofErr w:type="spellEnd"/>
            <w:r w:rsidRPr="00563E8C">
              <w:t xml:space="preserve"> 701 del 04 de julio de 2017; </w:t>
            </w:r>
            <w:proofErr w:type="spellStart"/>
            <w:r w:rsidRPr="00563E8C">
              <w:t>Nº</w:t>
            </w:r>
            <w:proofErr w:type="spellEnd"/>
            <w:r w:rsidRPr="00563E8C">
              <w:t xml:space="preserve"> 1040 del 21 de agosto 2018; </w:t>
            </w:r>
            <w:proofErr w:type="spellStart"/>
            <w:r w:rsidRPr="00563E8C">
              <w:t>Nº</w:t>
            </w:r>
            <w:proofErr w:type="spellEnd"/>
            <w:r w:rsidRPr="00563E8C">
              <w:t xml:space="preserve"> 1608 del 20 de diciembre de 2018; </w:t>
            </w:r>
            <w:proofErr w:type="spellStart"/>
            <w:r w:rsidRPr="00563E8C">
              <w:t>Nº</w:t>
            </w:r>
            <w:proofErr w:type="spellEnd"/>
            <w:r w:rsidRPr="00563E8C">
              <w:t xml:space="preserve">  526 del 17 de abril de 2019; </w:t>
            </w:r>
            <w:proofErr w:type="spellStart"/>
            <w:r w:rsidRPr="00563E8C">
              <w:t>Nº</w:t>
            </w:r>
            <w:proofErr w:type="spellEnd"/>
            <w:r w:rsidRPr="00563E8C">
              <w:t xml:space="preserve"> 820 del 11 de junio de 2019 y </w:t>
            </w:r>
            <w:proofErr w:type="spellStart"/>
            <w:r w:rsidRPr="00563E8C">
              <w:t>Nº</w:t>
            </w:r>
            <w:proofErr w:type="spellEnd"/>
            <w:r w:rsidRPr="00563E8C">
              <w:t xml:space="preserve"> 71 del 16 de enero de 2020.</w:t>
            </w:r>
          </w:p>
          <w:p w14:paraId="07EAB956" w14:textId="77777777" w:rsidR="00563E8C" w:rsidRPr="00563E8C" w:rsidRDefault="00563E8C" w:rsidP="00563E8C">
            <w:pPr>
              <w:pStyle w:val="Prrafodelista"/>
              <w:rPr>
                <w:rFonts w:eastAsia="Times New Roman" w:cs="Calibri"/>
                <w:bCs/>
                <w:color w:val="000000"/>
                <w:lang w:eastAsia="es-CL"/>
              </w:rPr>
            </w:pPr>
          </w:p>
          <w:p w14:paraId="2DF1EE7A" w14:textId="044908F3" w:rsidR="00563E8C" w:rsidRPr="00563E8C" w:rsidRDefault="00563E8C" w:rsidP="00563E8C">
            <w:pPr>
              <w:pStyle w:val="Prrafodelista"/>
              <w:numPr>
                <w:ilvl w:val="0"/>
                <w:numId w:val="16"/>
              </w:numPr>
              <w:rPr>
                <w:rFonts w:eastAsia="Times New Roman" w:cs="Calibri"/>
                <w:bCs/>
                <w:color w:val="000000"/>
                <w:lang w:eastAsia="es-CL"/>
              </w:rPr>
            </w:pPr>
            <w:r w:rsidRPr="00563E8C">
              <w:rPr>
                <w:rFonts w:eastAsia="Times New Roman" w:cs="Calibri"/>
                <w:bCs/>
                <w:color w:val="000000"/>
                <w:lang w:eastAsia="es-CL"/>
              </w:rPr>
              <w:t xml:space="preserve">Resoluciones exentas de renovación IA </w:t>
            </w:r>
            <w:proofErr w:type="spellStart"/>
            <w:r w:rsidRPr="00563E8C">
              <w:t>Nº</w:t>
            </w:r>
            <w:proofErr w:type="spellEnd"/>
            <w:r w:rsidRPr="00563E8C">
              <w:t xml:space="preserve"> 232 del 15 de febrero de 2019; </w:t>
            </w:r>
            <w:proofErr w:type="spellStart"/>
            <w:r w:rsidRPr="00563E8C">
              <w:t>Nº</w:t>
            </w:r>
            <w:proofErr w:type="spellEnd"/>
            <w:r w:rsidRPr="00563E8C">
              <w:t xml:space="preserve"> 939 del 03 de julio de 2019; </w:t>
            </w:r>
            <w:proofErr w:type="spellStart"/>
            <w:r w:rsidRPr="00563E8C">
              <w:t>Nº</w:t>
            </w:r>
            <w:proofErr w:type="spellEnd"/>
            <w:r w:rsidRPr="00563E8C">
              <w:t xml:space="preserve"> 777 del 04 de junio de 2019; </w:t>
            </w:r>
            <w:proofErr w:type="spellStart"/>
            <w:r w:rsidRPr="00563E8C">
              <w:t>Nº</w:t>
            </w:r>
            <w:proofErr w:type="spellEnd"/>
            <w:r w:rsidRPr="00563E8C">
              <w:t xml:space="preserve"> 1473 del 19 de agosto de 2020 y </w:t>
            </w:r>
            <w:proofErr w:type="spellStart"/>
            <w:r w:rsidRPr="00563E8C">
              <w:t>Nº</w:t>
            </w:r>
            <w:proofErr w:type="spellEnd"/>
            <w:r w:rsidRPr="00563E8C">
              <w:t xml:space="preserve"> 2505 del 21 de diciembre de 2020.</w:t>
            </w:r>
          </w:p>
        </w:tc>
        <w:tc>
          <w:tcPr>
            <w:tcW w:w="1017" w:type="pct"/>
          </w:tcPr>
          <w:p w14:paraId="35568953" w14:textId="73FDB03D" w:rsidR="000B20CF" w:rsidRDefault="00BC620A" w:rsidP="0089530D">
            <w:pPr>
              <w:widowControl w:val="0"/>
              <w:overflowPunct w:val="0"/>
              <w:autoSpaceDE w:val="0"/>
              <w:autoSpaceDN w:val="0"/>
              <w:adjustRightInd w:val="0"/>
              <w:spacing w:after="120"/>
              <w:jc w:val="both"/>
              <w:rPr>
                <w:rFonts w:cstheme="minorHAnsi"/>
              </w:rPr>
            </w:pPr>
            <w:r>
              <w:rPr>
                <w:rFonts w:cstheme="minorHAnsi"/>
              </w:rPr>
              <w:lastRenderedPageBreak/>
              <w:t>D.S.38/2013 MMA, artículo 15 letra c)</w:t>
            </w:r>
          </w:p>
        </w:tc>
      </w:tr>
      <w:tr w:rsidR="000B20CF" w:rsidRPr="0023731E" w14:paraId="5AF79119" w14:textId="77777777" w:rsidTr="009D1DE6">
        <w:trPr>
          <w:trHeight w:val="1556"/>
          <w:jc w:val="center"/>
        </w:trPr>
        <w:tc>
          <w:tcPr>
            <w:tcW w:w="210" w:type="pct"/>
            <w:shd w:val="clear" w:color="auto" w:fill="auto"/>
          </w:tcPr>
          <w:p w14:paraId="54AAAEA6" w14:textId="79A1EA83" w:rsidR="000B20CF" w:rsidRPr="00C16524" w:rsidRDefault="00563E8C" w:rsidP="004930A7">
            <w:pPr>
              <w:widowControl w:val="0"/>
              <w:overflowPunct w:val="0"/>
              <w:autoSpaceDE w:val="0"/>
              <w:autoSpaceDN w:val="0"/>
              <w:adjustRightInd w:val="0"/>
              <w:spacing w:after="120"/>
              <w:jc w:val="center"/>
              <w:rPr>
                <w:rFonts w:cstheme="minorHAnsi"/>
                <w:iCs/>
              </w:rPr>
            </w:pPr>
            <w:r>
              <w:rPr>
                <w:rFonts w:cstheme="minorHAnsi"/>
                <w:iCs/>
              </w:rPr>
              <w:t>3</w:t>
            </w:r>
          </w:p>
        </w:tc>
        <w:tc>
          <w:tcPr>
            <w:tcW w:w="1780" w:type="pct"/>
            <w:shd w:val="clear" w:color="auto" w:fill="auto"/>
          </w:tcPr>
          <w:p w14:paraId="492F5FD2" w14:textId="361C2B8D" w:rsidR="000B20CF" w:rsidRDefault="000B20CF" w:rsidP="000B20CF">
            <w:pPr>
              <w:widowControl w:val="0"/>
              <w:overflowPunct w:val="0"/>
              <w:autoSpaceDE w:val="0"/>
              <w:autoSpaceDN w:val="0"/>
              <w:adjustRightInd w:val="0"/>
              <w:spacing w:after="120"/>
              <w:jc w:val="both"/>
              <w:rPr>
                <w:rFonts w:cstheme="minorHAnsi"/>
              </w:rPr>
            </w:pPr>
            <w:r>
              <w:rPr>
                <w:rFonts w:cstheme="minorHAnsi"/>
              </w:rPr>
              <w:t xml:space="preserve">De la revisión realizada a los informes de </w:t>
            </w:r>
            <w:r w:rsidR="009F06AC">
              <w:rPr>
                <w:rFonts w:cstheme="minorHAnsi"/>
              </w:rPr>
              <w:t>ensay</w:t>
            </w:r>
            <w:r>
              <w:rPr>
                <w:rFonts w:cstheme="minorHAnsi"/>
              </w:rPr>
              <w:t>os emitidos por la ETFA, se evidenció el cumplimiento de lo siguiente:</w:t>
            </w:r>
          </w:p>
          <w:p w14:paraId="397BC70B" w14:textId="584574EE" w:rsidR="000B20CF" w:rsidRDefault="000B20CF" w:rsidP="000B20CF">
            <w:pPr>
              <w:widowControl w:val="0"/>
              <w:overflowPunct w:val="0"/>
              <w:autoSpaceDE w:val="0"/>
              <w:autoSpaceDN w:val="0"/>
              <w:adjustRightInd w:val="0"/>
              <w:spacing w:after="120"/>
              <w:jc w:val="both"/>
              <w:rPr>
                <w:rFonts w:cstheme="minorHAnsi"/>
              </w:rPr>
            </w:pPr>
            <w:r>
              <w:rPr>
                <w:rFonts w:cstheme="minorHAnsi"/>
              </w:rPr>
              <w:t xml:space="preserve">a) Se identificó la ETFA, incorporándose el nombre de la sucursal, </w:t>
            </w:r>
            <w:r w:rsidR="001635B0">
              <w:rPr>
                <w:rFonts w:cstheme="minorHAnsi"/>
              </w:rPr>
              <w:t>así como su</w:t>
            </w:r>
            <w:r>
              <w:rPr>
                <w:rFonts w:cstheme="minorHAnsi"/>
              </w:rPr>
              <w:t xml:space="preserve"> dirección y código.</w:t>
            </w:r>
          </w:p>
          <w:p w14:paraId="41A6A0C9" w14:textId="77777777" w:rsidR="001635B0" w:rsidRDefault="000B20CF" w:rsidP="000B20CF">
            <w:pPr>
              <w:widowControl w:val="0"/>
              <w:overflowPunct w:val="0"/>
              <w:autoSpaceDE w:val="0"/>
              <w:autoSpaceDN w:val="0"/>
              <w:adjustRightInd w:val="0"/>
              <w:spacing w:after="120"/>
              <w:jc w:val="both"/>
              <w:rPr>
                <w:rFonts w:cstheme="minorHAnsi"/>
              </w:rPr>
            </w:pPr>
            <w:r>
              <w:rPr>
                <w:rFonts w:cstheme="minorHAnsi"/>
              </w:rPr>
              <w:t xml:space="preserve">b) Se </w:t>
            </w:r>
            <w:r w:rsidR="001635B0">
              <w:rPr>
                <w:rFonts w:cstheme="minorHAnsi"/>
              </w:rPr>
              <w:t>identificó el titular del proyecto, actividad o fuente.</w:t>
            </w:r>
          </w:p>
          <w:p w14:paraId="5C8FBCF9" w14:textId="333B9533" w:rsidR="000B20CF" w:rsidRDefault="001635B0" w:rsidP="000B20CF">
            <w:pPr>
              <w:widowControl w:val="0"/>
              <w:overflowPunct w:val="0"/>
              <w:autoSpaceDE w:val="0"/>
              <w:autoSpaceDN w:val="0"/>
              <w:adjustRightInd w:val="0"/>
              <w:spacing w:after="120"/>
              <w:jc w:val="both"/>
              <w:rPr>
                <w:rFonts w:cstheme="minorHAnsi"/>
              </w:rPr>
            </w:pPr>
            <w:r>
              <w:rPr>
                <w:rFonts w:cstheme="minorHAnsi"/>
              </w:rPr>
              <w:t xml:space="preserve">c) Se indicó el </w:t>
            </w:r>
            <w:r w:rsidR="000B20CF">
              <w:rPr>
                <w:rFonts w:cstheme="minorHAnsi"/>
              </w:rPr>
              <w:t>proyecto, actividad o fuente, así como las partes objeto de la labor de muestreo y/o medición.</w:t>
            </w:r>
          </w:p>
          <w:p w14:paraId="0FD78E23" w14:textId="6BDE6202" w:rsidR="00FF1B25" w:rsidRDefault="00C51094" w:rsidP="000B20CF">
            <w:pPr>
              <w:widowControl w:val="0"/>
              <w:overflowPunct w:val="0"/>
              <w:autoSpaceDE w:val="0"/>
              <w:autoSpaceDN w:val="0"/>
              <w:adjustRightInd w:val="0"/>
              <w:spacing w:after="120"/>
              <w:jc w:val="both"/>
              <w:rPr>
                <w:rFonts w:cstheme="minorHAnsi"/>
              </w:rPr>
            </w:pPr>
            <w:r>
              <w:rPr>
                <w:rFonts w:cstheme="minorHAnsi"/>
              </w:rPr>
              <w:t>d</w:t>
            </w:r>
            <w:r w:rsidR="00FF1B25">
              <w:rPr>
                <w:rFonts w:cstheme="minorHAnsi"/>
              </w:rPr>
              <w:t>) Se identificó el instrumento de carácter ambiental que regula el proyecto, actividad o fuentes respecto de la cual se llevaron a cabo las actividades.</w:t>
            </w:r>
          </w:p>
          <w:p w14:paraId="32FAF4DE" w14:textId="42F9AA1A" w:rsidR="001635B0" w:rsidRDefault="00C51094" w:rsidP="001635B0">
            <w:pPr>
              <w:widowControl w:val="0"/>
              <w:overflowPunct w:val="0"/>
              <w:autoSpaceDE w:val="0"/>
              <w:autoSpaceDN w:val="0"/>
              <w:adjustRightInd w:val="0"/>
              <w:spacing w:after="120"/>
              <w:jc w:val="both"/>
              <w:rPr>
                <w:rFonts w:cstheme="minorHAnsi"/>
              </w:rPr>
            </w:pPr>
            <w:r>
              <w:rPr>
                <w:rFonts w:cstheme="minorHAnsi"/>
              </w:rPr>
              <w:t>e</w:t>
            </w:r>
            <w:r w:rsidR="000B20CF">
              <w:rPr>
                <w:rFonts w:cstheme="minorHAnsi"/>
              </w:rPr>
              <w:t xml:space="preserve">) </w:t>
            </w:r>
            <w:r w:rsidR="001635B0">
              <w:rPr>
                <w:rFonts w:cstheme="minorHAnsi"/>
              </w:rPr>
              <w:t xml:space="preserve"> Se indicó la fecha y lugar de la realización de las actividades.</w:t>
            </w:r>
          </w:p>
        </w:tc>
        <w:tc>
          <w:tcPr>
            <w:tcW w:w="1993" w:type="pct"/>
            <w:shd w:val="clear" w:color="auto" w:fill="auto"/>
          </w:tcPr>
          <w:p w14:paraId="2DCF4988" w14:textId="024B3005" w:rsidR="001635B0" w:rsidRPr="000B20CF" w:rsidRDefault="001635B0" w:rsidP="001635B0">
            <w:pPr>
              <w:pStyle w:val="Prrafodelista"/>
              <w:numPr>
                <w:ilvl w:val="0"/>
                <w:numId w:val="15"/>
              </w:numPr>
              <w:rPr>
                <w:rFonts w:eastAsia="Times New Roman" w:cs="Calibri"/>
                <w:bCs/>
                <w:color w:val="000000"/>
                <w:lang w:eastAsia="es-CL"/>
              </w:rPr>
            </w:pPr>
            <w:r w:rsidRPr="000B20CF">
              <w:rPr>
                <w:rFonts w:eastAsia="Times New Roman" w:cs="Calibri"/>
                <w:bCs/>
                <w:color w:val="000000"/>
                <w:lang w:eastAsia="es-CL"/>
              </w:rPr>
              <w:t xml:space="preserve">Informes de </w:t>
            </w:r>
            <w:r w:rsidR="00BC620A">
              <w:rPr>
                <w:rFonts w:eastAsia="Times New Roman" w:cs="Calibri"/>
                <w:bCs/>
                <w:color w:val="000000"/>
                <w:lang w:eastAsia="es-CL"/>
              </w:rPr>
              <w:t>ensay</w:t>
            </w:r>
            <w:r w:rsidRPr="000B20CF">
              <w:rPr>
                <w:rFonts w:eastAsia="Times New Roman" w:cs="Calibri"/>
                <w:bCs/>
                <w:color w:val="000000"/>
                <w:lang w:eastAsia="es-CL"/>
              </w:rPr>
              <w:t>os:</w:t>
            </w:r>
            <w:r w:rsidRPr="000B20CF">
              <w:rPr>
                <w:rFonts w:cstheme="minorHAnsi"/>
              </w:rPr>
              <w:t xml:space="preserve"> </w:t>
            </w:r>
          </w:p>
          <w:p w14:paraId="0444A4D3" w14:textId="77777777" w:rsidR="001635B0" w:rsidRDefault="001635B0" w:rsidP="001635B0">
            <w:pPr>
              <w:pStyle w:val="Prrafodelista"/>
              <w:ind w:left="360"/>
              <w:rPr>
                <w:rFonts w:eastAsia="Times New Roman" w:cs="Calibri"/>
                <w:bCs/>
                <w:color w:val="000000"/>
                <w:lang w:eastAsia="es-CL"/>
              </w:rPr>
            </w:pPr>
            <w:r w:rsidRPr="00C51703">
              <w:rPr>
                <w:rFonts w:eastAsia="Times New Roman" w:cs="Calibri"/>
                <w:bCs/>
                <w:color w:val="000000"/>
                <w:lang w:eastAsia="es-CL"/>
              </w:rPr>
              <w:t>LAB20-0848</w:t>
            </w:r>
            <w:r>
              <w:rPr>
                <w:rFonts w:eastAsia="Times New Roman" w:cs="Calibri"/>
                <w:bCs/>
                <w:color w:val="000000"/>
                <w:lang w:eastAsia="es-CL"/>
              </w:rPr>
              <w:t xml:space="preserve">               </w:t>
            </w:r>
            <w:r w:rsidRPr="00C51703">
              <w:rPr>
                <w:rFonts w:eastAsia="Times New Roman" w:cs="Calibri"/>
                <w:bCs/>
                <w:color w:val="000000"/>
                <w:lang w:eastAsia="es-CL"/>
              </w:rPr>
              <w:t xml:space="preserve">LAB20-0937  </w:t>
            </w:r>
          </w:p>
          <w:p w14:paraId="5873F1E4" w14:textId="77777777" w:rsidR="001635B0" w:rsidRPr="00C51703" w:rsidRDefault="001635B0" w:rsidP="001635B0">
            <w:pPr>
              <w:pStyle w:val="Prrafodelista"/>
              <w:ind w:left="360"/>
              <w:rPr>
                <w:rFonts w:eastAsia="Times New Roman" w:cs="Calibri"/>
                <w:bCs/>
                <w:color w:val="000000"/>
                <w:lang w:eastAsia="es-CL"/>
              </w:rPr>
            </w:pPr>
            <w:r w:rsidRPr="00C51703">
              <w:rPr>
                <w:rFonts w:eastAsia="Times New Roman" w:cs="Calibri"/>
                <w:bCs/>
                <w:color w:val="000000"/>
                <w:lang w:eastAsia="es-CL"/>
              </w:rPr>
              <w:t xml:space="preserve">LAB20-0938   </w:t>
            </w:r>
            <w:r>
              <w:rPr>
                <w:rFonts w:eastAsia="Times New Roman" w:cs="Calibri"/>
                <w:bCs/>
                <w:color w:val="000000"/>
                <w:lang w:eastAsia="es-CL"/>
              </w:rPr>
              <w:t xml:space="preserve">           </w:t>
            </w:r>
            <w:r w:rsidRPr="00C51703">
              <w:rPr>
                <w:rFonts w:eastAsia="Times New Roman" w:cs="Calibri"/>
                <w:bCs/>
                <w:color w:val="000000"/>
                <w:lang w:eastAsia="es-CL"/>
              </w:rPr>
              <w:t xml:space="preserve"> LAB20-1772</w:t>
            </w:r>
          </w:p>
          <w:p w14:paraId="73139D5A" w14:textId="77777777" w:rsidR="001635B0" w:rsidRDefault="001635B0" w:rsidP="001635B0">
            <w:pPr>
              <w:rPr>
                <w:rFonts w:eastAsia="Times New Roman" w:cs="Calibri"/>
                <w:bCs/>
                <w:color w:val="000000"/>
                <w:lang w:eastAsia="es-CL"/>
              </w:rPr>
            </w:pPr>
            <w:r>
              <w:rPr>
                <w:rFonts w:eastAsia="Times New Roman" w:cs="Calibri"/>
                <w:bCs/>
                <w:color w:val="000000"/>
                <w:lang w:eastAsia="es-CL"/>
              </w:rPr>
              <w:t xml:space="preserve">        LAB20-3267               LAB20-3506</w:t>
            </w:r>
          </w:p>
          <w:p w14:paraId="52888A9E" w14:textId="77777777" w:rsidR="001635B0" w:rsidRDefault="001635B0" w:rsidP="001635B0">
            <w:pPr>
              <w:rPr>
                <w:rFonts w:eastAsia="Times New Roman" w:cs="Calibri"/>
                <w:bCs/>
                <w:color w:val="000000"/>
                <w:lang w:eastAsia="es-CL"/>
              </w:rPr>
            </w:pPr>
            <w:r>
              <w:rPr>
                <w:rFonts w:eastAsia="Times New Roman" w:cs="Calibri"/>
                <w:bCs/>
                <w:color w:val="000000"/>
                <w:lang w:eastAsia="es-CL"/>
              </w:rPr>
              <w:t xml:space="preserve">        LAB20-4809               LAB20-4808</w:t>
            </w:r>
          </w:p>
          <w:p w14:paraId="5B3AB23A" w14:textId="77777777" w:rsidR="001635B0" w:rsidRDefault="001635B0" w:rsidP="001635B0">
            <w:pPr>
              <w:rPr>
                <w:rFonts w:eastAsia="Times New Roman" w:cs="Calibri"/>
                <w:bCs/>
                <w:color w:val="000000"/>
                <w:lang w:eastAsia="es-CL"/>
              </w:rPr>
            </w:pPr>
            <w:r>
              <w:rPr>
                <w:rFonts w:eastAsia="Times New Roman" w:cs="Calibri"/>
                <w:bCs/>
                <w:color w:val="000000"/>
                <w:lang w:eastAsia="es-CL"/>
              </w:rPr>
              <w:t xml:space="preserve">        LAB20-5056               LAB20-5057</w:t>
            </w:r>
          </w:p>
          <w:p w14:paraId="75D44B4F" w14:textId="77777777" w:rsidR="001635B0" w:rsidRDefault="001635B0" w:rsidP="001635B0">
            <w:pPr>
              <w:rPr>
                <w:rFonts w:eastAsia="Times New Roman" w:cs="Calibri"/>
                <w:bCs/>
                <w:color w:val="000000"/>
                <w:lang w:eastAsia="es-CL"/>
              </w:rPr>
            </w:pPr>
            <w:r>
              <w:rPr>
                <w:rFonts w:eastAsia="Times New Roman" w:cs="Calibri"/>
                <w:bCs/>
                <w:color w:val="000000"/>
                <w:lang w:eastAsia="es-CL"/>
              </w:rPr>
              <w:t xml:space="preserve">        LAB20-5454               LAB20-5779</w:t>
            </w:r>
          </w:p>
          <w:p w14:paraId="6090A4F7" w14:textId="33C5C1AC" w:rsidR="000B20CF" w:rsidRPr="000B20CF" w:rsidRDefault="001635B0" w:rsidP="001635B0">
            <w:pPr>
              <w:pStyle w:val="Prrafodelista"/>
              <w:ind w:left="360"/>
              <w:rPr>
                <w:rFonts w:eastAsia="Times New Roman" w:cs="Calibri"/>
                <w:bCs/>
                <w:color w:val="000000"/>
                <w:lang w:eastAsia="es-CL"/>
              </w:rPr>
            </w:pPr>
            <w:r>
              <w:rPr>
                <w:rFonts w:eastAsia="Times New Roman" w:cs="Calibri"/>
                <w:bCs/>
                <w:color w:val="000000"/>
                <w:lang w:eastAsia="es-CL"/>
              </w:rPr>
              <w:t>LAB20-5839               LAB20-5840</w:t>
            </w:r>
          </w:p>
        </w:tc>
        <w:tc>
          <w:tcPr>
            <w:tcW w:w="1017" w:type="pct"/>
          </w:tcPr>
          <w:p w14:paraId="473E40B8" w14:textId="28BC8266" w:rsidR="008C71DE" w:rsidRDefault="008C71DE" w:rsidP="008C71DE">
            <w:pPr>
              <w:widowControl w:val="0"/>
              <w:overflowPunct w:val="0"/>
              <w:autoSpaceDE w:val="0"/>
              <w:autoSpaceDN w:val="0"/>
              <w:adjustRightInd w:val="0"/>
              <w:spacing w:after="120"/>
              <w:jc w:val="both"/>
              <w:rPr>
                <w:rFonts w:cstheme="minorHAnsi"/>
              </w:rPr>
            </w:pPr>
            <w:r>
              <w:rPr>
                <w:rFonts w:cstheme="minorHAnsi"/>
              </w:rPr>
              <w:t>D.S.38/2013 MMA, artículo 15 letras d) y j), y artículo 22</w:t>
            </w:r>
            <w:r w:rsidR="009F06AC">
              <w:rPr>
                <w:rFonts w:cstheme="minorHAnsi"/>
              </w:rPr>
              <w:t xml:space="preserve"> letras b), c), d) y e)</w:t>
            </w:r>
            <w:r>
              <w:rPr>
                <w:rFonts w:cstheme="minorHAnsi"/>
              </w:rPr>
              <w:t>.</w:t>
            </w:r>
          </w:p>
          <w:p w14:paraId="52E850DB" w14:textId="77777777" w:rsidR="000B20CF" w:rsidRDefault="000B20CF" w:rsidP="0089530D">
            <w:pPr>
              <w:widowControl w:val="0"/>
              <w:overflowPunct w:val="0"/>
              <w:autoSpaceDE w:val="0"/>
              <w:autoSpaceDN w:val="0"/>
              <w:adjustRightInd w:val="0"/>
              <w:spacing w:after="120"/>
              <w:jc w:val="both"/>
              <w:rPr>
                <w:rFonts w:cstheme="minorHAnsi"/>
              </w:rPr>
            </w:pPr>
          </w:p>
          <w:p w14:paraId="3572CB82" w14:textId="5D80DA17" w:rsidR="008C71DE" w:rsidRDefault="008C71DE" w:rsidP="008C71DE">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puntos 15.1.1; 15.1.3; 15.1.</w:t>
            </w:r>
            <w:r w:rsidR="00662C83">
              <w:rPr>
                <w:rFonts w:cstheme="minorHAnsi"/>
              </w:rPr>
              <w:t>4</w:t>
            </w:r>
            <w:r w:rsidR="00FF1B25">
              <w:rPr>
                <w:rFonts w:cstheme="minorHAnsi"/>
              </w:rPr>
              <w:t xml:space="preserve">; 15.1.5 </w:t>
            </w:r>
            <w:r w:rsidR="00662C83">
              <w:rPr>
                <w:rFonts w:cstheme="minorHAnsi"/>
              </w:rPr>
              <w:t>y 15.1.7</w:t>
            </w:r>
            <w:r>
              <w:rPr>
                <w:rFonts w:cstheme="minorHAnsi"/>
              </w:rPr>
              <w:t xml:space="preserve"> del documento técnico.</w:t>
            </w:r>
          </w:p>
          <w:p w14:paraId="28157A0A" w14:textId="52604949" w:rsidR="008C71DE" w:rsidRDefault="008C71DE" w:rsidP="0089530D">
            <w:pPr>
              <w:widowControl w:val="0"/>
              <w:overflowPunct w:val="0"/>
              <w:autoSpaceDE w:val="0"/>
              <w:autoSpaceDN w:val="0"/>
              <w:adjustRightInd w:val="0"/>
              <w:spacing w:after="120"/>
              <w:jc w:val="both"/>
              <w:rPr>
                <w:rFonts w:cstheme="minorHAnsi"/>
              </w:rPr>
            </w:pPr>
          </w:p>
        </w:tc>
      </w:tr>
      <w:tr w:rsidR="00AE2BFB" w:rsidRPr="0023731E" w14:paraId="54FCD65E" w14:textId="77777777" w:rsidTr="00C51094">
        <w:trPr>
          <w:trHeight w:val="564"/>
          <w:jc w:val="center"/>
        </w:trPr>
        <w:tc>
          <w:tcPr>
            <w:tcW w:w="210" w:type="pct"/>
            <w:shd w:val="clear" w:color="auto" w:fill="auto"/>
          </w:tcPr>
          <w:p w14:paraId="078C6437" w14:textId="6CC60063" w:rsidR="00AE2BFB" w:rsidRPr="00C16524" w:rsidRDefault="00563E8C" w:rsidP="004930A7">
            <w:pPr>
              <w:widowControl w:val="0"/>
              <w:overflowPunct w:val="0"/>
              <w:autoSpaceDE w:val="0"/>
              <w:autoSpaceDN w:val="0"/>
              <w:adjustRightInd w:val="0"/>
              <w:spacing w:after="120"/>
              <w:jc w:val="center"/>
              <w:rPr>
                <w:rFonts w:cstheme="minorHAnsi"/>
                <w:iCs/>
              </w:rPr>
            </w:pPr>
            <w:bookmarkStart w:id="48" w:name="_Hlk83712360"/>
            <w:r>
              <w:rPr>
                <w:rFonts w:cstheme="minorHAnsi"/>
                <w:iCs/>
              </w:rPr>
              <w:t>4</w:t>
            </w:r>
          </w:p>
        </w:tc>
        <w:tc>
          <w:tcPr>
            <w:tcW w:w="1780" w:type="pct"/>
            <w:shd w:val="clear" w:color="auto" w:fill="auto"/>
          </w:tcPr>
          <w:p w14:paraId="31568E16" w14:textId="3DE10420" w:rsidR="00FF1B25" w:rsidRDefault="00FF1B25" w:rsidP="007775B8">
            <w:pPr>
              <w:jc w:val="both"/>
              <w:rPr>
                <w:rFonts w:eastAsia="Times New Roman" w:cs="Calibri"/>
                <w:color w:val="000000"/>
                <w:lang w:eastAsia="es-CL"/>
              </w:rPr>
            </w:pPr>
            <w:r>
              <w:rPr>
                <w:rFonts w:eastAsia="Times New Roman" w:cs="Calibri"/>
                <w:color w:val="000000"/>
                <w:lang w:eastAsia="es-CL"/>
              </w:rPr>
              <w:t xml:space="preserve">De los informes de </w:t>
            </w:r>
            <w:r w:rsidR="00F678BD">
              <w:rPr>
                <w:rFonts w:eastAsia="Times New Roman" w:cs="Calibri"/>
                <w:color w:val="000000"/>
                <w:lang w:eastAsia="es-CL"/>
              </w:rPr>
              <w:t>ensay</w:t>
            </w:r>
            <w:r>
              <w:rPr>
                <w:rFonts w:eastAsia="Times New Roman" w:cs="Calibri"/>
                <w:color w:val="000000"/>
                <w:lang w:eastAsia="es-CL"/>
              </w:rPr>
              <w:t>os revisados, se detectaron las siguientes desviaciones:</w:t>
            </w:r>
          </w:p>
          <w:p w14:paraId="7C680FDF" w14:textId="77777777" w:rsidR="00F63B3A" w:rsidRDefault="00F63B3A" w:rsidP="007775B8">
            <w:pPr>
              <w:jc w:val="both"/>
              <w:rPr>
                <w:rFonts w:eastAsia="Times New Roman" w:cs="Calibri"/>
                <w:color w:val="000000"/>
                <w:lang w:eastAsia="es-CL"/>
              </w:rPr>
            </w:pPr>
          </w:p>
          <w:p w14:paraId="14CBA648" w14:textId="32111E67" w:rsidR="009B408E" w:rsidRPr="00CC4D20" w:rsidRDefault="00662C83" w:rsidP="007775B8">
            <w:pPr>
              <w:jc w:val="both"/>
              <w:rPr>
                <w:rFonts w:eastAsia="Times New Roman" w:cs="Calibri"/>
                <w:color w:val="000000"/>
                <w:lang w:eastAsia="es-CL"/>
              </w:rPr>
            </w:pPr>
            <w:r>
              <w:rPr>
                <w:rFonts w:eastAsia="Times New Roman" w:cs="Calibri"/>
                <w:color w:val="000000"/>
                <w:lang w:eastAsia="es-CL"/>
              </w:rPr>
              <w:t>a</w:t>
            </w:r>
            <w:r w:rsidR="009B408E" w:rsidRPr="00CC4D20">
              <w:rPr>
                <w:rFonts w:eastAsia="Times New Roman" w:cs="Calibri"/>
                <w:color w:val="000000"/>
                <w:lang w:eastAsia="es-CL"/>
              </w:rPr>
              <w:t>)   No se identifica</w:t>
            </w:r>
            <w:r w:rsidR="00F63B3A">
              <w:rPr>
                <w:rFonts w:eastAsia="Times New Roman" w:cs="Calibri"/>
                <w:color w:val="000000"/>
                <w:lang w:eastAsia="es-CL"/>
              </w:rPr>
              <w:t>ron</w:t>
            </w:r>
            <w:r w:rsidR="009B408E" w:rsidRPr="00CC4D20">
              <w:rPr>
                <w:rFonts w:eastAsia="Times New Roman" w:cs="Calibri"/>
                <w:color w:val="000000"/>
                <w:lang w:eastAsia="es-CL"/>
              </w:rPr>
              <w:t xml:space="preserve"> los parámetros tal como estaban autorizados al momento de ejecutar las actividades (alcalinidad y metales según el caso). Tampoco se indica el método utilizado para el muestreo.</w:t>
            </w:r>
          </w:p>
          <w:p w14:paraId="63B6D3CC" w14:textId="77777777" w:rsidR="009B408E" w:rsidRDefault="009B408E" w:rsidP="009B408E">
            <w:pPr>
              <w:rPr>
                <w:rFonts w:eastAsia="Times New Roman" w:cs="Calibri"/>
                <w:color w:val="000000"/>
                <w:lang w:eastAsia="es-CL"/>
              </w:rPr>
            </w:pPr>
          </w:p>
          <w:p w14:paraId="77E8296C" w14:textId="7862E6D6" w:rsidR="009B408E" w:rsidRPr="009B408E" w:rsidRDefault="00662C83" w:rsidP="00CC4D20">
            <w:pPr>
              <w:jc w:val="both"/>
              <w:rPr>
                <w:rFonts w:eastAsia="Times New Roman" w:cs="Calibri"/>
                <w:color w:val="000000"/>
                <w:lang w:eastAsia="es-CL"/>
              </w:rPr>
            </w:pPr>
            <w:r>
              <w:rPr>
                <w:rFonts w:eastAsia="Times New Roman" w:cs="Calibri"/>
                <w:color w:val="000000"/>
                <w:lang w:eastAsia="es-CL"/>
              </w:rPr>
              <w:t>b</w:t>
            </w:r>
            <w:r w:rsidR="009B408E" w:rsidRPr="009B408E">
              <w:rPr>
                <w:rFonts w:eastAsia="Times New Roman" w:cs="Calibri"/>
                <w:color w:val="000000"/>
                <w:lang w:eastAsia="es-CL"/>
              </w:rPr>
              <w:t>)</w:t>
            </w:r>
            <w:r w:rsidR="009B408E">
              <w:rPr>
                <w:rFonts w:eastAsia="Times New Roman" w:cs="Calibri"/>
                <w:color w:val="000000"/>
                <w:lang w:eastAsia="es-CL"/>
              </w:rPr>
              <w:t xml:space="preserve"> </w:t>
            </w:r>
            <w:r w:rsidR="009B408E" w:rsidRPr="009B408E">
              <w:rPr>
                <w:rFonts w:eastAsia="Times New Roman" w:cs="Calibri"/>
                <w:color w:val="000000"/>
                <w:lang w:eastAsia="es-CL"/>
              </w:rPr>
              <w:t>No se identific</w:t>
            </w:r>
            <w:r w:rsidR="00F63B3A">
              <w:rPr>
                <w:rFonts w:eastAsia="Times New Roman" w:cs="Calibri"/>
                <w:color w:val="000000"/>
                <w:lang w:eastAsia="es-CL"/>
              </w:rPr>
              <w:t>ó</w:t>
            </w:r>
            <w:r w:rsidR="009B408E" w:rsidRPr="009B408E">
              <w:rPr>
                <w:rFonts w:eastAsia="Times New Roman" w:cs="Calibri"/>
                <w:color w:val="000000"/>
                <w:lang w:eastAsia="es-CL"/>
              </w:rPr>
              <w:t xml:space="preserve"> el código del informe en cada página, solo en la primera, por lo que no asegura que las páginas siguientes son reconocidas como parte del informe. Por otra parte, no se identifica a las declaraciones juradas como parte del informe.</w:t>
            </w:r>
          </w:p>
          <w:p w14:paraId="208A1F27" w14:textId="77777777" w:rsidR="009B408E" w:rsidRPr="00EB26AF" w:rsidRDefault="009B408E" w:rsidP="009B408E">
            <w:pPr>
              <w:pStyle w:val="Prrafodelista"/>
              <w:rPr>
                <w:rFonts w:eastAsia="Times New Roman" w:cs="Calibri"/>
                <w:color w:val="000000"/>
                <w:lang w:eastAsia="es-CL"/>
              </w:rPr>
            </w:pPr>
          </w:p>
          <w:p w14:paraId="6DD9EC03" w14:textId="544513C5" w:rsidR="009B408E" w:rsidRPr="009B408E" w:rsidRDefault="00662C83" w:rsidP="00CC4D20">
            <w:pPr>
              <w:jc w:val="both"/>
              <w:rPr>
                <w:rFonts w:eastAsia="Times New Roman" w:cs="Calibri"/>
                <w:color w:val="000000"/>
                <w:lang w:eastAsia="es-CL"/>
              </w:rPr>
            </w:pPr>
            <w:r>
              <w:rPr>
                <w:rFonts w:eastAsia="Times New Roman" w:cs="Calibri"/>
                <w:color w:val="000000"/>
                <w:lang w:eastAsia="es-CL"/>
              </w:rPr>
              <w:t>c</w:t>
            </w:r>
            <w:r w:rsidR="009B408E">
              <w:rPr>
                <w:rFonts w:eastAsia="Times New Roman" w:cs="Calibri"/>
                <w:color w:val="000000"/>
                <w:lang w:eastAsia="es-CL"/>
              </w:rPr>
              <w:t xml:space="preserve">)   </w:t>
            </w:r>
            <w:r w:rsidR="009B408E" w:rsidRPr="009B408E">
              <w:rPr>
                <w:rFonts w:eastAsia="Times New Roman" w:cs="Calibri"/>
                <w:color w:val="000000"/>
                <w:lang w:eastAsia="es-CL"/>
              </w:rPr>
              <w:t>No se incluy</w:t>
            </w:r>
            <w:r w:rsidR="00F63B3A">
              <w:rPr>
                <w:rFonts w:eastAsia="Times New Roman" w:cs="Calibri"/>
                <w:color w:val="000000"/>
                <w:lang w:eastAsia="es-CL"/>
              </w:rPr>
              <w:t>ó la</w:t>
            </w:r>
            <w:r w:rsidR="009B408E" w:rsidRPr="009B408E">
              <w:rPr>
                <w:rFonts w:eastAsia="Times New Roman" w:cs="Calibri"/>
                <w:color w:val="000000"/>
                <w:lang w:eastAsia="es-CL"/>
              </w:rPr>
              <w:t xml:space="preserve"> declaración jurada de los IA de muestreo y medición</w:t>
            </w:r>
            <w:r w:rsidR="007F38A8">
              <w:rPr>
                <w:rFonts w:eastAsia="Times New Roman" w:cs="Calibri"/>
                <w:color w:val="000000"/>
                <w:lang w:eastAsia="es-CL"/>
              </w:rPr>
              <w:t xml:space="preserve"> identificados en los informes</w:t>
            </w:r>
            <w:r w:rsidR="007775B8">
              <w:rPr>
                <w:rFonts w:eastAsia="Times New Roman" w:cs="Calibri"/>
                <w:color w:val="000000"/>
                <w:lang w:eastAsia="es-CL"/>
              </w:rPr>
              <w:t>.</w:t>
            </w:r>
          </w:p>
          <w:p w14:paraId="5C402EEB" w14:textId="77777777" w:rsidR="009B408E" w:rsidRPr="00EB26AF" w:rsidRDefault="009B408E" w:rsidP="009B408E">
            <w:pPr>
              <w:pStyle w:val="Prrafodelista"/>
              <w:rPr>
                <w:rFonts w:eastAsia="Times New Roman" w:cs="Calibri"/>
                <w:color w:val="000000"/>
                <w:lang w:eastAsia="es-CL"/>
              </w:rPr>
            </w:pPr>
          </w:p>
          <w:p w14:paraId="7255CADF" w14:textId="5997F371" w:rsidR="009B2920" w:rsidRDefault="00662C83" w:rsidP="00CC4D20">
            <w:pPr>
              <w:widowControl w:val="0"/>
              <w:overflowPunct w:val="0"/>
              <w:autoSpaceDE w:val="0"/>
              <w:autoSpaceDN w:val="0"/>
              <w:adjustRightInd w:val="0"/>
              <w:spacing w:after="120"/>
              <w:jc w:val="both"/>
              <w:rPr>
                <w:rFonts w:eastAsia="Times New Roman" w:cs="Calibri"/>
                <w:color w:val="000000"/>
                <w:lang w:eastAsia="es-CL"/>
              </w:rPr>
            </w:pPr>
            <w:r>
              <w:rPr>
                <w:rFonts w:eastAsia="Times New Roman" w:cs="Calibri"/>
                <w:color w:val="000000"/>
                <w:lang w:eastAsia="es-CL"/>
              </w:rPr>
              <w:t>d</w:t>
            </w:r>
            <w:r w:rsidR="00383B0A">
              <w:rPr>
                <w:rFonts w:eastAsia="Times New Roman" w:cs="Calibri"/>
                <w:color w:val="000000"/>
                <w:lang w:eastAsia="es-CL"/>
              </w:rPr>
              <w:t>)</w:t>
            </w:r>
            <w:r w:rsidR="00F63B3A">
              <w:rPr>
                <w:rFonts w:eastAsia="Times New Roman" w:cs="Calibri"/>
                <w:color w:val="000000"/>
                <w:lang w:eastAsia="es-CL"/>
              </w:rPr>
              <w:t xml:space="preserve"> </w:t>
            </w:r>
            <w:r w:rsidR="009500F7">
              <w:rPr>
                <w:rFonts w:eastAsia="Times New Roman" w:cs="Calibri"/>
                <w:color w:val="000000"/>
                <w:lang w:eastAsia="es-CL"/>
              </w:rPr>
              <w:t>N</w:t>
            </w:r>
            <w:r w:rsidR="009B408E" w:rsidRPr="009B408E">
              <w:rPr>
                <w:rFonts w:eastAsia="Times New Roman" w:cs="Calibri"/>
                <w:color w:val="000000"/>
                <w:lang w:eastAsia="es-CL"/>
              </w:rPr>
              <w:t xml:space="preserve">o están firmados por el </w:t>
            </w:r>
            <w:r w:rsidR="00F678BD">
              <w:rPr>
                <w:rFonts w:eastAsia="Times New Roman" w:cs="Calibri"/>
                <w:color w:val="000000"/>
                <w:lang w:eastAsia="es-CL"/>
              </w:rPr>
              <w:t xml:space="preserve">representante legal (o su delegado), </w:t>
            </w:r>
          </w:p>
          <w:p w14:paraId="0EFBB95F" w14:textId="4570CA7C" w:rsidR="00383B0A" w:rsidRDefault="009B2920" w:rsidP="00CC4D20">
            <w:pPr>
              <w:widowControl w:val="0"/>
              <w:overflowPunct w:val="0"/>
              <w:autoSpaceDE w:val="0"/>
              <w:autoSpaceDN w:val="0"/>
              <w:adjustRightInd w:val="0"/>
              <w:spacing w:after="120"/>
              <w:jc w:val="both"/>
              <w:rPr>
                <w:rFonts w:eastAsia="Times New Roman" w:cs="Calibri"/>
                <w:color w:val="000000"/>
                <w:lang w:eastAsia="es-CL"/>
              </w:rPr>
            </w:pPr>
            <w:r>
              <w:rPr>
                <w:rFonts w:eastAsia="Times New Roman" w:cs="Calibri"/>
                <w:color w:val="000000"/>
                <w:lang w:eastAsia="es-CL"/>
              </w:rPr>
              <w:t xml:space="preserve">e) </w:t>
            </w:r>
            <w:r w:rsidR="009500F7">
              <w:rPr>
                <w:rFonts w:eastAsia="Times New Roman" w:cs="Calibri"/>
                <w:color w:val="000000"/>
                <w:lang w:eastAsia="es-CL"/>
              </w:rPr>
              <w:t>N</w:t>
            </w:r>
            <w:r>
              <w:rPr>
                <w:rFonts w:eastAsia="Times New Roman" w:cs="Calibri"/>
                <w:color w:val="000000"/>
                <w:lang w:eastAsia="es-CL"/>
              </w:rPr>
              <w:t>o están firmados</w:t>
            </w:r>
            <w:r w:rsidR="00F678BD">
              <w:rPr>
                <w:rFonts w:eastAsia="Times New Roman" w:cs="Calibri"/>
                <w:color w:val="000000"/>
                <w:lang w:eastAsia="es-CL"/>
              </w:rPr>
              <w:t xml:space="preserve"> por los </w:t>
            </w:r>
            <w:r w:rsidR="009B408E" w:rsidRPr="009B408E">
              <w:rPr>
                <w:rFonts w:eastAsia="Times New Roman" w:cs="Calibri"/>
                <w:color w:val="000000"/>
                <w:lang w:eastAsia="es-CL"/>
              </w:rPr>
              <w:t xml:space="preserve">IA de muestreo, </w:t>
            </w:r>
            <w:r w:rsidR="00F678BD">
              <w:rPr>
                <w:rFonts w:eastAsia="Times New Roman" w:cs="Calibri"/>
                <w:color w:val="000000"/>
                <w:lang w:eastAsia="es-CL"/>
              </w:rPr>
              <w:t xml:space="preserve">que </w:t>
            </w:r>
            <w:r>
              <w:rPr>
                <w:rFonts w:eastAsia="Times New Roman" w:cs="Calibri"/>
                <w:color w:val="000000"/>
                <w:lang w:eastAsia="es-CL"/>
              </w:rPr>
              <w:t>participaron</w:t>
            </w:r>
            <w:r w:rsidR="00F678BD">
              <w:rPr>
                <w:rFonts w:eastAsia="Times New Roman" w:cs="Calibri"/>
                <w:color w:val="000000"/>
                <w:lang w:eastAsia="es-CL"/>
              </w:rPr>
              <w:t xml:space="preserve"> en las actividades </w:t>
            </w:r>
            <w:r>
              <w:rPr>
                <w:rFonts w:eastAsia="Times New Roman" w:cs="Calibri"/>
                <w:color w:val="000000"/>
                <w:lang w:eastAsia="es-CL"/>
              </w:rPr>
              <w:t xml:space="preserve">y que fueron </w:t>
            </w:r>
            <w:r w:rsidR="00F678BD">
              <w:rPr>
                <w:rFonts w:eastAsia="Times New Roman" w:cs="Calibri"/>
                <w:color w:val="000000"/>
                <w:lang w:eastAsia="es-CL"/>
              </w:rPr>
              <w:t>identificados en los informes</w:t>
            </w:r>
            <w:r w:rsidR="00383B0A">
              <w:rPr>
                <w:rFonts w:eastAsia="Times New Roman" w:cs="Calibri"/>
                <w:color w:val="000000"/>
                <w:lang w:eastAsia="es-CL"/>
              </w:rPr>
              <w:t>.</w:t>
            </w:r>
          </w:p>
          <w:p w14:paraId="60395AC8" w14:textId="32F83FFC" w:rsidR="006E2074" w:rsidRDefault="006E2074" w:rsidP="006E2074">
            <w:pPr>
              <w:widowControl w:val="0"/>
              <w:overflowPunct w:val="0"/>
              <w:autoSpaceDE w:val="0"/>
              <w:autoSpaceDN w:val="0"/>
              <w:adjustRightInd w:val="0"/>
              <w:jc w:val="both"/>
              <w:rPr>
                <w:iCs/>
                <w:color w:val="000000" w:themeColor="text1"/>
              </w:rPr>
            </w:pPr>
            <w:r>
              <w:rPr>
                <w:rFonts w:cstheme="minorHAnsi"/>
              </w:rPr>
              <w:t xml:space="preserve">Conforme a lo anterior, la SMA realizó un requerimiento de información, </w:t>
            </w:r>
            <w:r w:rsidRPr="00A17F37">
              <w:rPr>
                <w:iCs/>
                <w:color w:val="000000" w:themeColor="text1"/>
              </w:rPr>
              <w:t>a tra</w:t>
            </w:r>
            <w:r>
              <w:rPr>
                <w:iCs/>
                <w:color w:val="000000" w:themeColor="text1"/>
              </w:rPr>
              <w:t xml:space="preserve">vés de la Resolución Exenta </w:t>
            </w:r>
            <w:proofErr w:type="spellStart"/>
            <w:r>
              <w:rPr>
                <w:iCs/>
                <w:color w:val="000000" w:themeColor="text1"/>
              </w:rPr>
              <w:t>Nº</w:t>
            </w:r>
            <w:proofErr w:type="spellEnd"/>
            <w:r>
              <w:rPr>
                <w:iCs/>
                <w:color w:val="000000" w:themeColor="text1"/>
              </w:rPr>
              <w:t xml:space="preserve"> 1655, del 23 de julio </w:t>
            </w:r>
            <w:r w:rsidRPr="00A17F37">
              <w:rPr>
                <w:iCs/>
                <w:color w:val="000000" w:themeColor="text1"/>
              </w:rPr>
              <w:t>de 202</w:t>
            </w:r>
            <w:r>
              <w:rPr>
                <w:iCs/>
                <w:color w:val="000000" w:themeColor="text1"/>
              </w:rPr>
              <w:t>1, en donde</w:t>
            </w:r>
            <w:r w:rsidRPr="00A17F37">
              <w:rPr>
                <w:iCs/>
                <w:color w:val="000000" w:themeColor="text1"/>
              </w:rPr>
              <w:t xml:space="preserve"> solicit</w:t>
            </w:r>
            <w:r>
              <w:rPr>
                <w:iCs/>
                <w:color w:val="000000" w:themeColor="text1"/>
              </w:rPr>
              <w:t xml:space="preserve">ó a la ETFA remitir los antecedentes necesarios que evidencien las medidas satisfactorias implementadas para evitar la recurrencia de la desviación detectada. </w:t>
            </w:r>
          </w:p>
          <w:p w14:paraId="135CA192" w14:textId="77777777" w:rsidR="006E2074" w:rsidRDefault="006E2074" w:rsidP="006E2074">
            <w:pPr>
              <w:widowControl w:val="0"/>
              <w:overflowPunct w:val="0"/>
              <w:autoSpaceDE w:val="0"/>
              <w:autoSpaceDN w:val="0"/>
              <w:adjustRightInd w:val="0"/>
              <w:jc w:val="both"/>
              <w:rPr>
                <w:iCs/>
                <w:color w:val="000000" w:themeColor="text1"/>
              </w:rPr>
            </w:pPr>
          </w:p>
          <w:p w14:paraId="1F5D8135" w14:textId="77777777" w:rsidR="00F678BD" w:rsidRDefault="006E2074" w:rsidP="006E2074">
            <w:pPr>
              <w:widowControl w:val="0"/>
              <w:overflowPunct w:val="0"/>
              <w:autoSpaceDE w:val="0"/>
              <w:autoSpaceDN w:val="0"/>
              <w:adjustRightInd w:val="0"/>
              <w:jc w:val="both"/>
              <w:rPr>
                <w:iCs/>
                <w:color w:val="000000" w:themeColor="text1"/>
              </w:rPr>
            </w:pPr>
            <w:r>
              <w:rPr>
                <w:iCs/>
                <w:color w:val="000000" w:themeColor="text1"/>
              </w:rPr>
              <w:t xml:space="preserve">En respuesta al requerimiento de información, la ETFA presentó las acciones implementadas, lo que no fue suficiente para subsanar las desviaciones detectadas, </w:t>
            </w:r>
            <w:proofErr w:type="gramStart"/>
            <w:r>
              <w:rPr>
                <w:iCs/>
                <w:color w:val="000000" w:themeColor="text1"/>
              </w:rPr>
              <w:t>en razón de</w:t>
            </w:r>
            <w:proofErr w:type="gramEnd"/>
            <w:r>
              <w:rPr>
                <w:iCs/>
                <w:color w:val="000000" w:themeColor="text1"/>
              </w:rPr>
              <w:t xml:space="preserve"> lo cual la SMA realizó un segundo requerimiento de información mediante la resolución exenta </w:t>
            </w:r>
            <w:proofErr w:type="spellStart"/>
            <w:r>
              <w:rPr>
                <w:iCs/>
                <w:color w:val="000000" w:themeColor="text1"/>
              </w:rPr>
              <w:t>Nº</w:t>
            </w:r>
            <w:proofErr w:type="spellEnd"/>
            <w:r>
              <w:rPr>
                <w:iCs/>
                <w:color w:val="000000" w:themeColor="text1"/>
              </w:rPr>
              <w:t xml:space="preserve"> 1802 del 13 de agosto del 2021, solicitando acciones adicionales para evitar la recurrencia de la desviación. </w:t>
            </w:r>
          </w:p>
          <w:p w14:paraId="6DA146D2" w14:textId="77777777" w:rsidR="00F678BD" w:rsidRDefault="00F678BD" w:rsidP="006E2074">
            <w:pPr>
              <w:widowControl w:val="0"/>
              <w:overflowPunct w:val="0"/>
              <w:autoSpaceDE w:val="0"/>
              <w:autoSpaceDN w:val="0"/>
              <w:adjustRightInd w:val="0"/>
              <w:jc w:val="both"/>
              <w:rPr>
                <w:iCs/>
                <w:color w:val="000000" w:themeColor="text1"/>
              </w:rPr>
            </w:pPr>
          </w:p>
          <w:p w14:paraId="2FED424F" w14:textId="7209A160" w:rsidR="00F678BD" w:rsidRPr="00383B0A" w:rsidRDefault="006E2074" w:rsidP="00F678BD">
            <w:pPr>
              <w:widowControl w:val="0"/>
              <w:overflowPunct w:val="0"/>
              <w:autoSpaceDE w:val="0"/>
              <w:autoSpaceDN w:val="0"/>
              <w:adjustRightInd w:val="0"/>
              <w:jc w:val="both"/>
              <w:rPr>
                <w:rFonts w:cstheme="minorHAnsi"/>
              </w:rPr>
            </w:pPr>
            <w:r w:rsidRPr="009B2920">
              <w:rPr>
                <w:iCs/>
                <w:color w:val="000000" w:themeColor="text1"/>
              </w:rPr>
              <w:t xml:space="preserve">En respuesta al segundo requerimiento de información, la ETFA presentó las acciones </w:t>
            </w:r>
            <w:r w:rsidR="00FF1B25" w:rsidRPr="009B2920">
              <w:rPr>
                <w:iCs/>
                <w:color w:val="000000" w:themeColor="text1"/>
              </w:rPr>
              <w:t xml:space="preserve">adicionales </w:t>
            </w:r>
            <w:r w:rsidRPr="009B2920">
              <w:rPr>
                <w:iCs/>
                <w:color w:val="000000" w:themeColor="text1"/>
              </w:rPr>
              <w:t>implementadas, lo que permitió subsanar las desviaciones detectadas</w:t>
            </w:r>
            <w:r w:rsidR="00F678BD" w:rsidRPr="009B2920">
              <w:rPr>
                <w:iCs/>
                <w:color w:val="000000" w:themeColor="text1"/>
              </w:rPr>
              <w:t xml:space="preserve"> a excepción de la</w:t>
            </w:r>
            <w:r w:rsidR="001F02E2">
              <w:rPr>
                <w:iCs/>
                <w:color w:val="000000" w:themeColor="text1"/>
              </w:rPr>
              <w:t>s</w:t>
            </w:r>
            <w:r w:rsidR="00F678BD" w:rsidRPr="009B2920">
              <w:rPr>
                <w:iCs/>
                <w:color w:val="000000" w:themeColor="text1"/>
              </w:rPr>
              <w:t xml:space="preserve"> indicada</w:t>
            </w:r>
            <w:r w:rsidR="001F02E2">
              <w:rPr>
                <w:iCs/>
                <w:color w:val="000000" w:themeColor="text1"/>
              </w:rPr>
              <w:t>s</w:t>
            </w:r>
            <w:r w:rsidR="00F678BD" w:rsidRPr="009B2920">
              <w:rPr>
                <w:iCs/>
                <w:color w:val="000000" w:themeColor="text1"/>
              </w:rPr>
              <w:t xml:space="preserve"> en la</w:t>
            </w:r>
            <w:r w:rsidR="007F38A8">
              <w:rPr>
                <w:iCs/>
                <w:color w:val="000000" w:themeColor="text1"/>
              </w:rPr>
              <w:t>s</w:t>
            </w:r>
            <w:r w:rsidR="00F678BD" w:rsidRPr="009B2920">
              <w:rPr>
                <w:iCs/>
                <w:color w:val="000000" w:themeColor="text1"/>
              </w:rPr>
              <w:t xml:space="preserve"> letra</w:t>
            </w:r>
            <w:r w:rsidR="0055351D">
              <w:rPr>
                <w:iCs/>
                <w:color w:val="000000" w:themeColor="text1"/>
              </w:rPr>
              <w:t>s</w:t>
            </w:r>
            <w:r w:rsidR="00F678BD" w:rsidRPr="009B2920">
              <w:rPr>
                <w:iCs/>
                <w:color w:val="000000" w:themeColor="text1"/>
              </w:rPr>
              <w:t xml:space="preserve"> </w:t>
            </w:r>
            <w:r w:rsidR="0055351D">
              <w:rPr>
                <w:iCs/>
                <w:color w:val="000000" w:themeColor="text1"/>
              </w:rPr>
              <w:t xml:space="preserve">c) y </w:t>
            </w:r>
            <w:r w:rsidR="009B2920" w:rsidRPr="009B2920">
              <w:rPr>
                <w:iCs/>
                <w:color w:val="000000" w:themeColor="text1"/>
              </w:rPr>
              <w:t>e</w:t>
            </w:r>
            <w:r w:rsidR="00F678BD" w:rsidRPr="009B2920">
              <w:rPr>
                <w:iCs/>
                <w:color w:val="000000" w:themeColor="text1"/>
              </w:rPr>
              <w:t xml:space="preserve">). </w:t>
            </w:r>
            <w:r w:rsidR="009B2920">
              <w:rPr>
                <w:iCs/>
                <w:color w:val="000000" w:themeColor="text1"/>
              </w:rPr>
              <w:t>D</w:t>
            </w:r>
            <w:r w:rsidR="00F678BD">
              <w:rPr>
                <w:iCs/>
                <w:color w:val="000000" w:themeColor="text1"/>
              </w:rPr>
              <w:t xml:space="preserve">entro de las acciones presentadas por la ETFA, se incluyó el informe de ensayos LAB21-0000, que no presenta la firma </w:t>
            </w:r>
            <w:r w:rsidR="007F38A8">
              <w:rPr>
                <w:iCs/>
                <w:color w:val="000000" w:themeColor="text1"/>
              </w:rPr>
              <w:t xml:space="preserve">ni la declaración jurada </w:t>
            </w:r>
            <w:r w:rsidR="00F678BD">
              <w:rPr>
                <w:iCs/>
                <w:color w:val="000000" w:themeColor="text1"/>
              </w:rPr>
              <w:t>del IA de muestreo y medición identificado en el informe. Por lo anterior, se evidencia que la desviación no fue subsanada</w:t>
            </w:r>
            <w:r w:rsidR="009B2920">
              <w:rPr>
                <w:iCs/>
                <w:color w:val="000000" w:themeColor="text1"/>
              </w:rPr>
              <w:t>.</w:t>
            </w:r>
          </w:p>
        </w:tc>
        <w:tc>
          <w:tcPr>
            <w:tcW w:w="1993" w:type="pct"/>
            <w:shd w:val="clear" w:color="auto" w:fill="auto"/>
          </w:tcPr>
          <w:p w14:paraId="08BD1465" w14:textId="680902F5" w:rsidR="00CC4D20" w:rsidRPr="00BC620A" w:rsidRDefault="00383B0A" w:rsidP="00BC620A">
            <w:pPr>
              <w:pStyle w:val="Prrafodelista"/>
              <w:numPr>
                <w:ilvl w:val="0"/>
                <w:numId w:val="18"/>
              </w:numPr>
              <w:rPr>
                <w:rFonts w:eastAsia="Times New Roman" w:cs="Calibri"/>
                <w:bCs/>
                <w:color w:val="000000"/>
                <w:lang w:eastAsia="es-CL"/>
              </w:rPr>
            </w:pPr>
            <w:r w:rsidRPr="00BC620A">
              <w:rPr>
                <w:rFonts w:eastAsia="Times New Roman" w:cs="Calibri"/>
                <w:bCs/>
                <w:color w:val="000000"/>
                <w:lang w:eastAsia="es-CL"/>
              </w:rPr>
              <w:lastRenderedPageBreak/>
              <w:t xml:space="preserve">Informes de </w:t>
            </w:r>
            <w:r w:rsidR="00BC620A" w:rsidRPr="00BC620A">
              <w:rPr>
                <w:rFonts w:eastAsia="Times New Roman" w:cs="Calibri"/>
                <w:bCs/>
                <w:color w:val="000000"/>
                <w:lang w:eastAsia="es-CL"/>
              </w:rPr>
              <w:t>ensay</w:t>
            </w:r>
            <w:r w:rsidRPr="00BC620A">
              <w:rPr>
                <w:rFonts w:eastAsia="Times New Roman" w:cs="Calibri"/>
                <w:bCs/>
                <w:color w:val="000000"/>
                <w:lang w:eastAsia="es-CL"/>
              </w:rPr>
              <w:t>os:</w:t>
            </w:r>
            <w:r w:rsidR="00C51703" w:rsidRPr="00BC620A">
              <w:rPr>
                <w:rFonts w:cstheme="minorHAnsi"/>
              </w:rPr>
              <w:t xml:space="preserve"> </w:t>
            </w:r>
          </w:p>
          <w:p w14:paraId="0DA60174" w14:textId="264E908C" w:rsidR="0089530D" w:rsidRDefault="00C51703" w:rsidP="00CC4D20">
            <w:pPr>
              <w:pStyle w:val="Prrafodelista"/>
              <w:ind w:left="360"/>
              <w:rPr>
                <w:rFonts w:eastAsia="Times New Roman" w:cs="Calibri"/>
                <w:bCs/>
                <w:color w:val="000000"/>
                <w:lang w:eastAsia="es-CL"/>
              </w:rPr>
            </w:pPr>
            <w:r w:rsidRPr="00C51703">
              <w:rPr>
                <w:rFonts w:eastAsia="Times New Roman" w:cs="Calibri"/>
                <w:bCs/>
                <w:color w:val="000000"/>
                <w:lang w:eastAsia="es-CL"/>
              </w:rPr>
              <w:t>LAB20-0848</w:t>
            </w:r>
            <w:r w:rsidR="003D5636">
              <w:rPr>
                <w:rFonts w:eastAsia="Times New Roman" w:cs="Calibri"/>
                <w:bCs/>
                <w:color w:val="000000"/>
                <w:lang w:eastAsia="es-CL"/>
              </w:rPr>
              <w:t xml:space="preserve">  </w:t>
            </w:r>
            <w:r w:rsidR="0089530D">
              <w:rPr>
                <w:rFonts w:eastAsia="Times New Roman" w:cs="Calibri"/>
                <w:bCs/>
                <w:color w:val="000000"/>
                <w:lang w:eastAsia="es-CL"/>
              </w:rPr>
              <w:t xml:space="preserve">            </w:t>
            </w:r>
            <w:r w:rsidR="003D5636">
              <w:rPr>
                <w:rFonts w:eastAsia="Times New Roman" w:cs="Calibri"/>
                <w:bCs/>
                <w:color w:val="000000"/>
                <w:lang w:eastAsia="es-CL"/>
              </w:rPr>
              <w:t xml:space="preserve"> </w:t>
            </w:r>
            <w:r w:rsidRPr="00C51703">
              <w:rPr>
                <w:rFonts w:eastAsia="Times New Roman" w:cs="Calibri"/>
                <w:bCs/>
                <w:color w:val="000000"/>
                <w:lang w:eastAsia="es-CL"/>
              </w:rPr>
              <w:t xml:space="preserve">LAB20-0937  </w:t>
            </w:r>
          </w:p>
          <w:p w14:paraId="2EEF97CE" w14:textId="2F0C0A2D" w:rsidR="00C51703" w:rsidRPr="00C51703" w:rsidRDefault="00C51703" w:rsidP="00CC4D20">
            <w:pPr>
              <w:pStyle w:val="Prrafodelista"/>
              <w:ind w:left="360"/>
              <w:rPr>
                <w:rFonts w:eastAsia="Times New Roman" w:cs="Calibri"/>
                <w:bCs/>
                <w:color w:val="000000"/>
                <w:lang w:eastAsia="es-CL"/>
              </w:rPr>
            </w:pPr>
            <w:r w:rsidRPr="00C51703">
              <w:rPr>
                <w:rFonts w:eastAsia="Times New Roman" w:cs="Calibri"/>
                <w:bCs/>
                <w:color w:val="000000"/>
                <w:lang w:eastAsia="es-CL"/>
              </w:rPr>
              <w:t xml:space="preserve">LAB20-0938   </w:t>
            </w:r>
            <w:r>
              <w:rPr>
                <w:rFonts w:eastAsia="Times New Roman" w:cs="Calibri"/>
                <w:bCs/>
                <w:color w:val="000000"/>
                <w:lang w:eastAsia="es-CL"/>
              </w:rPr>
              <w:t xml:space="preserve">           </w:t>
            </w:r>
            <w:r w:rsidRPr="00C51703">
              <w:rPr>
                <w:rFonts w:eastAsia="Times New Roman" w:cs="Calibri"/>
                <w:bCs/>
                <w:color w:val="000000"/>
                <w:lang w:eastAsia="es-CL"/>
              </w:rPr>
              <w:t xml:space="preserve"> LAB20-1772</w:t>
            </w:r>
          </w:p>
          <w:p w14:paraId="389F82AB" w14:textId="3D1FF08B" w:rsidR="00C51703" w:rsidRDefault="00C51703" w:rsidP="00C51703">
            <w:pPr>
              <w:rPr>
                <w:rFonts w:eastAsia="Times New Roman" w:cs="Calibri"/>
                <w:bCs/>
                <w:color w:val="000000"/>
                <w:lang w:eastAsia="es-CL"/>
              </w:rPr>
            </w:pPr>
            <w:r>
              <w:rPr>
                <w:rFonts w:eastAsia="Times New Roman" w:cs="Calibri"/>
                <w:bCs/>
                <w:color w:val="000000"/>
                <w:lang w:eastAsia="es-CL"/>
              </w:rPr>
              <w:t xml:space="preserve">        LAB20-3267               LAB20</w:t>
            </w:r>
            <w:r w:rsidR="003D5636">
              <w:rPr>
                <w:rFonts w:eastAsia="Times New Roman" w:cs="Calibri"/>
                <w:bCs/>
                <w:color w:val="000000"/>
                <w:lang w:eastAsia="es-CL"/>
              </w:rPr>
              <w:t>-3</w:t>
            </w:r>
            <w:r>
              <w:rPr>
                <w:rFonts w:eastAsia="Times New Roman" w:cs="Calibri"/>
                <w:bCs/>
                <w:color w:val="000000"/>
                <w:lang w:eastAsia="es-CL"/>
              </w:rPr>
              <w:t>506</w:t>
            </w:r>
          </w:p>
          <w:p w14:paraId="5A64A2E0" w14:textId="0D5BCB15" w:rsidR="00C51703" w:rsidRDefault="00C51703" w:rsidP="00C51703">
            <w:pPr>
              <w:rPr>
                <w:rFonts w:eastAsia="Times New Roman" w:cs="Calibri"/>
                <w:bCs/>
                <w:color w:val="000000"/>
                <w:lang w:eastAsia="es-CL"/>
              </w:rPr>
            </w:pPr>
            <w:r>
              <w:rPr>
                <w:rFonts w:eastAsia="Times New Roman" w:cs="Calibri"/>
                <w:bCs/>
                <w:color w:val="000000"/>
                <w:lang w:eastAsia="es-CL"/>
              </w:rPr>
              <w:t xml:space="preserve">        LAB20-4809               LAB20-4808</w:t>
            </w:r>
          </w:p>
          <w:p w14:paraId="61C95386" w14:textId="158A9C27" w:rsidR="00C51703" w:rsidRDefault="00C51703" w:rsidP="00C51703">
            <w:pPr>
              <w:rPr>
                <w:rFonts w:eastAsia="Times New Roman" w:cs="Calibri"/>
                <w:bCs/>
                <w:color w:val="000000"/>
                <w:lang w:eastAsia="es-CL"/>
              </w:rPr>
            </w:pPr>
            <w:r>
              <w:rPr>
                <w:rFonts w:eastAsia="Times New Roman" w:cs="Calibri"/>
                <w:bCs/>
                <w:color w:val="000000"/>
                <w:lang w:eastAsia="es-CL"/>
              </w:rPr>
              <w:t xml:space="preserve">        LAB20-5056               LAB20-5057</w:t>
            </w:r>
          </w:p>
          <w:p w14:paraId="039627F5" w14:textId="01954E80" w:rsidR="00C51703" w:rsidRDefault="00C51703" w:rsidP="00C51703">
            <w:pPr>
              <w:rPr>
                <w:rFonts w:eastAsia="Times New Roman" w:cs="Calibri"/>
                <w:bCs/>
                <w:color w:val="000000"/>
                <w:lang w:eastAsia="es-CL"/>
              </w:rPr>
            </w:pPr>
            <w:r>
              <w:rPr>
                <w:rFonts w:eastAsia="Times New Roman" w:cs="Calibri"/>
                <w:bCs/>
                <w:color w:val="000000"/>
                <w:lang w:eastAsia="es-CL"/>
              </w:rPr>
              <w:t xml:space="preserve">        LAB20-5454               LAB20-5779</w:t>
            </w:r>
          </w:p>
          <w:p w14:paraId="5730985B" w14:textId="57F13F2B" w:rsidR="00383B0A" w:rsidRDefault="00C51703" w:rsidP="00C51703">
            <w:pPr>
              <w:widowControl w:val="0"/>
              <w:overflowPunct w:val="0"/>
              <w:autoSpaceDE w:val="0"/>
              <w:autoSpaceDN w:val="0"/>
              <w:adjustRightInd w:val="0"/>
              <w:spacing w:after="120"/>
              <w:rPr>
                <w:rFonts w:cstheme="minorHAnsi"/>
              </w:rPr>
            </w:pPr>
            <w:r>
              <w:rPr>
                <w:rFonts w:eastAsia="Times New Roman" w:cs="Calibri"/>
                <w:bCs/>
                <w:color w:val="000000"/>
                <w:lang w:eastAsia="es-CL"/>
              </w:rPr>
              <w:t xml:space="preserve">        LAB20-5839               LAB20-5840</w:t>
            </w:r>
          </w:p>
          <w:p w14:paraId="1C77966A" w14:textId="5403DEBC" w:rsidR="00383B0A" w:rsidRPr="00896BA4" w:rsidRDefault="00DB32A7" w:rsidP="00BC620A">
            <w:pPr>
              <w:pStyle w:val="Prrafodelista"/>
              <w:widowControl w:val="0"/>
              <w:numPr>
                <w:ilvl w:val="0"/>
                <w:numId w:val="18"/>
              </w:numPr>
              <w:overflowPunct w:val="0"/>
              <w:autoSpaceDE w:val="0"/>
              <w:autoSpaceDN w:val="0"/>
              <w:adjustRightInd w:val="0"/>
              <w:rPr>
                <w:rFonts w:eastAsia="Times New Roman" w:cs="Calibri"/>
                <w:bCs/>
                <w:color w:val="000000"/>
                <w:lang w:eastAsia="es-CL"/>
              </w:rPr>
            </w:pPr>
            <w:r>
              <w:rPr>
                <w:rFonts w:eastAsia="Times New Roman" w:cs="Calibri"/>
                <w:bCs/>
                <w:color w:val="000000"/>
                <w:lang w:eastAsia="es-CL"/>
              </w:rPr>
              <w:t xml:space="preserve">Carta </w:t>
            </w:r>
            <w:r>
              <w:t>ALG181/2021 del 6 de agosto de 2021</w:t>
            </w:r>
            <w:r w:rsidR="00B636F7">
              <w:t xml:space="preserve"> y antecedentes enviados por la ETFA en respuesta a la resolución exenta </w:t>
            </w:r>
            <w:proofErr w:type="spellStart"/>
            <w:r w:rsidR="00B636F7">
              <w:t>Nº</w:t>
            </w:r>
            <w:proofErr w:type="spellEnd"/>
            <w:r w:rsidR="00B636F7">
              <w:t xml:space="preserve"> 1655/2021</w:t>
            </w:r>
            <w:r>
              <w:t>:</w:t>
            </w:r>
          </w:p>
          <w:p w14:paraId="04C95259" w14:textId="5BD2D0B3"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Registro R1-0406 Rev.05. Identificación de hallazgos y toma de acciones LAB-2021-23.</w:t>
            </w:r>
          </w:p>
          <w:p w14:paraId="419D3D17" w14:textId="4314F75C"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Correo electrónico del 05 de agosto de 2021.</w:t>
            </w:r>
          </w:p>
          <w:p w14:paraId="166257E5" w14:textId="577CC091"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 xml:space="preserve">Registro de inducción R4-0405 Rev.01. </w:t>
            </w:r>
            <w:r w:rsidRPr="00896BA4">
              <w:rPr>
                <w:bCs/>
                <w:color w:val="000000"/>
              </w:rPr>
              <w:t>"Alcances autorizados Algoritmos V 15 7/10/2020"</w:t>
            </w:r>
            <w:r>
              <w:rPr>
                <w:bCs/>
                <w:color w:val="000000"/>
              </w:rPr>
              <w:t xml:space="preserve"> del 03-08-2021.</w:t>
            </w:r>
          </w:p>
          <w:p w14:paraId="67F46466" w14:textId="7C27D3EC"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w:t>
            </w:r>
            <w:r w:rsidR="00B636F7">
              <w:rPr>
                <w:bCs/>
                <w:color w:val="000000"/>
              </w:rPr>
              <w:t xml:space="preserve"> </w:t>
            </w:r>
            <w:proofErr w:type="gramStart"/>
            <w:r>
              <w:rPr>
                <w:bCs/>
                <w:color w:val="000000"/>
              </w:rPr>
              <w:lastRenderedPageBreak/>
              <w:t>”Desviaciones</w:t>
            </w:r>
            <w:proofErr w:type="gramEnd"/>
            <w:r>
              <w:rPr>
                <w:bCs/>
                <w:color w:val="000000"/>
              </w:rPr>
              <w:t xml:space="preserve"> SMA resolución exenta 1655” del 04-08-2021.</w:t>
            </w:r>
          </w:p>
          <w:p w14:paraId="52BF440C" w14:textId="78A7598F"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 “Formato nuevo de informes requisitos ETFA” del 04-08-2021.</w:t>
            </w:r>
          </w:p>
          <w:p w14:paraId="4723C5A0" w14:textId="650C382C" w:rsidR="00896BA4" w:rsidRDefault="00896BA4" w:rsidP="00976ABF">
            <w:pPr>
              <w:pStyle w:val="Prrafodelista"/>
              <w:widowControl w:val="0"/>
              <w:numPr>
                <w:ilvl w:val="0"/>
                <w:numId w:val="12"/>
              </w:numPr>
              <w:overflowPunct w:val="0"/>
              <w:autoSpaceDE w:val="0"/>
              <w:autoSpaceDN w:val="0"/>
              <w:adjustRightInd w:val="0"/>
              <w:rPr>
                <w:bCs/>
                <w:color w:val="000000"/>
              </w:rPr>
            </w:pPr>
            <w:r>
              <w:rPr>
                <w:bCs/>
                <w:color w:val="000000"/>
              </w:rPr>
              <w:t>Formato de informe de ensayo NºLAB-21-</w:t>
            </w:r>
            <w:r w:rsidR="00122FDA">
              <w:rPr>
                <w:bCs/>
                <w:color w:val="000000"/>
              </w:rPr>
              <w:t>XXXX</w:t>
            </w:r>
            <w:r>
              <w:rPr>
                <w:bCs/>
                <w:color w:val="000000"/>
              </w:rPr>
              <w:t>.</w:t>
            </w:r>
          </w:p>
          <w:p w14:paraId="75E77C2C" w14:textId="4DA209AC" w:rsidR="00B636F7" w:rsidRDefault="00B636F7" w:rsidP="00B636F7">
            <w:pPr>
              <w:widowControl w:val="0"/>
              <w:overflowPunct w:val="0"/>
              <w:autoSpaceDE w:val="0"/>
              <w:autoSpaceDN w:val="0"/>
              <w:adjustRightInd w:val="0"/>
              <w:rPr>
                <w:bCs/>
                <w:color w:val="000000"/>
              </w:rPr>
            </w:pPr>
          </w:p>
          <w:p w14:paraId="5C59E9BE" w14:textId="35D12191" w:rsidR="00B636F7" w:rsidRPr="00B636F7" w:rsidRDefault="00B636F7" w:rsidP="00BC620A">
            <w:pPr>
              <w:pStyle w:val="Prrafodelista"/>
              <w:widowControl w:val="0"/>
              <w:numPr>
                <w:ilvl w:val="0"/>
                <w:numId w:val="18"/>
              </w:numPr>
              <w:overflowPunct w:val="0"/>
              <w:autoSpaceDE w:val="0"/>
              <w:autoSpaceDN w:val="0"/>
              <w:adjustRightInd w:val="0"/>
              <w:rPr>
                <w:bCs/>
                <w:color w:val="000000"/>
              </w:rPr>
            </w:pPr>
            <w:r>
              <w:rPr>
                <w:bCs/>
                <w:color w:val="000000"/>
              </w:rPr>
              <w:t xml:space="preserve">Correo electrónico y antecedentes enviados </w:t>
            </w:r>
            <w:r w:rsidR="003F3D6C">
              <w:rPr>
                <w:bCs/>
                <w:color w:val="000000"/>
              </w:rPr>
              <w:t xml:space="preserve">el 27-08-2021 </w:t>
            </w:r>
            <w:r>
              <w:rPr>
                <w:bCs/>
                <w:color w:val="000000"/>
              </w:rPr>
              <w:t>por la ETFA a oficina de partes, en respuesta a la resolución</w:t>
            </w:r>
            <w:r w:rsidR="003F3D6C">
              <w:rPr>
                <w:bCs/>
                <w:color w:val="000000"/>
              </w:rPr>
              <w:t xml:space="preserve"> </w:t>
            </w:r>
            <w:proofErr w:type="gramStart"/>
            <w:r w:rsidR="003F3D6C">
              <w:rPr>
                <w:bCs/>
                <w:color w:val="000000"/>
              </w:rPr>
              <w:t xml:space="preserve">exenta </w:t>
            </w:r>
            <w:r>
              <w:rPr>
                <w:bCs/>
                <w:color w:val="000000"/>
              </w:rPr>
              <w:t xml:space="preserve"> </w:t>
            </w:r>
            <w:proofErr w:type="spellStart"/>
            <w:r>
              <w:rPr>
                <w:bCs/>
                <w:color w:val="000000"/>
              </w:rPr>
              <w:t>Nº</w:t>
            </w:r>
            <w:proofErr w:type="spellEnd"/>
            <w:proofErr w:type="gramEnd"/>
            <w:r>
              <w:rPr>
                <w:bCs/>
                <w:color w:val="000000"/>
              </w:rPr>
              <w:t xml:space="preserve"> 1802/2021:</w:t>
            </w:r>
          </w:p>
          <w:p w14:paraId="793D4905" w14:textId="77C5CAD2" w:rsidR="00896BA4" w:rsidRPr="003F3D6C" w:rsidRDefault="003F3D6C" w:rsidP="00976ABF">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Revisión periódica de los alcances autorizados ETFA y los responsables en difundir la información para la posterior elaboración, revisión y aprobación de informes ETFA” del 24-08-2021.</w:t>
            </w:r>
          </w:p>
          <w:p w14:paraId="212305C3" w14:textId="73183069" w:rsidR="003F3D6C" w:rsidRPr="003F3D6C" w:rsidRDefault="003F3D6C" w:rsidP="00976ABF">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Actualización de información alcance de autorización SMA para elaboración de informes” del 25-08-2021.</w:t>
            </w:r>
          </w:p>
          <w:p w14:paraId="02061280" w14:textId="45D20A46" w:rsidR="003F3D6C" w:rsidRPr="003F3D6C" w:rsidRDefault="003F3D6C" w:rsidP="00976ABF">
            <w:pPr>
              <w:pStyle w:val="Prrafodelista"/>
              <w:widowControl w:val="0"/>
              <w:numPr>
                <w:ilvl w:val="0"/>
                <w:numId w:val="12"/>
              </w:numPr>
              <w:overflowPunct w:val="0"/>
              <w:autoSpaceDE w:val="0"/>
              <w:autoSpaceDN w:val="0"/>
              <w:adjustRightInd w:val="0"/>
              <w:rPr>
                <w:bCs/>
                <w:color w:val="000000"/>
              </w:rPr>
            </w:pPr>
            <w:r>
              <w:rPr>
                <w:bCs/>
                <w:color w:val="000000"/>
              </w:rPr>
              <w:t>Registro R4-0405 Rev.02. “</w:t>
            </w:r>
            <w:r>
              <w:t>Desviaciones "SMA" Res. Ex. N°1655” del 25-08-2021.</w:t>
            </w:r>
          </w:p>
          <w:p w14:paraId="25E0F081" w14:textId="7F8007D0" w:rsidR="003F3D6C" w:rsidRPr="00976ABF" w:rsidRDefault="003F3D6C" w:rsidP="00976ABF">
            <w:pPr>
              <w:pStyle w:val="Prrafodelista"/>
              <w:widowControl w:val="0"/>
              <w:numPr>
                <w:ilvl w:val="0"/>
                <w:numId w:val="12"/>
              </w:numPr>
              <w:overflowPunct w:val="0"/>
              <w:autoSpaceDE w:val="0"/>
              <w:autoSpaceDN w:val="0"/>
              <w:adjustRightInd w:val="0"/>
              <w:rPr>
                <w:bCs/>
                <w:color w:val="000000"/>
              </w:rPr>
            </w:pPr>
            <w:r>
              <w:t>Instructivo operacional elaboración de informes I-1005 Ed 00, modificación 4</w:t>
            </w:r>
            <w:r w:rsidR="00976ABF">
              <w:t>.</w:t>
            </w:r>
          </w:p>
          <w:p w14:paraId="6DB8B15E" w14:textId="680581BA" w:rsidR="00976ABF" w:rsidRPr="00976ABF" w:rsidRDefault="00976ABF" w:rsidP="00976ABF">
            <w:pPr>
              <w:pStyle w:val="Prrafodelista"/>
              <w:widowControl w:val="0"/>
              <w:numPr>
                <w:ilvl w:val="0"/>
                <w:numId w:val="12"/>
              </w:numPr>
              <w:overflowPunct w:val="0"/>
              <w:autoSpaceDE w:val="0"/>
              <w:autoSpaceDN w:val="0"/>
              <w:adjustRightInd w:val="0"/>
              <w:rPr>
                <w:bCs/>
                <w:color w:val="000000"/>
              </w:rPr>
            </w:pPr>
            <w:proofErr w:type="gramStart"/>
            <w:r>
              <w:t>Instructivo confección</w:t>
            </w:r>
            <w:proofErr w:type="gramEnd"/>
            <w:r>
              <w:t xml:space="preserve"> de informes y entrega a clientes ILAB-20 Rev.10.</w:t>
            </w:r>
          </w:p>
          <w:p w14:paraId="364EBA0A" w14:textId="7AD41821" w:rsidR="00976ABF" w:rsidRPr="00430EF7" w:rsidRDefault="00976ABF" w:rsidP="00976ABF">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Capacitación sobre requisitos mínimos de informe ETFA según Res-SMA 127 y sus modificaciones, difusión de instructivo I-1005 Elaboración de informes (</w:t>
            </w:r>
            <w:proofErr w:type="spellStart"/>
            <w:r>
              <w:t>Rev</w:t>
            </w:r>
            <w:proofErr w:type="spellEnd"/>
            <w:r>
              <w:t xml:space="preserve"> 04), presentación del nuevo formato de informe ETFA (Ri2-1005)” del 24-08-2021</w:t>
            </w:r>
            <w:r w:rsidR="00430EF7">
              <w:t>.</w:t>
            </w:r>
          </w:p>
          <w:p w14:paraId="35AE92AA" w14:textId="227A0014" w:rsidR="00430EF7" w:rsidRPr="00430EF7" w:rsidRDefault="00430EF7" w:rsidP="00976ABF">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Elaboración y revisión de informes según directrices establecidas en la Res Ex. N°127/19, ISO 17025:2017 y alcance de autorización Algoritmos V15. 07-10-2020” del 25-08-2021.</w:t>
            </w:r>
          </w:p>
          <w:p w14:paraId="3D61CAF2" w14:textId="45FE261B" w:rsidR="00430EF7" w:rsidRPr="00430EF7" w:rsidRDefault="00430EF7" w:rsidP="00976ABF">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Nuevo Formato de Informes según requisitos ETFA Res. Ex. N°127 puntos 15.1, 15.2 y 15.3 y en concordancia a la ISO 17025:2017 punto 7.8” del 25-08-2021.</w:t>
            </w:r>
          </w:p>
          <w:p w14:paraId="4208B9A4" w14:textId="484DAB89" w:rsidR="00430EF7" w:rsidRPr="00430EF7" w:rsidRDefault="00430EF7" w:rsidP="00976ABF">
            <w:pPr>
              <w:pStyle w:val="Prrafodelista"/>
              <w:widowControl w:val="0"/>
              <w:numPr>
                <w:ilvl w:val="0"/>
                <w:numId w:val="12"/>
              </w:numPr>
              <w:overflowPunct w:val="0"/>
              <w:autoSpaceDE w:val="0"/>
              <w:autoSpaceDN w:val="0"/>
              <w:adjustRightInd w:val="0"/>
              <w:rPr>
                <w:bCs/>
                <w:color w:val="000000"/>
              </w:rPr>
            </w:pPr>
            <w:r>
              <w:t xml:space="preserve">Informe resultados ETFA </w:t>
            </w:r>
            <w:proofErr w:type="spellStart"/>
            <w:r>
              <w:t>N°</w:t>
            </w:r>
            <w:proofErr w:type="spellEnd"/>
            <w:r>
              <w:t xml:space="preserve"> 0026228.</w:t>
            </w:r>
          </w:p>
          <w:p w14:paraId="66BA94D6" w14:textId="20D3EB2B" w:rsidR="00430EF7" w:rsidRDefault="00430EF7" w:rsidP="00976ABF">
            <w:pPr>
              <w:pStyle w:val="Prrafodelista"/>
              <w:widowControl w:val="0"/>
              <w:numPr>
                <w:ilvl w:val="0"/>
                <w:numId w:val="12"/>
              </w:numPr>
              <w:overflowPunct w:val="0"/>
              <w:autoSpaceDE w:val="0"/>
              <w:autoSpaceDN w:val="0"/>
              <w:adjustRightInd w:val="0"/>
              <w:rPr>
                <w:bCs/>
                <w:color w:val="000000"/>
              </w:rPr>
            </w:pPr>
            <w:r>
              <w:rPr>
                <w:bCs/>
                <w:color w:val="000000"/>
              </w:rPr>
              <w:t xml:space="preserve">Informe de ensayos </w:t>
            </w:r>
            <w:proofErr w:type="spellStart"/>
            <w:r>
              <w:rPr>
                <w:bCs/>
                <w:color w:val="000000"/>
              </w:rPr>
              <w:t>Nº</w:t>
            </w:r>
            <w:proofErr w:type="spellEnd"/>
            <w:r>
              <w:rPr>
                <w:bCs/>
                <w:color w:val="000000"/>
              </w:rPr>
              <w:t xml:space="preserve"> LAB21-0000.</w:t>
            </w:r>
          </w:p>
          <w:p w14:paraId="0782F415" w14:textId="26756F47" w:rsidR="00430EF7" w:rsidRPr="00430EF7" w:rsidRDefault="00430EF7" w:rsidP="00976ABF">
            <w:pPr>
              <w:pStyle w:val="Prrafodelista"/>
              <w:widowControl w:val="0"/>
              <w:numPr>
                <w:ilvl w:val="0"/>
                <w:numId w:val="12"/>
              </w:numPr>
              <w:overflowPunct w:val="0"/>
              <w:autoSpaceDE w:val="0"/>
              <w:autoSpaceDN w:val="0"/>
              <w:adjustRightInd w:val="0"/>
              <w:rPr>
                <w:bCs/>
                <w:color w:val="000000"/>
              </w:rPr>
            </w:pPr>
            <w:r>
              <w:rPr>
                <w:bCs/>
                <w:color w:val="000000"/>
              </w:rPr>
              <w:lastRenderedPageBreak/>
              <w:t>Registro minuta de reunión R1-602 Rev00. “</w:t>
            </w:r>
            <w:r>
              <w:t>Adecuar en sistema LIMS de laboratorio de Algoritmos a la elaboración de informes de ensayos según los criterios definidos en Res Ext 127 de SMA o aquella que la reemplace” del 26-08-2021.</w:t>
            </w:r>
          </w:p>
          <w:p w14:paraId="3C15B09C" w14:textId="4DC37C61" w:rsidR="00383B0A" w:rsidRPr="00383B0A" w:rsidRDefault="00430EF7" w:rsidP="003D5636">
            <w:pPr>
              <w:pStyle w:val="Prrafodelista"/>
              <w:widowControl w:val="0"/>
              <w:numPr>
                <w:ilvl w:val="0"/>
                <w:numId w:val="12"/>
              </w:numPr>
              <w:overflowPunct w:val="0"/>
              <w:autoSpaceDE w:val="0"/>
              <w:autoSpaceDN w:val="0"/>
              <w:adjustRightInd w:val="0"/>
              <w:rPr>
                <w:rFonts w:cstheme="minorHAnsi"/>
              </w:rPr>
            </w:pPr>
            <w:r>
              <w:t xml:space="preserve">Registro R1-0406 Rev.05. Identificación de hallazgos y toma </w:t>
            </w:r>
            <w:r w:rsidRPr="003D5636">
              <w:t>de acciones LAB-2021-24</w:t>
            </w:r>
            <w:r>
              <w:t>.</w:t>
            </w:r>
          </w:p>
        </w:tc>
        <w:tc>
          <w:tcPr>
            <w:tcW w:w="1017" w:type="pct"/>
          </w:tcPr>
          <w:p w14:paraId="46503EA5" w14:textId="62E348D0" w:rsidR="007E34DF" w:rsidRDefault="00DB32A7" w:rsidP="0089530D">
            <w:pPr>
              <w:widowControl w:val="0"/>
              <w:overflowPunct w:val="0"/>
              <w:autoSpaceDE w:val="0"/>
              <w:autoSpaceDN w:val="0"/>
              <w:adjustRightInd w:val="0"/>
              <w:spacing w:after="120"/>
              <w:jc w:val="both"/>
              <w:rPr>
                <w:rFonts w:cstheme="minorHAnsi"/>
              </w:rPr>
            </w:pPr>
            <w:r>
              <w:rPr>
                <w:rFonts w:cstheme="minorHAnsi"/>
              </w:rPr>
              <w:lastRenderedPageBreak/>
              <w:t>D.S.38/2013 MM</w:t>
            </w:r>
            <w:r w:rsidR="0089530D">
              <w:rPr>
                <w:rFonts w:cstheme="minorHAnsi"/>
              </w:rPr>
              <w:t>A</w:t>
            </w:r>
            <w:r>
              <w:rPr>
                <w:rFonts w:cstheme="minorHAnsi"/>
              </w:rPr>
              <w:t>, artículo 15 letras d)</w:t>
            </w:r>
            <w:r w:rsidR="009F06AC">
              <w:rPr>
                <w:rFonts w:cstheme="minorHAnsi"/>
              </w:rPr>
              <w:t>,</w:t>
            </w:r>
            <w:r>
              <w:rPr>
                <w:rFonts w:cstheme="minorHAnsi"/>
              </w:rPr>
              <w:t xml:space="preserve"> </w:t>
            </w:r>
            <w:r w:rsidR="008909B9">
              <w:rPr>
                <w:rFonts w:cstheme="minorHAnsi"/>
              </w:rPr>
              <w:t xml:space="preserve">g) </w:t>
            </w:r>
            <w:r>
              <w:rPr>
                <w:rFonts w:cstheme="minorHAnsi"/>
              </w:rPr>
              <w:t>y j)</w:t>
            </w:r>
            <w:r w:rsidR="0089530D">
              <w:rPr>
                <w:rFonts w:cstheme="minorHAnsi"/>
              </w:rPr>
              <w:t>, y artículo 22.</w:t>
            </w:r>
          </w:p>
          <w:p w14:paraId="1B637A87" w14:textId="77777777" w:rsidR="008C71DE" w:rsidRDefault="008C71DE" w:rsidP="0089530D">
            <w:pPr>
              <w:widowControl w:val="0"/>
              <w:overflowPunct w:val="0"/>
              <w:autoSpaceDE w:val="0"/>
              <w:autoSpaceDN w:val="0"/>
              <w:adjustRightInd w:val="0"/>
              <w:spacing w:after="120"/>
              <w:jc w:val="both"/>
              <w:rPr>
                <w:rFonts w:cstheme="minorHAnsi"/>
              </w:rPr>
            </w:pPr>
          </w:p>
          <w:p w14:paraId="6892FE1E" w14:textId="4F216CA6" w:rsidR="00DB32A7" w:rsidRDefault="00DB32A7" w:rsidP="0089530D">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puntos 15.1.6; </w:t>
            </w:r>
            <w:r w:rsidR="00C51094">
              <w:rPr>
                <w:rFonts w:cstheme="minorHAnsi"/>
              </w:rPr>
              <w:t>15.1.8</w:t>
            </w:r>
            <w:r w:rsidR="00F678BD">
              <w:rPr>
                <w:rFonts w:cstheme="minorHAnsi"/>
              </w:rPr>
              <w:t>;</w:t>
            </w:r>
            <w:r w:rsidR="00C51094">
              <w:rPr>
                <w:rFonts w:cstheme="minorHAnsi"/>
              </w:rPr>
              <w:t xml:space="preserve"> </w:t>
            </w:r>
            <w:r>
              <w:rPr>
                <w:rFonts w:cstheme="minorHAnsi"/>
              </w:rPr>
              <w:t xml:space="preserve">15.1.9 </w:t>
            </w:r>
            <w:r w:rsidR="00F678BD">
              <w:rPr>
                <w:rFonts w:cstheme="minorHAnsi"/>
              </w:rPr>
              <w:t xml:space="preserve">y 15.1.10 </w:t>
            </w:r>
            <w:r>
              <w:rPr>
                <w:rFonts w:cstheme="minorHAnsi"/>
              </w:rPr>
              <w:t>del documento técnico.</w:t>
            </w:r>
          </w:p>
          <w:p w14:paraId="27251755" w14:textId="53162495" w:rsidR="00586BCE" w:rsidRPr="00A23572" w:rsidRDefault="00586BCE" w:rsidP="0089530D">
            <w:pPr>
              <w:widowControl w:val="0"/>
              <w:overflowPunct w:val="0"/>
              <w:autoSpaceDE w:val="0"/>
              <w:autoSpaceDN w:val="0"/>
              <w:adjustRightInd w:val="0"/>
              <w:spacing w:after="120"/>
              <w:jc w:val="both"/>
              <w:rPr>
                <w:rFonts w:cstheme="minorHAnsi"/>
              </w:rPr>
            </w:pPr>
            <w:r>
              <w:rPr>
                <w:rFonts w:cstheme="minorHAnsi"/>
              </w:rPr>
              <w:t>ISO 17025-2017 puntos 7.8.1.2 y 7.8.2.</w:t>
            </w:r>
            <w:proofErr w:type="gramStart"/>
            <w:r>
              <w:rPr>
                <w:rFonts w:cstheme="minorHAnsi"/>
              </w:rPr>
              <w:t>1.d</w:t>
            </w:r>
            <w:proofErr w:type="gramEnd"/>
          </w:p>
        </w:tc>
      </w:tr>
      <w:bookmarkEnd w:id="48"/>
      <w:tr w:rsidR="009D1223" w:rsidRPr="0023731E" w14:paraId="7C85D8CC" w14:textId="77777777" w:rsidTr="009D1DE6">
        <w:trPr>
          <w:trHeight w:val="422"/>
          <w:jc w:val="center"/>
        </w:trPr>
        <w:tc>
          <w:tcPr>
            <w:tcW w:w="210" w:type="pct"/>
            <w:shd w:val="clear" w:color="auto" w:fill="auto"/>
          </w:tcPr>
          <w:p w14:paraId="7A9DB0D3" w14:textId="2BB79DF4" w:rsidR="009D1223" w:rsidRPr="00C16524" w:rsidRDefault="00563E8C" w:rsidP="004930A7">
            <w:pPr>
              <w:widowControl w:val="0"/>
              <w:overflowPunct w:val="0"/>
              <w:autoSpaceDE w:val="0"/>
              <w:autoSpaceDN w:val="0"/>
              <w:adjustRightInd w:val="0"/>
              <w:spacing w:after="120"/>
              <w:jc w:val="center"/>
              <w:rPr>
                <w:rFonts w:cstheme="minorHAnsi"/>
                <w:iCs/>
              </w:rPr>
            </w:pPr>
            <w:r>
              <w:rPr>
                <w:rFonts w:cstheme="minorHAnsi"/>
                <w:iCs/>
              </w:rPr>
              <w:lastRenderedPageBreak/>
              <w:t>5</w:t>
            </w:r>
          </w:p>
        </w:tc>
        <w:tc>
          <w:tcPr>
            <w:tcW w:w="1780" w:type="pct"/>
            <w:shd w:val="clear" w:color="auto" w:fill="auto"/>
          </w:tcPr>
          <w:p w14:paraId="5549E0E5" w14:textId="22C30C64" w:rsidR="009D1223" w:rsidRDefault="006E2074" w:rsidP="00F01B4A">
            <w:pPr>
              <w:widowControl w:val="0"/>
              <w:overflowPunct w:val="0"/>
              <w:autoSpaceDE w:val="0"/>
              <w:autoSpaceDN w:val="0"/>
              <w:adjustRightInd w:val="0"/>
              <w:spacing w:after="120"/>
              <w:jc w:val="both"/>
              <w:rPr>
                <w:rFonts w:eastAsia="Times New Roman" w:cs="Calibri"/>
                <w:color w:val="000000"/>
                <w:lang w:eastAsia="es-CL"/>
              </w:rPr>
            </w:pPr>
            <w:r w:rsidRPr="00AE0182">
              <w:rPr>
                <w:rFonts w:eastAsia="Times New Roman" w:cs="Calibri"/>
                <w:color w:val="000000"/>
                <w:lang w:eastAsia="es-CL"/>
              </w:rPr>
              <w:t>No se indic</w:t>
            </w:r>
            <w:r w:rsidR="00FF1B25">
              <w:rPr>
                <w:rFonts w:eastAsia="Times New Roman" w:cs="Calibri"/>
                <w:color w:val="000000"/>
                <w:lang w:eastAsia="es-CL"/>
              </w:rPr>
              <w:t>ó</w:t>
            </w:r>
            <w:r w:rsidRPr="00AE0182">
              <w:rPr>
                <w:rFonts w:eastAsia="Times New Roman" w:cs="Calibri"/>
                <w:color w:val="000000"/>
                <w:lang w:eastAsia="es-CL"/>
              </w:rPr>
              <w:t xml:space="preserve"> el número de edición de</w:t>
            </w:r>
            <w:r w:rsidR="00FF1B25">
              <w:rPr>
                <w:rFonts w:eastAsia="Times New Roman" w:cs="Calibri"/>
                <w:color w:val="000000"/>
                <w:lang w:eastAsia="es-CL"/>
              </w:rPr>
              <w:t xml:space="preserve"> </w:t>
            </w:r>
            <w:r w:rsidRPr="00AE0182">
              <w:rPr>
                <w:rFonts w:eastAsia="Times New Roman" w:cs="Calibri"/>
                <w:color w:val="000000"/>
                <w:lang w:eastAsia="es-CL"/>
              </w:rPr>
              <w:t>l</w:t>
            </w:r>
            <w:r w:rsidR="00FF1B25">
              <w:rPr>
                <w:rFonts w:eastAsia="Times New Roman" w:cs="Calibri"/>
                <w:color w:val="000000"/>
                <w:lang w:eastAsia="es-CL"/>
              </w:rPr>
              <w:t>os</w:t>
            </w:r>
            <w:r w:rsidRPr="00AE0182">
              <w:rPr>
                <w:rFonts w:eastAsia="Times New Roman" w:cs="Calibri"/>
                <w:color w:val="000000"/>
                <w:lang w:eastAsia="es-CL"/>
              </w:rPr>
              <w:t xml:space="preserve"> método</w:t>
            </w:r>
            <w:r w:rsidR="00FF1B25">
              <w:rPr>
                <w:rFonts w:eastAsia="Times New Roman" w:cs="Calibri"/>
                <w:color w:val="000000"/>
                <w:lang w:eastAsia="es-CL"/>
              </w:rPr>
              <w:t>s</w:t>
            </w:r>
            <w:r w:rsidRPr="00AE0182">
              <w:rPr>
                <w:rFonts w:eastAsia="Times New Roman" w:cs="Calibri"/>
                <w:color w:val="000000"/>
                <w:lang w:eastAsia="es-CL"/>
              </w:rPr>
              <w:t xml:space="preserve"> normalizado</w:t>
            </w:r>
            <w:r w:rsidR="00FF1B25">
              <w:rPr>
                <w:rFonts w:eastAsia="Times New Roman" w:cs="Calibri"/>
                <w:color w:val="000000"/>
                <w:lang w:eastAsia="es-CL"/>
              </w:rPr>
              <w:t>s</w:t>
            </w:r>
            <w:r w:rsidRPr="00AE0182">
              <w:rPr>
                <w:rFonts w:eastAsia="Times New Roman" w:cs="Calibri"/>
                <w:color w:val="000000"/>
                <w:lang w:eastAsia="es-CL"/>
              </w:rPr>
              <w:t xml:space="preserve"> </w:t>
            </w:r>
            <w:r>
              <w:rPr>
                <w:rFonts w:eastAsia="Times New Roman" w:cs="Calibri"/>
                <w:color w:val="000000"/>
                <w:lang w:eastAsia="es-CL"/>
              </w:rPr>
              <w:t>autorizado</w:t>
            </w:r>
            <w:r w:rsidR="00FF1B25">
              <w:rPr>
                <w:rFonts w:eastAsia="Times New Roman" w:cs="Calibri"/>
                <w:color w:val="000000"/>
                <w:lang w:eastAsia="es-CL"/>
              </w:rPr>
              <w:t>s</w:t>
            </w:r>
            <w:r w:rsidR="00CC4D20">
              <w:rPr>
                <w:rFonts w:eastAsia="Times New Roman" w:cs="Calibri"/>
                <w:color w:val="000000"/>
                <w:lang w:eastAsia="es-CL"/>
              </w:rPr>
              <w:t>.</w:t>
            </w:r>
          </w:p>
          <w:p w14:paraId="0E45A269" w14:textId="2ADCAC0B" w:rsidR="00CC4D20" w:rsidRDefault="00CC4D20" w:rsidP="00CC4D20">
            <w:pPr>
              <w:widowControl w:val="0"/>
              <w:overflowPunct w:val="0"/>
              <w:autoSpaceDE w:val="0"/>
              <w:autoSpaceDN w:val="0"/>
              <w:adjustRightInd w:val="0"/>
              <w:jc w:val="both"/>
              <w:rPr>
                <w:iCs/>
                <w:color w:val="000000" w:themeColor="text1"/>
              </w:rPr>
            </w:pPr>
            <w:r>
              <w:rPr>
                <w:rFonts w:cstheme="minorHAnsi"/>
              </w:rPr>
              <w:t xml:space="preserve">Conforme a lo anterior, la SMA realizó un requerimiento de información, </w:t>
            </w:r>
            <w:r w:rsidRPr="00A17F37">
              <w:rPr>
                <w:iCs/>
                <w:color w:val="000000" w:themeColor="text1"/>
              </w:rPr>
              <w:t>a tra</w:t>
            </w:r>
            <w:r>
              <w:rPr>
                <w:iCs/>
                <w:color w:val="000000" w:themeColor="text1"/>
              </w:rPr>
              <w:t xml:space="preserve">vés de la Resolución Exenta </w:t>
            </w:r>
            <w:proofErr w:type="spellStart"/>
            <w:r>
              <w:rPr>
                <w:iCs/>
                <w:color w:val="000000" w:themeColor="text1"/>
              </w:rPr>
              <w:t>Nº</w:t>
            </w:r>
            <w:proofErr w:type="spellEnd"/>
            <w:r>
              <w:rPr>
                <w:iCs/>
                <w:color w:val="000000" w:themeColor="text1"/>
              </w:rPr>
              <w:t xml:space="preserve"> 1655, del 23 de julio </w:t>
            </w:r>
            <w:r w:rsidRPr="00A17F37">
              <w:rPr>
                <w:iCs/>
                <w:color w:val="000000" w:themeColor="text1"/>
              </w:rPr>
              <w:t>de 202</w:t>
            </w:r>
            <w:r>
              <w:rPr>
                <w:iCs/>
                <w:color w:val="000000" w:themeColor="text1"/>
              </w:rPr>
              <w:t>1, en donde</w:t>
            </w:r>
            <w:r w:rsidRPr="00A17F37">
              <w:rPr>
                <w:iCs/>
                <w:color w:val="000000" w:themeColor="text1"/>
              </w:rPr>
              <w:t xml:space="preserve"> solicit</w:t>
            </w:r>
            <w:r>
              <w:rPr>
                <w:iCs/>
                <w:color w:val="000000" w:themeColor="text1"/>
              </w:rPr>
              <w:t xml:space="preserve">ó a la ETFA remitir los antecedentes necesarios que evidencien las medidas satisfactorias implementadas para evitar la recurrencia de la desviación detectada. </w:t>
            </w:r>
          </w:p>
          <w:p w14:paraId="2E092C2A" w14:textId="77777777" w:rsidR="00CC4D20" w:rsidRDefault="00CC4D20" w:rsidP="00CC4D20">
            <w:pPr>
              <w:widowControl w:val="0"/>
              <w:overflowPunct w:val="0"/>
              <w:autoSpaceDE w:val="0"/>
              <w:autoSpaceDN w:val="0"/>
              <w:adjustRightInd w:val="0"/>
              <w:jc w:val="both"/>
              <w:rPr>
                <w:iCs/>
                <w:color w:val="000000" w:themeColor="text1"/>
              </w:rPr>
            </w:pPr>
          </w:p>
          <w:p w14:paraId="1D3D26F8" w14:textId="77777777" w:rsidR="00CC4D20" w:rsidRDefault="00CC4D20" w:rsidP="00CC4D20">
            <w:pPr>
              <w:widowControl w:val="0"/>
              <w:overflowPunct w:val="0"/>
              <w:autoSpaceDE w:val="0"/>
              <w:autoSpaceDN w:val="0"/>
              <w:adjustRightInd w:val="0"/>
              <w:jc w:val="both"/>
              <w:rPr>
                <w:iCs/>
                <w:color w:val="000000" w:themeColor="text1"/>
              </w:rPr>
            </w:pPr>
            <w:r>
              <w:rPr>
                <w:iCs/>
                <w:color w:val="000000" w:themeColor="text1"/>
              </w:rPr>
              <w:t xml:space="preserve">En respuesta al requerimiento de información, la ETFA presentó las acciones implementadas, lo que no fue suficiente para subsanar las desviaciones detectadas, </w:t>
            </w:r>
            <w:proofErr w:type="gramStart"/>
            <w:r>
              <w:rPr>
                <w:iCs/>
                <w:color w:val="000000" w:themeColor="text1"/>
              </w:rPr>
              <w:t>en razón de</w:t>
            </w:r>
            <w:proofErr w:type="gramEnd"/>
            <w:r>
              <w:rPr>
                <w:iCs/>
                <w:color w:val="000000" w:themeColor="text1"/>
              </w:rPr>
              <w:t xml:space="preserve"> lo cual la SMA realizó un segundo requerimiento de información mediante la resolución exenta </w:t>
            </w:r>
            <w:proofErr w:type="spellStart"/>
            <w:r>
              <w:rPr>
                <w:iCs/>
                <w:color w:val="000000" w:themeColor="text1"/>
              </w:rPr>
              <w:t>Nº</w:t>
            </w:r>
            <w:proofErr w:type="spellEnd"/>
            <w:r>
              <w:rPr>
                <w:iCs/>
                <w:color w:val="000000" w:themeColor="text1"/>
              </w:rPr>
              <w:t xml:space="preserve"> 1802 del 13 de agosto del 2021, solicitando acciones adicionales para evitar la recurrencia de la desviación. </w:t>
            </w:r>
          </w:p>
          <w:p w14:paraId="0E959527" w14:textId="7BA95839" w:rsidR="00CC4D20" w:rsidRPr="00C16524" w:rsidRDefault="00CC4D20" w:rsidP="00CC4D20">
            <w:pPr>
              <w:widowControl w:val="0"/>
              <w:overflowPunct w:val="0"/>
              <w:autoSpaceDE w:val="0"/>
              <w:autoSpaceDN w:val="0"/>
              <w:adjustRightInd w:val="0"/>
              <w:jc w:val="both"/>
              <w:rPr>
                <w:rFonts w:cstheme="minorHAnsi"/>
              </w:rPr>
            </w:pPr>
            <w:r>
              <w:rPr>
                <w:iCs/>
                <w:color w:val="000000" w:themeColor="text1"/>
              </w:rPr>
              <w:t xml:space="preserve">En respuesta al segundo requerimiento de información, la ETFA presentó las acciones </w:t>
            </w:r>
            <w:r w:rsidR="00FF1B25">
              <w:rPr>
                <w:iCs/>
                <w:color w:val="000000" w:themeColor="text1"/>
              </w:rPr>
              <w:t xml:space="preserve">adicionales </w:t>
            </w:r>
            <w:r>
              <w:rPr>
                <w:iCs/>
                <w:color w:val="000000" w:themeColor="text1"/>
              </w:rPr>
              <w:t>implementadas, lo que permitió subsanar la desviaci</w:t>
            </w:r>
            <w:r w:rsidR="00EF4B36">
              <w:rPr>
                <w:iCs/>
                <w:color w:val="000000" w:themeColor="text1"/>
              </w:rPr>
              <w:t>ón</w:t>
            </w:r>
            <w:r>
              <w:rPr>
                <w:iCs/>
                <w:color w:val="000000" w:themeColor="text1"/>
              </w:rPr>
              <w:t xml:space="preserve"> detectada.</w:t>
            </w:r>
          </w:p>
        </w:tc>
        <w:tc>
          <w:tcPr>
            <w:tcW w:w="1993" w:type="pct"/>
            <w:shd w:val="clear" w:color="auto" w:fill="auto"/>
            <w:vAlign w:val="center"/>
          </w:tcPr>
          <w:p w14:paraId="53275DF2" w14:textId="5D00EF48" w:rsidR="00CC4D20" w:rsidRDefault="00CC4D20" w:rsidP="00911703">
            <w:pPr>
              <w:pStyle w:val="Prrafodelista"/>
              <w:widowControl w:val="0"/>
              <w:numPr>
                <w:ilvl w:val="0"/>
                <w:numId w:val="8"/>
              </w:numPr>
              <w:overflowPunct w:val="0"/>
              <w:autoSpaceDE w:val="0"/>
              <w:autoSpaceDN w:val="0"/>
              <w:adjustRightInd w:val="0"/>
              <w:rPr>
                <w:rFonts w:eastAsia="Times New Roman" w:cs="Calibri"/>
                <w:bCs/>
                <w:color w:val="000000"/>
                <w:lang w:eastAsia="es-CL"/>
              </w:rPr>
            </w:pPr>
            <w:r>
              <w:rPr>
                <w:rFonts w:eastAsia="Times New Roman" w:cs="Calibri"/>
                <w:bCs/>
                <w:color w:val="000000"/>
                <w:lang w:eastAsia="es-CL"/>
              </w:rPr>
              <w:t xml:space="preserve">Informes de </w:t>
            </w:r>
            <w:r w:rsidR="00BC620A">
              <w:rPr>
                <w:rFonts w:eastAsia="Times New Roman" w:cs="Calibri"/>
                <w:bCs/>
                <w:color w:val="000000"/>
                <w:lang w:eastAsia="es-CL"/>
              </w:rPr>
              <w:t>ensay</w:t>
            </w:r>
            <w:r>
              <w:rPr>
                <w:rFonts w:eastAsia="Times New Roman" w:cs="Calibri"/>
                <w:bCs/>
                <w:color w:val="000000"/>
                <w:lang w:eastAsia="es-CL"/>
              </w:rPr>
              <w:t>os:</w:t>
            </w:r>
          </w:p>
          <w:p w14:paraId="42FA5C09" w14:textId="65218CE7" w:rsidR="006E2074" w:rsidRPr="006E2074" w:rsidRDefault="006E2074" w:rsidP="00CC4D20">
            <w:pPr>
              <w:pStyle w:val="Prrafodelista"/>
              <w:widowControl w:val="0"/>
              <w:overflowPunct w:val="0"/>
              <w:autoSpaceDE w:val="0"/>
              <w:autoSpaceDN w:val="0"/>
              <w:adjustRightInd w:val="0"/>
              <w:ind w:left="360"/>
              <w:rPr>
                <w:rFonts w:eastAsia="Times New Roman" w:cs="Calibri"/>
                <w:bCs/>
                <w:color w:val="000000"/>
                <w:lang w:eastAsia="es-CL"/>
              </w:rPr>
            </w:pPr>
            <w:r w:rsidRPr="006E2074">
              <w:rPr>
                <w:rFonts w:eastAsia="Times New Roman" w:cs="Calibri"/>
                <w:bCs/>
                <w:color w:val="000000"/>
                <w:lang w:eastAsia="es-CL"/>
              </w:rPr>
              <w:t xml:space="preserve">LAB20-3267     LAB20-4809     </w:t>
            </w:r>
          </w:p>
          <w:p w14:paraId="2836F4F0" w14:textId="345C58F2" w:rsidR="006E2074" w:rsidRDefault="006E2074" w:rsidP="006E2074">
            <w:pPr>
              <w:widowControl w:val="0"/>
              <w:overflowPunct w:val="0"/>
              <w:autoSpaceDE w:val="0"/>
              <w:autoSpaceDN w:val="0"/>
              <w:adjustRightInd w:val="0"/>
              <w:ind w:left="360"/>
              <w:rPr>
                <w:rFonts w:eastAsia="Times New Roman" w:cs="Calibri"/>
                <w:bCs/>
                <w:color w:val="000000"/>
                <w:lang w:eastAsia="es-CL"/>
              </w:rPr>
            </w:pPr>
            <w:r>
              <w:rPr>
                <w:rFonts w:eastAsia="Times New Roman" w:cs="Calibri"/>
                <w:bCs/>
                <w:color w:val="000000"/>
                <w:lang w:eastAsia="es-CL"/>
              </w:rPr>
              <w:t xml:space="preserve">LAB20-4808     LAB20-5056                    LAB20-5057     LAB20-5454    </w:t>
            </w:r>
          </w:p>
          <w:p w14:paraId="794D498B" w14:textId="250B6337" w:rsidR="00CC4D20" w:rsidRDefault="006E2074" w:rsidP="00CC4D20">
            <w:pPr>
              <w:widowControl w:val="0"/>
              <w:overflowPunct w:val="0"/>
              <w:autoSpaceDE w:val="0"/>
              <w:autoSpaceDN w:val="0"/>
              <w:adjustRightInd w:val="0"/>
              <w:ind w:left="360"/>
              <w:rPr>
                <w:rFonts w:eastAsia="Times New Roman" w:cs="Calibri"/>
                <w:bCs/>
                <w:color w:val="000000"/>
                <w:lang w:eastAsia="es-CL"/>
              </w:rPr>
            </w:pPr>
            <w:r>
              <w:rPr>
                <w:rFonts w:eastAsia="Times New Roman" w:cs="Calibri"/>
                <w:bCs/>
                <w:color w:val="000000"/>
                <w:lang w:eastAsia="es-CL"/>
              </w:rPr>
              <w:t xml:space="preserve">LAB20-5779     LAB20-5839   </w:t>
            </w:r>
          </w:p>
          <w:p w14:paraId="58035973" w14:textId="77777777" w:rsidR="009D1223" w:rsidRDefault="00CC4D20" w:rsidP="00CC4D20">
            <w:pPr>
              <w:widowControl w:val="0"/>
              <w:overflowPunct w:val="0"/>
              <w:autoSpaceDE w:val="0"/>
              <w:autoSpaceDN w:val="0"/>
              <w:adjustRightInd w:val="0"/>
              <w:rPr>
                <w:rFonts w:eastAsia="Times New Roman" w:cs="Calibri"/>
                <w:bCs/>
                <w:color w:val="000000"/>
                <w:lang w:eastAsia="es-CL"/>
              </w:rPr>
            </w:pPr>
            <w:r>
              <w:rPr>
                <w:rFonts w:eastAsia="Times New Roman" w:cs="Calibri"/>
                <w:bCs/>
                <w:color w:val="000000"/>
                <w:lang w:eastAsia="es-CL"/>
              </w:rPr>
              <w:t xml:space="preserve">       </w:t>
            </w:r>
            <w:r w:rsidR="006E2074">
              <w:rPr>
                <w:rFonts w:eastAsia="Times New Roman" w:cs="Calibri"/>
                <w:bCs/>
                <w:color w:val="000000"/>
                <w:lang w:eastAsia="es-CL"/>
              </w:rPr>
              <w:t xml:space="preserve"> LAB20-5840</w:t>
            </w:r>
            <w:r>
              <w:rPr>
                <w:rFonts w:eastAsia="Times New Roman" w:cs="Calibri"/>
                <w:bCs/>
                <w:color w:val="000000"/>
                <w:lang w:eastAsia="es-CL"/>
              </w:rPr>
              <w:t>.</w:t>
            </w:r>
          </w:p>
          <w:p w14:paraId="7AC4E3A8" w14:textId="77777777" w:rsidR="00B636F7" w:rsidRDefault="00B636F7" w:rsidP="00B636F7">
            <w:pPr>
              <w:widowControl w:val="0"/>
              <w:overflowPunct w:val="0"/>
              <w:autoSpaceDE w:val="0"/>
              <w:autoSpaceDN w:val="0"/>
              <w:adjustRightInd w:val="0"/>
              <w:rPr>
                <w:rFonts w:eastAsia="Times New Roman" w:cs="Calibri"/>
                <w:bCs/>
                <w:color w:val="000000"/>
                <w:lang w:eastAsia="es-CL"/>
              </w:rPr>
            </w:pPr>
          </w:p>
          <w:p w14:paraId="1FA4B5D4" w14:textId="1F1CEB91" w:rsidR="00B636F7" w:rsidRPr="00B636F7" w:rsidRDefault="00B636F7" w:rsidP="00911703">
            <w:pPr>
              <w:pStyle w:val="Prrafodelista"/>
              <w:widowControl w:val="0"/>
              <w:numPr>
                <w:ilvl w:val="0"/>
                <w:numId w:val="8"/>
              </w:numPr>
              <w:overflowPunct w:val="0"/>
              <w:autoSpaceDE w:val="0"/>
              <w:autoSpaceDN w:val="0"/>
              <w:adjustRightInd w:val="0"/>
              <w:rPr>
                <w:rFonts w:eastAsia="Times New Roman" w:cs="Calibri"/>
                <w:bCs/>
                <w:color w:val="000000"/>
                <w:lang w:eastAsia="es-CL"/>
              </w:rPr>
            </w:pPr>
            <w:r w:rsidRPr="00B636F7">
              <w:rPr>
                <w:rFonts w:eastAsia="Times New Roman" w:cs="Calibri"/>
                <w:bCs/>
                <w:color w:val="000000"/>
                <w:lang w:eastAsia="es-CL"/>
              </w:rPr>
              <w:t xml:space="preserve">Carta </w:t>
            </w:r>
            <w:r w:rsidRPr="00B636F7">
              <w:t>ALG181/2021 del 6 de agosto de 2021:</w:t>
            </w:r>
          </w:p>
          <w:p w14:paraId="0CE04DE0" w14:textId="1E221383"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Registro R1-0406 Rev.05. Identificación de hallazgos y toma de acciones LAB-2021-23.</w:t>
            </w:r>
          </w:p>
          <w:p w14:paraId="14184546" w14:textId="2BF80902"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Correo electrónico del 05 de agosto de 2021.</w:t>
            </w:r>
          </w:p>
          <w:p w14:paraId="02263911" w14:textId="1F030695"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 xml:space="preserve">Registro de inducción R4-0405 Rev.01. </w:t>
            </w:r>
            <w:r w:rsidRPr="00896BA4">
              <w:rPr>
                <w:bCs/>
                <w:color w:val="000000"/>
              </w:rPr>
              <w:t>"Alcances autorizados Algoritmos V 15 7/10/2020"</w:t>
            </w:r>
            <w:r>
              <w:rPr>
                <w:bCs/>
                <w:color w:val="000000"/>
              </w:rPr>
              <w:t xml:space="preserve"> del 03-08-2021.</w:t>
            </w:r>
          </w:p>
          <w:p w14:paraId="0F680238" w14:textId="492794D5"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w:t>
            </w:r>
            <w:proofErr w:type="gramStart"/>
            <w:r>
              <w:rPr>
                <w:bCs/>
                <w:color w:val="000000"/>
              </w:rPr>
              <w:t>.”Desviaciones</w:t>
            </w:r>
            <w:proofErr w:type="gramEnd"/>
            <w:r>
              <w:rPr>
                <w:bCs/>
                <w:color w:val="000000"/>
              </w:rPr>
              <w:t xml:space="preserve"> SMA resolución exenta 1655” del 04-08-2021.</w:t>
            </w:r>
          </w:p>
          <w:p w14:paraId="2429C4F0" w14:textId="438C800D"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 “Formato nuevo de informes requisitos ETFA” del 04-08-2021.</w:t>
            </w:r>
          </w:p>
          <w:p w14:paraId="7174E435" w14:textId="405DE27E" w:rsidR="00B636F7" w:rsidRDefault="00B636F7" w:rsidP="00911703">
            <w:pPr>
              <w:pStyle w:val="Prrafodelista"/>
              <w:widowControl w:val="0"/>
              <w:numPr>
                <w:ilvl w:val="0"/>
                <w:numId w:val="12"/>
              </w:numPr>
              <w:overflowPunct w:val="0"/>
              <w:autoSpaceDE w:val="0"/>
              <w:autoSpaceDN w:val="0"/>
              <w:adjustRightInd w:val="0"/>
              <w:rPr>
                <w:bCs/>
                <w:color w:val="000000"/>
              </w:rPr>
            </w:pPr>
            <w:r>
              <w:rPr>
                <w:bCs/>
                <w:color w:val="000000"/>
              </w:rPr>
              <w:t>Formato de informe de ensayo NºLAB-21-</w:t>
            </w:r>
            <w:r w:rsidR="00122FDA">
              <w:rPr>
                <w:bCs/>
                <w:color w:val="000000"/>
              </w:rPr>
              <w:t>XXXX</w:t>
            </w:r>
            <w:r>
              <w:rPr>
                <w:bCs/>
                <w:color w:val="000000"/>
              </w:rPr>
              <w:t>.</w:t>
            </w:r>
          </w:p>
          <w:p w14:paraId="53322356" w14:textId="34CA60E0" w:rsidR="003D5636" w:rsidRDefault="003D5636" w:rsidP="003D5636">
            <w:pPr>
              <w:widowControl w:val="0"/>
              <w:overflowPunct w:val="0"/>
              <w:autoSpaceDE w:val="0"/>
              <w:autoSpaceDN w:val="0"/>
              <w:adjustRightInd w:val="0"/>
              <w:rPr>
                <w:bCs/>
                <w:color w:val="000000"/>
              </w:rPr>
            </w:pPr>
          </w:p>
          <w:p w14:paraId="2833450A" w14:textId="14EA1B10" w:rsidR="00911703" w:rsidRPr="00911703" w:rsidRDefault="00911703" w:rsidP="00911703">
            <w:pPr>
              <w:pStyle w:val="Prrafodelista"/>
              <w:widowControl w:val="0"/>
              <w:numPr>
                <w:ilvl w:val="0"/>
                <w:numId w:val="8"/>
              </w:numPr>
              <w:overflowPunct w:val="0"/>
              <w:autoSpaceDE w:val="0"/>
              <w:autoSpaceDN w:val="0"/>
              <w:adjustRightInd w:val="0"/>
              <w:rPr>
                <w:bCs/>
                <w:color w:val="000000"/>
              </w:rPr>
            </w:pPr>
            <w:r w:rsidRPr="00911703">
              <w:rPr>
                <w:bCs/>
                <w:color w:val="000000"/>
              </w:rPr>
              <w:t xml:space="preserve">Correo electrónico y antecedentes enviados el 27-08-2021 por la ETFA a oficina de partes, en respuesta a la resolución </w:t>
            </w:r>
            <w:proofErr w:type="gramStart"/>
            <w:r w:rsidRPr="00911703">
              <w:rPr>
                <w:bCs/>
                <w:color w:val="000000"/>
              </w:rPr>
              <w:t xml:space="preserve">exenta  </w:t>
            </w:r>
            <w:proofErr w:type="spellStart"/>
            <w:r w:rsidRPr="00911703">
              <w:rPr>
                <w:bCs/>
                <w:color w:val="000000"/>
              </w:rPr>
              <w:t>Nº</w:t>
            </w:r>
            <w:proofErr w:type="spellEnd"/>
            <w:proofErr w:type="gramEnd"/>
            <w:r w:rsidRPr="00911703">
              <w:rPr>
                <w:bCs/>
                <w:color w:val="000000"/>
              </w:rPr>
              <w:t xml:space="preserve"> 1802/2021:</w:t>
            </w:r>
          </w:p>
          <w:p w14:paraId="51EC5DCF" w14:textId="0EFDDF04" w:rsidR="00911703" w:rsidRPr="003F3D6C"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Revisión periódica de los alcances autorizados ETFA y los responsables en difundir la información para la posterior elaboración, revisión y aprobación de informes ETFA” del 24-08-2021.</w:t>
            </w:r>
          </w:p>
          <w:p w14:paraId="73D7AB7B" w14:textId="3D44BC96" w:rsidR="00911703" w:rsidRPr="003F3D6C"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Actualización de información alcance de autorización SMA para elaboración de informes” del 25-08-2021.</w:t>
            </w:r>
          </w:p>
          <w:p w14:paraId="33DA935B" w14:textId="295E14AD" w:rsidR="00911703" w:rsidRPr="003F3D6C"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lastRenderedPageBreak/>
              <w:t>Registro R4-0405 Rev.02. “</w:t>
            </w:r>
            <w:r>
              <w:t>Desviaciones "SMA" Res. Ex. N°1655” del 25-08-2021.</w:t>
            </w:r>
          </w:p>
          <w:p w14:paraId="6353E5B2" w14:textId="049D3855" w:rsidR="00911703" w:rsidRPr="00976ABF" w:rsidRDefault="00911703" w:rsidP="00911703">
            <w:pPr>
              <w:pStyle w:val="Prrafodelista"/>
              <w:widowControl w:val="0"/>
              <w:numPr>
                <w:ilvl w:val="0"/>
                <w:numId w:val="12"/>
              </w:numPr>
              <w:overflowPunct w:val="0"/>
              <w:autoSpaceDE w:val="0"/>
              <w:autoSpaceDN w:val="0"/>
              <w:adjustRightInd w:val="0"/>
              <w:rPr>
                <w:bCs/>
                <w:color w:val="000000"/>
              </w:rPr>
            </w:pPr>
            <w:r>
              <w:t>Instructivo operacional elaboración de informes I-1005 Ed 00, modificación 4.</w:t>
            </w:r>
          </w:p>
          <w:p w14:paraId="249FBD20" w14:textId="2637A29B" w:rsidR="00911703" w:rsidRPr="00976ABF" w:rsidRDefault="00911703" w:rsidP="00911703">
            <w:pPr>
              <w:pStyle w:val="Prrafodelista"/>
              <w:widowControl w:val="0"/>
              <w:numPr>
                <w:ilvl w:val="0"/>
                <w:numId w:val="12"/>
              </w:numPr>
              <w:overflowPunct w:val="0"/>
              <w:autoSpaceDE w:val="0"/>
              <w:autoSpaceDN w:val="0"/>
              <w:adjustRightInd w:val="0"/>
              <w:rPr>
                <w:bCs/>
                <w:color w:val="000000"/>
              </w:rPr>
            </w:pPr>
            <w:proofErr w:type="gramStart"/>
            <w:r>
              <w:t>Instructivo confección</w:t>
            </w:r>
            <w:proofErr w:type="gramEnd"/>
            <w:r>
              <w:t xml:space="preserve"> de informes y entrega a clientes ILAB-20 Rev.10.</w:t>
            </w:r>
          </w:p>
          <w:p w14:paraId="1F2737D7" w14:textId="68246E0E" w:rsidR="00911703" w:rsidRPr="00430EF7"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Capacitación sobre requisitos mínimos de informe ETFA según Res-SMA 127 y sus modificaciones, difusión de instructivo I-1005 Elaboración de informes (</w:t>
            </w:r>
            <w:proofErr w:type="spellStart"/>
            <w:r>
              <w:t>Rev</w:t>
            </w:r>
            <w:proofErr w:type="spellEnd"/>
            <w:r>
              <w:t xml:space="preserve"> 04), presentación del nuevo formato de informe ETFA (Ri2-1005)” del 24-08-2021.</w:t>
            </w:r>
          </w:p>
          <w:p w14:paraId="3E95E3F6" w14:textId="2B9B9FB9" w:rsidR="00911703" w:rsidRPr="00430EF7"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Elaboración y revisión de informes según directrices establecidas en la Res Ex. N°127/19, ISO 17025:2017 y alcance de autorización Algoritmos V15. 07-10-2020” del 25-08-2021.</w:t>
            </w:r>
          </w:p>
          <w:p w14:paraId="2673EA67" w14:textId="77777777" w:rsidR="00911703" w:rsidRPr="00430EF7" w:rsidRDefault="00911703" w:rsidP="00911703">
            <w:pPr>
              <w:pStyle w:val="Prrafodelista"/>
              <w:widowControl w:val="0"/>
              <w:numPr>
                <w:ilvl w:val="0"/>
                <w:numId w:val="12"/>
              </w:numPr>
              <w:overflowPunct w:val="0"/>
              <w:autoSpaceDE w:val="0"/>
              <w:autoSpaceDN w:val="0"/>
              <w:adjustRightInd w:val="0"/>
              <w:rPr>
                <w:bCs/>
                <w:color w:val="000000"/>
              </w:rPr>
            </w:pPr>
            <w:r w:rsidRPr="00451AB0">
              <w:rPr>
                <w:bCs/>
                <w:color w:val="000000"/>
              </w:rPr>
              <w:t>R</w:t>
            </w:r>
            <w:r>
              <w:rPr>
                <w:bCs/>
                <w:color w:val="000000"/>
              </w:rPr>
              <w:t>egistro de inducción R4-0405 Rev.02. “</w:t>
            </w:r>
            <w:r>
              <w:t>Nuevo Formato de Informes según requisitos ETFA Res. Ex. N°127 puntos 15.1, 15.2 y 15.3 y en concordancia a la ISO 17025:2017 punto 7.8” del 25-08-2021.</w:t>
            </w:r>
          </w:p>
          <w:p w14:paraId="47F43288" w14:textId="77777777" w:rsidR="00911703" w:rsidRPr="00430EF7" w:rsidRDefault="00911703" w:rsidP="00911703">
            <w:pPr>
              <w:pStyle w:val="Prrafodelista"/>
              <w:widowControl w:val="0"/>
              <w:numPr>
                <w:ilvl w:val="0"/>
                <w:numId w:val="12"/>
              </w:numPr>
              <w:overflowPunct w:val="0"/>
              <w:autoSpaceDE w:val="0"/>
              <w:autoSpaceDN w:val="0"/>
              <w:adjustRightInd w:val="0"/>
              <w:rPr>
                <w:bCs/>
                <w:color w:val="000000"/>
              </w:rPr>
            </w:pPr>
            <w:r>
              <w:t xml:space="preserve">Informe resultados ETFA </w:t>
            </w:r>
            <w:proofErr w:type="spellStart"/>
            <w:r>
              <w:t>N°</w:t>
            </w:r>
            <w:proofErr w:type="spellEnd"/>
            <w:r>
              <w:t xml:space="preserve"> 0026228.</w:t>
            </w:r>
          </w:p>
          <w:p w14:paraId="7E435F53" w14:textId="6729B40B" w:rsidR="00911703"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 xml:space="preserve">Informe de ensayos </w:t>
            </w:r>
            <w:proofErr w:type="spellStart"/>
            <w:r>
              <w:rPr>
                <w:bCs/>
                <w:color w:val="000000"/>
              </w:rPr>
              <w:t>Nº</w:t>
            </w:r>
            <w:proofErr w:type="spellEnd"/>
            <w:r>
              <w:rPr>
                <w:bCs/>
                <w:color w:val="000000"/>
              </w:rPr>
              <w:t xml:space="preserve"> LAB21-0000</w:t>
            </w:r>
            <w:r w:rsidR="00122FDA">
              <w:rPr>
                <w:bCs/>
                <w:color w:val="000000"/>
              </w:rPr>
              <w:t>.</w:t>
            </w:r>
          </w:p>
          <w:p w14:paraId="79ACDDC6" w14:textId="77777777" w:rsidR="00911703" w:rsidRPr="00430EF7" w:rsidRDefault="00911703" w:rsidP="00911703">
            <w:pPr>
              <w:pStyle w:val="Prrafodelista"/>
              <w:widowControl w:val="0"/>
              <w:numPr>
                <w:ilvl w:val="0"/>
                <w:numId w:val="12"/>
              </w:numPr>
              <w:overflowPunct w:val="0"/>
              <w:autoSpaceDE w:val="0"/>
              <w:autoSpaceDN w:val="0"/>
              <w:adjustRightInd w:val="0"/>
              <w:rPr>
                <w:bCs/>
                <w:color w:val="000000"/>
              </w:rPr>
            </w:pPr>
            <w:r>
              <w:rPr>
                <w:bCs/>
                <w:color w:val="000000"/>
              </w:rPr>
              <w:t>Registro minuta de reunión R1-602 Rev00. “</w:t>
            </w:r>
            <w:r>
              <w:t>Adecuar en sistema LIMS de laboratorio de Algoritmos a la elaboración de informes de ensayos según los criterios definidos en Res Ext 127 de SMA o aquella que la reemplace” del 26-08-2021.</w:t>
            </w:r>
          </w:p>
          <w:p w14:paraId="1B87AE72" w14:textId="77C4E10C" w:rsidR="00CC4D20" w:rsidRPr="00230D61" w:rsidRDefault="00911703" w:rsidP="00911703">
            <w:pPr>
              <w:pStyle w:val="Prrafodelista"/>
              <w:widowControl w:val="0"/>
              <w:numPr>
                <w:ilvl w:val="0"/>
                <w:numId w:val="12"/>
              </w:numPr>
              <w:overflowPunct w:val="0"/>
              <w:autoSpaceDE w:val="0"/>
              <w:autoSpaceDN w:val="0"/>
              <w:adjustRightInd w:val="0"/>
              <w:rPr>
                <w:rFonts w:cstheme="minorHAnsi"/>
              </w:rPr>
            </w:pPr>
            <w:r>
              <w:t xml:space="preserve">Registro R1-0406 Rev.05. Identificación de hallazgos y toma </w:t>
            </w:r>
            <w:r w:rsidRPr="003D5636">
              <w:t>de acciones LAB-2021-24</w:t>
            </w:r>
            <w:r>
              <w:t>.</w:t>
            </w:r>
          </w:p>
        </w:tc>
        <w:tc>
          <w:tcPr>
            <w:tcW w:w="1017" w:type="pct"/>
          </w:tcPr>
          <w:p w14:paraId="56AECCED" w14:textId="4DDE430E" w:rsidR="0089530D" w:rsidRDefault="0089530D" w:rsidP="0089530D">
            <w:pPr>
              <w:widowControl w:val="0"/>
              <w:overflowPunct w:val="0"/>
              <w:autoSpaceDE w:val="0"/>
              <w:autoSpaceDN w:val="0"/>
              <w:adjustRightInd w:val="0"/>
              <w:spacing w:after="120"/>
              <w:jc w:val="both"/>
              <w:rPr>
                <w:rFonts w:cstheme="minorHAnsi"/>
              </w:rPr>
            </w:pPr>
            <w:r>
              <w:rPr>
                <w:rFonts w:cstheme="minorHAnsi"/>
              </w:rPr>
              <w:lastRenderedPageBreak/>
              <w:t>D.S.38/2013 MMA, artículo 15 letras d) y j).</w:t>
            </w:r>
          </w:p>
          <w:p w14:paraId="7F591696" w14:textId="05885F58" w:rsidR="009D1223" w:rsidRDefault="0089530D" w:rsidP="0089530D">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 15.1.8 del documento técnico.</w:t>
            </w:r>
          </w:p>
          <w:p w14:paraId="3F3C0483" w14:textId="7DE0B39E" w:rsidR="0089530D" w:rsidRPr="00A23572" w:rsidRDefault="0089530D" w:rsidP="0089530D">
            <w:pPr>
              <w:widowControl w:val="0"/>
              <w:overflowPunct w:val="0"/>
              <w:autoSpaceDE w:val="0"/>
              <w:autoSpaceDN w:val="0"/>
              <w:adjustRightInd w:val="0"/>
              <w:spacing w:after="120"/>
              <w:jc w:val="both"/>
              <w:rPr>
                <w:rFonts w:cstheme="minorHAnsi"/>
              </w:rPr>
            </w:pPr>
            <w:r>
              <w:rPr>
                <w:rFonts w:cstheme="minorHAnsi"/>
              </w:rPr>
              <w:t>ISO 17025-2017 punto</w:t>
            </w:r>
            <w:r w:rsidR="00586BCE">
              <w:rPr>
                <w:rFonts w:cstheme="minorHAnsi"/>
              </w:rPr>
              <w:t>s</w:t>
            </w:r>
            <w:r>
              <w:rPr>
                <w:rFonts w:cstheme="minorHAnsi"/>
              </w:rPr>
              <w:t xml:space="preserve"> 7.8.1.2</w:t>
            </w:r>
            <w:r w:rsidR="00586BCE">
              <w:rPr>
                <w:rFonts w:cstheme="minorHAnsi"/>
              </w:rPr>
              <w:t xml:space="preserve"> y 7.8.2.</w:t>
            </w:r>
            <w:proofErr w:type="gramStart"/>
            <w:r w:rsidR="00586BCE">
              <w:rPr>
                <w:rFonts w:cstheme="minorHAnsi"/>
              </w:rPr>
              <w:t>1.f</w:t>
            </w:r>
            <w:proofErr w:type="gramEnd"/>
          </w:p>
        </w:tc>
      </w:tr>
      <w:tr w:rsidR="009D1223" w:rsidRPr="0023731E" w14:paraId="0E9C6151" w14:textId="77777777" w:rsidTr="009D1DE6">
        <w:trPr>
          <w:trHeight w:val="422"/>
          <w:jc w:val="center"/>
        </w:trPr>
        <w:tc>
          <w:tcPr>
            <w:tcW w:w="210" w:type="pct"/>
            <w:shd w:val="clear" w:color="auto" w:fill="auto"/>
          </w:tcPr>
          <w:p w14:paraId="43507818" w14:textId="53BA62B3" w:rsidR="009D1223" w:rsidRPr="00C16524" w:rsidRDefault="00563E8C" w:rsidP="004930A7">
            <w:pPr>
              <w:widowControl w:val="0"/>
              <w:overflowPunct w:val="0"/>
              <w:autoSpaceDE w:val="0"/>
              <w:autoSpaceDN w:val="0"/>
              <w:adjustRightInd w:val="0"/>
              <w:spacing w:after="120"/>
              <w:jc w:val="center"/>
              <w:rPr>
                <w:rFonts w:cstheme="minorHAnsi"/>
                <w:iCs/>
              </w:rPr>
            </w:pPr>
            <w:r>
              <w:rPr>
                <w:rFonts w:cstheme="minorHAnsi"/>
                <w:iCs/>
              </w:rPr>
              <w:t>6</w:t>
            </w:r>
          </w:p>
        </w:tc>
        <w:tc>
          <w:tcPr>
            <w:tcW w:w="1780" w:type="pct"/>
            <w:shd w:val="clear" w:color="auto" w:fill="auto"/>
          </w:tcPr>
          <w:p w14:paraId="1C56F619" w14:textId="17E5903D" w:rsidR="009D1223" w:rsidRDefault="00CC4D20" w:rsidP="00F01B4A">
            <w:pPr>
              <w:widowControl w:val="0"/>
              <w:overflowPunct w:val="0"/>
              <w:autoSpaceDE w:val="0"/>
              <w:autoSpaceDN w:val="0"/>
              <w:adjustRightInd w:val="0"/>
              <w:spacing w:after="120"/>
              <w:jc w:val="both"/>
              <w:rPr>
                <w:rFonts w:eastAsia="Times New Roman" w:cs="Calibri"/>
                <w:color w:val="000000"/>
                <w:lang w:eastAsia="es-CL"/>
              </w:rPr>
            </w:pPr>
            <w:r>
              <w:rPr>
                <w:rFonts w:cstheme="minorHAnsi"/>
              </w:rPr>
              <w:t>Se present</w:t>
            </w:r>
            <w:r w:rsidR="00FF1B25">
              <w:rPr>
                <w:rFonts w:cstheme="minorHAnsi"/>
              </w:rPr>
              <w:t>ó</w:t>
            </w:r>
            <w:r>
              <w:rPr>
                <w:rFonts w:cstheme="minorHAnsi"/>
              </w:rPr>
              <w:t xml:space="preserve"> una i</w:t>
            </w:r>
            <w:r>
              <w:rPr>
                <w:rFonts w:eastAsia="Times New Roman" w:cs="Calibri"/>
                <w:color w:val="000000"/>
                <w:lang w:eastAsia="es-CL"/>
              </w:rPr>
              <w:t>nconsistencia</w:t>
            </w:r>
            <w:r w:rsidRPr="00471E88">
              <w:rPr>
                <w:rFonts w:eastAsia="Times New Roman" w:cs="Calibri"/>
                <w:color w:val="000000"/>
                <w:lang w:eastAsia="es-CL"/>
              </w:rPr>
              <w:t xml:space="preserve"> en la identificación del método normalizado para el parámetro temperatura, ya que </w:t>
            </w:r>
            <w:r>
              <w:rPr>
                <w:rFonts w:eastAsia="Times New Roman" w:cs="Calibri"/>
                <w:color w:val="000000"/>
                <w:lang w:eastAsia="es-CL"/>
              </w:rPr>
              <w:t>el método indicado</w:t>
            </w:r>
            <w:r w:rsidRPr="00471E88">
              <w:rPr>
                <w:rFonts w:eastAsia="Times New Roman" w:cs="Calibri"/>
                <w:color w:val="000000"/>
                <w:lang w:eastAsia="es-CL"/>
              </w:rPr>
              <w:t xml:space="preserve"> </w:t>
            </w:r>
            <w:r>
              <w:rPr>
                <w:rFonts w:eastAsia="Times New Roman" w:cs="Calibri"/>
                <w:color w:val="000000"/>
                <w:lang w:eastAsia="es-CL"/>
              </w:rPr>
              <w:t>aplica a pH</w:t>
            </w:r>
            <w:r w:rsidRPr="00471E88">
              <w:rPr>
                <w:rFonts w:eastAsia="Times New Roman" w:cs="Calibri"/>
                <w:color w:val="000000"/>
                <w:lang w:eastAsia="es-CL"/>
              </w:rPr>
              <w:t>.</w:t>
            </w:r>
          </w:p>
          <w:p w14:paraId="4F2BDF3E" w14:textId="77777777" w:rsidR="00CC4D20" w:rsidRDefault="00CC4D20" w:rsidP="00CC4D20">
            <w:pPr>
              <w:widowControl w:val="0"/>
              <w:overflowPunct w:val="0"/>
              <w:autoSpaceDE w:val="0"/>
              <w:autoSpaceDN w:val="0"/>
              <w:adjustRightInd w:val="0"/>
              <w:jc w:val="both"/>
              <w:rPr>
                <w:iCs/>
                <w:color w:val="000000" w:themeColor="text1"/>
              </w:rPr>
            </w:pPr>
            <w:r>
              <w:rPr>
                <w:rFonts w:cstheme="minorHAnsi"/>
              </w:rPr>
              <w:t xml:space="preserve">Conforme a lo anterior, la SMA realizó un requerimiento de información, </w:t>
            </w:r>
            <w:r w:rsidRPr="00A17F37">
              <w:rPr>
                <w:iCs/>
                <w:color w:val="000000" w:themeColor="text1"/>
              </w:rPr>
              <w:t>a tra</w:t>
            </w:r>
            <w:r>
              <w:rPr>
                <w:iCs/>
                <w:color w:val="000000" w:themeColor="text1"/>
              </w:rPr>
              <w:t xml:space="preserve">vés de la Resolución Exenta </w:t>
            </w:r>
            <w:proofErr w:type="spellStart"/>
            <w:r>
              <w:rPr>
                <w:iCs/>
                <w:color w:val="000000" w:themeColor="text1"/>
              </w:rPr>
              <w:t>Nº</w:t>
            </w:r>
            <w:proofErr w:type="spellEnd"/>
            <w:r>
              <w:rPr>
                <w:iCs/>
                <w:color w:val="000000" w:themeColor="text1"/>
              </w:rPr>
              <w:t xml:space="preserve"> 1655, del 23 de julio </w:t>
            </w:r>
            <w:r w:rsidRPr="00A17F37">
              <w:rPr>
                <w:iCs/>
                <w:color w:val="000000" w:themeColor="text1"/>
              </w:rPr>
              <w:t>de 202</w:t>
            </w:r>
            <w:r>
              <w:rPr>
                <w:iCs/>
                <w:color w:val="000000" w:themeColor="text1"/>
              </w:rPr>
              <w:t>1, en donde</w:t>
            </w:r>
            <w:r w:rsidRPr="00A17F37">
              <w:rPr>
                <w:iCs/>
                <w:color w:val="000000" w:themeColor="text1"/>
              </w:rPr>
              <w:t xml:space="preserve"> solicit</w:t>
            </w:r>
            <w:r>
              <w:rPr>
                <w:iCs/>
                <w:color w:val="000000" w:themeColor="text1"/>
              </w:rPr>
              <w:t xml:space="preserve">ó a la ETFA remitir los antecedentes necesarios que evidencien las medidas satisfactorias implementadas para evitar la recurrencia de la desviación detectada. </w:t>
            </w:r>
          </w:p>
          <w:p w14:paraId="61203646" w14:textId="77777777" w:rsidR="00CC4D20" w:rsidRDefault="00CC4D20" w:rsidP="00CC4D20">
            <w:pPr>
              <w:widowControl w:val="0"/>
              <w:overflowPunct w:val="0"/>
              <w:autoSpaceDE w:val="0"/>
              <w:autoSpaceDN w:val="0"/>
              <w:adjustRightInd w:val="0"/>
              <w:jc w:val="both"/>
              <w:rPr>
                <w:iCs/>
                <w:color w:val="000000" w:themeColor="text1"/>
              </w:rPr>
            </w:pPr>
          </w:p>
          <w:p w14:paraId="2BCEF2B9" w14:textId="77777777" w:rsidR="00CC4D20" w:rsidRDefault="00CC4D20" w:rsidP="00CC4D20">
            <w:pPr>
              <w:widowControl w:val="0"/>
              <w:overflowPunct w:val="0"/>
              <w:autoSpaceDE w:val="0"/>
              <w:autoSpaceDN w:val="0"/>
              <w:adjustRightInd w:val="0"/>
              <w:jc w:val="both"/>
              <w:rPr>
                <w:iCs/>
                <w:color w:val="000000" w:themeColor="text1"/>
              </w:rPr>
            </w:pPr>
            <w:r>
              <w:rPr>
                <w:iCs/>
                <w:color w:val="000000" w:themeColor="text1"/>
              </w:rPr>
              <w:lastRenderedPageBreak/>
              <w:t xml:space="preserve">En respuesta al requerimiento de información, la ETFA presentó las acciones implementadas, lo que no fue suficiente para subsanar las desviaciones detectadas, </w:t>
            </w:r>
            <w:proofErr w:type="gramStart"/>
            <w:r>
              <w:rPr>
                <w:iCs/>
                <w:color w:val="000000" w:themeColor="text1"/>
              </w:rPr>
              <w:t>en razón de</w:t>
            </w:r>
            <w:proofErr w:type="gramEnd"/>
            <w:r>
              <w:rPr>
                <w:iCs/>
                <w:color w:val="000000" w:themeColor="text1"/>
              </w:rPr>
              <w:t xml:space="preserve"> lo cual la SMA realizó un segundo requerimiento de información mediante la resolución exenta </w:t>
            </w:r>
            <w:proofErr w:type="spellStart"/>
            <w:r>
              <w:rPr>
                <w:iCs/>
                <w:color w:val="000000" w:themeColor="text1"/>
              </w:rPr>
              <w:t>Nº</w:t>
            </w:r>
            <w:proofErr w:type="spellEnd"/>
            <w:r>
              <w:rPr>
                <w:iCs/>
                <w:color w:val="000000" w:themeColor="text1"/>
              </w:rPr>
              <w:t xml:space="preserve"> 1802 del 13 de agosto del 2021, solicitando acciones adicionales para evitar la recurrencia de la desviación. </w:t>
            </w:r>
          </w:p>
          <w:p w14:paraId="011C1B59" w14:textId="4E72F5EC" w:rsidR="00CC4D20" w:rsidRPr="00C16524" w:rsidRDefault="00CC4D20" w:rsidP="00CC4D20">
            <w:pPr>
              <w:widowControl w:val="0"/>
              <w:overflowPunct w:val="0"/>
              <w:autoSpaceDE w:val="0"/>
              <w:autoSpaceDN w:val="0"/>
              <w:adjustRightInd w:val="0"/>
              <w:spacing w:after="120"/>
              <w:jc w:val="both"/>
              <w:rPr>
                <w:rFonts w:cstheme="minorHAnsi"/>
              </w:rPr>
            </w:pPr>
            <w:r>
              <w:rPr>
                <w:iCs/>
                <w:color w:val="000000" w:themeColor="text1"/>
              </w:rPr>
              <w:t>En respuesta al segundo requerimiento de información, la ETFA presentó las acciones implementadas y antecedentes adicionales, lo que permitió subsanar la desviaci</w:t>
            </w:r>
            <w:r w:rsidR="00EF4B36">
              <w:rPr>
                <w:iCs/>
                <w:color w:val="000000" w:themeColor="text1"/>
              </w:rPr>
              <w:t>ón</w:t>
            </w:r>
            <w:r>
              <w:rPr>
                <w:iCs/>
                <w:color w:val="000000" w:themeColor="text1"/>
              </w:rPr>
              <w:t xml:space="preserve"> detectada.</w:t>
            </w:r>
          </w:p>
        </w:tc>
        <w:tc>
          <w:tcPr>
            <w:tcW w:w="1993" w:type="pct"/>
            <w:shd w:val="clear" w:color="auto" w:fill="auto"/>
            <w:vAlign w:val="center"/>
          </w:tcPr>
          <w:p w14:paraId="5A978D33" w14:textId="3AA6F9E2" w:rsidR="00CC4D20" w:rsidRPr="00CC4D20" w:rsidRDefault="00CC4D20" w:rsidP="00255C46">
            <w:pPr>
              <w:pStyle w:val="Prrafodelista"/>
              <w:widowControl w:val="0"/>
              <w:numPr>
                <w:ilvl w:val="0"/>
                <w:numId w:val="9"/>
              </w:numPr>
              <w:overflowPunct w:val="0"/>
              <w:autoSpaceDE w:val="0"/>
              <w:autoSpaceDN w:val="0"/>
              <w:adjustRightInd w:val="0"/>
              <w:spacing w:after="120"/>
              <w:rPr>
                <w:rFonts w:cstheme="minorHAnsi"/>
              </w:rPr>
            </w:pPr>
            <w:r>
              <w:rPr>
                <w:rFonts w:eastAsia="Times New Roman" w:cs="Calibri"/>
                <w:bCs/>
                <w:color w:val="000000"/>
                <w:lang w:eastAsia="es-CL"/>
              </w:rPr>
              <w:lastRenderedPageBreak/>
              <w:t xml:space="preserve">Informes de </w:t>
            </w:r>
            <w:r w:rsidR="00BC620A">
              <w:rPr>
                <w:rFonts w:eastAsia="Times New Roman" w:cs="Calibri"/>
                <w:bCs/>
                <w:color w:val="000000"/>
                <w:lang w:eastAsia="es-CL"/>
              </w:rPr>
              <w:t>ensay</w:t>
            </w:r>
            <w:r>
              <w:rPr>
                <w:rFonts w:eastAsia="Times New Roman" w:cs="Calibri"/>
                <w:bCs/>
                <w:color w:val="000000"/>
                <w:lang w:eastAsia="es-CL"/>
              </w:rPr>
              <w:t>os:</w:t>
            </w:r>
          </w:p>
          <w:p w14:paraId="6C901828" w14:textId="77777777" w:rsidR="009D1223" w:rsidRDefault="00CC4D20" w:rsidP="00CC4D20">
            <w:pPr>
              <w:pStyle w:val="Prrafodelista"/>
              <w:widowControl w:val="0"/>
              <w:overflowPunct w:val="0"/>
              <w:autoSpaceDE w:val="0"/>
              <w:autoSpaceDN w:val="0"/>
              <w:adjustRightInd w:val="0"/>
              <w:spacing w:after="120"/>
              <w:ind w:left="360"/>
              <w:rPr>
                <w:rFonts w:eastAsia="Times New Roman" w:cs="Calibri"/>
                <w:bCs/>
                <w:color w:val="000000"/>
                <w:lang w:eastAsia="es-CL"/>
              </w:rPr>
            </w:pPr>
            <w:r w:rsidRPr="00CC4D20">
              <w:rPr>
                <w:rFonts w:eastAsia="Times New Roman" w:cs="Calibri"/>
                <w:bCs/>
                <w:color w:val="000000"/>
                <w:lang w:eastAsia="es-CL"/>
              </w:rPr>
              <w:t>LAB20-4809     LAB20-4808     LAB20-5454     LAB20-5839     LAB20-5840</w:t>
            </w:r>
            <w:r w:rsidR="00B636F7">
              <w:rPr>
                <w:rFonts w:eastAsia="Times New Roman" w:cs="Calibri"/>
                <w:bCs/>
                <w:color w:val="000000"/>
                <w:lang w:eastAsia="es-CL"/>
              </w:rPr>
              <w:t>.</w:t>
            </w:r>
          </w:p>
          <w:p w14:paraId="6296DF31" w14:textId="77777777" w:rsidR="00B636F7" w:rsidRDefault="00B636F7" w:rsidP="00B636F7">
            <w:pPr>
              <w:widowControl w:val="0"/>
              <w:overflowPunct w:val="0"/>
              <w:autoSpaceDE w:val="0"/>
              <w:autoSpaceDN w:val="0"/>
              <w:adjustRightInd w:val="0"/>
              <w:rPr>
                <w:rFonts w:eastAsia="Times New Roman" w:cs="Calibri"/>
                <w:bCs/>
                <w:color w:val="000000"/>
                <w:lang w:eastAsia="es-CL"/>
              </w:rPr>
            </w:pPr>
          </w:p>
          <w:p w14:paraId="6EFB97B6" w14:textId="0F13C42D" w:rsidR="00B636F7" w:rsidRPr="00255C46" w:rsidRDefault="00B636F7" w:rsidP="00255C46">
            <w:pPr>
              <w:pStyle w:val="Prrafodelista"/>
              <w:widowControl w:val="0"/>
              <w:numPr>
                <w:ilvl w:val="0"/>
                <w:numId w:val="9"/>
              </w:numPr>
              <w:overflowPunct w:val="0"/>
              <w:autoSpaceDE w:val="0"/>
              <w:autoSpaceDN w:val="0"/>
              <w:adjustRightInd w:val="0"/>
              <w:rPr>
                <w:rFonts w:eastAsia="Times New Roman" w:cs="Calibri"/>
                <w:bCs/>
                <w:color w:val="000000"/>
                <w:lang w:eastAsia="es-CL"/>
              </w:rPr>
            </w:pPr>
            <w:r w:rsidRPr="00255C46">
              <w:rPr>
                <w:rFonts w:eastAsia="Times New Roman" w:cs="Calibri"/>
                <w:bCs/>
                <w:color w:val="000000"/>
                <w:lang w:eastAsia="es-CL"/>
              </w:rPr>
              <w:t xml:space="preserve">Carta </w:t>
            </w:r>
            <w:r w:rsidRPr="00255C46">
              <w:t>ALG181/2021 del 6 de agosto de 2021:</w:t>
            </w:r>
          </w:p>
          <w:p w14:paraId="44F81196" w14:textId="45347F3F" w:rsidR="00B636F7" w:rsidRPr="00255C46" w:rsidRDefault="00B636F7" w:rsidP="00255C46">
            <w:pPr>
              <w:pStyle w:val="Prrafodelista"/>
              <w:widowControl w:val="0"/>
              <w:numPr>
                <w:ilvl w:val="0"/>
                <w:numId w:val="12"/>
              </w:numPr>
              <w:overflowPunct w:val="0"/>
              <w:autoSpaceDE w:val="0"/>
              <w:autoSpaceDN w:val="0"/>
              <w:adjustRightInd w:val="0"/>
              <w:rPr>
                <w:bCs/>
                <w:color w:val="000000"/>
              </w:rPr>
            </w:pPr>
            <w:r w:rsidRPr="00255C46">
              <w:rPr>
                <w:bCs/>
                <w:color w:val="000000"/>
              </w:rPr>
              <w:t>Registro R1-0406 Rev.05. Identificación de hallazgos y toma de acciones LAB-2021-23.</w:t>
            </w:r>
          </w:p>
          <w:p w14:paraId="7BC773B1" w14:textId="4E392F5B" w:rsidR="00B636F7" w:rsidRDefault="00B636F7" w:rsidP="00255C46">
            <w:pPr>
              <w:pStyle w:val="Prrafodelista"/>
              <w:widowControl w:val="0"/>
              <w:numPr>
                <w:ilvl w:val="0"/>
                <w:numId w:val="12"/>
              </w:numPr>
              <w:overflowPunct w:val="0"/>
              <w:autoSpaceDE w:val="0"/>
              <w:autoSpaceDN w:val="0"/>
              <w:adjustRightInd w:val="0"/>
              <w:rPr>
                <w:bCs/>
                <w:color w:val="000000"/>
              </w:rPr>
            </w:pPr>
            <w:r>
              <w:rPr>
                <w:bCs/>
                <w:color w:val="000000"/>
              </w:rPr>
              <w:t>Correo electrónico del 05 de agosto de 2021.</w:t>
            </w:r>
          </w:p>
          <w:p w14:paraId="2DAE4317" w14:textId="7310D78D" w:rsidR="00B636F7" w:rsidRDefault="00B636F7" w:rsidP="00255C46">
            <w:pPr>
              <w:pStyle w:val="Prrafodelista"/>
              <w:widowControl w:val="0"/>
              <w:numPr>
                <w:ilvl w:val="0"/>
                <w:numId w:val="12"/>
              </w:numPr>
              <w:overflowPunct w:val="0"/>
              <w:autoSpaceDE w:val="0"/>
              <w:autoSpaceDN w:val="0"/>
              <w:adjustRightInd w:val="0"/>
              <w:rPr>
                <w:bCs/>
                <w:color w:val="000000"/>
              </w:rPr>
            </w:pPr>
            <w:r>
              <w:rPr>
                <w:bCs/>
                <w:color w:val="000000"/>
              </w:rPr>
              <w:t xml:space="preserve">Registro de inducción R4-0405 Rev.01. </w:t>
            </w:r>
            <w:r w:rsidRPr="00896BA4">
              <w:rPr>
                <w:bCs/>
                <w:color w:val="000000"/>
              </w:rPr>
              <w:t xml:space="preserve">"Alcances autorizados Algoritmos V 15 </w:t>
            </w:r>
            <w:r w:rsidRPr="00896BA4">
              <w:rPr>
                <w:bCs/>
                <w:color w:val="000000"/>
              </w:rPr>
              <w:lastRenderedPageBreak/>
              <w:t>7/10/2020"</w:t>
            </w:r>
            <w:r>
              <w:rPr>
                <w:bCs/>
                <w:color w:val="000000"/>
              </w:rPr>
              <w:t xml:space="preserve"> del 03-08-2021.</w:t>
            </w:r>
          </w:p>
          <w:p w14:paraId="11509184" w14:textId="1661BC36" w:rsidR="00B636F7" w:rsidRDefault="00B636F7" w:rsidP="00255C46">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w:t>
            </w:r>
            <w:proofErr w:type="gramStart"/>
            <w:r>
              <w:rPr>
                <w:bCs/>
                <w:color w:val="000000"/>
              </w:rPr>
              <w:t>.”Desviaciones</w:t>
            </w:r>
            <w:proofErr w:type="gramEnd"/>
            <w:r>
              <w:rPr>
                <w:bCs/>
                <w:color w:val="000000"/>
              </w:rPr>
              <w:t xml:space="preserve"> SMA resolución exenta 1655” del 04-08-2021.</w:t>
            </w:r>
          </w:p>
          <w:p w14:paraId="5AEB255B" w14:textId="7BBBC17E" w:rsidR="00B636F7" w:rsidRDefault="00B636F7" w:rsidP="00255C46">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 “Formato nuevo de informes requisitos ETFA” del 04-08-2021.</w:t>
            </w:r>
          </w:p>
          <w:p w14:paraId="0A04FAF0" w14:textId="1AECC4E3" w:rsidR="00B636F7" w:rsidRDefault="00B636F7" w:rsidP="00255C46">
            <w:pPr>
              <w:pStyle w:val="Prrafodelista"/>
              <w:widowControl w:val="0"/>
              <w:numPr>
                <w:ilvl w:val="0"/>
                <w:numId w:val="12"/>
              </w:numPr>
              <w:overflowPunct w:val="0"/>
              <w:autoSpaceDE w:val="0"/>
              <w:autoSpaceDN w:val="0"/>
              <w:adjustRightInd w:val="0"/>
              <w:rPr>
                <w:bCs/>
                <w:color w:val="000000"/>
              </w:rPr>
            </w:pPr>
            <w:r>
              <w:rPr>
                <w:bCs/>
                <w:color w:val="000000"/>
              </w:rPr>
              <w:t>Formato de informe de ensayo NºLAB-21-</w:t>
            </w:r>
            <w:r w:rsidR="00122FDA">
              <w:rPr>
                <w:bCs/>
                <w:color w:val="000000"/>
              </w:rPr>
              <w:t>XXXX</w:t>
            </w:r>
            <w:r>
              <w:rPr>
                <w:bCs/>
                <w:color w:val="000000"/>
              </w:rPr>
              <w:t>.</w:t>
            </w:r>
          </w:p>
          <w:p w14:paraId="0D9DD8C0" w14:textId="26804BE3" w:rsidR="00B636F7" w:rsidRPr="00911703" w:rsidRDefault="00B636F7" w:rsidP="00255C46">
            <w:pPr>
              <w:pStyle w:val="Prrafodelista"/>
              <w:widowControl w:val="0"/>
              <w:numPr>
                <w:ilvl w:val="0"/>
                <w:numId w:val="12"/>
              </w:numPr>
              <w:overflowPunct w:val="0"/>
              <w:autoSpaceDE w:val="0"/>
              <w:autoSpaceDN w:val="0"/>
              <w:adjustRightInd w:val="0"/>
              <w:rPr>
                <w:rFonts w:cstheme="minorHAnsi"/>
              </w:rPr>
            </w:pPr>
            <w:r>
              <w:rPr>
                <w:bCs/>
                <w:color w:val="000000"/>
              </w:rPr>
              <w:t>Registro de inducción R4-0405 Rev.01. “Correcto llenado método de análisis temperatura en laboratorio” del 02-08-2021.</w:t>
            </w:r>
          </w:p>
          <w:p w14:paraId="71E4B2DD" w14:textId="77777777" w:rsidR="00911703" w:rsidRDefault="00911703" w:rsidP="00911703">
            <w:pPr>
              <w:widowControl w:val="0"/>
              <w:overflowPunct w:val="0"/>
              <w:autoSpaceDE w:val="0"/>
              <w:autoSpaceDN w:val="0"/>
              <w:adjustRightInd w:val="0"/>
              <w:rPr>
                <w:rFonts w:cstheme="minorHAnsi"/>
              </w:rPr>
            </w:pPr>
          </w:p>
          <w:p w14:paraId="5F5149A2" w14:textId="7AAEDCD5" w:rsidR="00255C46" w:rsidRPr="00255C46" w:rsidRDefault="00255C46" w:rsidP="00255C46">
            <w:pPr>
              <w:pStyle w:val="Prrafodelista"/>
              <w:widowControl w:val="0"/>
              <w:numPr>
                <w:ilvl w:val="0"/>
                <w:numId w:val="9"/>
              </w:numPr>
              <w:overflowPunct w:val="0"/>
              <w:autoSpaceDE w:val="0"/>
              <w:autoSpaceDN w:val="0"/>
              <w:adjustRightInd w:val="0"/>
              <w:rPr>
                <w:bCs/>
                <w:color w:val="000000"/>
              </w:rPr>
            </w:pPr>
            <w:r w:rsidRPr="00255C46">
              <w:rPr>
                <w:bCs/>
                <w:color w:val="000000"/>
              </w:rPr>
              <w:t xml:space="preserve">Correo electrónico y antecedentes enviados el 27-08-2021 por la ETFA a oficina de partes, en respuesta a la resolución </w:t>
            </w:r>
            <w:proofErr w:type="gramStart"/>
            <w:r w:rsidRPr="00255C46">
              <w:rPr>
                <w:bCs/>
                <w:color w:val="000000"/>
              </w:rPr>
              <w:t xml:space="preserve">exenta  </w:t>
            </w:r>
            <w:proofErr w:type="spellStart"/>
            <w:r w:rsidRPr="00255C46">
              <w:rPr>
                <w:bCs/>
                <w:color w:val="000000"/>
              </w:rPr>
              <w:t>Nº</w:t>
            </w:r>
            <w:proofErr w:type="spellEnd"/>
            <w:proofErr w:type="gramEnd"/>
            <w:r w:rsidRPr="00255C46">
              <w:rPr>
                <w:bCs/>
                <w:color w:val="000000"/>
              </w:rPr>
              <w:t xml:space="preserve"> 1802/2021:</w:t>
            </w:r>
          </w:p>
          <w:p w14:paraId="4C82B979" w14:textId="7C9A9D0D" w:rsidR="00255C46" w:rsidRPr="003F3D6C" w:rsidRDefault="00255C46" w:rsidP="00255C46">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Revisión periódica de los alcances autorizados ETFA y los responsables en difundir la información para la posterior elaboración, revisión y aprobación de informes ETFA” del 24-08-2021.</w:t>
            </w:r>
          </w:p>
          <w:p w14:paraId="4E1226D4" w14:textId="675D3928" w:rsidR="00255C46" w:rsidRPr="003F3D6C" w:rsidRDefault="00255C46" w:rsidP="00255C46">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Actualización de información alcance de autorización SMA para elaboración de informes” del 25-08-2021.</w:t>
            </w:r>
          </w:p>
          <w:p w14:paraId="296884FC" w14:textId="35210DC7" w:rsidR="00255C46" w:rsidRPr="003F3D6C" w:rsidRDefault="00255C46" w:rsidP="00255C46">
            <w:pPr>
              <w:pStyle w:val="Prrafodelista"/>
              <w:widowControl w:val="0"/>
              <w:numPr>
                <w:ilvl w:val="0"/>
                <w:numId w:val="12"/>
              </w:numPr>
              <w:overflowPunct w:val="0"/>
              <w:autoSpaceDE w:val="0"/>
              <w:autoSpaceDN w:val="0"/>
              <w:adjustRightInd w:val="0"/>
              <w:rPr>
                <w:bCs/>
                <w:color w:val="000000"/>
              </w:rPr>
            </w:pPr>
            <w:r>
              <w:rPr>
                <w:bCs/>
                <w:color w:val="000000"/>
              </w:rPr>
              <w:t>Registro R4-0405 Rev.02. “</w:t>
            </w:r>
            <w:r>
              <w:t>Desviaciones "SMA" Res. Ex. N°1655” del 25-08-2021.</w:t>
            </w:r>
          </w:p>
          <w:p w14:paraId="29C27597" w14:textId="7F597883" w:rsidR="00255C46" w:rsidRPr="00976ABF" w:rsidRDefault="00255C46" w:rsidP="00255C46">
            <w:pPr>
              <w:pStyle w:val="Prrafodelista"/>
              <w:widowControl w:val="0"/>
              <w:numPr>
                <w:ilvl w:val="0"/>
                <w:numId w:val="12"/>
              </w:numPr>
              <w:overflowPunct w:val="0"/>
              <w:autoSpaceDE w:val="0"/>
              <w:autoSpaceDN w:val="0"/>
              <w:adjustRightInd w:val="0"/>
              <w:rPr>
                <w:bCs/>
                <w:color w:val="000000"/>
              </w:rPr>
            </w:pPr>
            <w:r>
              <w:t>Instructivo operacional elaboración de informes I-1005 Ed 00, modificación 4.</w:t>
            </w:r>
          </w:p>
          <w:p w14:paraId="2425E49E" w14:textId="57B430D7" w:rsidR="00255C46" w:rsidRPr="00976ABF" w:rsidRDefault="00255C46" w:rsidP="00255C46">
            <w:pPr>
              <w:pStyle w:val="Prrafodelista"/>
              <w:widowControl w:val="0"/>
              <w:numPr>
                <w:ilvl w:val="0"/>
                <w:numId w:val="12"/>
              </w:numPr>
              <w:overflowPunct w:val="0"/>
              <w:autoSpaceDE w:val="0"/>
              <w:autoSpaceDN w:val="0"/>
              <w:adjustRightInd w:val="0"/>
              <w:rPr>
                <w:bCs/>
                <w:color w:val="000000"/>
              </w:rPr>
            </w:pPr>
            <w:proofErr w:type="gramStart"/>
            <w:r>
              <w:t>Instructivo confección</w:t>
            </w:r>
            <w:proofErr w:type="gramEnd"/>
            <w:r>
              <w:t xml:space="preserve"> de informes y entrega a clientes ILAB-20 Rev.10.</w:t>
            </w:r>
          </w:p>
          <w:p w14:paraId="5CC0552B" w14:textId="11CDA798" w:rsidR="00255C46" w:rsidRPr="00430EF7" w:rsidRDefault="00255C46" w:rsidP="00255C46">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Capacitación sobre requisitos mínimos de informe ETFA según Res-SMA 127 y sus modificaciones, difusión de instructivo I-1005 Elaboración de informes (</w:t>
            </w:r>
            <w:proofErr w:type="spellStart"/>
            <w:r>
              <w:t>Rev</w:t>
            </w:r>
            <w:proofErr w:type="spellEnd"/>
            <w:r>
              <w:t xml:space="preserve"> 04), presentación del nuevo formato de informe ETFA (Ri2-1005)” del 24-08-2021.</w:t>
            </w:r>
          </w:p>
          <w:p w14:paraId="59902F4E" w14:textId="2B1D9D6A" w:rsidR="00255C46" w:rsidRPr="00430EF7" w:rsidRDefault="00255C46"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Elaboración y revisión de informes según directrices establecidas en la Res Ex. N°127/19, ISO 17025:2017 y alcance de autorización Algoritmos V15. 07-10-2020” del 25-08-2021.</w:t>
            </w:r>
          </w:p>
          <w:p w14:paraId="0B73B7A1" w14:textId="5269D0C5" w:rsidR="00255C46" w:rsidRPr="00430EF7" w:rsidRDefault="00255C46" w:rsidP="00B8159E">
            <w:pPr>
              <w:pStyle w:val="Prrafodelista"/>
              <w:widowControl w:val="0"/>
              <w:numPr>
                <w:ilvl w:val="0"/>
                <w:numId w:val="12"/>
              </w:numPr>
              <w:overflowPunct w:val="0"/>
              <w:autoSpaceDE w:val="0"/>
              <w:autoSpaceDN w:val="0"/>
              <w:adjustRightInd w:val="0"/>
              <w:rPr>
                <w:bCs/>
                <w:color w:val="000000"/>
              </w:rPr>
            </w:pPr>
            <w:r w:rsidRPr="00451AB0">
              <w:rPr>
                <w:bCs/>
                <w:color w:val="000000"/>
              </w:rPr>
              <w:t>R</w:t>
            </w:r>
            <w:r>
              <w:rPr>
                <w:bCs/>
                <w:color w:val="000000"/>
              </w:rPr>
              <w:t>egistro de inducción R4-0405 Rev.02. “</w:t>
            </w:r>
            <w:r>
              <w:t xml:space="preserve">Nuevo Formato de Informes según </w:t>
            </w:r>
            <w:r>
              <w:lastRenderedPageBreak/>
              <w:t>requisitos ETFA Res. Ex. N°127 puntos 15.1, 15.2 y 15.3 y en concordancia a la ISO 17025:2017 punto 7.8” del 25-08-2021.</w:t>
            </w:r>
          </w:p>
          <w:p w14:paraId="71584B5D" w14:textId="485DEC01" w:rsidR="00255C46" w:rsidRPr="00430EF7" w:rsidRDefault="00255C46" w:rsidP="00D2765F">
            <w:pPr>
              <w:pStyle w:val="Prrafodelista"/>
              <w:widowControl w:val="0"/>
              <w:numPr>
                <w:ilvl w:val="0"/>
                <w:numId w:val="12"/>
              </w:numPr>
              <w:overflowPunct w:val="0"/>
              <w:autoSpaceDE w:val="0"/>
              <w:autoSpaceDN w:val="0"/>
              <w:adjustRightInd w:val="0"/>
              <w:rPr>
                <w:bCs/>
                <w:color w:val="000000"/>
              </w:rPr>
            </w:pPr>
            <w:r>
              <w:t xml:space="preserve">Informe resultados ETFA </w:t>
            </w:r>
            <w:proofErr w:type="spellStart"/>
            <w:r>
              <w:t>N°</w:t>
            </w:r>
            <w:proofErr w:type="spellEnd"/>
            <w:r>
              <w:t xml:space="preserve"> 0026228.</w:t>
            </w:r>
          </w:p>
          <w:p w14:paraId="6350319C" w14:textId="0849E966" w:rsidR="00255C46" w:rsidRDefault="00255C46" w:rsidP="00D2765F">
            <w:pPr>
              <w:pStyle w:val="Prrafodelista"/>
              <w:widowControl w:val="0"/>
              <w:numPr>
                <w:ilvl w:val="0"/>
                <w:numId w:val="12"/>
              </w:numPr>
              <w:overflowPunct w:val="0"/>
              <w:autoSpaceDE w:val="0"/>
              <w:autoSpaceDN w:val="0"/>
              <w:adjustRightInd w:val="0"/>
              <w:rPr>
                <w:bCs/>
                <w:color w:val="000000"/>
              </w:rPr>
            </w:pPr>
            <w:r>
              <w:rPr>
                <w:bCs/>
                <w:color w:val="000000"/>
              </w:rPr>
              <w:t xml:space="preserve">Informe de ensayos </w:t>
            </w:r>
            <w:proofErr w:type="spellStart"/>
            <w:r>
              <w:rPr>
                <w:bCs/>
                <w:color w:val="000000"/>
              </w:rPr>
              <w:t>Nº</w:t>
            </w:r>
            <w:proofErr w:type="spellEnd"/>
            <w:r>
              <w:rPr>
                <w:bCs/>
                <w:color w:val="000000"/>
              </w:rPr>
              <w:t xml:space="preserve"> LAB21-0000.</w:t>
            </w:r>
          </w:p>
          <w:p w14:paraId="168C0D35" w14:textId="589689CD" w:rsidR="00255C46" w:rsidRPr="00D2765F" w:rsidRDefault="00255C46" w:rsidP="00D2765F">
            <w:pPr>
              <w:pStyle w:val="Prrafodelista"/>
              <w:widowControl w:val="0"/>
              <w:numPr>
                <w:ilvl w:val="0"/>
                <w:numId w:val="12"/>
              </w:numPr>
              <w:overflowPunct w:val="0"/>
              <w:autoSpaceDE w:val="0"/>
              <w:autoSpaceDN w:val="0"/>
              <w:adjustRightInd w:val="0"/>
              <w:rPr>
                <w:bCs/>
                <w:color w:val="000000"/>
              </w:rPr>
            </w:pPr>
            <w:r>
              <w:rPr>
                <w:bCs/>
                <w:color w:val="000000"/>
              </w:rPr>
              <w:t>Registro minuta de reunión R1-602 Rev00. “</w:t>
            </w:r>
            <w:r>
              <w:t>Adecuar en sistema LIMS de laboratorio de Algoritmos a la elaboración de informes de ensayos según los criterios definidos en Res Ext 127 de SMA o aquella que la reemplace” del 26-08-2021.</w:t>
            </w:r>
          </w:p>
          <w:p w14:paraId="2E51C4A7" w14:textId="3D042C61" w:rsidR="00911703" w:rsidRPr="00D2765F" w:rsidRDefault="00D2765F" w:rsidP="00D2765F">
            <w:pPr>
              <w:pStyle w:val="Prrafodelista"/>
              <w:widowControl w:val="0"/>
              <w:numPr>
                <w:ilvl w:val="0"/>
                <w:numId w:val="12"/>
              </w:numPr>
              <w:overflowPunct w:val="0"/>
              <w:autoSpaceDE w:val="0"/>
              <w:autoSpaceDN w:val="0"/>
              <w:adjustRightInd w:val="0"/>
              <w:rPr>
                <w:rFonts w:cstheme="minorHAnsi"/>
              </w:rPr>
            </w:pPr>
            <w:r>
              <w:rPr>
                <w:bCs/>
                <w:color w:val="000000"/>
              </w:rPr>
              <w:t xml:space="preserve">Registro </w:t>
            </w:r>
            <w:r w:rsidR="00255C46" w:rsidRPr="00D2765F">
              <w:t xml:space="preserve">R1-0406 Rev.05. Identificación </w:t>
            </w:r>
            <w:r>
              <w:t xml:space="preserve">    </w:t>
            </w:r>
            <w:r w:rsidR="00255C46" w:rsidRPr="00D2765F">
              <w:t>de hallazgos y toma de acciones LAB-2021-24.</w:t>
            </w:r>
          </w:p>
        </w:tc>
        <w:tc>
          <w:tcPr>
            <w:tcW w:w="1017" w:type="pct"/>
          </w:tcPr>
          <w:p w14:paraId="11EAA844" w14:textId="48A54501" w:rsidR="0089530D" w:rsidRDefault="0089530D" w:rsidP="0089530D">
            <w:pPr>
              <w:widowControl w:val="0"/>
              <w:overflowPunct w:val="0"/>
              <w:autoSpaceDE w:val="0"/>
              <w:autoSpaceDN w:val="0"/>
              <w:adjustRightInd w:val="0"/>
              <w:spacing w:after="120"/>
              <w:jc w:val="both"/>
              <w:rPr>
                <w:rFonts w:cstheme="minorHAnsi"/>
              </w:rPr>
            </w:pPr>
            <w:r>
              <w:rPr>
                <w:rFonts w:cstheme="minorHAnsi"/>
              </w:rPr>
              <w:lastRenderedPageBreak/>
              <w:t>D.S.38/2013 MMA, artículo 15 letras d) y j).</w:t>
            </w:r>
          </w:p>
          <w:p w14:paraId="424DAD45" w14:textId="5EB29EF1" w:rsidR="009D1223" w:rsidRDefault="0089530D" w:rsidP="0089530D">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 15.1.8 del documento técnico.</w:t>
            </w:r>
          </w:p>
          <w:p w14:paraId="11F211AA" w14:textId="5046C343" w:rsidR="0089530D" w:rsidRPr="00A23572" w:rsidRDefault="0089530D" w:rsidP="0089530D">
            <w:pPr>
              <w:widowControl w:val="0"/>
              <w:overflowPunct w:val="0"/>
              <w:autoSpaceDE w:val="0"/>
              <w:autoSpaceDN w:val="0"/>
              <w:adjustRightInd w:val="0"/>
              <w:spacing w:after="120"/>
              <w:jc w:val="both"/>
              <w:rPr>
                <w:rFonts w:cstheme="minorHAnsi"/>
              </w:rPr>
            </w:pPr>
            <w:r>
              <w:rPr>
                <w:rFonts w:cstheme="minorHAnsi"/>
              </w:rPr>
              <w:t>ISO 17025-2017 punto</w:t>
            </w:r>
            <w:r w:rsidR="00586BCE">
              <w:rPr>
                <w:rFonts w:cstheme="minorHAnsi"/>
              </w:rPr>
              <w:t>s</w:t>
            </w:r>
            <w:r>
              <w:rPr>
                <w:rFonts w:cstheme="minorHAnsi"/>
              </w:rPr>
              <w:t xml:space="preserve"> 7.8.1.2</w:t>
            </w:r>
            <w:r w:rsidR="00586BCE">
              <w:rPr>
                <w:rFonts w:cstheme="minorHAnsi"/>
              </w:rPr>
              <w:t xml:space="preserve"> y 7.8.2.</w:t>
            </w:r>
            <w:proofErr w:type="gramStart"/>
            <w:r w:rsidR="00586BCE">
              <w:rPr>
                <w:rFonts w:cstheme="minorHAnsi"/>
              </w:rPr>
              <w:t>1.f</w:t>
            </w:r>
            <w:proofErr w:type="gramEnd"/>
          </w:p>
        </w:tc>
      </w:tr>
      <w:tr w:rsidR="00CC4D20" w:rsidRPr="0023731E" w14:paraId="00EB9118" w14:textId="77777777" w:rsidTr="009D1DE6">
        <w:trPr>
          <w:trHeight w:val="422"/>
          <w:jc w:val="center"/>
        </w:trPr>
        <w:tc>
          <w:tcPr>
            <w:tcW w:w="210" w:type="pct"/>
            <w:shd w:val="clear" w:color="auto" w:fill="auto"/>
          </w:tcPr>
          <w:p w14:paraId="204E2540" w14:textId="51748875" w:rsidR="00CC4D20" w:rsidRPr="00C16524" w:rsidRDefault="00563E8C" w:rsidP="00CC4D20">
            <w:pPr>
              <w:widowControl w:val="0"/>
              <w:overflowPunct w:val="0"/>
              <w:autoSpaceDE w:val="0"/>
              <w:autoSpaceDN w:val="0"/>
              <w:adjustRightInd w:val="0"/>
              <w:spacing w:after="120"/>
              <w:jc w:val="center"/>
              <w:rPr>
                <w:rFonts w:cstheme="minorHAnsi"/>
                <w:iCs/>
              </w:rPr>
            </w:pPr>
            <w:r>
              <w:rPr>
                <w:rFonts w:cstheme="minorHAnsi"/>
                <w:iCs/>
              </w:rPr>
              <w:lastRenderedPageBreak/>
              <w:t>7</w:t>
            </w:r>
          </w:p>
        </w:tc>
        <w:tc>
          <w:tcPr>
            <w:tcW w:w="1780" w:type="pct"/>
            <w:shd w:val="clear" w:color="auto" w:fill="auto"/>
          </w:tcPr>
          <w:p w14:paraId="5492470E" w14:textId="32CDCB2D" w:rsidR="00CC4D20" w:rsidRDefault="00C51094" w:rsidP="00CC4D20">
            <w:pPr>
              <w:widowControl w:val="0"/>
              <w:overflowPunct w:val="0"/>
              <w:autoSpaceDE w:val="0"/>
              <w:autoSpaceDN w:val="0"/>
              <w:adjustRightInd w:val="0"/>
              <w:spacing w:after="120"/>
              <w:jc w:val="both"/>
              <w:rPr>
                <w:rFonts w:eastAsia="Times New Roman" w:cs="Calibri"/>
                <w:color w:val="000000"/>
                <w:lang w:eastAsia="es-CL"/>
              </w:rPr>
            </w:pPr>
            <w:r>
              <w:rPr>
                <w:rFonts w:eastAsia="Times New Roman" w:cs="Calibri"/>
                <w:color w:val="000000"/>
                <w:lang w:eastAsia="es-CL"/>
              </w:rPr>
              <w:t xml:space="preserve">Inconsistencias </w:t>
            </w:r>
            <w:r w:rsidR="009778CF">
              <w:rPr>
                <w:rFonts w:eastAsia="Times New Roman" w:cs="Calibri"/>
                <w:color w:val="000000"/>
                <w:lang w:eastAsia="es-CL"/>
              </w:rPr>
              <w:t>en las fechas presentadas en los informes de ensayos, lo que afecta la trazabilidad de la información, ya que s</w:t>
            </w:r>
            <w:r w:rsidR="00CC4D20" w:rsidRPr="00471E88">
              <w:rPr>
                <w:rFonts w:eastAsia="Times New Roman" w:cs="Calibri"/>
                <w:color w:val="000000"/>
                <w:lang w:eastAsia="es-CL"/>
              </w:rPr>
              <w:t>e indic</w:t>
            </w:r>
            <w:r w:rsidR="00FF1B25">
              <w:rPr>
                <w:rFonts w:eastAsia="Times New Roman" w:cs="Calibri"/>
                <w:color w:val="000000"/>
                <w:lang w:eastAsia="es-CL"/>
              </w:rPr>
              <w:t>ó</w:t>
            </w:r>
            <w:r w:rsidR="00CC4D20" w:rsidRPr="00471E88">
              <w:rPr>
                <w:rFonts w:eastAsia="Times New Roman" w:cs="Calibri"/>
                <w:color w:val="000000"/>
                <w:lang w:eastAsia="es-CL"/>
              </w:rPr>
              <w:t xml:space="preserve"> como fecha de ejecución de la medición de temperatura</w:t>
            </w:r>
            <w:r w:rsidR="00CC4D20">
              <w:rPr>
                <w:rFonts w:eastAsia="Times New Roman" w:cs="Calibri"/>
                <w:color w:val="000000"/>
                <w:lang w:eastAsia="es-CL"/>
              </w:rPr>
              <w:t>,</w:t>
            </w:r>
            <w:r w:rsidR="00CC4D20" w:rsidRPr="00471E88">
              <w:rPr>
                <w:rFonts w:eastAsia="Times New Roman" w:cs="Calibri"/>
                <w:color w:val="000000"/>
                <w:lang w:eastAsia="es-CL"/>
              </w:rPr>
              <w:t xml:space="preserve"> el 30 de julio de 2020, lo que es inco</w:t>
            </w:r>
            <w:r w:rsidR="00CC4D20">
              <w:rPr>
                <w:rFonts w:eastAsia="Times New Roman" w:cs="Calibri"/>
                <w:color w:val="000000"/>
                <w:lang w:eastAsia="es-CL"/>
              </w:rPr>
              <w:t>n</w:t>
            </w:r>
            <w:r w:rsidR="00CC4D20" w:rsidRPr="00471E88">
              <w:rPr>
                <w:rFonts w:eastAsia="Times New Roman" w:cs="Calibri"/>
                <w:color w:val="000000"/>
                <w:lang w:eastAsia="es-CL"/>
              </w:rPr>
              <w:t xml:space="preserve">sistente con la fecha de muestreo </w:t>
            </w:r>
            <w:r w:rsidR="00CC4D20">
              <w:rPr>
                <w:rFonts w:eastAsia="Times New Roman" w:cs="Calibri"/>
                <w:color w:val="000000"/>
                <w:lang w:eastAsia="es-CL"/>
              </w:rPr>
              <w:t xml:space="preserve">declarada en el informe </w:t>
            </w:r>
            <w:r w:rsidR="00CC4D20" w:rsidRPr="00471E88">
              <w:rPr>
                <w:rFonts w:eastAsia="Times New Roman" w:cs="Calibri"/>
                <w:color w:val="000000"/>
                <w:lang w:eastAsia="es-CL"/>
              </w:rPr>
              <w:t>(7 y 8 octubre 2020).</w:t>
            </w:r>
          </w:p>
          <w:p w14:paraId="0ABCB47D" w14:textId="77777777" w:rsidR="00CC4D20" w:rsidRDefault="00CC4D20" w:rsidP="00CC4D20">
            <w:pPr>
              <w:widowControl w:val="0"/>
              <w:overflowPunct w:val="0"/>
              <w:autoSpaceDE w:val="0"/>
              <w:autoSpaceDN w:val="0"/>
              <w:adjustRightInd w:val="0"/>
              <w:jc w:val="both"/>
              <w:rPr>
                <w:iCs/>
                <w:color w:val="000000" w:themeColor="text1"/>
              </w:rPr>
            </w:pPr>
            <w:r>
              <w:rPr>
                <w:rFonts w:cstheme="minorHAnsi"/>
              </w:rPr>
              <w:t xml:space="preserve">Conforme a lo anterior, la SMA realizó un requerimiento de información, </w:t>
            </w:r>
            <w:r w:rsidRPr="00A17F37">
              <w:rPr>
                <w:iCs/>
                <w:color w:val="000000" w:themeColor="text1"/>
              </w:rPr>
              <w:t>a tra</w:t>
            </w:r>
            <w:r>
              <w:rPr>
                <w:iCs/>
                <w:color w:val="000000" w:themeColor="text1"/>
              </w:rPr>
              <w:t xml:space="preserve">vés de la Resolución Exenta </w:t>
            </w:r>
            <w:proofErr w:type="spellStart"/>
            <w:r>
              <w:rPr>
                <w:iCs/>
                <w:color w:val="000000" w:themeColor="text1"/>
              </w:rPr>
              <w:t>Nº</w:t>
            </w:r>
            <w:proofErr w:type="spellEnd"/>
            <w:r>
              <w:rPr>
                <w:iCs/>
                <w:color w:val="000000" w:themeColor="text1"/>
              </w:rPr>
              <w:t xml:space="preserve"> 1655, del 23 de julio </w:t>
            </w:r>
            <w:r w:rsidRPr="00A17F37">
              <w:rPr>
                <w:iCs/>
                <w:color w:val="000000" w:themeColor="text1"/>
              </w:rPr>
              <w:t>de 202</w:t>
            </w:r>
            <w:r>
              <w:rPr>
                <w:iCs/>
                <w:color w:val="000000" w:themeColor="text1"/>
              </w:rPr>
              <w:t>1, en donde</w:t>
            </w:r>
            <w:r w:rsidRPr="00A17F37">
              <w:rPr>
                <w:iCs/>
                <w:color w:val="000000" w:themeColor="text1"/>
              </w:rPr>
              <w:t xml:space="preserve"> solicit</w:t>
            </w:r>
            <w:r>
              <w:rPr>
                <w:iCs/>
                <w:color w:val="000000" w:themeColor="text1"/>
              </w:rPr>
              <w:t xml:space="preserve">ó a la ETFA remitir los antecedentes necesarios que evidencien las medidas satisfactorias implementadas para evitar la recurrencia de la desviación detectada. </w:t>
            </w:r>
          </w:p>
          <w:p w14:paraId="0464CF12" w14:textId="77777777" w:rsidR="00CC4D20" w:rsidRDefault="00CC4D20" w:rsidP="00CC4D20">
            <w:pPr>
              <w:widowControl w:val="0"/>
              <w:overflowPunct w:val="0"/>
              <w:autoSpaceDE w:val="0"/>
              <w:autoSpaceDN w:val="0"/>
              <w:adjustRightInd w:val="0"/>
              <w:jc w:val="both"/>
              <w:rPr>
                <w:iCs/>
                <w:color w:val="000000" w:themeColor="text1"/>
              </w:rPr>
            </w:pPr>
          </w:p>
          <w:p w14:paraId="2A6886BC" w14:textId="6DB65133" w:rsidR="00CC4D20" w:rsidRDefault="00CC4D20" w:rsidP="00CC4D20">
            <w:pPr>
              <w:widowControl w:val="0"/>
              <w:overflowPunct w:val="0"/>
              <w:autoSpaceDE w:val="0"/>
              <w:autoSpaceDN w:val="0"/>
              <w:adjustRightInd w:val="0"/>
              <w:jc w:val="both"/>
              <w:rPr>
                <w:iCs/>
                <w:color w:val="000000" w:themeColor="text1"/>
              </w:rPr>
            </w:pPr>
            <w:r>
              <w:rPr>
                <w:iCs/>
                <w:color w:val="000000" w:themeColor="text1"/>
              </w:rPr>
              <w:t>En respuesta al requerimiento de información, la ETFA presentó las acciones implementadas, l</w:t>
            </w:r>
            <w:r w:rsidR="00C51094">
              <w:rPr>
                <w:iCs/>
                <w:color w:val="000000" w:themeColor="text1"/>
              </w:rPr>
              <w:t>as</w:t>
            </w:r>
            <w:r>
              <w:rPr>
                <w:iCs/>
                <w:color w:val="000000" w:themeColor="text1"/>
              </w:rPr>
              <w:t xml:space="preserve"> que no fue</w:t>
            </w:r>
            <w:r w:rsidR="00C51094">
              <w:rPr>
                <w:iCs/>
                <w:color w:val="000000" w:themeColor="text1"/>
              </w:rPr>
              <w:t>ron</w:t>
            </w:r>
            <w:r>
              <w:rPr>
                <w:iCs/>
                <w:color w:val="000000" w:themeColor="text1"/>
              </w:rPr>
              <w:t xml:space="preserve"> suficiente</w:t>
            </w:r>
            <w:r w:rsidR="00C51094">
              <w:rPr>
                <w:iCs/>
                <w:color w:val="000000" w:themeColor="text1"/>
              </w:rPr>
              <w:t>s</w:t>
            </w:r>
            <w:r>
              <w:rPr>
                <w:iCs/>
                <w:color w:val="000000" w:themeColor="text1"/>
              </w:rPr>
              <w:t xml:space="preserve"> para subsanar las desviaciones detectadas, </w:t>
            </w:r>
            <w:proofErr w:type="gramStart"/>
            <w:r>
              <w:rPr>
                <w:iCs/>
                <w:color w:val="000000" w:themeColor="text1"/>
              </w:rPr>
              <w:t>en razón de</w:t>
            </w:r>
            <w:proofErr w:type="gramEnd"/>
            <w:r>
              <w:rPr>
                <w:iCs/>
                <w:color w:val="000000" w:themeColor="text1"/>
              </w:rPr>
              <w:t xml:space="preserve"> lo cual la SMA realizó un segundo requerimiento de información mediante la resolución exenta </w:t>
            </w:r>
            <w:proofErr w:type="spellStart"/>
            <w:r>
              <w:rPr>
                <w:iCs/>
                <w:color w:val="000000" w:themeColor="text1"/>
              </w:rPr>
              <w:t>Nº</w:t>
            </w:r>
            <w:proofErr w:type="spellEnd"/>
            <w:r>
              <w:rPr>
                <w:iCs/>
                <w:color w:val="000000" w:themeColor="text1"/>
              </w:rPr>
              <w:t xml:space="preserve"> 1802 del 13 de agosto del 2021, solicitando acciones adicionales para evitar la recurrencia de la desviación. </w:t>
            </w:r>
          </w:p>
          <w:p w14:paraId="5FB1975F" w14:textId="77777777" w:rsidR="00C51094" w:rsidRDefault="00C51094" w:rsidP="00CC4D20">
            <w:pPr>
              <w:widowControl w:val="0"/>
              <w:overflowPunct w:val="0"/>
              <w:autoSpaceDE w:val="0"/>
              <w:autoSpaceDN w:val="0"/>
              <w:adjustRightInd w:val="0"/>
              <w:jc w:val="both"/>
              <w:rPr>
                <w:iCs/>
                <w:color w:val="000000" w:themeColor="text1"/>
              </w:rPr>
            </w:pPr>
          </w:p>
          <w:p w14:paraId="70F7C8A6" w14:textId="3D34BDB7" w:rsidR="00CC4D20" w:rsidRPr="00C16524" w:rsidRDefault="00CC4D20" w:rsidP="00CC4D20">
            <w:pPr>
              <w:widowControl w:val="0"/>
              <w:overflowPunct w:val="0"/>
              <w:autoSpaceDE w:val="0"/>
              <w:autoSpaceDN w:val="0"/>
              <w:adjustRightInd w:val="0"/>
              <w:spacing w:after="120"/>
              <w:jc w:val="both"/>
              <w:rPr>
                <w:rFonts w:cstheme="minorHAnsi"/>
              </w:rPr>
            </w:pPr>
            <w:r>
              <w:rPr>
                <w:iCs/>
                <w:color w:val="000000" w:themeColor="text1"/>
              </w:rPr>
              <w:t>En respuesta al segundo requerimiento de información, la ETFA presentó las acciones adicionales</w:t>
            </w:r>
            <w:r w:rsidR="00FF1B25">
              <w:rPr>
                <w:iCs/>
                <w:color w:val="000000" w:themeColor="text1"/>
              </w:rPr>
              <w:t xml:space="preserve"> implementadas</w:t>
            </w:r>
            <w:r>
              <w:rPr>
                <w:iCs/>
                <w:color w:val="000000" w:themeColor="text1"/>
              </w:rPr>
              <w:t xml:space="preserve">, </w:t>
            </w:r>
            <w:r w:rsidR="00C51094">
              <w:rPr>
                <w:iCs/>
                <w:color w:val="000000" w:themeColor="text1"/>
              </w:rPr>
              <w:t xml:space="preserve">dentro de las cuales se incluyó un informe de resultados </w:t>
            </w:r>
            <w:r w:rsidR="009778CF">
              <w:rPr>
                <w:iCs/>
                <w:color w:val="000000" w:themeColor="text1"/>
              </w:rPr>
              <w:t xml:space="preserve">LAB21-0000, </w:t>
            </w:r>
            <w:r w:rsidR="00C51094">
              <w:rPr>
                <w:iCs/>
                <w:color w:val="000000" w:themeColor="text1"/>
              </w:rPr>
              <w:t xml:space="preserve">cuya </w:t>
            </w:r>
            <w:r w:rsidR="00C51094">
              <w:rPr>
                <w:iCs/>
                <w:color w:val="000000" w:themeColor="text1"/>
              </w:rPr>
              <w:lastRenderedPageBreak/>
              <w:t>fecha de emisión es el 20 de agosto, sin embargo, la fecha de ejecución de análisis de Hierro total y Benceno indicada en el mismo documento es el 01 de septiembre de 2021. Por lo anterior, se evidencia que la desviación no fue subsanada ya que hubo recurrencia de inconsistencias</w:t>
            </w:r>
            <w:r w:rsidR="009778CF">
              <w:rPr>
                <w:iCs/>
                <w:color w:val="000000" w:themeColor="text1"/>
              </w:rPr>
              <w:t xml:space="preserve"> asociadas a la trazabilidad de la información.</w:t>
            </w:r>
          </w:p>
        </w:tc>
        <w:tc>
          <w:tcPr>
            <w:tcW w:w="1993" w:type="pct"/>
            <w:shd w:val="clear" w:color="auto" w:fill="auto"/>
          </w:tcPr>
          <w:p w14:paraId="29CEAB59" w14:textId="7BF99BEC" w:rsidR="00CC4D20" w:rsidRPr="00D2765F" w:rsidRDefault="00CC4D20" w:rsidP="00B8159E">
            <w:pPr>
              <w:pStyle w:val="Prrafodelista"/>
              <w:widowControl w:val="0"/>
              <w:numPr>
                <w:ilvl w:val="0"/>
                <w:numId w:val="10"/>
              </w:numPr>
              <w:overflowPunct w:val="0"/>
              <w:autoSpaceDE w:val="0"/>
              <w:autoSpaceDN w:val="0"/>
              <w:adjustRightInd w:val="0"/>
              <w:spacing w:after="120"/>
              <w:rPr>
                <w:rFonts w:cstheme="minorHAnsi"/>
              </w:rPr>
            </w:pPr>
            <w:r>
              <w:rPr>
                <w:rFonts w:eastAsia="Times New Roman" w:cs="Calibri"/>
                <w:bCs/>
                <w:color w:val="000000"/>
                <w:lang w:eastAsia="es-CL"/>
              </w:rPr>
              <w:lastRenderedPageBreak/>
              <w:t>Informe</w:t>
            </w:r>
            <w:r w:rsidR="009778CF">
              <w:rPr>
                <w:rFonts w:eastAsia="Times New Roman" w:cs="Calibri"/>
                <w:bCs/>
                <w:color w:val="000000"/>
                <w:lang w:eastAsia="es-CL"/>
              </w:rPr>
              <w:t>s</w:t>
            </w:r>
            <w:r>
              <w:rPr>
                <w:rFonts w:eastAsia="Times New Roman" w:cs="Calibri"/>
                <w:bCs/>
                <w:color w:val="000000"/>
                <w:lang w:eastAsia="es-CL"/>
              </w:rPr>
              <w:t xml:space="preserve"> de </w:t>
            </w:r>
            <w:r w:rsidR="00BC620A">
              <w:rPr>
                <w:rFonts w:eastAsia="Times New Roman" w:cs="Calibri"/>
                <w:bCs/>
                <w:color w:val="000000"/>
                <w:lang w:eastAsia="es-CL"/>
              </w:rPr>
              <w:t>ensayo</w:t>
            </w:r>
            <w:r>
              <w:rPr>
                <w:rFonts w:eastAsia="Times New Roman" w:cs="Calibri"/>
                <w:bCs/>
                <w:color w:val="000000"/>
                <w:lang w:eastAsia="es-CL"/>
              </w:rPr>
              <w:t xml:space="preserve">s </w:t>
            </w:r>
            <w:r w:rsidRPr="00CC4D20">
              <w:rPr>
                <w:rFonts w:eastAsia="Times New Roman" w:cs="Calibri"/>
                <w:bCs/>
                <w:color w:val="000000"/>
                <w:lang w:eastAsia="es-CL"/>
              </w:rPr>
              <w:t xml:space="preserve">LAB20-5454     </w:t>
            </w:r>
          </w:p>
          <w:p w14:paraId="5446A1A5" w14:textId="77777777" w:rsidR="00D2765F" w:rsidRPr="00B636F7" w:rsidRDefault="00D2765F" w:rsidP="00D2765F">
            <w:pPr>
              <w:pStyle w:val="Prrafodelista"/>
              <w:widowControl w:val="0"/>
              <w:overflowPunct w:val="0"/>
              <w:autoSpaceDE w:val="0"/>
              <w:autoSpaceDN w:val="0"/>
              <w:adjustRightInd w:val="0"/>
              <w:spacing w:after="120"/>
              <w:ind w:left="360"/>
              <w:rPr>
                <w:rFonts w:cstheme="minorHAnsi"/>
              </w:rPr>
            </w:pPr>
          </w:p>
          <w:p w14:paraId="0E6481B4" w14:textId="20ECEE56" w:rsidR="00B636F7" w:rsidRPr="00B636F7" w:rsidRDefault="00B636F7" w:rsidP="00B8159E">
            <w:pPr>
              <w:pStyle w:val="Prrafodelista"/>
              <w:widowControl w:val="0"/>
              <w:numPr>
                <w:ilvl w:val="0"/>
                <w:numId w:val="10"/>
              </w:numPr>
              <w:overflowPunct w:val="0"/>
              <w:autoSpaceDE w:val="0"/>
              <w:autoSpaceDN w:val="0"/>
              <w:adjustRightInd w:val="0"/>
              <w:rPr>
                <w:rFonts w:eastAsia="Times New Roman" w:cs="Calibri"/>
                <w:bCs/>
                <w:color w:val="000000"/>
                <w:lang w:eastAsia="es-CL"/>
              </w:rPr>
            </w:pPr>
            <w:r w:rsidRPr="00B636F7">
              <w:rPr>
                <w:rFonts w:eastAsia="Times New Roman" w:cs="Calibri"/>
                <w:bCs/>
                <w:color w:val="000000"/>
                <w:lang w:eastAsia="es-CL"/>
              </w:rPr>
              <w:t xml:space="preserve">Carta </w:t>
            </w:r>
            <w:r w:rsidRPr="00B636F7">
              <w:t>ALG181/2021 del 6 de agosto de 2021:</w:t>
            </w:r>
          </w:p>
          <w:p w14:paraId="40D08C7D" w14:textId="01AA8BED"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R1-0406 Rev.05. Identificación de hallazgos y toma de acciones LAB-2021-23.</w:t>
            </w:r>
          </w:p>
          <w:p w14:paraId="035E5409" w14:textId="539C0B62"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w:t>
            </w:r>
            <w:proofErr w:type="gramStart"/>
            <w:r>
              <w:rPr>
                <w:bCs/>
                <w:color w:val="000000"/>
              </w:rPr>
              <w:t>.”Desviaciones</w:t>
            </w:r>
            <w:proofErr w:type="gramEnd"/>
            <w:r>
              <w:rPr>
                <w:bCs/>
                <w:color w:val="000000"/>
              </w:rPr>
              <w:t xml:space="preserve"> SMA resolución exenta 1655” del 04-08-2021.</w:t>
            </w:r>
          </w:p>
          <w:p w14:paraId="54CAA0EE" w14:textId="44AFC0BD"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 “Formato nuevo de informes requisitos ETFA” del 04-08-2021.</w:t>
            </w:r>
          </w:p>
          <w:p w14:paraId="7C8CA51F" w14:textId="16FFCE1E"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Formato de informe de ensayo NºLAB-21-</w:t>
            </w:r>
            <w:r w:rsidR="00122FDA">
              <w:rPr>
                <w:bCs/>
                <w:color w:val="000000"/>
              </w:rPr>
              <w:t>XXXX</w:t>
            </w:r>
            <w:r>
              <w:rPr>
                <w:bCs/>
                <w:color w:val="000000"/>
              </w:rPr>
              <w:t>.</w:t>
            </w:r>
          </w:p>
          <w:p w14:paraId="2A987585" w14:textId="77777777" w:rsidR="00B8159E" w:rsidRDefault="00B8159E" w:rsidP="00B8159E">
            <w:pPr>
              <w:pStyle w:val="Prrafodelista"/>
              <w:widowControl w:val="0"/>
              <w:overflowPunct w:val="0"/>
              <w:autoSpaceDE w:val="0"/>
              <w:autoSpaceDN w:val="0"/>
              <w:adjustRightInd w:val="0"/>
              <w:ind w:left="360"/>
              <w:rPr>
                <w:bCs/>
                <w:color w:val="000000"/>
              </w:rPr>
            </w:pPr>
          </w:p>
          <w:p w14:paraId="71C56FE0" w14:textId="78B76846" w:rsidR="00B8159E" w:rsidRPr="00B8159E" w:rsidRDefault="00B8159E" w:rsidP="00B8159E">
            <w:pPr>
              <w:pStyle w:val="Prrafodelista"/>
              <w:widowControl w:val="0"/>
              <w:numPr>
                <w:ilvl w:val="0"/>
                <w:numId w:val="10"/>
              </w:numPr>
              <w:overflowPunct w:val="0"/>
              <w:autoSpaceDE w:val="0"/>
              <w:autoSpaceDN w:val="0"/>
              <w:adjustRightInd w:val="0"/>
              <w:rPr>
                <w:bCs/>
                <w:color w:val="000000"/>
              </w:rPr>
            </w:pPr>
            <w:r w:rsidRPr="00B8159E">
              <w:rPr>
                <w:bCs/>
                <w:color w:val="000000"/>
              </w:rPr>
              <w:t xml:space="preserve">Correo electrónico y antecedentes enviados el 27-08-2021 por la ETFA a oficina de partes, en respuesta a la resolución </w:t>
            </w:r>
            <w:proofErr w:type="gramStart"/>
            <w:r w:rsidRPr="00B8159E">
              <w:rPr>
                <w:bCs/>
                <w:color w:val="000000"/>
              </w:rPr>
              <w:t xml:space="preserve">exenta  </w:t>
            </w:r>
            <w:proofErr w:type="spellStart"/>
            <w:r w:rsidRPr="00B8159E">
              <w:rPr>
                <w:bCs/>
                <w:color w:val="000000"/>
              </w:rPr>
              <w:t>Nº</w:t>
            </w:r>
            <w:proofErr w:type="spellEnd"/>
            <w:proofErr w:type="gramEnd"/>
            <w:r w:rsidRPr="00B8159E">
              <w:rPr>
                <w:bCs/>
                <w:color w:val="000000"/>
              </w:rPr>
              <w:t xml:space="preserve"> 1802/2021:</w:t>
            </w:r>
          </w:p>
          <w:p w14:paraId="3E61DDD6" w14:textId="10947C6B"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Revisión periódica de los alcances autorizados ETFA y los responsables en difundir la información para la posterior elaboración, revisión y aprobación de informes ETFA” del 24-08-2021.</w:t>
            </w:r>
          </w:p>
          <w:p w14:paraId="4B881F27" w14:textId="7C4220D0"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Actualización de información alcance de autorización SMA para elaboración de informes” del 25-08-2021.</w:t>
            </w:r>
          </w:p>
          <w:p w14:paraId="401FEECA" w14:textId="33C83685"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R4-0405 Rev.02. “</w:t>
            </w:r>
            <w:r>
              <w:t>Desviaciones "SMA" Res. Ex. N°1655” del 25-08-2021.</w:t>
            </w:r>
          </w:p>
          <w:p w14:paraId="24188A22" w14:textId="733FA0D7" w:rsidR="00B8159E" w:rsidRPr="00976ABF" w:rsidRDefault="00B8159E" w:rsidP="00B8159E">
            <w:pPr>
              <w:pStyle w:val="Prrafodelista"/>
              <w:widowControl w:val="0"/>
              <w:numPr>
                <w:ilvl w:val="0"/>
                <w:numId w:val="12"/>
              </w:numPr>
              <w:overflowPunct w:val="0"/>
              <w:autoSpaceDE w:val="0"/>
              <w:autoSpaceDN w:val="0"/>
              <w:adjustRightInd w:val="0"/>
              <w:rPr>
                <w:bCs/>
                <w:color w:val="000000"/>
              </w:rPr>
            </w:pPr>
            <w:r>
              <w:t>Instructivo operacional elaboración de informes I-1005 Ed 00, modificación 4.</w:t>
            </w:r>
          </w:p>
          <w:p w14:paraId="5C781085" w14:textId="56D4E7EC" w:rsidR="00B8159E" w:rsidRPr="00976ABF" w:rsidRDefault="00B8159E" w:rsidP="00B8159E">
            <w:pPr>
              <w:pStyle w:val="Prrafodelista"/>
              <w:widowControl w:val="0"/>
              <w:numPr>
                <w:ilvl w:val="0"/>
                <w:numId w:val="12"/>
              </w:numPr>
              <w:overflowPunct w:val="0"/>
              <w:autoSpaceDE w:val="0"/>
              <w:autoSpaceDN w:val="0"/>
              <w:adjustRightInd w:val="0"/>
              <w:rPr>
                <w:bCs/>
                <w:color w:val="000000"/>
              </w:rPr>
            </w:pPr>
            <w:proofErr w:type="gramStart"/>
            <w:r>
              <w:lastRenderedPageBreak/>
              <w:t>Instructivo confección</w:t>
            </w:r>
            <w:proofErr w:type="gramEnd"/>
            <w:r>
              <w:t xml:space="preserve"> de informes y entrega a clientes ILAB-20 Rev.10.</w:t>
            </w:r>
          </w:p>
          <w:p w14:paraId="051E93D0" w14:textId="1EBE908C"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Capacitación sobre requisitos mínimos de informe ETFA según Res-SMA 127 y sus modificaciones, difusión de instructivo I-1005 Elaboración de informes (</w:t>
            </w:r>
            <w:proofErr w:type="spellStart"/>
            <w:r>
              <w:t>Rev</w:t>
            </w:r>
            <w:proofErr w:type="spellEnd"/>
            <w:r>
              <w:t xml:space="preserve"> 04), presentación del nuevo formato de informe ETFA (Ri2-1005)” del 24-08-2021.</w:t>
            </w:r>
          </w:p>
          <w:p w14:paraId="01194FB5" w14:textId="01327D0A"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Elaboración y revisión de informes según directrices establecidas en la Res Ex. N°127/19, ISO 17025:2017 y alcance de autorización Algoritmos V15. 07-10-2020” del 25-08-2021.</w:t>
            </w:r>
          </w:p>
          <w:p w14:paraId="43138E9F" w14:textId="0871481E"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sidRPr="00451AB0">
              <w:rPr>
                <w:bCs/>
                <w:color w:val="000000"/>
              </w:rPr>
              <w:t>R</w:t>
            </w:r>
            <w:r>
              <w:rPr>
                <w:bCs/>
                <w:color w:val="000000"/>
              </w:rPr>
              <w:t>egistro de inducción R4-0405 Rev.02. “</w:t>
            </w:r>
            <w:r>
              <w:t>Nuevo Formato de Informes según requisitos ETFA Res. Ex. N°127 puntos 15.1, 15.2 y 15.3 y en concordancia a la ISO 17025:2017 punto 7.8” del 25-08-2021.</w:t>
            </w:r>
          </w:p>
          <w:p w14:paraId="6053489F" w14:textId="5D56D389"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t xml:space="preserve">Informe resultados ETFA </w:t>
            </w:r>
            <w:proofErr w:type="spellStart"/>
            <w:r>
              <w:t>N°</w:t>
            </w:r>
            <w:proofErr w:type="spellEnd"/>
            <w:r>
              <w:t xml:space="preserve"> 0026228.</w:t>
            </w:r>
          </w:p>
          <w:p w14:paraId="7615DF6A" w14:textId="168B929F" w:rsidR="00B8159E"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 xml:space="preserve">Informe de ensayos </w:t>
            </w:r>
            <w:proofErr w:type="spellStart"/>
            <w:r>
              <w:rPr>
                <w:bCs/>
                <w:color w:val="000000"/>
              </w:rPr>
              <w:t>Nº</w:t>
            </w:r>
            <w:proofErr w:type="spellEnd"/>
            <w:r>
              <w:rPr>
                <w:bCs/>
                <w:color w:val="000000"/>
              </w:rPr>
              <w:t xml:space="preserve"> LAB21-0000.</w:t>
            </w:r>
          </w:p>
          <w:p w14:paraId="4028D5AD" w14:textId="7BA0A4F0"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minuta de reunión R1-602 Rev00. “</w:t>
            </w:r>
            <w:r>
              <w:t>Adecuar en sistema LIMS de laboratorio de Algoritmos a la elaboración de informes de ensayos según los criterios definidos en Res Ext 127 de SMA o aquella que la reemplace” del 26-08-2021.</w:t>
            </w:r>
          </w:p>
          <w:p w14:paraId="6CD979EE" w14:textId="498C031F" w:rsidR="00B8159E" w:rsidRPr="00B8159E" w:rsidRDefault="00B8159E" w:rsidP="00B8159E">
            <w:pPr>
              <w:pStyle w:val="Prrafodelista"/>
              <w:widowControl w:val="0"/>
              <w:numPr>
                <w:ilvl w:val="0"/>
                <w:numId w:val="12"/>
              </w:numPr>
              <w:overflowPunct w:val="0"/>
              <w:autoSpaceDE w:val="0"/>
              <w:autoSpaceDN w:val="0"/>
              <w:adjustRightInd w:val="0"/>
              <w:spacing w:after="120"/>
              <w:rPr>
                <w:rFonts w:cstheme="minorHAnsi"/>
              </w:rPr>
            </w:pPr>
            <w:r>
              <w:t xml:space="preserve">Registro R1-0406 Rev.05. Identificación de hallazgos y toma </w:t>
            </w:r>
            <w:r w:rsidRPr="003D5636">
              <w:t>de acciones LAB-2021-24</w:t>
            </w:r>
            <w:r>
              <w:t>.</w:t>
            </w:r>
          </w:p>
        </w:tc>
        <w:tc>
          <w:tcPr>
            <w:tcW w:w="1017" w:type="pct"/>
          </w:tcPr>
          <w:p w14:paraId="528ED147" w14:textId="7AB44790" w:rsidR="0089530D" w:rsidRDefault="0089530D" w:rsidP="0089530D">
            <w:pPr>
              <w:widowControl w:val="0"/>
              <w:overflowPunct w:val="0"/>
              <w:autoSpaceDE w:val="0"/>
              <w:autoSpaceDN w:val="0"/>
              <w:adjustRightInd w:val="0"/>
              <w:spacing w:after="120"/>
              <w:jc w:val="both"/>
              <w:rPr>
                <w:rFonts w:cstheme="minorHAnsi"/>
              </w:rPr>
            </w:pPr>
            <w:r>
              <w:rPr>
                <w:rFonts w:cstheme="minorHAnsi"/>
              </w:rPr>
              <w:lastRenderedPageBreak/>
              <w:t>D.S.38/2013 MMA, artículo 15 letras d) y j).</w:t>
            </w:r>
          </w:p>
          <w:p w14:paraId="4EB26FD3" w14:textId="2918F4A4" w:rsidR="00CC4D20" w:rsidRDefault="0089530D" w:rsidP="0089530D">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 </w:t>
            </w:r>
            <w:r w:rsidR="009778CF">
              <w:rPr>
                <w:rFonts w:cstheme="minorHAnsi"/>
              </w:rPr>
              <w:t xml:space="preserve">15.1.7 </w:t>
            </w:r>
            <w:r>
              <w:rPr>
                <w:rFonts w:cstheme="minorHAnsi"/>
              </w:rPr>
              <w:t>del documento técnico.</w:t>
            </w:r>
          </w:p>
          <w:p w14:paraId="6E279E2A" w14:textId="0287BE5F" w:rsidR="0089530D" w:rsidRPr="00A23572" w:rsidRDefault="0089530D" w:rsidP="0089530D">
            <w:pPr>
              <w:widowControl w:val="0"/>
              <w:overflowPunct w:val="0"/>
              <w:autoSpaceDE w:val="0"/>
              <w:autoSpaceDN w:val="0"/>
              <w:adjustRightInd w:val="0"/>
              <w:spacing w:after="120"/>
              <w:jc w:val="both"/>
              <w:rPr>
                <w:rFonts w:cstheme="minorHAnsi"/>
              </w:rPr>
            </w:pPr>
            <w:r>
              <w:rPr>
                <w:rFonts w:cstheme="minorHAnsi"/>
              </w:rPr>
              <w:t>ISO 17025-2017 punto 7.8.1.2</w:t>
            </w:r>
          </w:p>
        </w:tc>
      </w:tr>
      <w:tr w:rsidR="00CC4D20" w:rsidRPr="0023731E" w14:paraId="35FEBB59" w14:textId="77777777" w:rsidTr="009D1DE6">
        <w:trPr>
          <w:trHeight w:val="422"/>
          <w:jc w:val="center"/>
        </w:trPr>
        <w:tc>
          <w:tcPr>
            <w:tcW w:w="210" w:type="pct"/>
            <w:shd w:val="clear" w:color="auto" w:fill="auto"/>
          </w:tcPr>
          <w:p w14:paraId="243B204F" w14:textId="6F090772" w:rsidR="00CC4D20" w:rsidRPr="00C16524" w:rsidRDefault="00563E8C" w:rsidP="00CC4D20">
            <w:pPr>
              <w:widowControl w:val="0"/>
              <w:overflowPunct w:val="0"/>
              <w:autoSpaceDE w:val="0"/>
              <w:autoSpaceDN w:val="0"/>
              <w:adjustRightInd w:val="0"/>
              <w:spacing w:after="120"/>
              <w:jc w:val="center"/>
              <w:rPr>
                <w:rFonts w:cstheme="minorHAnsi"/>
                <w:iCs/>
              </w:rPr>
            </w:pPr>
            <w:r>
              <w:rPr>
                <w:rFonts w:cstheme="minorHAnsi"/>
                <w:iCs/>
              </w:rPr>
              <w:t>8</w:t>
            </w:r>
          </w:p>
        </w:tc>
        <w:tc>
          <w:tcPr>
            <w:tcW w:w="1780" w:type="pct"/>
            <w:shd w:val="clear" w:color="auto" w:fill="auto"/>
          </w:tcPr>
          <w:p w14:paraId="067C90EF" w14:textId="7F54C16D" w:rsidR="00CC4D20" w:rsidRDefault="001F02E2" w:rsidP="00CC4D20">
            <w:pPr>
              <w:widowControl w:val="0"/>
              <w:overflowPunct w:val="0"/>
              <w:autoSpaceDE w:val="0"/>
              <w:autoSpaceDN w:val="0"/>
              <w:adjustRightInd w:val="0"/>
              <w:spacing w:after="120"/>
              <w:jc w:val="both"/>
              <w:rPr>
                <w:rFonts w:eastAsia="Times New Roman" w:cs="Calibri"/>
                <w:color w:val="000000"/>
                <w:lang w:eastAsia="es-CL"/>
              </w:rPr>
            </w:pPr>
            <w:r>
              <w:rPr>
                <w:rFonts w:eastAsia="Times New Roman" w:cs="Calibri"/>
                <w:color w:val="000000"/>
                <w:lang w:eastAsia="es-CL"/>
              </w:rPr>
              <w:t>En los informes de ensayos no</w:t>
            </w:r>
            <w:r w:rsidR="00CC4D20" w:rsidRPr="00EB26AF">
              <w:rPr>
                <w:rFonts w:eastAsia="Times New Roman" w:cs="Calibri"/>
                <w:color w:val="000000"/>
                <w:lang w:eastAsia="es-CL"/>
              </w:rPr>
              <w:t xml:space="preserve"> se indic</w:t>
            </w:r>
            <w:r w:rsidR="00FF1B25">
              <w:rPr>
                <w:rFonts w:eastAsia="Times New Roman" w:cs="Calibri"/>
                <w:color w:val="000000"/>
                <w:lang w:eastAsia="es-CL"/>
              </w:rPr>
              <w:t>ó</w:t>
            </w:r>
            <w:r w:rsidR="00CC4D20" w:rsidRPr="00EB26AF">
              <w:rPr>
                <w:rFonts w:eastAsia="Times New Roman" w:cs="Calibri"/>
                <w:color w:val="000000"/>
                <w:lang w:eastAsia="es-CL"/>
              </w:rPr>
              <w:t xml:space="preserve"> el código del IA de muestreo y medición</w:t>
            </w:r>
            <w:r w:rsidR="00662C83">
              <w:rPr>
                <w:rFonts w:eastAsia="Times New Roman" w:cs="Calibri"/>
                <w:color w:val="000000"/>
                <w:lang w:eastAsia="es-CL"/>
              </w:rPr>
              <w:t>. T</w:t>
            </w:r>
            <w:r w:rsidR="00CC4D20" w:rsidRPr="00EB26AF">
              <w:rPr>
                <w:rFonts w:eastAsia="Times New Roman" w:cs="Calibri"/>
                <w:color w:val="000000"/>
                <w:lang w:eastAsia="es-CL"/>
              </w:rPr>
              <w:t xml:space="preserve">ampoco el nombre con claridad, sólo </w:t>
            </w:r>
            <w:r w:rsidR="00CC4D20">
              <w:rPr>
                <w:rFonts w:eastAsia="Times New Roman" w:cs="Calibri"/>
                <w:color w:val="000000"/>
                <w:lang w:eastAsia="es-CL"/>
              </w:rPr>
              <w:t>se identific</w:t>
            </w:r>
            <w:r w:rsidR="00FF1B25">
              <w:rPr>
                <w:rFonts w:eastAsia="Times New Roman" w:cs="Calibri"/>
                <w:color w:val="000000"/>
                <w:lang w:eastAsia="es-CL"/>
              </w:rPr>
              <w:t>ó</w:t>
            </w:r>
            <w:r w:rsidR="00CC4D20">
              <w:rPr>
                <w:rFonts w:eastAsia="Times New Roman" w:cs="Calibri"/>
                <w:color w:val="000000"/>
                <w:lang w:eastAsia="es-CL"/>
              </w:rPr>
              <w:t xml:space="preserve"> la primera letra del nombre</w:t>
            </w:r>
            <w:r w:rsidR="00CC4D20" w:rsidRPr="00EB26AF">
              <w:rPr>
                <w:rFonts w:eastAsia="Times New Roman" w:cs="Calibri"/>
                <w:color w:val="000000"/>
                <w:lang w:eastAsia="es-CL"/>
              </w:rPr>
              <w:t xml:space="preserve"> </w:t>
            </w:r>
            <w:r>
              <w:rPr>
                <w:rFonts w:eastAsia="Times New Roman" w:cs="Calibri"/>
                <w:color w:val="000000"/>
                <w:lang w:eastAsia="es-CL"/>
              </w:rPr>
              <w:t>acompañada d</w:t>
            </w:r>
            <w:r w:rsidR="00CC4D20" w:rsidRPr="00EB26AF">
              <w:rPr>
                <w:rFonts w:eastAsia="Times New Roman" w:cs="Calibri"/>
                <w:color w:val="000000"/>
                <w:lang w:eastAsia="es-CL"/>
              </w:rPr>
              <w:t>el apellido</w:t>
            </w:r>
            <w:r w:rsidR="00662C83">
              <w:rPr>
                <w:rFonts w:eastAsia="Times New Roman" w:cs="Calibri"/>
                <w:color w:val="000000"/>
                <w:lang w:eastAsia="es-CL"/>
              </w:rPr>
              <w:t xml:space="preserve"> (esto último excepto para LAB20-3506)</w:t>
            </w:r>
            <w:r w:rsidR="00CC4D20">
              <w:rPr>
                <w:rFonts w:eastAsia="Times New Roman" w:cs="Calibri"/>
                <w:color w:val="000000"/>
                <w:lang w:eastAsia="es-CL"/>
              </w:rPr>
              <w:t>.</w:t>
            </w:r>
          </w:p>
          <w:p w14:paraId="36CC2593" w14:textId="77777777" w:rsidR="00CC4D20" w:rsidRDefault="00CC4D20" w:rsidP="00CC4D20">
            <w:pPr>
              <w:widowControl w:val="0"/>
              <w:overflowPunct w:val="0"/>
              <w:autoSpaceDE w:val="0"/>
              <w:autoSpaceDN w:val="0"/>
              <w:adjustRightInd w:val="0"/>
              <w:jc w:val="both"/>
              <w:rPr>
                <w:iCs/>
                <w:color w:val="000000" w:themeColor="text1"/>
              </w:rPr>
            </w:pPr>
            <w:r>
              <w:rPr>
                <w:rFonts w:cstheme="minorHAnsi"/>
              </w:rPr>
              <w:t xml:space="preserve">Conforme a lo anterior, la SMA realizó un requerimiento de información, </w:t>
            </w:r>
            <w:r w:rsidRPr="00A17F37">
              <w:rPr>
                <w:iCs/>
                <w:color w:val="000000" w:themeColor="text1"/>
              </w:rPr>
              <w:t>a tra</w:t>
            </w:r>
            <w:r>
              <w:rPr>
                <w:iCs/>
                <w:color w:val="000000" w:themeColor="text1"/>
              </w:rPr>
              <w:t xml:space="preserve">vés de la Resolución Exenta </w:t>
            </w:r>
            <w:proofErr w:type="spellStart"/>
            <w:r>
              <w:rPr>
                <w:iCs/>
                <w:color w:val="000000" w:themeColor="text1"/>
              </w:rPr>
              <w:t>Nº</w:t>
            </w:r>
            <w:proofErr w:type="spellEnd"/>
            <w:r>
              <w:rPr>
                <w:iCs/>
                <w:color w:val="000000" w:themeColor="text1"/>
              </w:rPr>
              <w:t xml:space="preserve"> 1655, del 23 de julio </w:t>
            </w:r>
            <w:r w:rsidRPr="00A17F37">
              <w:rPr>
                <w:iCs/>
                <w:color w:val="000000" w:themeColor="text1"/>
              </w:rPr>
              <w:t>de 202</w:t>
            </w:r>
            <w:r>
              <w:rPr>
                <w:iCs/>
                <w:color w:val="000000" w:themeColor="text1"/>
              </w:rPr>
              <w:t>1, en donde</w:t>
            </w:r>
            <w:r w:rsidRPr="00A17F37">
              <w:rPr>
                <w:iCs/>
                <w:color w:val="000000" w:themeColor="text1"/>
              </w:rPr>
              <w:t xml:space="preserve"> solicit</w:t>
            </w:r>
            <w:r>
              <w:rPr>
                <w:iCs/>
                <w:color w:val="000000" w:themeColor="text1"/>
              </w:rPr>
              <w:t xml:space="preserve">ó a la ETFA remitir los antecedentes necesarios que evidencien las medidas satisfactorias implementadas para evitar la recurrencia de la desviación detectada. </w:t>
            </w:r>
          </w:p>
          <w:p w14:paraId="50CA3924" w14:textId="77777777" w:rsidR="00CC4D20" w:rsidRDefault="00CC4D20" w:rsidP="00CC4D20">
            <w:pPr>
              <w:widowControl w:val="0"/>
              <w:overflowPunct w:val="0"/>
              <w:autoSpaceDE w:val="0"/>
              <w:autoSpaceDN w:val="0"/>
              <w:adjustRightInd w:val="0"/>
              <w:jc w:val="both"/>
              <w:rPr>
                <w:iCs/>
                <w:color w:val="000000" w:themeColor="text1"/>
              </w:rPr>
            </w:pPr>
          </w:p>
          <w:p w14:paraId="78FEF184" w14:textId="77777777" w:rsidR="00CC4D20" w:rsidRDefault="00CC4D20" w:rsidP="00CC4D20">
            <w:pPr>
              <w:widowControl w:val="0"/>
              <w:overflowPunct w:val="0"/>
              <w:autoSpaceDE w:val="0"/>
              <w:autoSpaceDN w:val="0"/>
              <w:adjustRightInd w:val="0"/>
              <w:jc w:val="both"/>
              <w:rPr>
                <w:iCs/>
                <w:color w:val="000000" w:themeColor="text1"/>
              </w:rPr>
            </w:pPr>
            <w:r>
              <w:rPr>
                <w:iCs/>
                <w:color w:val="000000" w:themeColor="text1"/>
              </w:rPr>
              <w:t xml:space="preserve">En respuesta al requerimiento de </w:t>
            </w:r>
            <w:r>
              <w:rPr>
                <w:iCs/>
                <w:color w:val="000000" w:themeColor="text1"/>
              </w:rPr>
              <w:lastRenderedPageBreak/>
              <w:t xml:space="preserve">información, la ETFA presentó las acciones implementadas, lo que no fue suficiente para subsanar las desviaciones detectadas, </w:t>
            </w:r>
            <w:proofErr w:type="gramStart"/>
            <w:r>
              <w:rPr>
                <w:iCs/>
                <w:color w:val="000000" w:themeColor="text1"/>
              </w:rPr>
              <w:t>en razón de</w:t>
            </w:r>
            <w:proofErr w:type="gramEnd"/>
            <w:r>
              <w:rPr>
                <w:iCs/>
                <w:color w:val="000000" w:themeColor="text1"/>
              </w:rPr>
              <w:t xml:space="preserve"> lo cual la SMA realizó un segundo requerimiento de información mediante la resolución exenta </w:t>
            </w:r>
            <w:proofErr w:type="spellStart"/>
            <w:r>
              <w:rPr>
                <w:iCs/>
                <w:color w:val="000000" w:themeColor="text1"/>
              </w:rPr>
              <w:t>Nº</w:t>
            </w:r>
            <w:proofErr w:type="spellEnd"/>
            <w:r>
              <w:rPr>
                <w:iCs/>
                <w:color w:val="000000" w:themeColor="text1"/>
              </w:rPr>
              <w:t xml:space="preserve"> 1802 del 13 de agosto del 2021, solicitando acciones adicionales para evitar la recurrencia de la desviación. </w:t>
            </w:r>
          </w:p>
          <w:p w14:paraId="0B532BFA" w14:textId="6784542E" w:rsidR="00CC4D20" w:rsidRPr="00C16524" w:rsidRDefault="00CC4D20" w:rsidP="00CC4D20">
            <w:pPr>
              <w:widowControl w:val="0"/>
              <w:overflowPunct w:val="0"/>
              <w:autoSpaceDE w:val="0"/>
              <w:autoSpaceDN w:val="0"/>
              <w:adjustRightInd w:val="0"/>
              <w:spacing w:after="120"/>
              <w:jc w:val="both"/>
              <w:rPr>
                <w:rFonts w:cstheme="minorHAnsi"/>
              </w:rPr>
            </w:pPr>
            <w:r>
              <w:rPr>
                <w:iCs/>
                <w:color w:val="000000" w:themeColor="text1"/>
              </w:rPr>
              <w:t>En respuesta al segundo requerimiento de información, la ETFA presentó las acciones implementadas y antecedentes adicionales, lo que permitió subsanar las desviaciones detectadas.</w:t>
            </w:r>
          </w:p>
        </w:tc>
        <w:tc>
          <w:tcPr>
            <w:tcW w:w="1993" w:type="pct"/>
            <w:shd w:val="clear" w:color="auto" w:fill="auto"/>
            <w:vAlign w:val="center"/>
          </w:tcPr>
          <w:p w14:paraId="5903F346" w14:textId="37E334A9" w:rsidR="00BC620A" w:rsidRDefault="00BC620A" w:rsidP="00662C83">
            <w:pPr>
              <w:pStyle w:val="Prrafodelista"/>
              <w:numPr>
                <w:ilvl w:val="0"/>
                <w:numId w:val="17"/>
              </w:numPr>
              <w:rPr>
                <w:rFonts w:eastAsia="Times New Roman" w:cs="Calibri"/>
                <w:bCs/>
                <w:color w:val="000000"/>
                <w:lang w:eastAsia="es-CL"/>
              </w:rPr>
            </w:pPr>
            <w:r>
              <w:rPr>
                <w:rFonts w:eastAsia="Times New Roman" w:cs="Calibri"/>
                <w:bCs/>
                <w:color w:val="000000"/>
                <w:lang w:eastAsia="es-CL"/>
              </w:rPr>
              <w:lastRenderedPageBreak/>
              <w:t>Informes de ensayos:</w:t>
            </w:r>
          </w:p>
          <w:p w14:paraId="108A1619" w14:textId="71620919" w:rsidR="00662C83" w:rsidRPr="00662C83" w:rsidRDefault="00662C83" w:rsidP="00BC620A">
            <w:pPr>
              <w:pStyle w:val="Prrafodelista"/>
              <w:ind w:left="360"/>
              <w:rPr>
                <w:rFonts w:eastAsia="Times New Roman" w:cs="Calibri"/>
                <w:bCs/>
                <w:color w:val="000000"/>
                <w:lang w:eastAsia="es-CL"/>
              </w:rPr>
            </w:pPr>
            <w:r w:rsidRPr="00662C83">
              <w:rPr>
                <w:rFonts w:eastAsia="Times New Roman" w:cs="Calibri"/>
                <w:bCs/>
                <w:color w:val="000000"/>
                <w:lang w:eastAsia="es-CL"/>
              </w:rPr>
              <w:t xml:space="preserve">LAB20-0848               LAB20-0937  </w:t>
            </w:r>
          </w:p>
          <w:p w14:paraId="1C7E65FF" w14:textId="77777777" w:rsidR="00662C83" w:rsidRPr="00C51703" w:rsidRDefault="00662C83" w:rsidP="00662C83">
            <w:pPr>
              <w:pStyle w:val="Prrafodelista"/>
              <w:ind w:left="360"/>
              <w:rPr>
                <w:rFonts w:eastAsia="Times New Roman" w:cs="Calibri"/>
                <w:bCs/>
                <w:color w:val="000000"/>
                <w:lang w:eastAsia="es-CL"/>
              </w:rPr>
            </w:pPr>
            <w:r w:rsidRPr="00C51703">
              <w:rPr>
                <w:rFonts w:eastAsia="Times New Roman" w:cs="Calibri"/>
                <w:bCs/>
                <w:color w:val="000000"/>
                <w:lang w:eastAsia="es-CL"/>
              </w:rPr>
              <w:t xml:space="preserve">LAB20-0938   </w:t>
            </w:r>
            <w:r>
              <w:rPr>
                <w:rFonts w:eastAsia="Times New Roman" w:cs="Calibri"/>
                <w:bCs/>
                <w:color w:val="000000"/>
                <w:lang w:eastAsia="es-CL"/>
              </w:rPr>
              <w:t xml:space="preserve">           </w:t>
            </w:r>
            <w:r w:rsidRPr="00C51703">
              <w:rPr>
                <w:rFonts w:eastAsia="Times New Roman" w:cs="Calibri"/>
                <w:bCs/>
                <w:color w:val="000000"/>
                <w:lang w:eastAsia="es-CL"/>
              </w:rPr>
              <w:t xml:space="preserve"> LAB20-1772</w:t>
            </w:r>
          </w:p>
          <w:p w14:paraId="381BA1DB" w14:textId="77777777" w:rsidR="00662C83" w:rsidRDefault="00662C83" w:rsidP="00662C83">
            <w:pPr>
              <w:rPr>
                <w:rFonts w:eastAsia="Times New Roman" w:cs="Calibri"/>
                <w:bCs/>
                <w:color w:val="000000"/>
                <w:lang w:eastAsia="es-CL"/>
              </w:rPr>
            </w:pPr>
            <w:r>
              <w:rPr>
                <w:rFonts w:eastAsia="Times New Roman" w:cs="Calibri"/>
                <w:bCs/>
                <w:color w:val="000000"/>
                <w:lang w:eastAsia="es-CL"/>
              </w:rPr>
              <w:t xml:space="preserve">        LAB20-3267               LAB20-3506</w:t>
            </w:r>
          </w:p>
          <w:p w14:paraId="171D2D92" w14:textId="77777777" w:rsidR="00662C83" w:rsidRDefault="00662C83" w:rsidP="00662C83">
            <w:pPr>
              <w:rPr>
                <w:rFonts w:eastAsia="Times New Roman" w:cs="Calibri"/>
                <w:bCs/>
                <w:color w:val="000000"/>
                <w:lang w:eastAsia="es-CL"/>
              </w:rPr>
            </w:pPr>
            <w:r>
              <w:rPr>
                <w:rFonts w:eastAsia="Times New Roman" w:cs="Calibri"/>
                <w:bCs/>
                <w:color w:val="000000"/>
                <w:lang w:eastAsia="es-CL"/>
              </w:rPr>
              <w:t xml:space="preserve">        LAB20-4809               LAB20-4808</w:t>
            </w:r>
          </w:p>
          <w:p w14:paraId="5569F9CD" w14:textId="77777777" w:rsidR="00662C83" w:rsidRDefault="00662C83" w:rsidP="00662C83">
            <w:pPr>
              <w:rPr>
                <w:rFonts w:eastAsia="Times New Roman" w:cs="Calibri"/>
                <w:bCs/>
                <w:color w:val="000000"/>
                <w:lang w:eastAsia="es-CL"/>
              </w:rPr>
            </w:pPr>
            <w:r>
              <w:rPr>
                <w:rFonts w:eastAsia="Times New Roman" w:cs="Calibri"/>
                <w:bCs/>
                <w:color w:val="000000"/>
                <w:lang w:eastAsia="es-CL"/>
              </w:rPr>
              <w:t xml:space="preserve">        LAB20-5056               LAB20-5057</w:t>
            </w:r>
          </w:p>
          <w:p w14:paraId="5DA11D6A" w14:textId="77777777" w:rsidR="00662C83" w:rsidRDefault="00662C83" w:rsidP="00662C83">
            <w:pPr>
              <w:rPr>
                <w:rFonts w:eastAsia="Times New Roman" w:cs="Calibri"/>
                <w:bCs/>
                <w:color w:val="000000"/>
                <w:lang w:eastAsia="es-CL"/>
              </w:rPr>
            </w:pPr>
            <w:r>
              <w:rPr>
                <w:rFonts w:eastAsia="Times New Roman" w:cs="Calibri"/>
                <w:bCs/>
                <w:color w:val="000000"/>
                <w:lang w:eastAsia="es-CL"/>
              </w:rPr>
              <w:t xml:space="preserve">        LAB20-5454               LAB20-5779</w:t>
            </w:r>
          </w:p>
          <w:p w14:paraId="08F25396" w14:textId="77777777" w:rsidR="00662C83" w:rsidRDefault="00662C83" w:rsidP="00662C83">
            <w:pPr>
              <w:widowControl w:val="0"/>
              <w:overflowPunct w:val="0"/>
              <w:autoSpaceDE w:val="0"/>
              <w:autoSpaceDN w:val="0"/>
              <w:adjustRightInd w:val="0"/>
              <w:spacing w:after="120"/>
              <w:rPr>
                <w:rFonts w:cstheme="minorHAnsi"/>
              </w:rPr>
            </w:pPr>
            <w:r>
              <w:rPr>
                <w:rFonts w:eastAsia="Times New Roman" w:cs="Calibri"/>
                <w:bCs/>
                <w:color w:val="000000"/>
                <w:lang w:eastAsia="es-CL"/>
              </w:rPr>
              <w:t xml:space="preserve">        LAB20-5839               LAB20-5840</w:t>
            </w:r>
          </w:p>
          <w:p w14:paraId="2A06ED5E" w14:textId="30C1A956" w:rsidR="00CC4D20" w:rsidRDefault="00CC4D20" w:rsidP="00CC4D20">
            <w:pPr>
              <w:widowControl w:val="0"/>
              <w:overflowPunct w:val="0"/>
              <w:autoSpaceDE w:val="0"/>
              <w:autoSpaceDN w:val="0"/>
              <w:adjustRightInd w:val="0"/>
              <w:spacing w:after="120"/>
              <w:ind w:left="360"/>
              <w:rPr>
                <w:rFonts w:eastAsia="Times New Roman" w:cs="Calibri"/>
                <w:bCs/>
                <w:color w:val="000000"/>
                <w:lang w:eastAsia="es-CL"/>
              </w:rPr>
            </w:pPr>
          </w:p>
          <w:p w14:paraId="7BB04973" w14:textId="04294926" w:rsidR="00B636F7" w:rsidRPr="00662C83" w:rsidRDefault="00B636F7" w:rsidP="00662C83">
            <w:pPr>
              <w:pStyle w:val="Prrafodelista"/>
              <w:widowControl w:val="0"/>
              <w:numPr>
                <w:ilvl w:val="0"/>
                <w:numId w:val="17"/>
              </w:numPr>
              <w:overflowPunct w:val="0"/>
              <w:autoSpaceDE w:val="0"/>
              <w:autoSpaceDN w:val="0"/>
              <w:adjustRightInd w:val="0"/>
              <w:rPr>
                <w:rFonts w:eastAsia="Times New Roman" w:cs="Calibri"/>
                <w:bCs/>
                <w:color w:val="000000"/>
                <w:lang w:eastAsia="es-CL"/>
              </w:rPr>
            </w:pPr>
            <w:r w:rsidRPr="00662C83">
              <w:rPr>
                <w:rFonts w:eastAsia="Times New Roman" w:cs="Calibri"/>
                <w:bCs/>
                <w:color w:val="000000"/>
                <w:lang w:eastAsia="es-CL"/>
              </w:rPr>
              <w:t xml:space="preserve">Carta </w:t>
            </w:r>
            <w:r w:rsidRPr="00662C83">
              <w:t>ALG181/2021 del 6 de agosto de 2021:</w:t>
            </w:r>
          </w:p>
          <w:p w14:paraId="34FEAA6D" w14:textId="6C3F9493"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R1-0406 Rev.05. Identificación de hallazgos y toma de acciones LAB-2021-23.</w:t>
            </w:r>
          </w:p>
          <w:p w14:paraId="349E9F41" w14:textId="05D10002"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w:t>
            </w:r>
            <w:proofErr w:type="gramStart"/>
            <w:r>
              <w:rPr>
                <w:bCs/>
                <w:color w:val="000000"/>
              </w:rPr>
              <w:t>.”Desviaciones</w:t>
            </w:r>
            <w:proofErr w:type="gramEnd"/>
            <w:r w:rsidR="00D94634">
              <w:rPr>
                <w:bCs/>
                <w:color w:val="000000"/>
              </w:rPr>
              <w:t xml:space="preserve"> </w:t>
            </w:r>
            <w:r>
              <w:rPr>
                <w:bCs/>
                <w:color w:val="000000"/>
              </w:rPr>
              <w:t xml:space="preserve">SMA resolución </w:t>
            </w:r>
            <w:r>
              <w:rPr>
                <w:bCs/>
                <w:color w:val="000000"/>
              </w:rPr>
              <w:lastRenderedPageBreak/>
              <w:t>exenta 1655” del 04-08-2021.</w:t>
            </w:r>
          </w:p>
          <w:p w14:paraId="44503EF4" w14:textId="57B3E6E6"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Rev.01. “Formato nuevo de informes requisitos ETFA” del 04-08-2021.</w:t>
            </w:r>
          </w:p>
          <w:p w14:paraId="558BF546" w14:textId="52325D87" w:rsidR="00B636F7" w:rsidRDefault="00B636F7" w:rsidP="00B8159E">
            <w:pPr>
              <w:pStyle w:val="Prrafodelista"/>
              <w:widowControl w:val="0"/>
              <w:numPr>
                <w:ilvl w:val="0"/>
                <w:numId w:val="12"/>
              </w:numPr>
              <w:overflowPunct w:val="0"/>
              <w:autoSpaceDE w:val="0"/>
              <w:autoSpaceDN w:val="0"/>
              <w:adjustRightInd w:val="0"/>
              <w:rPr>
                <w:bCs/>
                <w:color w:val="000000"/>
              </w:rPr>
            </w:pPr>
            <w:r>
              <w:rPr>
                <w:bCs/>
                <w:color w:val="000000"/>
              </w:rPr>
              <w:t>Formato de informe de ensayo NºLAB-21-</w:t>
            </w:r>
            <w:r w:rsidR="00122FDA">
              <w:rPr>
                <w:bCs/>
                <w:color w:val="000000"/>
              </w:rPr>
              <w:t>XXXX</w:t>
            </w:r>
            <w:r>
              <w:rPr>
                <w:bCs/>
                <w:color w:val="000000"/>
              </w:rPr>
              <w:t>.</w:t>
            </w:r>
          </w:p>
          <w:p w14:paraId="2324A60C" w14:textId="77777777" w:rsidR="00662C83" w:rsidRDefault="00662C83" w:rsidP="00662C83">
            <w:pPr>
              <w:pStyle w:val="Prrafodelista"/>
              <w:widowControl w:val="0"/>
              <w:overflowPunct w:val="0"/>
              <w:autoSpaceDE w:val="0"/>
              <w:autoSpaceDN w:val="0"/>
              <w:adjustRightInd w:val="0"/>
              <w:ind w:left="360"/>
              <w:rPr>
                <w:bCs/>
                <w:color w:val="000000"/>
              </w:rPr>
            </w:pPr>
          </w:p>
          <w:p w14:paraId="7CB1BC0A" w14:textId="6BF53BC3" w:rsidR="00B8159E" w:rsidRPr="00B8159E" w:rsidRDefault="00B8159E" w:rsidP="00662C83">
            <w:pPr>
              <w:pStyle w:val="Prrafodelista"/>
              <w:widowControl w:val="0"/>
              <w:numPr>
                <w:ilvl w:val="0"/>
                <w:numId w:val="17"/>
              </w:numPr>
              <w:overflowPunct w:val="0"/>
              <w:autoSpaceDE w:val="0"/>
              <w:autoSpaceDN w:val="0"/>
              <w:adjustRightInd w:val="0"/>
              <w:rPr>
                <w:bCs/>
                <w:color w:val="000000"/>
              </w:rPr>
            </w:pPr>
            <w:r w:rsidRPr="00B8159E">
              <w:rPr>
                <w:bCs/>
                <w:color w:val="000000"/>
              </w:rPr>
              <w:t xml:space="preserve">Correo electrónico y antecedentes enviados el 27-08-2021 por la ETFA a oficina de partes, en respuesta a la resolución </w:t>
            </w:r>
            <w:proofErr w:type="gramStart"/>
            <w:r w:rsidRPr="00B8159E">
              <w:rPr>
                <w:bCs/>
                <w:color w:val="000000"/>
              </w:rPr>
              <w:t xml:space="preserve">exenta  </w:t>
            </w:r>
            <w:proofErr w:type="spellStart"/>
            <w:r w:rsidRPr="00B8159E">
              <w:rPr>
                <w:bCs/>
                <w:color w:val="000000"/>
              </w:rPr>
              <w:t>Nº</w:t>
            </w:r>
            <w:proofErr w:type="spellEnd"/>
            <w:proofErr w:type="gramEnd"/>
            <w:r w:rsidRPr="00B8159E">
              <w:rPr>
                <w:bCs/>
                <w:color w:val="000000"/>
              </w:rPr>
              <w:t xml:space="preserve"> 1802/2021:</w:t>
            </w:r>
          </w:p>
          <w:p w14:paraId="4987B701" w14:textId="2E87256C"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Revisión periódica de los alcances autorizados ETFA y los responsables en difundir la información para la posterior elaboración, revisión y aprobación de informes ETFA” del 24-08-2021.</w:t>
            </w:r>
          </w:p>
          <w:p w14:paraId="76848670" w14:textId="497F21DC"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Actualización de información alcance de autorización SMA para elaboración de informes” del 25-08-2021.</w:t>
            </w:r>
          </w:p>
          <w:p w14:paraId="5526782A" w14:textId="35D9FEC7" w:rsidR="00B8159E" w:rsidRPr="003F3D6C"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R4-0405 Rev.02. “</w:t>
            </w:r>
            <w:r>
              <w:t>Desviaciones "SMA" Res. Ex. N°1655” del 25-08-2021.</w:t>
            </w:r>
          </w:p>
          <w:p w14:paraId="3FDCB84D" w14:textId="34173410" w:rsidR="00B8159E" w:rsidRPr="00976ABF" w:rsidRDefault="00B8159E" w:rsidP="00B8159E">
            <w:pPr>
              <w:pStyle w:val="Prrafodelista"/>
              <w:widowControl w:val="0"/>
              <w:numPr>
                <w:ilvl w:val="0"/>
                <w:numId w:val="12"/>
              </w:numPr>
              <w:overflowPunct w:val="0"/>
              <w:autoSpaceDE w:val="0"/>
              <w:autoSpaceDN w:val="0"/>
              <w:adjustRightInd w:val="0"/>
              <w:rPr>
                <w:bCs/>
                <w:color w:val="000000"/>
              </w:rPr>
            </w:pPr>
            <w:r>
              <w:t>Instructivo operacional elaboración de informes I-1005 Ed 00, modificación 4.</w:t>
            </w:r>
          </w:p>
          <w:p w14:paraId="11974209" w14:textId="1F7D5FEE" w:rsidR="00B8159E" w:rsidRPr="00976ABF" w:rsidRDefault="00B8159E" w:rsidP="00B8159E">
            <w:pPr>
              <w:pStyle w:val="Prrafodelista"/>
              <w:widowControl w:val="0"/>
              <w:numPr>
                <w:ilvl w:val="0"/>
                <w:numId w:val="12"/>
              </w:numPr>
              <w:overflowPunct w:val="0"/>
              <w:autoSpaceDE w:val="0"/>
              <w:autoSpaceDN w:val="0"/>
              <w:adjustRightInd w:val="0"/>
              <w:rPr>
                <w:bCs/>
                <w:color w:val="000000"/>
              </w:rPr>
            </w:pPr>
            <w:proofErr w:type="gramStart"/>
            <w:r>
              <w:t>Instructivo confección</w:t>
            </w:r>
            <w:proofErr w:type="gramEnd"/>
            <w:r>
              <w:t xml:space="preserve"> de informes y entrega a clientes ILAB-20 Rev.10.</w:t>
            </w:r>
          </w:p>
          <w:p w14:paraId="72CD017F" w14:textId="3595F32E"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charla R4-0405 Rev.02. “</w:t>
            </w:r>
            <w:r>
              <w:t>Capacitación sobre requisitos mínimos de informe ETFA según Res-SMA 127 y sus modificaciones, difusión de instructivo I-1005 Elaboración de informes (</w:t>
            </w:r>
            <w:proofErr w:type="spellStart"/>
            <w:r>
              <w:t>Rev</w:t>
            </w:r>
            <w:proofErr w:type="spellEnd"/>
            <w:r>
              <w:t xml:space="preserve"> 04), presentación del nuevo formato de informe ETFA (Ri2-1005)” del 24-08-2021.</w:t>
            </w:r>
          </w:p>
          <w:p w14:paraId="3DBF681D" w14:textId="2B5322DB"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Registro de inducción R4-0405 Rev.02. “</w:t>
            </w:r>
            <w:r>
              <w:t>Elaboración y revisión de informes según directrices establecidas en la Res Ex. N°127/19, ISO 17025:2017 y alcance de autorización Algoritmos V15. 07-10-2020” del 25-08-2021.</w:t>
            </w:r>
          </w:p>
          <w:p w14:paraId="7309E77D" w14:textId="1FED5185"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sidRPr="00451AB0">
              <w:rPr>
                <w:bCs/>
                <w:color w:val="000000"/>
              </w:rPr>
              <w:t>R</w:t>
            </w:r>
            <w:r>
              <w:rPr>
                <w:bCs/>
                <w:color w:val="000000"/>
              </w:rPr>
              <w:t>egistro de inducción R4-0405 Rev.02. “</w:t>
            </w:r>
            <w:r>
              <w:t>Nuevo Formato de Informes según requisitos ETFA Res. Ex. N°127 puntos 15.1, 15.2 y 15.3 y en concordancia a la ISO 17025:2017 punto 7.8” del 25-08-2021.</w:t>
            </w:r>
          </w:p>
          <w:p w14:paraId="5E02A723" w14:textId="722FBD2A"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t xml:space="preserve">Informe resultados ETFA </w:t>
            </w:r>
            <w:proofErr w:type="spellStart"/>
            <w:r>
              <w:t>N°</w:t>
            </w:r>
            <w:proofErr w:type="spellEnd"/>
            <w:r>
              <w:t xml:space="preserve"> 0026228.</w:t>
            </w:r>
          </w:p>
          <w:p w14:paraId="26D2C5F4" w14:textId="713AEFCA" w:rsidR="00B8159E"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 xml:space="preserve">Informe de ensayos </w:t>
            </w:r>
            <w:proofErr w:type="spellStart"/>
            <w:r>
              <w:rPr>
                <w:bCs/>
                <w:color w:val="000000"/>
              </w:rPr>
              <w:t>Nº</w:t>
            </w:r>
            <w:proofErr w:type="spellEnd"/>
            <w:r>
              <w:rPr>
                <w:bCs/>
                <w:color w:val="000000"/>
              </w:rPr>
              <w:t xml:space="preserve"> LAB21-0000.</w:t>
            </w:r>
          </w:p>
          <w:p w14:paraId="7F00EC1E" w14:textId="45057BE7" w:rsidR="00B8159E" w:rsidRPr="00430EF7" w:rsidRDefault="00B8159E" w:rsidP="00B8159E">
            <w:pPr>
              <w:pStyle w:val="Prrafodelista"/>
              <w:widowControl w:val="0"/>
              <w:numPr>
                <w:ilvl w:val="0"/>
                <w:numId w:val="12"/>
              </w:numPr>
              <w:overflowPunct w:val="0"/>
              <w:autoSpaceDE w:val="0"/>
              <w:autoSpaceDN w:val="0"/>
              <w:adjustRightInd w:val="0"/>
              <w:rPr>
                <w:bCs/>
                <w:color w:val="000000"/>
              </w:rPr>
            </w:pPr>
            <w:r>
              <w:rPr>
                <w:bCs/>
                <w:color w:val="000000"/>
              </w:rPr>
              <w:t xml:space="preserve">Registro minuta de reunión R1-602 Rev00. </w:t>
            </w:r>
            <w:r>
              <w:rPr>
                <w:bCs/>
                <w:color w:val="000000"/>
              </w:rPr>
              <w:lastRenderedPageBreak/>
              <w:t>“</w:t>
            </w:r>
            <w:r>
              <w:t>Adecuar en sistema LIMS de laboratorio de Algoritmos a la elaboración de informes de ensayos según los criterios definidos en Res Ext 127 de SMA o aquella que la reemplace” del 26-08-2021.</w:t>
            </w:r>
          </w:p>
          <w:p w14:paraId="10CACEEB" w14:textId="34B41F2B" w:rsidR="00CC4D20" w:rsidRPr="00230D61" w:rsidRDefault="00B8159E" w:rsidP="00D2765F">
            <w:pPr>
              <w:pStyle w:val="Prrafodelista"/>
              <w:widowControl w:val="0"/>
              <w:numPr>
                <w:ilvl w:val="0"/>
                <w:numId w:val="12"/>
              </w:numPr>
              <w:overflowPunct w:val="0"/>
              <w:autoSpaceDE w:val="0"/>
              <w:autoSpaceDN w:val="0"/>
              <w:adjustRightInd w:val="0"/>
              <w:spacing w:after="120"/>
              <w:rPr>
                <w:rFonts w:cstheme="minorHAnsi"/>
              </w:rPr>
            </w:pPr>
            <w:r>
              <w:t xml:space="preserve">Registro R1-0406 Rev.05. Identificación de hallazgos y toma </w:t>
            </w:r>
            <w:r w:rsidRPr="003D5636">
              <w:t>de acciones LAB-2021-24</w:t>
            </w:r>
            <w:r>
              <w:t>.</w:t>
            </w:r>
          </w:p>
        </w:tc>
        <w:tc>
          <w:tcPr>
            <w:tcW w:w="1017" w:type="pct"/>
          </w:tcPr>
          <w:p w14:paraId="1C28A9F9" w14:textId="77777777" w:rsidR="00586BCE" w:rsidRDefault="00586BCE" w:rsidP="00586BCE">
            <w:pPr>
              <w:widowControl w:val="0"/>
              <w:overflowPunct w:val="0"/>
              <w:autoSpaceDE w:val="0"/>
              <w:autoSpaceDN w:val="0"/>
              <w:adjustRightInd w:val="0"/>
              <w:spacing w:after="120"/>
              <w:jc w:val="both"/>
              <w:rPr>
                <w:rFonts w:cstheme="minorHAnsi"/>
              </w:rPr>
            </w:pPr>
            <w:r>
              <w:rPr>
                <w:rFonts w:cstheme="minorHAnsi"/>
              </w:rPr>
              <w:lastRenderedPageBreak/>
              <w:t>D.S.38/2013 MMA, artículo 15 letras d) y j).</w:t>
            </w:r>
          </w:p>
          <w:p w14:paraId="5F0D7D76" w14:textId="5A82B991" w:rsidR="00586BCE" w:rsidRDefault="00586BCE" w:rsidP="00586BCE">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 15.1.2 del documento técnico.</w:t>
            </w:r>
          </w:p>
          <w:p w14:paraId="4F70D095" w14:textId="77777777" w:rsidR="00CC4D20" w:rsidRPr="00A23572" w:rsidRDefault="00CC4D20" w:rsidP="00CC4D20">
            <w:pPr>
              <w:widowControl w:val="0"/>
              <w:overflowPunct w:val="0"/>
              <w:autoSpaceDE w:val="0"/>
              <w:autoSpaceDN w:val="0"/>
              <w:adjustRightInd w:val="0"/>
              <w:spacing w:after="120"/>
              <w:rPr>
                <w:rFonts w:cstheme="minorHAnsi"/>
              </w:rPr>
            </w:pPr>
          </w:p>
        </w:tc>
      </w:tr>
      <w:tr w:rsidR="00137507" w:rsidRPr="0023731E" w14:paraId="2DC37FDE" w14:textId="77777777" w:rsidTr="00BA087B">
        <w:trPr>
          <w:trHeight w:val="422"/>
          <w:jc w:val="center"/>
        </w:trPr>
        <w:tc>
          <w:tcPr>
            <w:tcW w:w="210" w:type="pct"/>
            <w:shd w:val="clear" w:color="auto" w:fill="auto"/>
          </w:tcPr>
          <w:p w14:paraId="380517D8" w14:textId="153D83AA" w:rsidR="00137507" w:rsidRDefault="00137507" w:rsidP="00137507">
            <w:pPr>
              <w:widowControl w:val="0"/>
              <w:overflowPunct w:val="0"/>
              <w:autoSpaceDE w:val="0"/>
              <w:autoSpaceDN w:val="0"/>
              <w:adjustRightInd w:val="0"/>
              <w:spacing w:after="120"/>
              <w:jc w:val="center"/>
              <w:rPr>
                <w:rFonts w:cstheme="minorHAnsi"/>
                <w:iCs/>
              </w:rPr>
            </w:pPr>
            <w:r>
              <w:rPr>
                <w:rFonts w:cstheme="minorHAnsi"/>
                <w:iCs/>
              </w:rPr>
              <w:lastRenderedPageBreak/>
              <w:t>9</w:t>
            </w:r>
          </w:p>
        </w:tc>
        <w:tc>
          <w:tcPr>
            <w:tcW w:w="1780" w:type="pct"/>
            <w:shd w:val="clear" w:color="auto" w:fill="auto"/>
          </w:tcPr>
          <w:p w14:paraId="534B47A3" w14:textId="77777777" w:rsidR="00137507" w:rsidRDefault="00137507" w:rsidP="00137507">
            <w:pPr>
              <w:widowControl w:val="0"/>
              <w:overflowPunct w:val="0"/>
              <w:autoSpaceDE w:val="0"/>
              <w:autoSpaceDN w:val="0"/>
              <w:adjustRightInd w:val="0"/>
              <w:spacing w:after="120"/>
              <w:jc w:val="both"/>
              <w:rPr>
                <w:rFonts w:cstheme="minorHAnsi"/>
              </w:rPr>
            </w:pPr>
            <w:r>
              <w:rPr>
                <w:rFonts w:cstheme="minorHAnsi"/>
              </w:rPr>
              <w:t xml:space="preserve">La ETFA ejecutó actividades asociadas a alcances de muestreo y análisis que no se encontraban autorizados por la SMA, al momento de su ejecución. </w:t>
            </w:r>
          </w:p>
          <w:p w14:paraId="36708BD1" w14:textId="0A082A2F" w:rsidR="00137507" w:rsidRDefault="00137507" w:rsidP="00137507">
            <w:pPr>
              <w:widowControl w:val="0"/>
              <w:overflowPunct w:val="0"/>
              <w:autoSpaceDE w:val="0"/>
              <w:autoSpaceDN w:val="0"/>
              <w:adjustRightInd w:val="0"/>
              <w:spacing w:after="120"/>
              <w:jc w:val="both"/>
              <w:rPr>
                <w:rFonts w:cstheme="minorHAnsi"/>
              </w:rPr>
            </w:pPr>
            <w:r>
              <w:rPr>
                <w:rFonts w:cstheme="minorHAnsi"/>
              </w:rPr>
              <w:t>Este hallazgo se constató en el informe de ensayos enviado como evidencia de la implementación de acciones asociadas al segundo requerimiento de información.</w:t>
            </w:r>
          </w:p>
        </w:tc>
        <w:tc>
          <w:tcPr>
            <w:tcW w:w="1993" w:type="pct"/>
            <w:shd w:val="clear" w:color="auto" w:fill="auto"/>
          </w:tcPr>
          <w:p w14:paraId="76470B1D" w14:textId="0D3648CD" w:rsidR="00137507" w:rsidRPr="00137507" w:rsidRDefault="00137507" w:rsidP="00137507">
            <w:pPr>
              <w:pStyle w:val="Prrafodelista"/>
              <w:widowControl w:val="0"/>
              <w:numPr>
                <w:ilvl w:val="0"/>
                <w:numId w:val="19"/>
              </w:numPr>
              <w:overflowPunct w:val="0"/>
              <w:autoSpaceDE w:val="0"/>
              <w:autoSpaceDN w:val="0"/>
              <w:adjustRightInd w:val="0"/>
              <w:spacing w:after="120"/>
              <w:rPr>
                <w:rFonts w:cstheme="minorHAnsi"/>
              </w:rPr>
            </w:pPr>
            <w:r w:rsidRPr="00F554D7">
              <w:rPr>
                <w:bCs/>
                <w:color w:val="000000"/>
              </w:rPr>
              <w:t xml:space="preserve">Informe de ensayos </w:t>
            </w:r>
            <w:proofErr w:type="spellStart"/>
            <w:r w:rsidRPr="00F554D7">
              <w:rPr>
                <w:bCs/>
                <w:color w:val="000000"/>
              </w:rPr>
              <w:t>Nº</w:t>
            </w:r>
            <w:proofErr w:type="spellEnd"/>
            <w:r w:rsidRPr="00F554D7">
              <w:rPr>
                <w:bCs/>
                <w:color w:val="000000"/>
              </w:rPr>
              <w:t xml:space="preserve"> LAB21-0000</w:t>
            </w:r>
          </w:p>
          <w:p w14:paraId="76938F3A" w14:textId="77777777" w:rsidR="00137507" w:rsidRPr="00F554D7" w:rsidRDefault="00137507" w:rsidP="00137507">
            <w:pPr>
              <w:pStyle w:val="Prrafodelista"/>
              <w:widowControl w:val="0"/>
              <w:overflowPunct w:val="0"/>
              <w:autoSpaceDE w:val="0"/>
              <w:autoSpaceDN w:val="0"/>
              <w:adjustRightInd w:val="0"/>
              <w:spacing w:after="120"/>
              <w:ind w:left="360"/>
              <w:rPr>
                <w:rFonts w:cstheme="minorHAnsi"/>
              </w:rPr>
            </w:pPr>
          </w:p>
          <w:p w14:paraId="1E8240A9" w14:textId="34EB5CE6" w:rsidR="00137507" w:rsidRPr="00137507" w:rsidRDefault="007E0EFD" w:rsidP="00137507">
            <w:pPr>
              <w:pStyle w:val="Prrafodelista"/>
              <w:widowControl w:val="0"/>
              <w:numPr>
                <w:ilvl w:val="0"/>
                <w:numId w:val="19"/>
              </w:numPr>
              <w:overflowPunct w:val="0"/>
              <w:autoSpaceDE w:val="0"/>
              <w:autoSpaceDN w:val="0"/>
              <w:adjustRightInd w:val="0"/>
              <w:spacing w:after="120"/>
              <w:rPr>
                <w:rFonts w:cstheme="minorHAnsi"/>
              </w:rPr>
            </w:pPr>
            <w:r w:rsidRPr="007E0EFD">
              <w:rPr>
                <w:bCs/>
                <w:color w:val="000000"/>
              </w:rPr>
              <w:t xml:space="preserve">CONSOLIDADO ETFA Periodo_01-08-2021_01-09-2021 </w:t>
            </w:r>
            <w:r w:rsidR="00137507">
              <w:rPr>
                <w:bCs/>
                <w:color w:val="000000"/>
              </w:rPr>
              <w:t>(anexo 3).</w:t>
            </w:r>
          </w:p>
          <w:p w14:paraId="2173A1BF" w14:textId="77777777" w:rsidR="00137507" w:rsidRPr="00137507" w:rsidRDefault="00137507" w:rsidP="00137507">
            <w:pPr>
              <w:pStyle w:val="Prrafodelista"/>
              <w:rPr>
                <w:rFonts w:cstheme="minorHAnsi"/>
              </w:rPr>
            </w:pPr>
          </w:p>
          <w:p w14:paraId="16B09C4E" w14:textId="18C6B854" w:rsidR="00137507" w:rsidRPr="00137507" w:rsidRDefault="00137507" w:rsidP="00137507">
            <w:pPr>
              <w:pStyle w:val="Prrafodelista"/>
              <w:widowControl w:val="0"/>
              <w:numPr>
                <w:ilvl w:val="0"/>
                <w:numId w:val="19"/>
              </w:numPr>
              <w:overflowPunct w:val="0"/>
              <w:autoSpaceDE w:val="0"/>
              <w:autoSpaceDN w:val="0"/>
              <w:adjustRightInd w:val="0"/>
              <w:spacing w:after="120"/>
              <w:rPr>
                <w:bCs/>
                <w:color w:val="000000"/>
              </w:rPr>
            </w:pPr>
            <w:r w:rsidRPr="00137507">
              <w:rPr>
                <w:rFonts w:cstheme="minorHAnsi"/>
              </w:rPr>
              <w:t xml:space="preserve">Detalle </w:t>
            </w:r>
            <w:r w:rsidRPr="00137507">
              <w:t xml:space="preserve">de </w:t>
            </w:r>
            <w:r>
              <w:t xml:space="preserve">los </w:t>
            </w:r>
            <w:r w:rsidRPr="00137507">
              <w:t>alcances no autorizados ejecutados por al ETFA (anexo 6)</w:t>
            </w:r>
          </w:p>
        </w:tc>
        <w:tc>
          <w:tcPr>
            <w:tcW w:w="1017" w:type="pct"/>
          </w:tcPr>
          <w:p w14:paraId="10692BD7" w14:textId="7F4072D0" w:rsidR="00137507" w:rsidRDefault="00137507" w:rsidP="00137507">
            <w:pPr>
              <w:widowControl w:val="0"/>
              <w:overflowPunct w:val="0"/>
              <w:autoSpaceDE w:val="0"/>
              <w:autoSpaceDN w:val="0"/>
              <w:adjustRightInd w:val="0"/>
              <w:spacing w:after="120"/>
              <w:jc w:val="both"/>
              <w:rPr>
                <w:rFonts w:cstheme="minorHAnsi"/>
              </w:rPr>
            </w:pPr>
            <w:r>
              <w:rPr>
                <w:rFonts w:cstheme="minorHAnsi"/>
              </w:rPr>
              <w:t>D.S.38/2013 MMA, artículo 15 letra c)</w:t>
            </w:r>
          </w:p>
        </w:tc>
      </w:tr>
      <w:tr w:rsidR="00137507" w:rsidRPr="0023731E" w14:paraId="6BA2D4C4" w14:textId="77777777" w:rsidTr="00BA087B">
        <w:trPr>
          <w:trHeight w:val="422"/>
          <w:jc w:val="center"/>
        </w:trPr>
        <w:tc>
          <w:tcPr>
            <w:tcW w:w="210" w:type="pct"/>
            <w:shd w:val="clear" w:color="auto" w:fill="auto"/>
          </w:tcPr>
          <w:p w14:paraId="5953417C" w14:textId="6C9C93B1" w:rsidR="00137507" w:rsidRDefault="00137507" w:rsidP="00137507">
            <w:pPr>
              <w:widowControl w:val="0"/>
              <w:overflowPunct w:val="0"/>
              <w:autoSpaceDE w:val="0"/>
              <w:autoSpaceDN w:val="0"/>
              <w:adjustRightInd w:val="0"/>
              <w:spacing w:after="120"/>
              <w:jc w:val="center"/>
              <w:rPr>
                <w:rFonts w:cstheme="minorHAnsi"/>
                <w:iCs/>
              </w:rPr>
            </w:pPr>
            <w:r>
              <w:rPr>
                <w:rFonts w:cstheme="minorHAnsi"/>
                <w:iCs/>
              </w:rPr>
              <w:t>10</w:t>
            </w:r>
          </w:p>
        </w:tc>
        <w:tc>
          <w:tcPr>
            <w:tcW w:w="1780" w:type="pct"/>
            <w:shd w:val="clear" w:color="auto" w:fill="auto"/>
          </w:tcPr>
          <w:p w14:paraId="2E528BCD" w14:textId="55DA8FEE" w:rsidR="00137507" w:rsidRDefault="00137507" w:rsidP="00137507">
            <w:pPr>
              <w:widowControl w:val="0"/>
              <w:overflowPunct w:val="0"/>
              <w:autoSpaceDE w:val="0"/>
              <w:autoSpaceDN w:val="0"/>
              <w:adjustRightInd w:val="0"/>
              <w:spacing w:after="120"/>
              <w:jc w:val="both"/>
              <w:rPr>
                <w:rFonts w:cstheme="minorHAnsi"/>
              </w:rPr>
            </w:pPr>
            <w:r>
              <w:rPr>
                <w:rFonts w:cstheme="minorHAnsi"/>
              </w:rPr>
              <w:t>Se incluyó como declaración jurada del representante legal, un documento donde solo se indican nombres (sin apellidos) y RUT, información que no es concordante con la firma presentada en el documento</w:t>
            </w:r>
            <w:r w:rsidR="001F02E2">
              <w:rPr>
                <w:rFonts w:cstheme="minorHAnsi"/>
              </w:rPr>
              <w:t>, la que corresponde al delegado del representante legal</w:t>
            </w:r>
            <w:r>
              <w:rPr>
                <w:rFonts w:cstheme="minorHAnsi"/>
              </w:rPr>
              <w:t>.</w:t>
            </w:r>
            <w:r w:rsidR="00D973FF">
              <w:rPr>
                <w:rFonts w:cstheme="minorHAnsi"/>
              </w:rPr>
              <w:t xml:space="preserve"> Adicionalmente, la fecha de las declaraciones del representante legal e IA </w:t>
            </w:r>
            <w:r w:rsidR="00C21DF0">
              <w:rPr>
                <w:rFonts w:cstheme="minorHAnsi"/>
              </w:rPr>
              <w:t xml:space="preserve">de análisis </w:t>
            </w:r>
            <w:r w:rsidR="00D973FF">
              <w:rPr>
                <w:rFonts w:cstheme="minorHAnsi"/>
              </w:rPr>
              <w:t>no coinciden con la fecha de emisión del informe.</w:t>
            </w:r>
            <w:r w:rsidR="00C21DF0">
              <w:rPr>
                <w:rFonts w:cstheme="minorHAnsi"/>
              </w:rPr>
              <w:t xml:space="preserve"> </w:t>
            </w:r>
          </w:p>
          <w:p w14:paraId="6A041FBD" w14:textId="2FCA0300" w:rsidR="00137507" w:rsidRDefault="00137507" w:rsidP="00137507">
            <w:pPr>
              <w:widowControl w:val="0"/>
              <w:overflowPunct w:val="0"/>
              <w:autoSpaceDE w:val="0"/>
              <w:autoSpaceDN w:val="0"/>
              <w:adjustRightInd w:val="0"/>
              <w:spacing w:after="120"/>
              <w:jc w:val="both"/>
              <w:rPr>
                <w:rFonts w:cstheme="minorHAnsi"/>
              </w:rPr>
            </w:pPr>
            <w:r>
              <w:rPr>
                <w:rFonts w:cstheme="minorHAnsi"/>
              </w:rPr>
              <w:t>Este hallazgo se constató en el informe de ensayos enviado como evidencia de la implementación de acciones asociadas al segundo requerimiento de información.</w:t>
            </w:r>
          </w:p>
        </w:tc>
        <w:tc>
          <w:tcPr>
            <w:tcW w:w="1993" w:type="pct"/>
            <w:shd w:val="clear" w:color="auto" w:fill="auto"/>
          </w:tcPr>
          <w:p w14:paraId="73E1F46F" w14:textId="5ECE877F" w:rsidR="00137507" w:rsidRPr="00137507" w:rsidRDefault="00137507" w:rsidP="00137507">
            <w:pPr>
              <w:pStyle w:val="Prrafodelista"/>
              <w:widowControl w:val="0"/>
              <w:numPr>
                <w:ilvl w:val="0"/>
                <w:numId w:val="20"/>
              </w:numPr>
              <w:overflowPunct w:val="0"/>
              <w:autoSpaceDE w:val="0"/>
              <w:autoSpaceDN w:val="0"/>
              <w:adjustRightInd w:val="0"/>
              <w:spacing w:after="120"/>
              <w:rPr>
                <w:rFonts w:cstheme="minorHAnsi"/>
              </w:rPr>
            </w:pPr>
            <w:r w:rsidRPr="00137507">
              <w:rPr>
                <w:bCs/>
                <w:color w:val="000000"/>
              </w:rPr>
              <w:t xml:space="preserve">Informe de ensayos </w:t>
            </w:r>
            <w:proofErr w:type="spellStart"/>
            <w:r w:rsidRPr="00137507">
              <w:rPr>
                <w:bCs/>
                <w:color w:val="000000"/>
              </w:rPr>
              <w:t>Nº</w:t>
            </w:r>
            <w:proofErr w:type="spellEnd"/>
            <w:r w:rsidRPr="00137507">
              <w:rPr>
                <w:bCs/>
                <w:color w:val="000000"/>
              </w:rPr>
              <w:t xml:space="preserve"> LAB21-0000, información presentada en la declaración jurada: </w:t>
            </w:r>
          </w:p>
          <w:p w14:paraId="3E6B3392" w14:textId="77777777" w:rsidR="00137507" w:rsidRPr="00C320EA" w:rsidRDefault="00137507" w:rsidP="00137507">
            <w:pPr>
              <w:pStyle w:val="Prrafodelista"/>
              <w:widowControl w:val="0"/>
              <w:overflowPunct w:val="0"/>
              <w:autoSpaceDE w:val="0"/>
              <w:autoSpaceDN w:val="0"/>
              <w:adjustRightInd w:val="0"/>
              <w:spacing w:after="120"/>
              <w:ind w:left="360"/>
              <w:rPr>
                <w:rFonts w:cstheme="minorHAnsi"/>
              </w:rPr>
            </w:pPr>
            <w:r>
              <w:rPr>
                <w:bCs/>
                <w:color w:val="000000"/>
              </w:rPr>
              <w:t>Nombres: “Pedro Pablo”</w:t>
            </w:r>
          </w:p>
          <w:p w14:paraId="31A63B96" w14:textId="77777777" w:rsidR="00137507" w:rsidRDefault="00137507" w:rsidP="00137507">
            <w:pPr>
              <w:pStyle w:val="Prrafodelista"/>
              <w:widowControl w:val="0"/>
              <w:overflowPunct w:val="0"/>
              <w:autoSpaceDE w:val="0"/>
              <w:autoSpaceDN w:val="0"/>
              <w:adjustRightInd w:val="0"/>
              <w:spacing w:after="120"/>
              <w:ind w:left="360"/>
            </w:pPr>
            <w:r>
              <w:rPr>
                <w:bCs/>
                <w:color w:val="000000"/>
              </w:rPr>
              <w:t xml:space="preserve">RUT: </w:t>
            </w:r>
            <w:r>
              <w:t>10.364.408-9, que corresponde al representante legal Claudio Seguel, según lo ingresado por la ETFA en el sistema RETFA.</w:t>
            </w:r>
          </w:p>
          <w:p w14:paraId="5148B146" w14:textId="77777777" w:rsidR="00137507" w:rsidRDefault="00137507" w:rsidP="00137507">
            <w:pPr>
              <w:pStyle w:val="Prrafodelista"/>
              <w:widowControl w:val="0"/>
              <w:overflowPunct w:val="0"/>
              <w:autoSpaceDE w:val="0"/>
              <w:autoSpaceDN w:val="0"/>
              <w:adjustRightInd w:val="0"/>
              <w:spacing w:after="120"/>
              <w:ind w:left="360"/>
              <w:rPr>
                <w:rFonts w:cstheme="minorHAnsi"/>
              </w:rPr>
            </w:pPr>
            <w:r w:rsidRPr="00F53D70">
              <w:rPr>
                <w:bCs/>
                <w:color w:val="000000"/>
              </w:rPr>
              <w:t>Firma corresponde a la del delegado del representante legal</w:t>
            </w:r>
            <w:r w:rsidRPr="00F53D70">
              <w:rPr>
                <w:rFonts w:cstheme="minorHAnsi"/>
              </w:rPr>
              <w:t xml:space="preserve"> Aníbal Pacheco</w:t>
            </w:r>
          </w:p>
          <w:p w14:paraId="6CC5A4B7" w14:textId="77777777" w:rsidR="00137507" w:rsidRPr="00F53D70" w:rsidRDefault="00137507" w:rsidP="00137507">
            <w:pPr>
              <w:pStyle w:val="Prrafodelista"/>
              <w:widowControl w:val="0"/>
              <w:overflowPunct w:val="0"/>
              <w:autoSpaceDE w:val="0"/>
              <w:autoSpaceDN w:val="0"/>
              <w:adjustRightInd w:val="0"/>
              <w:spacing w:after="120"/>
              <w:ind w:left="360"/>
              <w:rPr>
                <w:rFonts w:cstheme="minorHAnsi"/>
              </w:rPr>
            </w:pPr>
          </w:p>
          <w:p w14:paraId="754CFBF6" w14:textId="77777777" w:rsidR="00137507" w:rsidRPr="00F53D70" w:rsidRDefault="00137507" w:rsidP="00137507">
            <w:pPr>
              <w:pStyle w:val="Prrafodelista"/>
              <w:widowControl w:val="0"/>
              <w:numPr>
                <w:ilvl w:val="0"/>
                <w:numId w:val="20"/>
              </w:numPr>
              <w:overflowPunct w:val="0"/>
              <w:autoSpaceDE w:val="0"/>
              <w:autoSpaceDN w:val="0"/>
              <w:adjustRightInd w:val="0"/>
              <w:spacing w:after="120"/>
              <w:rPr>
                <w:bCs/>
                <w:color w:val="000000"/>
              </w:rPr>
            </w:pPr>
            <w:r w:rsidRPr="00F53D70">
              <w:rPr>
                <w:bCs/>
                <w:color w:val="000000"/>
              </w:rPr>
              <w:t xml:space="preserve">Documentos asociados a la delegación de </w:t>
            </w:r>
          </w:p>
          <w:p w14:paraId="3B4292DE" w14:textId="256AF365" w:rsidR="00137507" w:rsidRPr="00F554D7" w:rsidRDefault="00137507" w:rsidP="00137507">
            <w:pPr>
              <w:pStyle w:val="Prrafodelista"/>
              <w:widowControl w:val="0"/>
              <w:overflowPunct w:val="0"/>
              <w:autoSpaceDE w:val="0"/>
              <w:autoSpaceDN w:val="0"/>
              <w:adjustRightInd w:val="0"/>
              <w:spacing w:after="120"/>
              <w:ind w:left="360"/>
              <w:rPr>
                <w:bCs/>
                <w:color w:val="000000"/>
              </w:rPr>
            </w:pPr>
            <w:r w:rsidRPr="00F53D70">
              <w:rPr>
                <w:bCs/>
                <w:color w:val="000000"/>
              </w:rPr>
              <w:t>poderes del repres</w:t>
            </w:r>
            <w:r>
              <w:rPr>
                <w:bCs/>
                <w:color w:val="000000"/>
              </w:rPr>
              <w:t>e</w:t>
            </w:r>
            <w:r w:rsidRPr="00F53D70">
              <w:rPr>
                <w:bCs/>
                <w:color w:val="000000"/>
              </w:rPr>
              <w:t>nt</w:t>
            </w:r>
            <w:r>
              <w:rPr>
                <w:bCs/>
                <w:color w:val="000000"/>
              </w:rPr>
              <w:t>a</w:t>
            </w:r>
            <w:r w:rsidRPr="00F53D70">
              <w:rPr>
                <w:bCs/>
                <w:color w:val="000000"/>
              </w:rPr>
              <w:t xml:space="preserve">nte legal </w:t>
            </w:r>
            <w:r>
              <w:rPr>
                <w:bCs/>
                <w:color w:val="000000"/>
              </w:rPr>
              <w:t>en</w:t>
            </w:r>
            <w:r w:rsidRPr="00F53D70">
              <w:rPr>
                <w:bCs/>
                <w:color w:val="000000"/>
              </w:rPr>
              <w:t xml:space="preserve"> Aníbal Pacheco</w:t>
            </w:r>
            <w:r>
              <w:rPr>
                <w:bCs/>
                <w:color w:val="000000"/>
              </w:rPr>
              <w:t xml:space="preserve"> (anexo 7).</w:t>
            </w:r>
          </w:p>
        </w:tc>
        <w:tc>
          <w:tcPr>
            <w:tcW w:w="1017" w:type="pct"/>
          </w:tcPr>
          <w:p w14:paraId="13083A3E" w14:textId="09E11D31" w:rsidR="00137507" w:rsidRDefault="00137507" w:rsidP="00137507">
            <w:pPr>
              <w:widowControl w:val="0"/>
              <w:overflowPunct w:val="0"/>
              <w:autoSpaceDE w:val="0"/>
              <w:autoSpaceDN w:val="0"/>
              <w:adjustRightInd w:val="0"/>
              <w:spacing w:after="120"/>
              <w:jc w:val="both"/>
              <w:rPr>
                <w:rFonts w:cstheme="minorHAnsi"/>
              </w:rPr>
            </w:pPr>
            <w:r>
              <w:rPr>
                <w:rFonts w:cstheme="minorHAnsi"/>
              </w:rPr>
              <w:t xml:space="preserve">D.S.38/2013 MMA, artículo 22 </w:t>
            </w:r>
            <w:r w:rsidR="00D973FF">
              <w:rPr>
                <w:rFonts w:cstheme="minorHAnsi"/>
              </w:rPr>
              <w:t xml:space="preserve">letra g) </w:t>
            </w:r>
            <w:r>
              <w:rPr>
                <w:rFonts w:cstheme="minorHAnsi"/>
              </w:rPr>
              <w:t>y artículo 15 letras d) y j).</w:t>
            </w:r>
          </w:p>
          <w:p w14:paraId="3DAF1A1D" w14:textId="77777777" w:rsidR="00137507" w:rsidRDefault="00137507" w:rsidP="00137507">
            <w:pPr>
              <w:widowControl w:val="0"/>
              <w:overflowPunct w:val="0"/>
              <w:autoSpaceDE w:val="0"/>
              <w:autoSpaceDN w:val="0"/>
              <w:adjustRightInd w:val="0"/>
              <w:spacing w:after="120"/>
              <w:jc w:val="both"/>
              <w:rPr>
                <w:rFonts w:cstheme="minorHAnsi"/>
              </w:rPr>
            </w:pPr>
          </w:p>
          <w:p w14:paraId="04091622" w14:textId="5ECC08F8" w:rsidR="00137507" w:rsidRDefault="00137507" w:rsidP="00137507">
            <w:pPr>
              <w:widowControl w:val="0"/>
              <w:overflowPunct w:val="0"/>
              <w:autoSpaceDE w:val="0"/>
              <w:autoSpaceDN w:val="0"/>
              <w:adjustRightInd w:val="0"/>
              <w:spacing w:after="120"/>
              <w:jc w:val="both"/>
              <w:rPr>
                <w:rFonts w:cstheme="minorHAnsi"/>
              </w:rPr>
            </w:pPr>
            <w:r>
              <w:rPr>
                <w:rFonts w:cstheme="minorHAnsi"/>
              </w:rPr>
              <w:t xml:space="preserve">Resolución exenta </w:t>
            </w:r>
            <w:proofErr w:type="spellStart"/>
            <w:r>
              <w:rPr>
                <w:rFonts w:cstheme="minorHAnsi"/>
              </w:rPr>
              <w:t>Nº</w:t>
            </w:r>
            <w:proofErr w:type="spellEnd"/>
            <w:r>
              <w:rPr>
                <w:rFonts w:cstheme="minorHAnsi"/>
              </w:rPr>
              <w:t xml:space="preserve"> 127/2019, punto </w:t>
            </w:r>
            <w:r w:rsidR="00657816">
              <w:rPr>
                <w:rFonts w:cstheme="minorHAnsi"/>
              </w:rPr>
              <w:t>15.1.</w:t>
            </w:r>
            <w:r>
              <w:rPr>
                <w:rFonts w:cstheme="minorHAnsi"/>
              </w:rPr>
              <w:t>9 del documento técnico.</w:t>
            </w:r>
          </w:p>
        </w:tc>
      </w:tr>
      <w:bookmarkEnd w:id="44"/>
      <w:bookmarkEnd w:id="47"/>
    </w:tbl>
    <w:p w14:paraId="7DE1FFFF" w14:textId="7E325E35" w:rsidR="00AA539C" w:rsidRDefault="00AA539C" w:rsidP="00E779EC"/>
    <w:p w14:paraId="05862C9A" w14:textId="77777777" w:rsidR="00BA087B" w:rsidRDefault="00BA087B" w:rsidP="00E779EC"/>
    <w:p w14:paraId="7F0775A2" w14:textId="292B517D" w:rsidR="00172B63" w:rsidRPr="0036016F" w:rsidRDefault="007D6CAE" w:rsidP="00E779EC">
      <w:pPr>
        <w:rPr>
          <w:b/>
          <w:bCs/>
          <w:sz w:val="24"/>
          <w:szCs w:val="24"/>
        </w:rPr>
      </w:pPr>
      <w:r w:rsidRPr="0036016F">
        <w:rPr>
          <w:b/>
          <w:bCs/>
          <w:sz w:val="24"/>
          <w:szCs w:val="24"/>
        </w:rPr>
        <w:t>8</w:t>
      </w:r>
      <w:r w:rsidRPr="0036016F">
        <w:rPr>
          <w:b/>
          <w:bCs/>
          <w:sz w:val="24"/>
          <w:szCs w:val="24"/>
        </w:rPr>
        <w:tab/>
      </w:r>
      <w:r w:rsidR="00172B63" w:rsidRPr="0036016F">
        <w:rPr>
          <w:b/>
          <w:bCs/>
          <w:sz w:val="24"/>
          <w:szCs w:val="24"/>
        </w:rPr>
        <w:t>OTROS HECHOS</w:t>
      </w:r>
    </w:p>
    <w:tbl>
      <w:tblPr>
        <w:tblStyle w:val="Tablaconcuadrcula"/>
        <w:tblW w:w="5000" w:type="pct"/>
        <w:jc w:val="center"/>
        <w:tblLook w:val="04A0" w:firstRow="1" w:lastRow="0" w:firstColumn="1" w:lastColumn="0" w:noHBand="0" w:noVBand="1"/>
      </w:tblPr>
      <w:tblGrid>
        <w:gridCol w:w="417"/>
        <w:gridCol w:w="3955"/>
        <w:gridCol w:w="3226"/>
        <w:gridCol w:w="2364"/>
      </w:tblGrid>
      <w:tr w:rsidR="00172B63" w:rsidRPr="001A5A04" w14:paraId="42D523D7" w14:textId="77777777" w:rsidTr="00B44FE1">
        <w:trPr>
          <w:trHeight w:val="395"/>
          <w:tblHeader/>
          <w:jc w:val="center"/>
        </w:trPr>
        <w:tc>
          <w:tcPr>
            <w:tcW w:w="207" w:type="pct"/>
            <w:shd w:val="clear" w:color="auto" w:fill="A6A6A6" w:themeFill="background1" w:themeFillShade="A6"/>
            <w:vAlign w:val="center"/>
          </w:tcPr>
          <w:p w14:paraId="082920CE" w14:textId="77777777" w:rsidR="00172B63" w:rsidRPr="001A5A04" w:rsidRDefault="00172B63" w:rsidP="004930A7">
            <w:pPr>
              <w:jc w:val="center"/>
              <w:rPr>
                <w:rFonts w:cstheme="minorHAnsi"/>
                <w:b/>
                <w:color w:val="FFFFFF" w:themeColor="background1"/>
              </w:rPr>
            </w:pPr>
            <w:proofErr w:type="spellStart"/>
            <w:r w:rsidRPr="001A5A04">
              <w:rPr>
                <w:rFonts w:cstheme="minorHAnsi"/>
                <w:b/>
                <w:color w:val="FFFFFF" w:themeColor="background1"/>
              </w:rPr>
              <w:t>N°</w:t>
            </w:r>
            <w:proofErr w:type="spellEnd"/>
            <w:r w:rsidRPr="001A5A04">
              <w:rPr>
                <w:rFonts w:cstheme="minorHAnsi"/>
                <w:b/>
                <w:color w:val="FFFFFF" w:themeColor="background1"/>
              </w:rPr>
              <w:t xml:space="preserve"> </w:t>
            </w:r>
          </w:p>
        </w:tc>
        <w:tc>
          <w:tcPr>
            <w:tcW w:w="1986" w:type="pct"/>
            <w:shd w:val="clear" w:color="auto" w:fill="A6A6A6" w:themeFill="background1" w:themeFillShade="A6"/>
            <w:vAlign w:val="center"/>
          </w:tcPr>
          <w:p w14:paraId="2CDC298C" w14:textId="77777777" w:rsidR="00172B63" w:rsidRPr="001A5A04" w:rsidRDefault="00172B63" w:rsidP="004930A7">
            <w:pPr>
              <w:jc w:val="center"/>
              <w:rPr>
                <w:rFonts w:cstheme="minorHAnsi"/>
                <w:b/>
                <w:color w:val="FFFFFF" w:themeColor="background1"/>
              </w:rPr>
            </w:pPr>
            <w:r>
              <w:rPr>
                <w:rFonts w:cstheme="minorHAnsi"/>
                <w:b/>
                <w:color w:val="FFFFFF" w:themeColor="background1"/>
              </w:rPr>
              <w:t>Hechos constatados</w:t>
            </w:r>
          </w:p>
        </w:tc>
        <w:tc>
          <w:tcPr>
            <w:tcW w:w="1620" w:type="pct"/>
            <w:shd w:val="clear" w:color="auto" w:fill="A6A6A6" w:themeFill="background1" w:themeFillShade="A6"/>
          </w:tcPr>
          <w:p w14:paraId="1532A7DE" w14:textId="77777777" w:rsidR="00172B63" w:rsidRPr="009D0BED" w:rsidRDefault="00172B63" w:rsidP="004930A7">
            <w:pPr>
              <w:jc w:val="center"/>
              <w:rPr>
                <w:rFonts w:cstheme="minorHAnsi"/>
                <w:b/>
                <w:color w:val="FFFFFF" w:themeColor="background1"/>
                <w:sz w:val="10"/>
                <w:szCs w:val="10"/>
              </w:rPr>
            </w:pPr>
          </w:p>
          <w:p w14:paraId="535EB87A" w14:textId="77777777" w:rsidR="00172B63" w:rsidRDefault="00172B63" w:rsidP="004930A7">
            <w:pPr>
              <w:jc w:val="center"/>
              <w:rPr>
                <w:rFonts w:cstheme="minorHAnsi"/>
                <w:b/>
                <w:color w:val="FFFFFF" w:themeColor="background1"/>
              </w:rPr>
            </w:pPr>
            <w:r>
              <w:rPr>
                <w:rFonts w:cstheme="minorHAnsi"/>
                <w:b/>
                <w:color w:val="FFFFFF" w:themeColor="background1"/>
              </w:rPr>
              <w:t>Evidencia</w:t>
            </w:r>
          </w:p>
        </w:tc>
        <w:tc>
          <w:tcPr>
            <w:tcW w:w="1187" w:type="pct"/>
            <w:shd w:val="clear" w:color="auto" w:fill="A6A6A6" w:themeFill="background1" w:themeFillShade="A6"/>
            <w:vAlign w:val="center"/>
          </w:tcPr>
          <w:p w14:paraId="73D80F70" w14:textId="77777777" w:rsidR="00172B63" w:rsidRPr="001A5A04" w:rsidRDefault="00172B63" w:rsidP="004930A7">
            <w:pPr>
              <w:jc w:val="center"/>
              <w:rPr>
                <w:rFonts w:cstheme="minorHAnsi"/>
                <w:b/>
                <w:color w:val="FFFFFF" w:themeColor="background1"/>
              </w:rPr>
            </w:pPr>
            <w:r>
              <w:rPr>
                <w:rFonts w:cstheme="minorHAnsi"/>
                <w:b/>
                <w:color w:val="FFFFFF" w:themeColor="background1"/>
                <w:szCs w:val="22"/>
              </w:rPr>
              <w:t>Referencia (exigencia asociada)</w:t>
            </w:r>
          </w:p>
        </w:tc>
      </w:tr>
      <w:tr w:rsidR="00172B63" w:rsidRPr="0023731E" w14:paraId="257DF21E" w14:textId="77777777" w:rsidTr="004930A7">
        <w:trPr>
          <w:jc w:val="center"/>
        </w:trPr>
        <w:tc>
          <w:tcPr>
            <w:tcW w:w="207" w:type="pct"/>
            <w:vAlign w:val="center"/>
          </w:tcPr>
          <w:p w14:paraId="05CCB504" w14:textId="77777777" w:rsidR="00172B63" w:rsidRPr="0023731E" w:rsidRDefault="00172B63" w:rsidP="004930A7">
            <w:pPr>
              <w:widowControl w:val="0"/>
              <w:overflowPunct w:val="0"/>
              <w:autoSpaceDE w:val="0"/>
              <w:autoSpaceDN w:val="0"/>
              <w:adjustRightInd w:val="0"/>
              <w:spacing w:after="120"/>
              <w:jc w:val="center"/>
              <w:rPr>
                <w:rFonts w:cstheme="minorHAnsi"/>
                <w:iCs/>
              </w:rPr>
            </w:pPr>
            <w:r w:rsidRPr="0023731E">
              <w:rPr>
                <w:rFonts w:cstheme="minorHAnsi"/>
                <w:iCs/>
              </w:rPr>
              <w:t>1</w:t>
            </w:r>
          </w:p>
        </w:tc>
        <w:tc>
          <w:tcPr>
            <w:tcW w:w="1986" w:type="pct"/>
            <w:vAlign w:val="center"/>
          </w:tcPr>
          <w:p w14:paraId="19491FFD" w14:textId="37EF6C84" w:rsidR="00172B63" w:rsidRPr="0023731E" w:rsidRDefault="0053007B" w:rsidP="0036016F">
            <w:pPr>
              <w:widowControl w:val="0"/>
              <w:overflowPunct w:val="0"/>
              <w:autoSpaceDE w:val="0"/>
              <w:autoSpaceDN w:val="0"/>
              <w:adjustRightInd w:val="0"/>
              <w:spacing w:after="120"/>
              <w:jc w:val="center"/>
              <w:rPr>
                <w:rFonts w:cstheme="minorHAnsi"/>
              </w:rPr>
            </w:pPr>
            <w:r>
              <w:rPr>
                <w:rFonts w:cstheme="minorHAnsi"/>
              </w:rPr>
              <w:t>No aplica</w:t>
            </w:r>
          </w:p>
        </w:tc>
        <w:tc>
          <w:tcPr>
            <w:tcW w:w="1620" w:type="pct"/>
          </w:tcPr>
          <w:p w14:paraId="255CF5F8" w14:textId="7722E26F" w:rsidR="00172B63" w:rsidRPr="0023731E" w:rsidRDefault="0053007B" w:rsidP="0036016F">
            <w:pPr>
              <w:widowControl w:val="0"/>
              <w:overflowPunct w:val="0"/>
              <w:autoSpaceDE w:val="0"/>
              <w:autoSpaceDN w:val="0"/>
              <w:adjustRightInd w:val="0"/>
              <w:spacing w:after="120"/>
              <w:jc w:val="center"/>
              <w:rPr>
                <w:rFonts w:cstheme="minorHAnsi"/>
              </w:rPr>
            </w:pPr>
            <w:r>
              <w:rPr>
                <w:rFonts w:cstheme="minorHAnsi"/>
              </w:rPr>
              <w:t>No aplica</w:t>
            </w:r>
          </w:p>
        </w:tc>
        <w:tc>
          <w:tcPr>
            <w:tcW w:w="1187" w:type="pct"/>
            <w:vAlign w:val="center"/>
          </w:tcPr>
          <w:p w14:paraId="7A54E263" w14:textId="1055BE67" w:rsidR="00172B63" w:rsidRPr="0023731E" w:rsidRDefault="0053007B" w:rsidP="0036016F">
            <w:pPr>
              <w:widowControl w:val="0"/>
              <w:overflowPunct w:val="0"/>
              <w:autoSpaceDE w:val="0"/>
              <w:autoSpaceDN w:val="0"/>
              <w:adjustRightInd w:val="0"/>
              <w:spacing w:after="120"/>
              <w:jc w:val="center"/>
              <w:rPr>
                <w:rFonts w:cstheme="minorHAnsi"/>
              </w:rPr>
            </w:pPr>
            <w:r>
              <w:rPr>
                <w:rFonts w:cstheme="minorHAnsi"/>
              </w:rPr>
              <w:t>No aplica</w:t>
            </w:r>
          </w:p>
        </w:tc>
      </w:tr>
    </w:tbl>
    <w:p w14:paraId="4B8037D3" w14:textId="77777777" w:rsidR="007D6CAE" w:rsidRDefault="007D6CAE" w:rsidP="007D6CAE">
      <w:pPr>
        <w:pStyle w:val="IFA1"/>
        <w:numPr>
          <w:ilvl w:val="0"/>
          <w:numId w:val="0"/>
        </w:numPr>
        <w:ind w:left="716"/>
      </w:pPr>
      <w:bookmarkStart w:id="49" w:name="_Toc352840404"/>
      <w:bookmarkStart w:id="50" w:name="_Toc352841464"/>
      <w:bookmarkStart w:id="51" w:name="_Toc447875253"/>
    </w:p>
    <w:p w14:paraId="784BE194" w14:textId="0B849EB1" w:rsidR="00BD6B69" w:rsidRDefault="00BD6B69" w:rsidP="00BD6B69">
      <w:pPr>
        <w:pStyle w:val="Ttulo1"/>
      </w:pPr>
    </w:p>
    <w:p w14:paraId="79C8B0C8" w14:textId="2332E99C" w:rsidR="00790D14" w:rsidRDefault="00790D14" w:rsidP="00790D14">
      <w:pPr>
        <w:pStyle w:val="Listaconnmeros"/>
        <w:numPr>
          <w:ilvl w:val="0"/>
          <w:numId w:val="0"/>
        </w:numPr>
        <w:ind w:left="360" w:hanging="360"/>
      </w:pPr>
    </w:p>
    <w:p w14:paraId="7338D05F" w14:textId="47A9A833" w:rsidR="00790D14" w:rsidRDefault="00790D14" w:rsidP="00790D14">
      <w:pPr>
        <w:pStyle w:val="Listaconnmeros"/>
        <w:numPr>
          <w:ilvl w:val="0"/>
          <w:numId w:val="0"/>
        </w:numPr>
        <w:ind w:left="360" w:hanging="360"/>
      </w:pPr>
    </w:p>
    <w:p w14:paraId="52A68D1C" w14:textId="5CB57DAF" w:rsidR="00790D14" w:rsidRDefault="00790D14" w:rsidP="00790D14">
      <w:pPr>
        <w:pStyle w:val="Listaconnmeros"/>
        <w:numPr>
          <w:ilvl w:val="0"/>
          <w:numId w:val="0"/>
        </w:numPr>
        <w:ind w:left="360" w:hanging="360"/>
      </w:pPr>
    </w:p>
    <w:p w14:paraId="39A38AA6" w14:textId="77777777" w:rsidR="00790D14" w:rsidRPr="00790D14" w:rsidRDefault="00790D14" w:rsidP="00790D14">
      <w:pPr>
        <w:pStyle w:val="Listaconnmeros"/>
        <w:numPr>
          <w:ilvl w:val="0"/>
          <w:numId w:val="0"/>
        </w:numPr>
        <w:ind w:left="360" w:hanging="360"/>
      </w:pPr>
    </w:p>
    <w:p w14:paraId="5BBE0193" w14:textId="125057CD" w:rsidR="00172B63" w:rsidRPr="007E34DF" w:rsidRDefault="00172B63" w:rsidP="00A26281">
      <w:pPr>
        <w:pStyle w:val="IFA1"/>
        <w:numPr>
          <w:ilvl w:val="0"/>
          <w:numId w:val="6"/>
        </w:numPr>
      </w:pPr>
      <w:bookmarkStart w:id="52" w:name="_Toc73370768"/>
      <w:r w:rsidRPr="007E34DF">
        <w:t>CONCLUSIONES</w:t>
      </w:r>
      <w:bookmarkEnd w:id="49"/>
      <w:bookmarkEnd w:id="50"/>
      <w:bookmarkEnd w:id="51"/>
      <w:bookmarkEnd w:id="52"/>
    </w:p>
    <w:p w14:paraId="234F4117" w14:textId="77777777" w:rsidR="00172B63" w:rsidRPr="00373994" w:rsidRDefault="00172B63" w:rsidP="00172B63">
      <w:pPr>
        <w:pStyle w:val="Ttulo1"/>
        <w:numPr>
          <w:ilvl w:val="0"/>
          <w:numId w:val="0"/>
        </w:numPr>
      </w:pPr>
    </w:p>
    <w:p w14:paraId="203D3D0A" w14:textId="6C99E095" w:rsidR="00FB2342" w:rsidRPr="00D655BE" w:rsidRDefault="00FB2342" w:rsidP="00FB2342">
      <w:pPr>
        <w:spacing w:after="0" w:line="240" w:lineRule="auto"/>
        <w:jc w:val="both"/>
        <w:rPr>
          <w:rFonts w:eastAsia="Calibri" w:cs="Calibri"/>
          <w:sz w:val="20"/>
          <w:szCs w:val="20"/>
        </w:rPr>
      </w:pPr>
      <w:r w:rsidRPr="00D655BE">
        <w:rPr>
          <w:rFonts w:eastAsia="Calibri" w:cs="Calibri"/>
          <w:sz w:val="20"/>
          <w:szCs w:val="20"/>
        </w:rPr>
        <w:t>Los resultados de la actividad de fiscalización, asociad</w:t>
      </w:r>
      <w:r w:rsidR="000C1D5C">
        <w:rPr>
          <w:rFonts w:eastAsia="Calibri" w:cs="Calibri"/>
          <w:sz w:val="20"/>
          <w:szCs w:val="20"/>
        </w:rPr>
        <w:t>a a</w:t>
      </w:r>
      <w:r w:rsidR="00343F0A">
        <w:rPr>
          <w:rFonts w:eastAsia="Calibri" w:cs="Calibri"/>
          <w:sz w:val="20"/>
          <w:szCs w:val="20"/>
        </w:rPr>
        <w:t xml:space="preserve"> los</w:t>
      </w:r>
      <w:r w:rsidRPr="00D655BE">
        <w:rPr>
          <w:rFonts w:eastAsia="Calibri" w:cs="Calibri"/>
          <w:sz w:val="20"/>
          <w:szCs w:val="20"/>
        </w:rPr>
        <w:t xml:space="preserve"> Instrumento</w:t>
      </w:r>
      <w:r w:rsidR="00343F0A">
        <w:rPr>
          <w:rFonts w:eastAsia="Calibri" w:cs="Calibri"/>
          <w:sz w:val="20"/>
          <w:szCs w:val="20"/>
        </w:rPr>
        <w:t>s</w:t>
      </w:r>
      <w:r w:rsidRPr="00D655BE">
        <w:rPr>
          <w:rFonts w:eastAsia="Calibri" w:cs="Calibri"/>
          <w:sz w:val="20"/>
          <w:szCs w:val="20"/>
        </w:rPr>
        <w:t xml:space="preserve"> de Carácter Ambiental indicado</w:t>
      </w:r>
      <w:r w:rsidR="00343F0A">
        <w:rPr>
          <w:rFonts w:eastAsia="Calibri" w:cs="Calibri"/>
          <w:sz w:val="20"/>
          <w:szCs w:val="20"/>
        </w:rPr>
        <w:t>s</w:t>
      </w:r>
      <w:r w:rsidRPr="00D655BE">
        <w:rPr>
          <w:rFonts w:eastAsia="Calibri" w:cs="Calibri"/>
          <w:sz w:val="20"/>
          <w:szCs w:val="20"/>
        </w:rPr>
        <w:t xml:space="preserve"> en el punto </w:t>
      </w:r>
      <w:r w:rsidR="00916C44">
        <w:rPr>
          <w:rFonts w:eastAsia="Calibri" w:cs="Calibri"/>
          <w:sz w:val="20"/>
          <w:szCs w:val="20"/>
        </w:rPr>
        <w:t>4</w:t>
      </w:r>
      <w:r w:rsidRPr="00D655BE">
        <w:rPr>
          <w:rFonts w:eastAsia="Calibri" w:cs="Calibri"/>
          <w:sz w:val="20"/>
          <w:szCs w:val="20"/>
        </w:rPr>
        <w:t xml:space="preserve">, permitieron </w:t>
      </w:r>
      <w:r w:rsidRPr="007E34DF">
        <w:rPr>
          <w:rFonts w:eastAsia="Calibri" w:cs="Calibri"/>
          <w:sz w:val="20"/>
          <w:szCs w:val="20"/>
        </w:rPr>
        <w:t xml:space="preserve">identificar </w:t>
      </w:r>
      <w:r w:rsidR="00343F0A">
        <w:rPr>
          <w:rFonts w:eastAsia="Calibri" w:cs="Calibri"/>
          <w:sz w:val="20"/>
          <w:szCs w:val="20"/>
        </w:rPr>
        <w:t>los</w:t>
      </w:r>
      <w:r w:rsidR="000C1D5C" w:rsidRPr="007E34DF">
        <w:rPr>
          <w:rFonts w:eastAsia="Calibri" w:cs="Calibri"/>
          <w:sz w:val="20"/>
          <w:szCs w:val="20"/>
        </w:rPr>
        <w:t xml:space="preserve"> </w:t>
      </w:r>
      <w:r w:rsidRPr="007E34DF">
        <w:rPr>
          <w:rFonts w:eastAsia="Calibri" w:cs="Calibri"/>
          <w:sz w:val="20"/>
          <w:szCs w:val="20"/>
        </w:rPr>
        <w:t>hallazgo</w:t>
      </w:r>
      <w:r w:rsidR="00343F0A">
        <w:rPr>
          <w:rFonts w:eastAsia="Calibri" w:cs="Calibri"/>
          <w:sz w:val="20"/>
          <w:szCs w:val="20"/>
        </w:rPr>
        <w:t>s</w:t>
      </w:r>
      <w:r w:rsidRPr="007E34DF">
        <w:rPr>
          <w:rFonts w:eastAsia="Calibri" w:cs="Calibri"/>
          <w:sz w:val="20"/>
          <w:szCs w:val="20"/>
        </w:rPr>
        <w:t xml:space="preserve"> que se describe</w:t>
      </w:r>
      <w:r w:rsidR="00385E6D">
        <w:rPr>
          <w:rFonts w:eastAsia="Calibri" w:cs="Calibri"/>
          <w:sz w:val="20"/>
          <w:szCs w:val="20"/>
        </w:rPr>
        <w:t>n</w:t>
      </w:r>
      <w:r w:rsidRPr="00D655BE">
        <w:rPr>
          <w:rFonts w:eastAsia="Calibri" w:cs="Calibri"/>
          <w:sz w:val="20"/>
          <w:szCs w:val="20"/>
        </w:rPr>
        <w:t xml:space="preserve"> a continuación:</w:t>
      </w:r>
    </w:p>
    <w:p w14:paraId="77A7E7C4" w14:textId="0A15E76E" w:rsidR="007D6CAE" w:rsidRDefault="007D6CAE" w:rsidP="00AB40C0">
      <w:pPr>
        <w:rPr>
          <w:rFonts w:eastAsia="Calibri" w:cs="Calibri"/>
          <w:b/>
          <w:sz w:val="20"/>
          <w:szCs w:val="20"/>
        </w:rPr>
      </w:pPr>
    </w:p>
    <w:tbl>
      <w:tblPr>
        <w:tblStyle w:val="Tablaconcuadrcula1"/>
        <w:tblW w:w="4867" w:type="pct"/>
        <w:jc w:val="center"/>
        <w:tblLayout w:type="fixed"/>
        <w:tblLook w:val="04A0" w:firstRow="1" w:lastRow="0" w:firstColumn="1" w:lastColumn="0" w:noHBand="0" w:noVBand="1"/>
      </w:tblPr>
      <w:tblGrid>
        <w:gridCol w:w="1128"/>
        <w:gridCol w:w="1418"/>
        <w:gridCol w:w="3534"/>
        <w:gridCol w:w="3617"/>
      </w:tblGrid>
      <w:tr w:rsidR="00FB2342" w:rsidRPr="00F7456A" w14:paraId="2EB3F22E" w14:textId="77777777" w:rsidTr="005D166D">
        <w:trPr>
          <w:trHeight w:val="395"/>
          <w:tblHeader/>
          <w:jc w:val="center"/>
        </w:trPr>
        <w:tc>
          <w:tcPr>
            <w:tcW w:w="582" w:type="pct"/>
            <w:shd w:val="clear" w:color="auto" w:fill="A6A6A6" w:themeFill="background1" w:themeFillShade="A6"/>
            <w:vAlign w:val="center"/>
          </w:tcPr>
          <w:p w14:paraId="477017B0" w14:textId="77777777" w:rsidR="00FB2342" w:rsidRPr="00174D98" w:rsidRDefault="00FB2342" w:rsidP="00CC5B8B">
            <w:pPr>
              <w:jc w:val="center"/>
              <w:rPr>
                <w:rFonts w:cstheme="minorHAnsi"/>
                <w:b/>
                <w:color w:val="FFFFFF" w:themeColor="background1"/>
                <w:sz w:val="18"/>
                <w:szCs w:val="18"/>
              </w:rPr>
            </w:pPr>
            <w:proofErr w:type="spellStart"/>
            <w:r w:rsidRPr="00174D98">
              <w:rPr>
                <w:rFonts w:cstheme="minorHAnsi"/>
                <w:b/>
                <w:color w:val="FFFFFF" w:themeColor="background1"/>
                <w:sz w:val="18"/>
                <w:szCs w:val="18"/>
              </w:rPr>
              <w:t>N°</w:t>
            </w:r>
            <w:proofErr w:type="spellEnd"/>
            <w:r w:rsidRPr="00174D98">
              <w:rPr>
                <w:rFonts w:cstheme="minorHAnsi"/>
                <w:b/>
                <w:color w:val="FFFFFF" w:themeColor="background1"/>
                <w:sz w:val="18"/>
                <w:szCs w:val="18"/>
              </w:rPr>
              <w:t xml:space="preserve"> Hecho constatado</w:t>
            </w:r>
          </w:p>
        </w:tc>
        <w:tc>
          <w:tcPr>
            <w:tcW w:w="731" w:type="pct"/>
            <w:shd w:val="clear" w:color="auto" w:fill="A6A6A6" w:themeFill="background1" w:themeFillShade="A6"/>
            <w:vAlign w:val="center"/>
          </w:tcPr>
          <w:p w14:paraId="32499740" w14:textId="77777777" w:rsidR="00FB2342" w:rsidRPr="00E73E3F" w:rsidRDefault="00FB2342" w:rsidP="00CC5B8B">
            <w:pPr>
              <w:jc w:val="center"/>
              <w:rPr>
                <w:rFonts w:cstheme="minorHAnsi"/>
                <w:b/>
                <w:color w:val="FFFFFF" w:themeColor="background1"/>
              </w:rPr>
            </w:pPr>
            <w:r w:rsidRPr="00E73E3F">
              <w:rPr>
                <w:rFonts w:cstheme="minorHAnsi"/>
                <w:b/>
                <w:color w:val="FFFFFF" w:themeColor="background1"/>
              </w:rPr>
              <w:t xml:space="preserve">Materia específica objeto de la fiscalización </w:t>
            </w:r>
          </w:p>
        </w:tc>
        <w:tc>
          <w:tcPr>
            <w:tcW w:w="1822" w:type="pct"/>
            <w:shd w:val="clear" w:color="auto" w:fill="A6A6A6" w:themeFill="background1" w:themeFillShade="A6"/>
            <w:vAlign w:val="center"/>
          </w:tcPr>
          <w:p w14:paraId="4C3C43B2" w14:textId="77777777" w:rsidR="00FB2342" w:rsidRPr="00E73E3F" w:rsidRDefault="00FB2342" w:rsidP="00CC5B8B">
            <w:pPr>
              <w:jc w:val="center"/>
              <w:rPr>
                <w:rFonts w:cstheme="minorHAnsi"/>
                <w:b/>
                <w:color w:val="FFFFFF" w:themeColor="background1"/>
              </w:rPr>
            </w:pPr>
            <w:r w:rsidRPr="00E73E3F">
              <w:rPr>
                <w:rFonts w:cstheme="minorHAnsi"/>
                <w:b/>
                <w:color w:val="FFFFFF" w:themeColor="background1"/>
              </w:rPr>
              <w:t>Exigencia asociada</w:t>
            </w:r>
          </w:p>
        </w:tc>
        <w:tc>
          <w:tcPr>
            <w:tcW w:w="1865" w:type="pct"/>
            <w:shd w:val="clear" w:color="auto" w:fill="A6A6A6" w:themeFill="background1" w:themeFillShade="A6"/>
            <w:vAlign w:val="center"/>
          </w:tcPr>
          <w:p w14:paraId="3EFDEE83" w14:textId="77777777" w:rsidR="00FB2342" w:rsidRPr="00E73E3F" w:rsidRDefault="00FB2342" w:rsidP="00CC5B8B">
            <w:pPr>
              <w:jc w:val="center"/>
              <w:rPr>
                <w:rFonts w:cstheme="minorHAnsi"/>
                <w:b/>
                <w:color w:val="FFFFFF" w:themeColor="background1"/>
              </w:rPr>
            </w:pPr>
            <w:r w:rsidRPr="00E73E3F">
              <w:rPr>
                <w:rFonts w:cstheme="minorHAnsi"/>
                <w:b/>
                <w:color w:val="FFFFFF" w:themeColor="background1"/>
              </w:rPr>
              <w:t>Hallazgo</w:t>
            </w:r>
          </w:p>
        </w:tc>
      </w:tr>
      <w:tr w:rsidR="007F38A8" w:rsidRPr="00F7456A" w14:paraId="059E5DEA" w14:textId="77777777" w:rsidTr="00CC1EA4">
        <w:trPr>
          <w:jc w:val="center"/>
        </w:trPr>
        <w:tc>
          <w:tcPr>
            <w:tcW w:w="582" w:type="pct"/>
          </w:tcPr>
          <w:p w14:paraId="10BF8D1B" w14:textId="41271127" w:rsidR="007F38A8" w:rsidRDefault="007F38A8" w:rsidP="007F38A8">
            <w:pPr>
              <w:widowControl w:val="0"/>
              <w:overflowPunct w:val="0"/>
              <w:autoSpaceDE w:val="0"/>
              <w:autoSpaceDN w:val="0"/>
              <w:adjustRightInd w:val="0"/>
              <w:spacing w:after="120" w:line="285" w:lineRule="auto"/>
              <w:jc w:val="center"/>
              <w:rPr>
                <w:rFonts w:cs="Calibri"/>
                <w:iCs/>
              </w:rPr>
            </w:pPr>
            <w:r>
              <w:rPr>
                <w:rFonts w:cs="Calibri"/>
                <w:iCs/>
              </w:rPr>
              <w:t>4 c)</w:t>
            </w:r>
          </w:p>
        </w:tc>
        <w:tc>
          <w:tcPr>
            <w:tcW w:w="731" w:type="pct"/>
          </w:tcPr>
          <w:p w14:paraId="1F951044" w14:textId="4A4944FE" w:rsidR="007F38A8" w:rsidRDefault="007F38A8" w:rsidP="007F38A8">
            <w:pPr>
              <w:jc w:val="both"/>
              <w:rPr>
                <w:rFonts w:cs="Calibri"/>
              </w:rPr>
            </w:pPr>
            <w:r>
              <w:rPr>
                <w:rFonts w:cs="Calibri"/>
              </w:rPr>
              <w:t>Cumplimiento de los contenidos mínimos de los informes de resultados o de ensayos emitidos por la ETFA.</w:t>
            </w:r>
          </w:p>
        </w:tc>
        <w:tc>
          <w:tcPr>
            <w:tcW w:w="1822" w:type="pct"/>
          </w:tcPr>
          <w:p w14:paraId="74E84309" w14:textId="77777777" w:rsidR="007F38A8" w:rsidRPr="005D166D" w:rsidRDefault="007F38A8" w:rsidP="007F38A8">
            <w:pPr>
              <w:autoSpaceDE w:val="0"/>
              <w:autoSpaceDN w:val="0"/>
              <w:adjustRightInd w:val="0"/>
              <w:jc w:val="both"/>
              <w:rPr>
                <w:rFonts w:cstheme="minorHAnsi"/>
                <w:u w:val="single"/>
              </w:rPr>
            </w:pPr>
            <w:r w:rsidRPr="005D166D">
              <w:rPr>
                <w:rFonts w:cstheme="minorHAnsi"/>
                <w:u w:val="single"/>
              </w:rPr>
              <w:t>D.S.38/2013 MMA, artículo 15 letra d):</w:t>
            </w:r>
          </w:p>
          <w:p w14:paraId="0D609C18" w14:textId="77777777" w:rsidR="007F38A8" w:rsidRDefault="007F38A8" w:rsidP="007F38A8">
            <w:pPr>
              <w:autoSpaceDE w:val="0"/>
              <w:autoSpaceDN w:val="0"/>
              <w:adjustRightInd w:val="0"/>
              <w:jc w:val="both"/>
              <w:rPr>
                <w:rFonts w:cstheme="minorHAnsi"/>
              </w:rPr>
            </w:pPr>
            <w:r>
              <w:rPr>
                <w:rFonts w:cstheme="minorHAnsi"/>
              </w:rPr>
              <w:t>“</w:t>
            </w:r>
            <w:r w:rsidRPr="005D166D">
              <w:rPr>
                <w:rFonts w:cstheme="minorHAnsi"/>
                <w:i/>
                <w:iCs/>
              </w:rPr>
              <w:t>Ejercer sus actividades de conformidad a lo dispuesto en las normas técnicas, normas ambientales aplicables y/o en las normas, directrices o instrucciones técnicas de carácter general y obligatorio impartidas por la superintendencia.”</w:t>
            </w:r>
          </w:p>
          <w:p w14:paraId="4E5106E1" w14:textId="77777777" w:rsidR="007F38A8" w:rsidRDefault="007F38A8" w:rsidP="007F38A8">
            <w:pPr>
              <w:autoSpaceDE w:val="0"/>
              <w:autoSpaceDN w:val="0"/>
              <w:adjustRightInd w:val="0"/>
              <w:jc w:val="both"/>
              <w:rPr>
                <w:rFonts w:cstheme="minorHAnsi"/>
              </w:rPr>
            </w:pPr>
          </w:p>
          <w:p w14:paraId="1581CE7E" w14:textId="77777777" w:rsidR="007F38A8" w:rsidRPr="005D166D" w:rsidRDefault="007F38A8" w:rsidP="007F38A8">
            <w:pPr>
              <w:autoSpaceDE w:val="0"/>
              <w:autoSpaceDN w:val="0"/>
              <w:adjustRightInd w:val="0"/>
              <w:jc w:val="both"/>
              <w:rPr>
                <w:rFonts w:cstheme="minorHAnsi"/>
                <w:u w:val="single"/>
              </w:rPr>
            </w:pPr>
            <w:r w:rsidRPr="005D166D">
              <w:rPr>
                <w:rFonts w:cstheme="minorHAnsi"/>
                <w:u w:val="single"/>
              </w:rPr>
              <w:t>D.S.38/2013 MMA, artículo 15 letra j):</w:t>
            </w:r>
          </w:p>
          <w:p w14:paraId="2FDB68B4" w14:textId="77777777" w:rsidR="007F38A8" w:rsidRPr="005D166D" w:rsidRDefault="007F38A8" w:rsidP="007F38A8">
            <w:pPr>
              <w:autoSpaceDE w:val="0"/>
              <w:autoSpaceDN w:val="0"/>
              <w:adjustRightInd w:val="0"/>
              <w:jc w:val="both"/>
              <w:rPr>
                <w:rFonts w:cstheme="minorHAnsi"/>
                <w:i/>
                <w:iCs/>
              </w:rPr>
            </w:pPr>
            <w:r w:rsidRPr="005D166D">
              <w:rPr>
                <w:rFonts w:cstheme="minorHAnsi"/>
                <w:i/>
                <w:iCs/>
              </w:rPr>
              <w:t>“Cumplir con las demás exigencias que impone este reglamento y las directrices técnicas que pueda establecer la superintendencia mediante normas e instrucciones de carácter general y obligatorio”.</w:t>
            </w:r>
          </w:p>
          <w:p w14:paraId="0F4C8C52" w14:textId="77777777" w:rsidR="007F38A8" w:rsidRDefault="007F38A8" w:rsidP="007F38A8">
            <w:pPr>
              <w:autoSpaceDE w:val="0"/>
              <w:autoSpaceDN w:val="0"/>
              <w:adjustRightInd w:val="0"/>
              <w:jc w:val="both"/>
              <w:rPr>
                <w:rFonts w:cstheme="minorHAnsi"/>
              </w:rPr>
            </w:pPr>
          </w:p>
          <w:p w14:paraId="06AFF1D8" w14:textId="68BA28BF" w:rsidR="007F38A8" w:rsidRDefault="007F38A8" w:rsidP="007F38A8">
            <w:pPr>
              <w:autoSpaceDE w:val="0"/>
              <w:autoSpaceDN w:val="0"/>
              <w:adjustRightInd w:val="0"/>
              <w:jc w:val="both"/>
              <w:rPr>
                <w:rFonts w:cstheme="minorHAnsi"/>
                <w:u w:val="single"/>
              </w:rPr>
            </w:pPr>
            <w:r w:rsidRPr="005D166D">
              <w:rPr>
                <w:rFonts w:cstheme="minorHAnsi"/>
                <w:u w:val="single"/>
              </w:rPr>
              <w:t xml:space="preserve">Resolución exenta </w:t>
            </w:r>
            <w:proofErr w:type="spellStart"/>
            <w:r w:rsidRPr="005D166D">
              <w:rPr>
                <w:rFonts w:cstheme="minorHAnsi"/>
                <w:u w:val="single"/>
              </w:rPr>
              <w:t>Nº</w:t>
            </w:r>
            <w:proofErr w:type="spellEnd"/>
            <w:r w:rsidRPr="005D166D">
              <w:rPr>
                <w:rFonts w:cstheme="minorHAnsi"/>
                <w:u w:val="single"/>
              </w:rPr>
              <w:t xml:space="preserve"> 127/2019, punto 15.1. </w:t>
            </w:r>
            <w:r w:rsidR="00CC1EA4">
              <w:rPr>
                <w:rFonts w:cstheme="minorHAnsi"/>
                <w:u w:val="single"/>
              </w:rPr>
              <w:t xml:space="preserve">9 </w:t>
            </w:r>
            <w:r w:rsidRPr="005D166D">
              <w:rPr>
                <w:rFonts w:cstheme="minorHAnsi"/>
                <w:u w:val="single"/>
              </w:rPr>
              <w:t>del documento técnico</w:t>
            </w:r>
            <w:r>
              <w:rPr>
                <w:rFonts w:cstheme="minorHAnsi"/>
                <w:u w:val="single"/>
              </w:rPr>
              <w:t>:</w:t>
            </w:r>
          </w:p>
          <w:p w14:paraId="707A8075" w14:textId="77777777" w:rsidR="007F38A8" w:rsidRDefault="007F38A8" w:rsidP="007F38A8">
            <w:pPr>
              <w:autoSpaceDE w:val="0"/>
              <w:autoSpaceDN w:val="0"/>
              <w:adjustRightInd w:val="0"/>
              <w:jc w:val="both"/>
              <w:rPr>
                <w:rFonts w:cstheme="minorHAnsi"/>
              </w:rPr>
            </w:pPr>
            <w:r w:rsidRPr="007F38A8">
              <w:rPr>
                <w:rFonts w:cstheme="minorHAnsi"/>
                <w:i/>
                <w:iCs/>
              </w:rPr>
              <w:t xml:space="preserve">“Declaración de ausencia de conflictos de intereses y de veracidad, autenticidad y exactitud del informe de resultados emitido, en cumplimiento de la obligación de la letra g) del artículo 15 y del artículo 16, ambos del reglamento ETFA. La fecha de la declaración deberá coincidir con la fecha de la emisión del informe de la </w:t>
            </w:r>
            <w:r w:rsidRPr="00CC1EA4">
              <w:rPr>
                <w:rFonts w:cstheme="minorHAnsi"/>
                <w:i/>
                <w:iCs/>
              </w:rPr>
              <w:t>actividad</w:t>
            </w:r>
            <w:r w:rsidRPr="00CC1EA4">
              <w:rPr>
                <w:rFonts w:cstheme="minorHAnsi"/>
              </w:rPr>
              <w:t>”.</w:t>
            </w:r>
          </w:p>
          <w:p w14:paraId="3DE45C16" w14:textId="77777777" w:rsidR="00CC1EA4" w:rsidRDefault="00CC1EA4" w:rsidP="007F38A8">
            <w:pPr>
              <w:autoSpaceDE w:val="0"/>
              <w:autoSpaceDN w:val="0"/>
              <w:adjustRightInd w:val="0"/>
              <w:jc w:val="both"/>
              <w:rPr>
                <w:rFonts w:cstheme="minorHAnsi"/>
              </w:rPr>
            </w:pPr>
          </w:p>
          <w:p w14:paraId="7CAD9E0B" w14:textId="7F89D7C1" w:rsidR="00CC1EA4" w:rsidRDefault="00CC1EA4" w:rsidP="00CC1EA4">
            <w:pPr>
              <w:autoSpaceDE w:val="0"/>
              <w:autoSpaceDN w:val="0"/>
              <w:adjustRightInd w:val="0"/>
              <w:jc w:val="both"/>
              <w:rPr>
                <w:rFonts w:cstheme="minorHAnsi"/>
                <w:u w:val="single"/>
              </w:rPr>
            </w:pPr>
            <w:r w:rsidRPr="005D166D">
              <w:rPr>
                <w:rFonts w:cstheme="minorHAnsi"/>
                <w:u w:val="single"/>
              </w:rPr>
              <w:t>D.S.38/2013 MMA, artículo</w:t>
            </w:r>
            <w:r>
              <w:rPr>
                <w:rFonts w:cstheme="minorHAnsi"/>
                <w:u w:val="single"/>
              </w:rPr>
              <w:t xml:space="preserve"> 22 letra g):</w:t>
            </w:r>
          </w:p>
          <w:p w14:paraId="349DB0CF" w14:textId="559BF963" w:rsidR="00CC1EA4" w:rsidRPr="00CC1EA4" w:rsidRDefault="00CC1EA4" w:rsidP="007F38A8">
            <w:pPr>
              <w:autoSpaceDE w:val="0"/>
              <w:autoSpaceDN w:val="0"/>
              <w:adjustRightInd w:val="0"/>
              <w:jc w:val="both"/>
              <w:rPr>
                <w:rFonts w:cstheme="minorHAnsi"/>
                <w:i/>
                <w:iCs/>
              </w:rPr>
            </w:pPr>
            <w:r w:rsidRPr="00CC1EA4">
              <w:rPr>
                <w:rFonts w:cstheme="minorHAnsi"/>
                <w:i/>
                <w:iCs/>
              </w:rPr>
              <w:t>La declaración de conflictos de intereses, en cumplimiento de la obligación de la letra g) del artículo 15 de este reglamento”</w:t>
            </w:r>
          </w:p>
        </w:tc>
        <w:tc>
          <w:tcPr>
            <w:tcW w:w="1865" w:type="pct"/>
          </w:tcPr>
          <w:p w14:paraId="26D46322" w14:textId="77777777" w:rsidR="007F38A8" w:rsidRDefault="007F38A8" w:rsidP="007F38A8">
            <w:pPr>
              <w:jc w:val="both"/>
              <w:rPr>
                <w:rFonts w:eastAsia="Times New Roman" w:cs="Calibri"/>
                <w:color w:val="000000"/>
                <w:lang w:eastAsia="es-CL"/>
              </w:rPr>
            </w:pPr>
            <w:r w:rsidRPr="009B408E">
              <w:rPr>
                <w:rFonts w:eastAsia="Times New Roman" w:cs="Calibri"/>
                <w:color w:val="000000"/>
                <w:lang w:eastAsia="es-CL"/>
              </w:rPr>
              <w:t>No se incluy</w:t>
            </w:r>
            <w:r>
              <w:rPr>
                <w:rFonts w:eastAsia="Times New Roman" w:cs="Calibri"/>
                <w:color w:val="000000"/>
                <w:lang w:eastAsia="es-CL"/>
              </w:rPr>
              <w:t>ó la</w:t>
            </w:r>
            <w:r w:rsidRPr="009B408E">
              <w:rPr>
                <w:rFonts w:eastAsia="Times New Roman" w:cs="Calibri"/>
                <w:color w:val="000000"/>
                <w:lang w:eastAsia="es-CL"/>
              </w:rPr>
              <w:t xml:space="preserve"> declaración jurada de los IA de muestreo y medición</w:t>
            </w:r>
            <w:r>
              <w:rPr>
                <w:rFonts w:eastAsia="Times New Roman" w:cs="Calibri"/>
                <w:color w:val="000000"/>
                <w:lang w:eastAsia="es-CL"/>
              </w:rPr>
              <w:t xml:space="preserve"> que participaron de las actividades y que fueron identificados en los informes.</w:t>
            </w:r>
          </w:p>
          <w:p w14:paraId="3D8C7A72" w14:textId="77777777" w:rsidR="008B1AB5" w:rsidRDefault="008B1AB5" w:rsidP="007F38A8">
            <w:pPr>
              <w:jc w:val="both"/>
              <w:rPr>
                <w:rFonts w:eastAsia="Times New Roman" w:cs="Calibri"/>
                <w:color w:val="000000"/>
                <w:lang w:eastAsia="es-CL"/>
              </w:rPr>
            </w:pPr>
          </w:p>
          <w:p w14:paraId="2094C034" w14:textId="3223E242" w:rsidR="008B1AB5" w:rsidRDefault="008B1AB5" w:rsidP="007F38A8">
            <w:pPr>
              <w:jc w:val="both"/>
              <w:rPr>
                <w:rFonts w:eastAsia="Times New Roman" w:cs="Calibri"/>
                <w:color w:val="000000"/>
                <w:lang w:eastAsia="es-CL"/>
              </w:rPr>
            </w:pPr>
            <w:r>
              <w:rPr>
                <w:iCs/>
                <w:color w:val="000000" w:themeColor="text1"/>
              </w:rPr>
              <w:t xml:space="preserve">Adicionalmente, y en respuesta al segundo requerimiento de información, la ETFA presentó las acciones adicionales implementadas, dentro de las cuales se adjuntó el informe de ensayos LAB21-0000, en el que tampoco se incluyó la declaración jurada del IA de muestreo y/o </w:t>
            </w:r>
            <w:proofErr w:type="gramStart"/>
            <w:r>
              <w:rPr>
                <w:iCs/>
                <w:color w:val="000000" w:themeColor="text1"/>
              </w:rPr>
              <w:t>medición identificado</w:t>
            </w:r>
            <w:proofErr w:type="gramEnd"/>
            <w:r>
              <w:rPr>
                <w:iCs/>
                <w:color w:val="000000" w:themeColor="text1"/>
              </w:rPr>
              <w:t xml:space="preserve"> en el informe, por lo que las acciones implementadas no fueron efectivas.</w:t>
            </w:r>
          </w:p>
        </w:tc>
      </w:tr>
      <w:tr w:rsidR="007F38A8" w:rsidRPr="00F7456A" w14:paraId="136868A7" w14:textId="77777777" w:rsidTr="00CC1EA4">
        <w:trPr>
          <w:jc w:val="center"/>
        </w:trPr>
        <w:tc>
          <w:tcPr>
            <w:tcW w:w="582" w:type="pct"/>
          </w:tcPr>
          <w:p w14:paraId="02A0B2E8" w14:textId="18E3D2F4" w:rsidR="007F38A8" w:rsidRDefault="007F38A8" w:rsidP="007F38A8">
            <w:pPr>
              <w:widowControl w:val="0"/>
              <w:overflowPunct w:val="0"/>
              <w:autoSpaceDE w:val="0"/>
              <w:autoSpaceDN w:val="0"/>
              <w:adjustRightInd w:val="0"/>
              <w:spacing w:after="120" w:line="285" w:lineRule="auto"/>
              <w:jc w:val="center"/>
              <w:rPr>
                <w:rFonts w:cs="Calibri"/>
                <w:iCs/>
              </w:rPr>
            </w:pPr>
            <w:r>
              <w:rPr>
                <w:rFonts w:cs="Calibri"/>
                <w:iCs/>
              </w:rPr>
              <w:t>4e)</w:t>
            </w:r>
          </w:p>
        </w:tc>
        <w:tc>
          <w:tcPr>
            <w:tcW w:w="731" w:type="pct"/>
          </w:tcPr>
          <w:p w14:paraId="69FC262D" w14:textId="7089078E" w:rsidR="007F38A8" w:rsidRDefault="007F38A8" w:rsidP="007F38A8">
            <w:pPr>
              <w:jc w:val="both"/>
              <w:rPr>
                <w:rFonts w:cs="Calibri"/>
              </w:rPr>
            </w:pPr>
            <w:r>
              <w:rPr>
                <w:rFonts w:cs="Calibri"/>
              </w:rPr>
              <w:t xml:space="preserve">Cumplimiento de los contenidos mínimos de los informes de resultados </w:t>
            </w:r>
            <w:r>
              <w:rPr>
                <w:rFonts w:cs="Calibri"/>
              </w:rPr>
              <w:lastRenderedPageBreak/>
              <w:t>o de ensayos emitidos por la ETFA.</w:t>
            </w:r>
          </w:p>
        </w:tc>
        <w:tc>
          <w:tcPr>
            <w:tcW w:w="1822" w:type="pct"/>
          </w:tcPr>
          <w:p w14:paraId="32AF6F83" w14:textId="7F2C8F02" w:rsidR="007F38A8" w:rsidRPr="005D166D" w:rsidRDefault="007F38A8" w:rsidP="007F38A8">
            <w:pPr>
              <w:autoSpaceDE w:val="0"/>
              <w:autoSpaceDN w:val="0"/>
              <w:adjustRightInd w:val="0"/>
              <w:jc w:val="both"/>
              <w:rPr>
                <w:rFonts w:cstheme="minorHAnsi"/>
                <w:u w:val="single"/>
              </w:rPr>
            </w:pPr>
            <w:r w:rsidRPr="005D166D">
              <w:rPr>
                <w:rFonts w:cstheme="minorHAnsi"/>
                <w:u w:val="single"/>
              </w:rPr>
              <w:lastRenderedPageBreak/>
              <w:t>D.S.38/2013 MMA, artículo 15 letra d):</w:t>
            </w:r>
          </w:p>
          <w:p w14:paraId="5233A46C" w14:textId="1DDB39CE" w:rsidR="007F38A8" w:rsidRDefault="007F38A8" w:rsidP="007F38A8">
            <w:pPr>
              <w:autoSpaceDE w:val="0"/>
              <w:autoSpaceDN w:val="0"/>
              <w:adjustRightInd w:val="0"/>
              <w:jc w:val="both"/>
              <w:rPr>
                <w:rFonts w:cstheme="minorHAnsi"/>
              </w:rPr>
            </w:pPr>
            <w:r>
              <w:rPr>
                <w:rFonts w:cstheme="minorHAnsi"/>
              </w:rPr>
              <w:t>“</w:t>
            </w:r>
            <w:r w:rsidRPr="005D166D">
              <w:rPr>
                <w:rFonts w:cstheme="minorHAnsi"/>
                <w:i/>
                <w:iCs/>
              </w:rPr>
              <w:t xml:space="preserve">Ejercer sus actividades de conformidad a lo dispuesto en las normas técnicas, normas ambientales aplicables y/o en las normas, directrices o instrucciones </w:t>
            </w:r>
            <w:r w:rsidRPr="005D166D">
              <w:rPr>
                <w:rFonts w:cstheme="minorHAnsi"/>
                <w:i/>
                <w:iCs/>
              </w:rPr>
              <w:lastRenderedPageBreak/>
              <w:t>técnicas de carácter general y obligatorio impartidas por la superintendencia.”</w:t>
            </w:r>
          </w:p>
          <w:p w14:paraId="6A6CDD2A" w14:textId="586B93A9" w:rsidR="007F38A8" w:rsidRDefault="007F38A8" w:rsidP="007F38A8">
            <w:pPr>
              <w:autoSpaceDE w:val="0"/>
              <w:autoSpaceDN w:val="0"/>
              <w:adjustRightInd w:val="0"/>
              <w:jc w:val="both"/>
              <w:rPr>
                <w:rFonts w:cstheme="minorHAnsi"/>
              </w:rPr>
            </w:pPr>
          </w:p>
          <w:p w14:paraId="29E71938" w14:textId="3F3299EF" w:rsidR="007F38A8" w:rsidRPr="005D166D" w:rsidRDefault="007F38A8" w:rsidP="007F38A8">
            <w:pPr>
              <w:autoSpaceDE w:val="0"/>
              <w:autoSpaceDN w:val="0"/>
              <w:adjustRightInd w:val="0"/>
              <w:jc w:val="both"/>
              <w:rPr>
                <w:rFonts w:cstheme="minorHAnsi"/>
                <w:u w:val="single"/>
              </w:rPr>
            </w:pPr>
            <w:r w:rsidRPr="005D166D">
              <w:rPr>
                <w:rFonts w:cstheme="minorHAnsi"/>
                <w:u w:val="single"/>
              </w:rPr>
              <w:t>D.S.38/2013 MMA, artículo 15 letra j):</w:t>
            </w:r>
          </w:p>
          <w:p w14:paraId="320CA372" w14:textId="03B44C78" w:rsidR="007F38A8" w:rsidRPr="005D166D" w:rsidRDefault="007F38A8" w:rsidP="007F38A8">
            <w:pPr>
              <w:autoSpaceDE w:val="0"/>
              <w:autoSpaceDN w:val="0"/>
              <w:adjustRightInd w:val="0"/>
              <w:jc w:val="both"/>
              <w:rPr>
                <w:rFonts w:cstheme="minorHAnsi"/>
                <w:i/>
                <w:iCs/>
              </w:rPr>
            </w:pPr>
            <w:r w:rsidRPr="005D166D">
              <w:rPr>
                <w:rFonts w:cstheme="minorHAnsi"/>
                <w:i/>
                <w:iCs/>
              </w:rPr>
              <w:t>“Cumplir con las demás exigencias que impone este reglamento y las directrices técnicas que pueda establecer la superintendencia mediante normas e instrucciones de carácter general y obligatorio”.</w:t>
            </w:r>
          </w:p>
          <w:p w14:paraId="55BC4E8F" w14:textId="77777777" w:rsidR="007F38A8" w:rsidRDefault="007F38A8" w:rsidP="007F38A8">
            <w:pPr>
              <w:autoSpaceDE w:val="0"/>
              <w:autoSpaceDN w:val="0"/>
              <w:adjustRightInd w:val="0"/>
              <w:jc w:val="both"/>
              <w:rPr>
                <w:rFonts w:cstheme="minorHAnsi"/>
              </w:rPr>
            </w:pPr>
          </w:p>
          <w:p w14:paraId="570EBEDC" w14:textId="77777777" w:rsidR="008909B9" w:rsidRDefault="008909B9" w:rsidP="008909B9">
            <w:pPr>
              <w:autoSpaceDE w:val="0"/>
              <w:autoSpaceDN w:val="0"/>
              <w:adjustRightInd w:val="0"/>
              <w:jc w:val="both"/>
              <w:rPr>
                <w:rFonts w:cstheme="minorHAnsi"/>
                <w:i/>
                <w:iCs/>
                <w:u w:val="single"/>
              </w:rPr>
            </w:pPr>
            <w:r w:rsidRPr="00137507">
              <w:rPr>
                <w:rFonts w:cstheme="minorHAnsi"/>
                <w:i/>
                <w:iCs/>
                <w:u w:val="single"/>
              </w:rPr>
              <w:t>D.S.38/2013 MMA, artículo 15 letra</w:t>
            </w:r>
            <w:r>
              <w:rPr>
                <w:rFonts w:cstheme="minorHAnsi"/>
                <w:i/>
                <w:iCs/>
                <w:u w:val="single"/>
              </w:rPr>
              <w:t xml:space="preserve"> g):</w:t>
            </w:r>
          </w:p>
          <w:p w14:paraId="6BBCF50E" w14:textId="753CCB37" w:rsidR="008909B9" w:rsidRPr="000F4050" w:rsidRDefault="008909B9" w:rsidP="008909B9">
            <w:pPr>
              <w:autoSpaceDE w:val="0"/>
              <w:autoSpaceDN w:val="0"/>
              <w:adjustRightInd w:val="0"/>
              <w:jc w:val="both"/>
              <w:rPr>
                <w:rFonts w:cstheme="minorHAnsi"/>
                <w:i/>
                <w:iCs/>
              </w:rPr>
            </w:pPr>
            <w:r w:rsidRPr="000F4050">
              <w:rPr>
                <w:rFonts w:cstheme="minorHAnsi"/>
                <w:i/>
                <w:iCs/>
              </w:rPr>
              <w:t xml:space="preserve">“Remitir a la superintendencia los resultados de las actividades respectivas y los informes otorgados en la forma, modo y plazos que ésta determine en las instrucciones de carácter general y </w:t>
            </w:r>
            <w:r w:rsidRPr="0050020E">
              <w:rPr>
                <w:rFonts w:cstheme="minorHAnsi"/>
                <w:i/>
                <w:iCs/>
              </w:rPr>
              <w:t>obligatorio que imparta para dichos efectos, debiendo siempre estar firmadas por el representante legal y un inspector ambiental, como declaración jurada ante la superintendencia</w:t>
            </w:r>
            <w:r w:rsidRPr="000F4050">
              <w:rPr>
                <w:rFonts w:cstheme="minorHAnsi"/>
                <w:i/>
                <w:iCs/>
              </w:rPr>
              <w:t>, haciéndose éstos responsables de su veracidad, autenticidad y exactitud, la que incluirá declaraciones sobre conflictos de intereses”.</w:t>
            </w:r>
          </w:p>
          <w:p w14:paraId="09A3E8FC" w14:textId="77777777" w:rsidR="008909B9" w:rsidRDefault="008909B9" w:rsidP="007F38A8">
            <w:pPr>
              <w:autoSpaceDE w:val="0"/>
              <w:autoSpaceDN w:val="0"/>
              <w:adjustRightInd w:val="0"/>
              <w:jc w:val="both"/>
              <w:rPr>
                <w:rFonts w:cstheme="minorHAnsi"/>
                <w:u w:val="single"/>
              </w:rPr>
            </w:pPr>
          </w:p>
          <w:p w14:paraId="6DAB8DE5" w14:textId="77777777" w:rsidR="007F38A8" w:rsidRDefault="007F38A8" w:rsidP="007F38A8">
            <w:pPr>
              <w:autoSpaceDE w:val="0"/>
              <w:autoSpaceDN w:val="0"/>
              <w:adjustRightInd w:val="0"/>
              <w:jc w:val="both"/>
              <w:rPr>
                <w:rFonts w:cstheme="minorHAnsi"/>
                <w:u w:val="single"/>
              </w:rPr>
            </w:pPr>
            <w:r w:rsidRPr="005D166D">
              <w:rPr>
                <w:rFonts w:cstheme="minorHAnsi"/>
                <w:u w:val="single"/>
              </w:rPr>
              <w:t>D.S.38/2013 MMA, artículo</w:t>
            </w:r>
            <w:r>
              <w:rPr>
                <w:rFonts w:cstheme="minorHAnsi"/>
                <w:u w:val="single"/>
              </w:rPr>
              <w:t xml:space="preserve"> 22:</w:t>
            </w:r>
          </w:p>
          <w:p w14:paraId="401F4511" w14:textId="77777777" w:rsidR="007F38A8" w:rsidRDefault="007F38A8" w:rsidP="007F38A8">
            <w:pPr>
              <w:autoSpaceDE w:val="0"/>
              <w:autoSpaceDN w:val="0"/>
              <w:adjustRightInd w:val="0"/>
              <w:jc w:val="both"/>
              <w:rPr>
                <w:rFonts w:cstheme="minorHAnsi"/>
                <w:i/>
                <w:iCs/>
              </w:rPr>
            </w:pPr>
            <w:r w:rsidRPr="007F38A8">
              <w:rPr>
                <w:rFonts w:cstheme="minorHAnsi"/>
                <w:i/>
                <w:iCs/>
              </w:rPr>
              <w:t xml:space="preserve">“El certificado (se refiere a “informe”) deberá ser firmado por el representante legal de la entidad técnica de </w:t>
            </w:r>
            <w:proofErr w:type="gramStart"/>
            <w:r w:rsidRPr="007F38A8">
              <w:rPr>
                <w:rFonts w:cstheme="minorHAnsi"/>
                <w:i/>
                <w:iCs/>
              </w:rPr>
              <w:t>fiscalización ambiental y los inspectores ambientales</w:t>
            </w:r>
            <w:proofErr w:type="gramEnd"/>
            <w:r w:rsidRPr="007F38A8">
              <w:rPr>
                <w:rFonts w:cstheme="minorHAnsi"/>
                <w:i/>
                <w:iCs/>
              </w:rPr>
              <w:t xml:space="preserve"> involucrados.”</w:t>
            </w:r>
          </w:p>
          <w:p w14:paraId="2036BDEC" w14:textId="77777777" w:rsidR="008909B9" w:rsidRDefault="008909B9" w:rsidP="007F38A8">
            <w:pPr>
              <w:autoSpaceDE w:val="0"/>
              <w:autoSpaceDN w:val="0"/>
              <w:adjustRightInd w:val="0"/>
              <w:jc w:val="both"/>
              <w:rPr>
                <w:rFonts w:cstheme="minorHAnsi"/>
                <w:i/>
                <w:iCs/>
              </w:rPr>
            </w:pPr>
          </w:p>
          <w:p w14:paraId="6F20D721" w14:textId="77777777" w:rsidR="008909B9" w:rsidRDefault="008909B9" w:rsidP="008909B9">
            <w:pPr>
              <w:autoSpaceDE w:val="0"/>
              <w:autoSpaceDN w:val="0"/>
              <w:adjustRightInd w:val="0"/>
              <w:jc w:val="both"/>
              <w:rPr>
                <w:rFonts w:cstheme="minorHAnsi"/>
                <w:u w:val="single"/>
              </w:rPr>
            </w:pPr>
            <w:r w:rsidRPr="005D166D">
              <w:rPr>
                <w:rFonts w:cstheme="minorHAnsi"/>
                <w:u w:val="single"/>
              </w:rPr>
              <w:t xml:space="preserve">Resolución exenta </w:t>
            </w:r>
            <w:proofErr w:type="spellStart"/>
            <w:r w:rsidRPr="005D166D">
              <w:rPr>
                <w:rFonts w:cstheme="minorHAnsi"/>
                <w:u w:val="single"/>
              </w:rPr>
              <w:t>Nº</w:t>
            </w:r>
            <w:proofErr w:type="spellEnd"/>
            <w:r w:rsidRPr="005D166D">
              <w:rPr>
                <w:rFonts w:cstheme="minorHAnsi"/>
                <w:u w:val="single"/>
              </w:rPr>
              <w:t xml:space="preserve"> 127/2019, punto 15.1.10 del documento técnico</w:t>
            </w:r>
            <w:r>
              <w:rPr>
                <w:rFonts w:cstheme="minorHAnsi"/>
                <w:u w:val="single"/>
              </w:rPr>
              <w:t>:</w:t>
            </w:r>
          </w:p>
          <w:p w14:paraId="09517986" w14:textId="02764913" w:rsidR="008909B9" w:rsidRPr="007F38A8" w:rsidRDefault="008909B9" w:rsidP="008909B9">
            <w:pPr>
              <w:autoSpaceDE w:val="0"/>
              <w:autoSpaceDN w:val="0"/>
              <w:adjustRightInd w:val="0"/>
              <w:jc w:val="both"/>
              <w:rPr>
                <w:rFonts w:cstheme="minorHAnsi"/>
                <w:i/>
                <w:iCs/>
              </w:rPr>
            </w:pPr>
            <w:r>
              <w:rPr>
                <w:rFonts w:cstheme="minorHAnsi"/>
                <w:i/>
                <w:iCs/>
              </w:rPr>
              <w:t>“Firma del representante legal de la ETFA y de los inspectores ambientales que hayan participado en la actividad e identificados en el informe de resultado”</w:t>
            </w:r>
          </w:p>
        </w:tc>
        <w:tc>
          <w:tcPr>
            <w:tcW w:w="1865" w:type="pct"/>
          </w:tcPr>
          <w:p w14:paraId="437375C3" w14:textId="77777777" w:rsidR="007F38A8" w:rsidRDefault="007F38A8" w:rsidP="007F38A8">
            <w:pPr>
              <w:jc w:val="both"/>
              <w:rPr>
                <w:rFonts w:eastAsia="Times New Roman" w:cs="Calibri"/>
                <w:color w:val="000000"/>
                <w:lang w:eastAsia="es-CL"/>
              </w:rPr>
            </w:pPr>
            <w:r>
              <w:rPr>
                <w:rFonts w:eastAsia="Times New Roman" w:cs="Calibri"/>
                <w:color w:val="000000"/>
                <w:lang w:eastAsia="es-CL"/>
              </w:rPr>
              <w:lastRenderedPageBreak/>
              <w:t xml:space="preserve">Los informes de ensayos no están firmados por los </w:t>
            </w:r>
            <w:r w:rsidRPr="009B408E">
              <w:rPr>
                <w:rFonts w:eastAsia="Times New Roman" w:cs="Calibri"/>
                <w:color w:val="000000"/>
                <w:lang w:eastAsia="es-CL"/>
              </w:rPr>
              <w:t xml:space="preserve">IA de muestreo, </w:t>
            </w:r>
            <w:r>
              <w:rPr>
                <w:rFonts w:eastAsia="Times New Roman" w:cs="Calibri"/>
                <w:color w:val="000000"/>
                <w:lang w:eastAsia="es-CL"/>
              </w:rPr>
              <w:t>que participaron en las actividades y que fueron identificados en los informes.</w:t>
            </w:r>
          </w:p>
          <w:p w14:paraId="3443417B" w14:textId="77777777" w:rsidR="008B1AB5" w:rsidRDefault="008B1AB5" w:rsidP="007F38A8">
            <w:pPr>
              <w:jc w:val="both"/>
              <w:rPr>
                <w:rFonts w:eastAsia="Times New Roman" w:cs="Calibri"/>
                <w:color w:val="000000"/>
                <w:lang w:eastAsia="es-CL"/>
              </w:rPr>
            </w:pPr>
          </w:p>
          <w:p w14:paraId="15AFC6C0" w14:textId="15C96060" w:rsidR="008B1AB5" w:rsidRDefault="008B1AB5" w:rsidP="007F38A8">
            <w:pPr>
              <w:jc w:val="both"/>
              <w:rPr>
                <w:rFonts w:cstheme="minorHAnsi"/>
              </w:rPr>
            </w:pPr>
            <w:r>
              <w:rPr>
                <w:iCs/>
                <w:color w:val="000000" w:themeColor="text1"/>
              </w:rPr>
              <w:lastRenderedPageBreak/>
              <w:t>Adicionalmente, y en respuesta al segundo requerimiento de información, la ETFA presentó las acciones adicionales implementadas, dentro de las cuales se adjuntó el informe de ensayos LAB21-0000, en el que tampoco se incluyó la firma del IA de muestreo identificado en el informe, por lo que las acciones implementadas no fueron efectivas.</w:t>
            </w:r>
          </w:p>
        </w:tc>
      </w:tr>
      <w:tr w:rsidR="007F38A8" w:rsidRPr="00F7456A" w14:paraId="52498A16" w14:textId="77777777" w:rsidTr="005D166D">
        <w:trPr>
          <w:jc w:val="center"/>
        </w:trPr>
        <w:tc>
          <w:tcPr>
            <w:tcW w:w="582" w:type="pct"/>
          </w:tcPr>
          <w:p w14:paraId="78CB3FA5" w14:textId="0B950321" w:rsidR="007F38A8" w:rsidRDefault="007F38A8" w:rsidP="007F38A8">
            <w:pPr>
              <w:widowControl w:val="0"/>
              <w:overflowPunct w:val="0"/>
              <w:autoSpaceDE w:val="0"/>
              <w:autoSpaceDN w:val="0"/>
              <w:adjustRightInd w:val="0"/>
              <w:spacing w:after="120" w:line="285" w:lineRule="auto"/>
              <w:jc w:val="center"/>
              <w:rPr>
                <w:rFonts w:cs="Calibri"/>
                <w:iCs/>
              </w:rPr>
            </w:pPr>
            <w:r>
              <w:rPr>
                <w:rFonts w:cs="Calibri"/>
                <w:iCs/>
              </w:rPr>
              <w:lastRenderedPageBreak/>
              <w:t>7</w:t>
            </w:r>
          </w:p>
        </w:tc>
        <w:tc>
          <w:tcPr>
            <w:tcW w:w="731" w:type="pct"/>
          </w:tcPr>
          <w:p w14:paraId="28558984" w14:textId="5817DE66" w:rsidR="007F38A8" w:rsidRDefault="007F38A8" w:rsidP="007F38A8">
            <w:pPr>
              <w:jc w:val="both"/>
              <w:rPr>
                <w:rFonts w:eastAsia="Times New Roman" w:cs="Calibri"/>
                <w:lang w:eastAsia="es-CL"/>
              </w:rPr>
            </w:pPr>
            <w:r>
              <w:rPr>
                <w:rFonts w:cs="Calibri"/>
              </w:rPr>
              <w:t xml:space="preserve">Cumplimiento de los contenidos mínimos de los informes de resultados o de ensayos </w:t>
            </w:r>
            <w:r>
              <w:rPr>
                <w:rFonts w:cs="Calibri"/>
              </w:rPr>
              <w:lastRenderedPageBreak/>
              <w:t>emitidos por la ETFA.</w:t>
            </w:r>
          </w:p>
        </w:tc>
        <w:tc>
          <w:tcPr>
            <w:tcW w:w="1822" w:type="pct"/>
          </w:tcPr>
          <w:p w14:paraId="26BBCA65" w14:textId="77777777" w:rsidR="007F38A8" w:rsidRPr="00137507" w:rsidRDefault="007F38A8" w:rsidP="007F38A8">
            <w:pPr>
              <w:autoSpaceDE w:val="0"/>
              <w:autoSpaceDN w:val="0"/>
              <w:adjustRightInd w:val="0"/>
              <w:jc w:val="both"/>
              <w:rPr>
                <w:rFonts w:cstheme="minorHAnsi"/>
                <w:i/>
                <w:iCs/>
                <w:u w:val="single"/>
              </w:rPr>
            </w:pPr>
            <w:r w:rsidRPr="00137507">
              <w:rPr>
                <w:rFonts w:cstheme="minorHAnsi"/>
                <w:i/>
                <w:iCs/>
                <w:u w:val="single"/>
              </w:rPr>
              <w:lastRenderedPageBreak/>
              <w:t>D.S.38/2013 MMA, artículo 15 letra d):</w:t>
            </w:r>
          </w:p>
          <w:p w14:paraId="0D504848" w14:textId="77777777" w:rsidR="007F38A8" w:rsidRPr="00137507" w:rsidRDefault="007F38A8" w:rsidP="007F38A8">
            <w:pPr>
              <w:autoSpaceDE w:val="0"/>
              <w:autoSpaceDN w:val="0"/>
              <w:adjustRightInd w:val="0"/>
              <w:jc w:val="both"/>
              <w:rPr>
                <w:rFonts w:cstheme="minorHAnsi"/>
                <w:i/>
                <w:iCs/>
              </w:rPr>
            </w:pPr>
            <w:r w:rsidRPr="00137507">
              <w:rPr>
                <w:rFonts w:cstheme="minorHAnsi"/>
                <w:i/>
                <w:iCs/>
              </w:rPr>
              <w:t>“Ejercer sus actividades de conformidad a lo dispuesto en las normas técnicas, normas ambientales aplicables y/o en las normas, directrices o instrucciones técnicas de carácter general y obligatorio impartidas por la superintendencia.”</w:t>
            </w:r>
          </w:p>
          <w:p w14:paraId="5BF19F7D" w14:textId="77777777" w:rsidR="007F38A8" w:rsidRPr="00137507" w:rsidRDefault="007F38A8" w:rsidP="007F38A8">
            <w:pPr>
              <w:autoSpaceDE w:val="0"/>
              <w:autoSpaceDN w:val="0"/>
              <w:adjustRightInd w:val="0"/>
              <w:jc w:val="both"/>
              <w:rPr>
                <w:rFonts w:cstheme="minorHAnsi"/>
                <w:i/>
                <w:iCs/>
              </w:rPr>
            </w:pPr>
          </w:p>
          <w:p w14:paraId="5F805420" w14:textId="77777777" w:rsidR="007F38A8" w:rsidRPr="00137507" w:rsidRDefault="007F38A8" w:rsidP="007F38A8">
            <w:pPr>
              <w:autoSpaceDE w:val="0"/>
              <w:autoSpaceDN w:val="0"/>
              <w:adjustRightInd w:val="0"/>
              <w:jc w:val="both"/>
              <w:rPr>
                <w:rFonts w:cstheme="minorHAnsi"/>
                <w:i/>
                <w:iCs/>
                <w:u w:val="single"/>
              </w:rPr>
            </w:pPr>
            <w:r w:rsidRPr="00137507">
              <w:rPr>
                <w:rFonts w:cstheme="minorHAnsi"/>
                <w:i/>
                <w:iCs/>
                <w:u w:val="single"/>
              </w:rPr>
              <w:t>D.S.38/2013 MMA, artículo 15 letra j):</w:t>
            </w:r>
          </w:p>
          <w:p w14:paraId="59284809" w14:textId="77777777" w:rsidR="007F38A8" w:rsidRPr="00137507" w:rsidRDefault="007F38A8" w:rsidP="007F38A8">
            <w:pPr>
              <w:autoSpaceDE w:val="0"/>
              <w:autoSpaceDN w:val="0"/>
              <w:adjustRightInd w:val="0"/>
              <w:jc w:val="both"/>
              <w:rPr>
                <w:rFonts w:cstheme="minorHAnsi"/>
                <w:i/>
                <w:iCs/>
              </w:rPr>
            </w:pPr>
            <w:r w:rsidRPr="00137507">
              <w:rPr>
                <w:rFonts w:cstheme="minorHAnsi"/>
                <w:i/>
                <w:iCs/>
              </w:rPr>
              <w:t>“Cumplir con las demás exigencias que impone este reglamento y las directrices técnicas que pueda establecer la superintendencia mediante normas e instrucciones de carácter general y obligatorio”.</w:t>
            </w:r>
          </w:p>
          <w:p w14:paraId="79605722" w14:textId="77777777" w:rsidR="007F38A8" w:rsidRPr="00137507" w:rsidRDefault="007F38A8" w:rsidP="007F38A8">
            <w:pPr>
              <w:autoSpaceDE w:val="0"/>
              <w:autoSpaceDN w:val="0"/>
              <w:adjustRightInd w:val="0"/>
              <w:jc w:val="both"/>
              <w:rPr>
                <w:rFonts w:cstheme="minorHAnsi"/>
                <w:i/>
                <w:iCs/>
              </w:rPr>
            </w:pPr>
          </w:p>
          <w:p w14:paraId="7FFBB9B2" w14:textId="402A6F1D" w:rsidR="007F38A8" w:rsidRPr="00137507" w:rsidRDefault="007F38A8" w:rsidP="007F38A8">
            <w:pPr>
              <w:autoSpaceDE w:val="0"/>
              <w:autoSpaceDN w:val="0"/>
              <w:adjustRightInd w:val="0"/>
              <w:jc w:val="both"/>
              <w:rPr>
                <w:rFonts w:cstheme="minorHAnsi"/>
                <w:i/>
                <w:iCs/>
                <w:u w:val="single"/>
              </w:rPr>
            </w:pPr>
            <w:r w:rsidRPr="00137507">
              <w:rPr>
                <w:rFonts w:cstheme="minorHAnsi"/>
                <w:i/>
                <w:iCs/>
                <w:u w:val="single"/>
              </w:rPr>
              <w:t xml:space="preserve">Resolución exenta </w:t>
            </w:r>
            <w:proofErr w:type="spellStart"/>
            <w:r w:rsidRPr="00137507">
              <w:rPr>
                <w:rFonts w:cstheme="minorHAnsi"/>
                <w:i/>
                <w:iCs/>
                <w:u w:val="single"/>
              </w:rPr>
              <w:t>Nº</w:t>
            </w:r>
            <w:proofErr w:type="spellEnd"/>
            <w:r w:rsidRPr="00137507">
              <w:rPr>
                <w:rFonts w:cstheme="minorHAnsi"/>
                <w:i/>
                <w:iCs/>
                <w:u w:val="single"/>
              </w:rPr>
              <w:t xml:space="preserve"> 127/2019, punto 15.1.7 del documento técnico:</w:t>
            </w:r>
          </w:p>
          <w:p w14:paraId="770FD5BA" w14:textId="30F5E85C" w:rsidR="007F38A8" w:rsidRPr="00137507" w:rsidRDefault="007F38A8" w:rsidP="007F38A8">
            <w:pPr>
              <w:autoSpaceDE w:val="0"/>
              <w:autoSpaceDN w:val="0"/>
              <w:adjustRightInd w:val="0"/>
              <w:jc w:val="both"/>
              <w:rPr>
                <w:rFonts w:cstheme="minorHAnsi"/>
                <w:i/>
                <w:iCs/>
              </w:rPr>
            </w:pPr>
            <w:r w:rsidRPr="00137507">
              <w:rPr>
                <w:rFonts w:cstheme="minorHAnsi"/>
                <w:i/>
                <w:iCs/>
              </w:rPr>
              <w:t>“Fecha y lugar de realización de las actividades de muestreo, medición, análisis, inspección y/o verificación”</w:t>
            </w:r>
          </w:p>
          <w:p w14:paraId="79CD0801" w14:textId="77777777" w:rsidR="007F38A8" w:rsidRPr="00137507" w:rsidRDefault="007F38A8" w:rsidP="007F38A8">
            <w:pPr>
              <w:autoSpaceDE w:val="0"/>
              <w:autoSpaceDN w:val="0"/>
              <w:adjustRightInd w:val="0"/>
              <w:jc w:val="both"/>
              <w:rPr>
                <w:rFonts w:cs="Calibri"/>
                <w:i/>
                <w:iCs/>
              </w:rPr>
            </w:pPr>
          </w:p>
          <w:p w14:paraId="4485D847" w14:textId="77777777" w:rsidR="007F38A8" w:rsidRPr="00137507" w:rsidRDefault="007F38A8" w:rsidP="007F38A8">
            <w:pPr>
              <w:autoSpaceDE w:val="0"/>
              <w:autoSpaceDN w:val="0"/>
              <w:adjustRightInd w:val="0"/>
              <w:jc w:val="both"/>
              <w:rPr>
                <w:rFonts w:cstheme="minorHAnsi"/>
                <w:i/>
                <w:iCs/>
              </w:rPr>
            </w:pPr>
            <w:r w:rsidRPr="0050020E">
              <w:rPr>
                <w:rFonts w:cstheme="minorHAnsi"/>
                <w:i/>
                <w:iCs/>
                <w:u w:val="single"/>
              </w:rPr>
              <w:t>ISO 17025-2017 punto 7.8.1.2</w:t>
            </w:r>
            <w:r w:rsidRPr="00137507">
              <w:rPr>
                <w:rFonts w:cstheme="minorHAnsi"/>
                <w:i/>
                <w:iCs/>
              </w:rPr>
              <w:t>:</w:t>
            </w:r>
          </w:p>
          <w:p w14:paraId="74894812" w14:textId="269F4CB5" w:rsidR="007F38A8" w:rsidRPr="00137507" w:rsidRDefault="007F38A8" w:rsidP="007F38A8">
            <w:pPr>
              <w:autoSpaceDE w:val="0"/>
              <w:autoSpaceDN w:val="0"/>
              <w:adjustRightInd w:val="0"/>
              <w:jc w:val="both"/>
              <w:rPr>
                <w:rFonts w:cs="Calibri"/>
                <w:i/>
                <w:iCs/>
              </w:rPr>
            </w:pPr>
            <w:r w:rsidRPr="00137507">
              <w:rPr>
                <w:rFonts w:cs="Calibri"/>
                <w:i/>
                <w:iCs/>
              </w:rPr>
              <w:t xml:space="preserve">“Los resultados se deben suministrar de manera exacta, </w:t>
            </w:r>
            <w:r w:rsidRPr="00137507">
              <w:rPr>
                <w:i/>
                <w:iCs/>
              </w:rPr>
              <w:t>clara, inequívoca y objetiva, usualmente en un informe (por ejemplo, un Informe de ensayo o un certificado de calibración o informe de muestre</w:t>
            </w:r>
            <w:r>
              <w:rPr>
                <w:i/>
                <w:iCs/>
              </w:rPr>
              <w:t>o</w:t>
            </w:r>
            <w:r w:rsidRPr="00137507">
              <w:rPr>
                <w:i/>
                <w:iCs/>
              </w:rPr>
              <w:t xml:space="preserve">), y deben incluir toda la información acordada con el cliente y la necesaria para la </w:t>
            </w:r>
            <w:r>
              <w:rPr>
                <w:i/>
                <w:iCs/>
              </w:rPr>
              <w:t>i</w:t>
            </w:r>
            <w:r w:rsidRPr="00137507">
              <w:rPr>
                <w:i/>
                <w:iCs/>
              </w:rPr>
              <w:t>nterpretación de los resultados y toda la información exigida en el método utilizado.</w:t>
            </w:r>
            <w:r>
              <w:rPr>
                <w:i/>
                <w:iCs/>
              </w:rPr>
              <w:t xml:space="preserve"> </w:t>
            </w:r>
            <w:r w:rsidRPr="00137507">
              <w:rPr>
                <w:i/>
                <w:iCs/>
              </w:rPr>
              <w:t>Todos los informes emitidos se deben conservar como registros técnicos</w:t>
            </w:r>
            <w:r>
              <w:rPr>
                <w:i/>
                <w:iCs/>
              </w:rPr>
              <w:t>”.</w:t>
            </w:r>
          </w:p>
        </w:tc>
        <w:tc>
          <w:tcPr>
            <w:tcW w:w="1865" w:type="pct"/>
          </w:tcPr>
          <w:p w14:paraId="6EA5CB72" w14:textId="77777777" w:rsidR="007F38A8" w:rsidRDefault="007F38A8" w:rsidP="007F38A8">
            <w:pPr>
              <w:widowControl w:val="0"/>
              <w:overflowPunct w:val="0"/>
              <w:autoSpaceDE w:val="0"/>
              <w:autoSpaceDN w:val="0"/>
              <w:adjustRightInd w:val="0"/>
              <w:spacing w:after="120"/>
              <w:jc w:val="both"/>
              <w:rPr>
                <w:rFonts w:eastAsia="Times New Roman" w:cs="Calibri"/>
                <w:color w:val="000000"/>
                <w:lang w:eastAsia="es-CL"/>
              </w:rPr>
            </w:pPr>
            <w:r>
              <w:rPr>
                <w:rFonts w:eastAsia="Times New Roman" w:cs="Calibri"/>
                <w:color w:val="000000"/>
                <w:lang w:eastAsia="es-CL"/>
              </w:rPr>
              <w:lastRenderedPageBreak/>
              <w:t>Inconsistencias en las fechas presentadas en los informes de ensayos, lo que afecta la trazabilidad de la información, ya que s</w:t>
            </w:r>
            <w:r w:rsidRPr="00471E88">
              <w:rPr>
                <w:rFonts w:eastAsia="Times New Roman" w:cs="Calibri"/>
                <w:color w:val="000000"/>
                <w:lang w:eastAsia="es-CL"/>
              </w:rPr>
              <w:t>e indic</w:t>
            </w:r>
            <w:r>
              <w:rPr>
                <w:rFonts w:eastAsia="Times New Roman" w:cs="Calibri"/>
                <w:color w:val="000000"/>
                <w:lang w:eastAsia="es-CL"/>
              </w:rPr>
              <w:t>ó</w:t>
            </w:r>
            <w:r w:rsidRPr="00471E88">
              <w:rPr>
                <w:rFonts w:eastAsia="Times New Roman" w:cs="Calibri"/>
                <w:color w:val="000000"/>
                <w:lang w:eastAsia="es-CL"/>
              </w:rPr>
              <w:t xml:space="preserve"> como fecha de ejecución de la medición de temperatura</w:t>
            </w:r>
            <w:r>
              <w:rPr>
                <w:rFonts w:eastAsia="Times New Roman" w:cs="Calibri"/>
                <w:color w:val="000000"/>
                <w:lang w:eastAsia="es-CL"/>
              </w:rPr>
              <w:t>,</w:t>
            </w:r>
            <w:r w:rsidRPr="00471E88">
              <w:rPr>
                <w:rFonts w:eastAsia="Times New Roman" w:cs="Calibri"/>
                <w:color w:val="000000"/>
                <w:lang w:eastAsia="es-CL"/>
              </w:rPr>
              <w:t xml:space="preserve"> el 30 de julio de 2020, lo que es inco</w:t>
            </w:r>
            <w:r>
              <w:rPr>
                <w:rFonts w:eastAsia="Times New Roman" w:cs="Calibri"/>
                <w:color w:val="000000"/>
                <w:lang w:eastAsia="es-CL"/>
              </w:rPr>
              <w:t>n</w:t>
            </w:r>
            <w:r w:rsidRPr="00471E88">
              <w:rPr>
                <w:rFonts w:eastAsia="Times New Roman" w:cs="Calibri"/>
                <w:color w:val="000000"/>
                <w:lang w:eastAsia="es-CL"/>
              </w:rPr>
              <w:t xml:space="preserve">sistente con la fecha de muestreo </w:t>
            </w:r>
            <w:r>
              <w:rPr>
                <w:rFonts w:eastAsia="Times New Roman" w:cs="Calibri"/>
                <w:color w:val="000000"/>
                <w:lang w:eastAsia="es-CL"/>
              </w:rPr>
              <w:t xml:space="preserve">declarada en el informe </w:t>
            </w:r>
            <w:r w:rsidRPr="00471E88">
              <w:rPr>
                <w:rFonts w:eastAsia="Times New Roman" w:cs="Calibri"/>
                <w:color w:val="000000"/>
                <w:lang w:eastAsia="es-CL"/>
              </w:rPr>
              <w:t xml:space="preserve">(7 y </w:t>
            </w:r>
            <w:r w:rsidRPr="00471E88">
              <w:rPr>
                <w:rFonts w:eastAsia="Times New Roman" w:cs="Calibri"/>
                <w:color w:val="000000"/>
                <w:lang w:eastAsia="es-CL"/>
              </w:rPr>
              <w:lastRenderedPageBreak/>
              <w:t>8 octubre 2020).</w:t>
            </w:r>
          </w:p>
          <w:p w14:paraId="697AD909" w14:textId="248D4771" w:rsidR="007F38A8" w:rsidRDefault="007F38A8" w:rsidP="007F38A8">
            <w:pPr>
              <w:widowControl w:val="0"/>
              <w:overflowPunct w:val="0"/>
              <w:autoSpaceDE w:val="0"/>
              <w:autoSpaceDN w:val="0"/>
              <w:adjustRightInd w:val="0"/>
              <w:spacing w:after="120"/>
              <w:jc w:val="both"/>
              <w:rPr>
                <w:rFonts w:eastAsia="Times New Roman" w:cs="Calibri"/>
                <w:color w:val="000000"/>
                <w:lang w:eastAsia="es-CL"/>
              </w:rPr>
            </w:pPr>
            <w:r>
              <w:rPr>
                <w:iCs/>
                <w:color w:val="000000" w:themeColor="text1"/>
              </w:rPr>
              <w:t xml:space="preserve">Adicionalmente, y en respuesta al segundo requerimiento de información, la ETFA presentó las acciones adicionales implementadas, dentro de las cuales se incluyó un informe de </w:t>
            </w:r>
            <w:r w:rsidR="008B1AB5">
              <w:rPr>
                <w:iCs/>
                <w:color w:val="000000" w:themeColor="text1"/>
              </w:rPr>
              <w:t>ensay</w:t>
            </w:r>
            <w:r>
              <w:rPr>
                <w:iCs/>
                <w:color w:val="000000" w:themeColor="text1"/>
              </w:rPr>
              <w:t>os LAB21-0000, cuya fecha de emisión es el 20 de agosto del 2021, sin embargo, la fecha de ejecución de análisis de Hierro total y Benceno indicada en el mismo documento es el 01 de septiembre de 2021. Por lo anterior, se evidencia que la desviación no fue subsanada ya que hubo recurrencia de inconsistencias asociadas a la trazabilidad de la información, posterior a la implementación de las acciones.</w:t>
            </w:r>
          </w:p>
          <w:p w14:paraId="519EC071" w14:textId="2CE7120F" w:rsidR="007F38A8" w:rsidRDefault="007F38A8" w:rsidP="007F38A8">
            <w:pPr>
              <w:spacing w:after="160" w:line="259" w:lineRule="auto"/>
              <w:jc w:val="both"/>
              <w:rPr>
                <w:rFonts w:cstheme="minorHAnsi"/>
              </w:rPr>
            </w:pPr>
          </w:p>
        </w:tc>
      </w:tr>
      <w:tr w:rsidR="007F38A8" w:rsidRPr="00F7456A" w14:paraId="397AA9F1" w14:textId="77777777" w:rsidTr="005D166D">
        <w:trPr>
          <w:jc w:val="center"/>
        </w:trPr>
        <w:tc>
          <w:tcPr>
            <w:tcW w:w="582" w:type="pct"/>
            <w:vAlign w:val="center"/>
          </w:tcPr>
          <w:p w14:paraId="015F746F" w14:textId="3990AFF9" w:rsidR="007F38A8" w:rsidRDefault="007F38A8" w:rsidP="007F38A8">
            <w:pPr>
              <w:widowControl w:val="0"/>
              <w:overflowPunct w:val="0"/>
              <w:autoSpaceDE w:val="0"/>
              <w:autoSpaceDN w:val="0"/>
              <w:adjustRightInd w:val="0"/>
              <w:spacing w:after="120" w:line="285" w:lineRule="auto"/>
              <w:jc w:val="center"/>
              <w:rPr>
                <w:rFonts w:cs="Calibri"/>
                <w:iCs/>
              </w:rPr>
            </w:pPr>
            <w:r>
              <w:rPr>
                <w:rFonts w:cs="Calibri"/>
                <w:iCs/>
              </w:rPr>
              <w:lastRenderedPageBreak/>
              <w:t>9</w:t>
            </w:r>
          </w:p>
        </w:tc>
        <w:tc>
          <w:tcPr>
            <w:tcW w:w="731" w:type="pct"/>
            <w:vAlign w:val="center"/>
          </w:tcPr>
          <w:p w14:paraId="46027D2C" w14:textId="0D2E50B6" w:rsidR="007F38A8" w:rsidRDefault="007F38A8" w:rsidP="00AB1D88">
            <w:pPr>
              <w:jc w:val="both"/>
              <w:rPr>
                <w:rFonts w:cs="Calibri"/>
              </w:rPr>
            </w:pPr>
            <w:r>
              <w:rPr>
                <w:rFonts w:cs="Calibri"/>
              </w:rPr>
              <w:t>V</w:t>
            </w:r>
            <w:r w:rsidRPr="004F3B49">
              <w:rPr>
                <w:rFonts w:cs="Calibri"/>
              </w:rPr>
              <w:t xml:space="preserve">erificación de la ejecución de actividades </w:t>
            </w:r>
            <w:r w:rsidR="004B064F">
              <w:rPr>
                <w:rFonts w:cs="Calibri"/>
              </w:rPr>
              <w:t xml:space="preserve">asociadas a alcances </w:t>
            </w:r>
            <w:r w:rsidRPr="004F3B49">
              <w:rPr>
                <w:rFonts w:cs="Calibri"/>
              </w:rPr>
              <w:t>autorizad</w:t>
            </w:r>
            <w:r w:rsidR="004B064F">
              <w:rPr>
                <w:rFonts w:cs="Calibri"/>
              </w:rPr>
              <w:t>o</w:t>
            </w:r>
            <w:r w:rsidRPr="004F3B49">
              <w:rPr>
                <w:rFonts w:cs="Calibri"/>
              </w:rPr>
              <w:t>s por la SMA</w:t>
            </w:r>
          </w:p>
        </w:tc>
        <w:tc>
          <w:tcPr>
            <w:tcW w:w="1822" w:type="pct"/>
            <w:vAlign w:val="center"/>
          </w:tcPr>
          <w:p w14:paraId="33BCC5B2" w14:textId="77777777" w:rsidR="007F38A8" w:rsidRDefault="007F38A8" w:rsidP="007F38A8">
            <w:pPr>
              <w:autoSpaceDE w:val="0"/>
              <w:autoSpaceDN w:val="0"/>
              <w:adjustRightInd w:val="0"/>
              <w:jc w:val="both"/>
              <w:rPr>
                <w:rFonts w:cstheme="minorHAnsi"/>
              </w:rPr>
            </w:pPr>
            <w:r>
              <w:rPr>
                <w:rFonts w:cstheme="minorHAnsi"/>
              </w:rPr>
              <w:t>D.S.38/2013 MMA, artículo 15 letra c):</w:t>
            </w:r>
          </w:p>
          <w:p w14:paraId="6888D953" w14:textId="6BF91A33" w:rsidR="007F38A8" w:rsidRDefault="007F38A8" w:rsidP="007F38A8">
            <w:pPr>
              <w:autoSpaceDE w:val="0"/>
              <w:autoSpaceDN w:val="0"/>
              <w:adjustRightInd w:val="0"/>
              <w:jc w:val="both"/>
              <w:rPr>
                <w:rFonts w:cstheme="minorHAnsi"/>
              </w:rPr>
            </w:pPr>
            <w:r w:rsidRPr="00D94634">
              <w:rPr>
                <w:rFonts w:cs="Calibri"/>
                <w:i/>
                <w:iCs/>
              </w:rPr>
              <w:t>“Ejercer sus actividades según el alcance de su autorización”.</w:t>
            </w:r>
          </w:p>
        </w:tc>
        <w:tc>
          <w:tcPr>
            <w:tcW w:w="1865" w:type="pct"/>
          </w:tcPr>
          <w:p w14:paraId="6506305F" w14:textId="319765E5" w:rsidR="007F38A8" w:rsidRDefault="007F38A8" w:rsidP="007F38A8">
            <w:pPr>
              <w:jc w:val="both"/>
              <w:rPr>
                <w:rFonts w:cstheme="minorHAnsi"/>
              </w:rPr>
            </w:pPr>
            <w:r>
              <w:rPr>
                <w:rFonts w:cstheme="minorHAnsi"/>
              </w:rPr>
              <w:t>La ETFA ejecutó actividades asociadas a alcances de muestreo y análisis que no se encontraban autorizados por la SMA, al momento de su ejecución, asociadas al informe de ensayos LAB21-0000</w:t>
            </w:r>
            <w:r w:rsidR="00CC1EA4">
              <w:rPr>
                <w:rFonts w:cstheme="minorHAnsi"/>
              </w:rPr>
              <w:t>,</w:t>
            </w:r>
            <w:r>
              <w:rPr>
                <w:rFonts w:cstheme="minorHAnsi"/>
              </w:rPr>
              <w:t xml:space="preserve"> enviado como evidencia de implementación de acciones en respuesta al segundo requerimiento de información.</w:t>
            </w:r>
          </w:p>
        </w:tc>
      </w:tr>
      <w:tr w:rsidR="00AB1D88" w:rsidRPr="00F7456A" w14:paraId="26A26C65" w14:textId="77777777" w:rsidTr="00927DD5">
        <w:trPr>
          <w:jc w:val="center"/>
        </w:trPr>
        <w:tc>
          <w:tcPr>
            <w:tcW w:w="582" w:type="pct"/>
            <w:vAlign w:val="center"/>
          </w:tcPr>
          <w:p w14:paraId="71C2FE9B" w14:textId="5442240A" w:rsidR="00AB1D88" w:rsidRDefault="00AB1D88" w:rsidP="00AB1D88">
            <w:pPr>
              <w:widowControl w:val="0"/>
              <w:overflowPunct w:val="0"/>
              <w:autoSpaceDE w:val="0"/>
              <w:autoSpaceDN w:val="0"/>
              <w:adjustRightInd w:val="0"/>
              <w:spacing w:after="120" w:line="285" w:lineRule="auto"/>
              <w:jc w:val="center"/>
              <w:rPr>
                <w:rFonts w:cs="Calibri"/>
                <w:iCs/>
              </w:rPr>
            </w:pPr>
            <w:r>
              <w:rPr>
                <w:rFonts w:cs="Calibri"/>
                <w:iCs/>
              </w:rPr>
              <w:t>10</w:t>
            </w:r>
          </w:p>
        </w:tc>
        <w:tc>
          <w:tcPr>
            <w:tcW w:w="731" w:type="pct"/>
          </w:tcPr>
          <w:p w14:paraId="60AE8754" w14:textId="368F4622" w:rsidR="00AB1D88" w:rsidRDefault="00AB1D88" w:rsidP="00AB1D88">
            <w:pPr>
              <w:jc w:val="both"/>
              <w:rPr>
                <w:rFonts w:cs="Calibri"/>
              </w:rPr>
            </w:pPr>
            <w:r>
              <w:rPr>
                <w:rFonts w:cs="Calibri"/>
              </w:rPr>
              <w:t>Cumplimiento de los contenidos mínimos de los informes de resultados o de ensayos emitidos por la ETFA.</w:t>
            </w:r>
          </w:p>
        </w:tc>
        <w:tc>
          <w:tcPr>
            <w:tcW w:w="1822" w:type="pct"/>
            <w:vAlign w:val="center"/>
          </w:tcPr>
          <w:p w14:paraId="07526D57" w14:textId="77777777" w:rsidR="00AB1D88" w:rsidRPr="00137507" w:rsidRDefault="00AB1D88" w:rsidP="00AB1D88">
            <w:pPr>
              <w:autoSpaceDE w:val="0"/>
              <w:autoSpaceDN w:val="0"/>
              <w:adjustRightInd w:val="0"/>
              <w:jc w:val="both"/>
              <w:rPr>
                <w:rFonts w:cstheme="minorHAnsi"/>
                <w:i/>
                <w:iCs/>
                <w:u w:val="single"/>
              </w:rPr>
            </w:pPr>
            <w:r w:rsidRPr="00137507">
              <w:rPr>
                <w:rFonts w:cstheme="minorHAnsi"/>
                <w:i/>
                <w:iCs/>
                <w:u w:val="single"/>
              </w:rPr>
              <w:t>D.S.38/2013 MMA, artículo 15 letra d):</w:t>
            </w:r>
          </w:p>
          <w:p w14:paraId="0039454D" w14:textId="77777777" w:rsidR="00AB1D88" w:rsidRPr="00137507" w:rsidRDefault="00AB1D88" w:rsidP="00AB1D88">
            <w:pPr>
              <w:autoSpaceDE w:val="0"/>
              <w:autoSpaceDN w:val="0"/>
              <w:adjustRightInd w:val="0"/>
              <w:jc w:val="both"/>
              <w:rPr>
                <w:rFonts w:cstheme="minorHAnsi"/>
                <w:i/>
                <w:iCs/>
              </w:rPr>
            </w:pPr>
            <w:r w:rsidRPr="00137507">
              <w:rPr>
                <w:rFonts w:cstheme="minorHAnsi"/>
                <w:i/>
                <w:iCs/>
              </w:rPr>
              <w:t>“Ejercer sus actividades de conformidad a lo dispuesto en las normas técnicas, normas ambientales aplicables y/o en las normas, directrices o instrucciones técnicas de carácter general y obligatorio impartidas por la superintendencia.”</w:t>
            </w:r>
          </w:p>
          <w:p w14:paraId="30245245" w14:textId="77777777" w:rsidR="00AB1D88" w:rsidRPr="00137507" w:rsidRDefault="00AB1D88" w:rsidP="00AB1D88">
            <w:pPr>
              <w:autoSpaceDE w:val="0"/>
              <w:autoSpaceDN w:val="0"/>
              <w:adjustRightInd w:val="0"/>
              <w:jc w:val="both"/>
              <w:rPr>
                <w:rFonts w:cstheme="minorHAnsi"/>
                <w:i/>
                <w:iCs/>
              </w:rPr>
            </w:pPr>
          </w:p>
          <w:p w14:paraId="7C74FCDA" w14:textId="77777777" w:rsidR="00AB1D88" w:rsidRPr="00137507" w:rsidRDefault="00AB1D88" w:rsidP="00AB1D88">
            <w:pPr>
              <w:autoSpaceDE w:val="0"/>
              <w:autoSpaceDN w:val="0"/>
              <w:adjustRightInd w:val="0"/>
              <w:jc w:val="both"/>
              <w:rPr>
                <w:rFonts w:cstheme="minorHAnsi"/>
                <w:i/>
                <w:iCs/>
                <w:u w:val="single"/>
              </w:rPr>
            </w:pPr>
            <w:r w:rsidRPr="00137507">
              <w:rPr>
                <w:rFonts w:cstheme="minorHAnsi"/>
                <w:i/>
                <w:iCs/>
                <w:u w:val="single"/>
              </w:rPr>
              <w:t>D.S.38/2013 MMA, artículo 15 letra j):</w:t>
            </w:r>
          </w:p>
          <w:p w14:paraId="2F1532FA" w14:textId="464625AB" w:rsidR="00AB1D88" w:rsidRDefault="00AB1D88" w:rsidP="00AB1D88">
            <w:pPr>
              <w:autoSpaceDE w:val="0"/>
              <w:autoSpaceDN w:val="0"/>
              <w:adjustRightInd w:val="0"/>
              <w:jc w:val="both"/>
              <w:rPr>
                <w:rFonts w:cstheme="minorHAnsi"/>
                <w:i/>
                <w:iCs/>
              </w:rPr>
            </w:pPr>
            <w:r w:rsidRPr="00137507">
              <w:rPr>
                <w:rFonts w:cstheme="minorHAnsi"/>
                <w:i/>
                <w:iCs/>
              </w:rPr>
              <w:t xml:space="preserve">“Cumplir con las demás exigencias que impone este reglamento y las directrices </w:t>
            </w:r>
            <w:r w:rsidRPr="00137507">
              <w:rPr>
                <w:rFonts w:cstheme="minorHAnsi"/>
                <w:i/>
                <w:iCs/>
              </w:rPr>
              <w:lastRenderedPageBreak/>
              <w:t>técnicas que pueda establecer la superintendencia mediante normas e instrucciones de carácter general y obligatorio”.</w:t>
            </w:r>
          </w:p>
          <w:p w14:paraId="0C1FF9A6" w14:textId="41B917B1" w:rsidR="00AB1D88" w:rsidRDefault="00AB1D88" w:rsidP="00AB1D88">
            <w:pPr>
              <w:autoSpaceDE w:val="0"/>
              <w:autoSpaceDN w:val="0"/>
              <w:adjustRightInd w:val="0"/>
              <w:jc w:val="both"/>
              <w:rPr>
                <w:rFonts w:cstheme="minorHAnsi"/>
                <w:i/>
                <w:iCs/>
              </w:rPr>
            </w:pPr>
          </w:p>
          <w:p w14:paraId="74CEB897" w14:textId="1D030983" w:rsidR="00AB1D88" w:rsidRDefault="00AB1D88" w:rsidP="00AB1D88">
            <w:pPr>
              <w:autoSpaceDE w:val="0"/>
              <w:autoSpaceDN w:val="0"/>
              <w:adjustRightInd w:val="0"/>
              <w:jc w:val="both"/>
              <w:rPr>
                <w:rFonts w:cstheme="minorHAnsi"/>
                <w:i/>
                <w:iCs/>
                <w:u w:val="single"/>
              </w:rPr>
            </w:pPr>
            <w:r w:rsidRPr="00137507">
              <w:rPr>
                <w:rFonts w:cstheme="minorHAnsi"/>
                <w:i/>
                <w:iCs/>
                <w:u w:val="single"/>
              </w:rPr>
              <w:t>D.S.38/2013 MMA, artículo 15 letra</w:t>
            </w:r>
            <w:r>
              <w:rPr>
                <w:rFonts w:cstheme="minorHAnsi"/>
                <w:i/>
                <w:iCs/>
                <w:u w:val="single"/>
              </w:rPr>
              <w:t xml:space="preserve"> g):</w:t>
            </w:r>
          </w:p>
          <w:p w14:paraId="1890ABFA" w14:textId="0CA5F693" w:rsidR="00AB1D88" w:rsidRPr="000F4050" w:rsidRDefault="00AB1D88" w:rsidP="00AB1D88">
            <w:pPr>
              <w:autoSpaceDE w:val="0"/>
              <w:autoSpaceDN w:val="0"/>
              <w:adjustRightInd w:val="0"/>
              <w:jc w:val="both"/>
              <w:rPr>
                <w:rFonts w:cstheme="minorHAnsi"/>
                <w:i/>
                <w:iCs/>
              </w:rPr>
            </w:pPr>
            <w:r w:rsidRPr="000F4050">
              <w:rPr>
                <w:rFonts w:cstheme="minorHAnsi"/>
                <w:i/>
                <w:iCs/>
              </w:rPr>
              <w:t>“Remitir a la superintendencia los resultados de las actividades respectivas y los informes otorgados en la forma, modo y plazos que ésta determine en las instrucciones de carácter general y obligatorio que imparta para dichos efectos</w:t>
            </w:r>
            <w:r w:rsidRPr="0050020E">
              <w:rPr>
                <w:rFonts w:cstheme="minorHAnsi"/>
                <w:i/>
                <w:iCs/>
              </w:rPr>
              <w:t>, debiendo siempre estar firmadas por el representante legal</w:t>
            </w:r>
            <w:r w:rsidRPr="000F4050">
              <w:rPr>
                <w:rFonts w:cstheme="minorHAnsi"/>
                <w:i/>
                <w:iCs/>
              </w:rPr>
              <w:t xml:space="preserve"> y un inspector ambiental, como declaración jurada ante la superintendencia, haciéndose éstos responsables de su veracidad, autenticidad y exactitud, la que incluirá declaraciones sobre conflictos de intereses”.</w:t>
            </w:r>
          </w:p>
          <w:p w14:paraId="40CC3E8B" w14:textId="76882AF7" w:rsidR="00AB1D88" w:rsidRDefault="00AB1D88" w:rsidP="00AB1D88">
            <w:pPr>
              <w:autoSpaceDE w:val="0"/>
              <w:autoSpaceDN w:val="0"/>
              <w:adjustRightInd w:val="0"/>
              <w:jc w:val="both"/>
              <w:rPr>
                <w:rFonts w:cstheme="minorHAnsi"/>
                <w:i/>
                <w:iCs/>
              </w:rPr>
            </w:pPr>
          </w:p>
          <w:p w14:paraId="60E54914" w14:textId="2A12E3AD" w:rsidR="00AB1D88" w:rsidRPr="00D973FF" w:rsidRDefault="00AB1D88" w:rsidP="00AB1D88">
            <w:pPr>
              <w:autoSpaceDE w:val="0"/>
              <w:autoSpaceDN w:val="0"/>
              <w:adjustRightInd w:val="0"/>
              <w:jc w:val="both"/>
              <w:rPr>
                <w:rFonts w:cstheme="minorHAnsi"/>
                <w:u w:val="single"/>
              </w:rPr>
            </w:pPr>
            <w:r w:rsidRPr="00D973FF">
              <w:rPr>
                <w:rFonts w:cstheme="minorHAnsi"/>
                <w:u w:val="single"/>
              </w:rPr>
              <w:t xml:space="preserve">D.S.38/2013 MMA, artículo </w:t>
            </w:r>
            <w:proofErr w:type="gramStart"/>
            <w:r w:rsidRPr="00D973FF">
              <w:rPr>
                <w:rFonts w:cstheme="minorHAnsi"/>
                <w:u w:val="single"/>
              </w:rPr>
              <w:t>22  letra</w:t>
            </w:r>
            <w:proofErr w:type="gramEnd"/>
            <w:r w:rsidRPr="00D973FF">
              <w:rPr>
                <w:rFonts w:cstheme="minorHAnsi"/>
                <w:u w:val="single"/>
              </w:rPr>
              <w:t xml:space="preserve"> g):</w:t>
            </w:r>
          </w:p>
          <w:p w14:paraId="31B53585" w14:textId="46AAC737" w:rsidR="00AB1D88" w:rsidRPr="00137507" w:rsidRDefault="00AB1D88" w:rsidP="00AB1D88">
            <w:pPr>
              <w:autoSpaceDE w:val="0"/>
              <w:autoSpaceDN w:val="0"/>
              <w:adjustRightInd w:val="0"/>
              <w:jc w:val="both"/>
              <w:rPr>
                <w:rFonts w:cstheme="minorHAnsi"/>
                <w:i/>
                <w:iCs/>
              </w:rPr>
            </w:pPr>
            <w:r>
              <w:rPr>
                <w:rFonts w:cstheme="minorHAnsi"/>
                <w:i/>
                <w:iCs/>
              </w:rPr>
              <w:t>“La declaración de conflicto de intereses, en cumplimiento de la obligación de la letra g) del artículo 15 de este reglamento”.</w:t>
            </w:r>
          </w:p>
          <w:p w14:paraId="5B517D5B" w14:textId="77777777" w:rsidR="00AB1D88" w:rsidRPr="00137507" w:rsidRDefault="00AB1D88" w:rsidP="00AB1D88">
            <w:pPr>
              <w:autoSpaceDE w:val="0"/>
              <w:autoSpaceDN w:val="0"/>
              <w:adjustRightInd w:val="0"/>
              <w:jc w:val="both"/>
              <w:rPr>
                <w:rFonts w:cstheme="minorHAnsi"/>
                <w:i/>
                <w:iCs/>
              </w:rPr>
            </w:pPr>
          </w:p>
          <w:p w14:paraId="76CAC246" w14:textId="77777777" w:rsidR="00AB1D88" w:rsidRPr="000F4050" w:rsidRDefault="00AB1D88" w:rsidP="00AB1D88">
            <w:pPr>
              <w:autoSpaceDE w:val="0"/>
              <w:autoSpaceDN w:val="0"/>
              <w:adjustRightInd w:val="0"/>
              <w:jc w:val="both"/>
              <w:rPr>
                <w:rFonts w:cstheme="minorHAnsi"/>
                <w:u w:val="single"/>
              </w:rPr>
            </w:pPr>
            <w:r w:rsidRPr="000F4050">
              <w:rPr>
                <w:rFonts w:cstheme="minorHAnsi"/>
                <w:u w:val="single"/>
              </w:rPr>
              <w:t xml:space="preserve">Resolución exenta </w:t>
            </w:r>
            <w:proofErr w:type="spellStart"/>
            <w:r w:rsidRPr="000F4050">
              <w:rPr>
                <w:rFonts w:cstheme="minorHAnsi"/>
                <w:u w:val="single"/>
              </w:rPr>
              <w:t>Nº</w:t>
            </w:r>
            <w:proofErr w:type="spellEnd"/>
            <w:r w:rsidRPr="000F4050">
              <w:rPr>
                <w:rFonts w:cstheme="minorHAnsi"/>
                <w:u w:val="single"/>
              </w:rPr>
              <w:t xml:space="preserve"> 127/2019, punto 15.1.9 del documento técnico:</w:t>
            </w:r>
          </w:p>
          <w:p w14:paraId="228A87A5" w14:textId="680F98F7" w:rsidR="00AB1D88" w:rsidRPr="000F4050" w:rsidRDefault="00AB1D88" w:rsidP="00AB1D88">
            <w:pPr>
              <w:autoSpaceDE w:val="0"/>
              <w:autoSpaceDN w:val="0"/>
              <w:adjustRightInd w:val="0"/>
              <w:jc w:val="both"/>
              <w:rPr>
                <w:rFonts w:cstheme="minorHAnsi"/>
                <w:i/>
                <w:iCs/>
              </w:rPr>
            </w:pPr>
            <w:r>
              <w:rPr>
                <w:rFonts w:cstheme="minorHAnsi"/>
                <w:i/>
                <w:iCs/>
              </w:rPr>
              <w:t>“Declaración de ausencia de conflicto de intereses y de veracidad, autenticidad y exactitud del informe de resultado emitido, en cumplimiento de la obligación de la letra g) del artículo 15 y artículo 16, ambos del reglamento ETFA. La fecha de la declaración deberá coincidir con la fecha de la emisión del informe de la actividad”.</w:t>
            </w:r>
          </w:p>
        </w:tc>
        <w:tc>
          <w:tcPr>
            <w:tcW w:w="1865" w:type="pct"/>
          </w:tcPr>
          <w:p w14:paraId="05539044" w14:textId="2BD631FB" w:rsidR="00AB1D88" w:rsidRDefault="00AB1D88" w:rsidP="00AB1D88">
            <w:pPr>
              <w:widowControl w:val="0"/>
              <w:overflowPunct w:val="0"/>
              <w:autoSpaceDE w:val="0"/>
              <w:autoSpaceDN w:val="0"/>
              <w:adjustRightInd w:val="0"/>
              <w:spacing w:after="120"/>
              <w:jc w:val="both"/>
              <w:rPr>
                <w:rFonts w:cstheme="minorHAnsi"/>
              </w:rPr>
            </w:pPr>
            <w:r>
              <w:rPr>
                <w:rFonts w:cstheme="minorHAnsi"/>
              </w:rPr>
              <w:lastRenderedPageBreak/>
              <w:t xml:space="preserve">Se incluyó como declaración jurada del representante legal, un documento donde solo se indican nombres (sin apellidos) y RUT, información que no es concordante con la firma presentada en el documento, la que corresponde al delegado del representante legal. Adicionalmente, la fecha de las declaraciones del representante legal e IA de análisis no coinciden con la fecha de emisión del informe. </w:t>
            </w:r>
          </w:p>
          <w:p w14:paraId="54F73112" w14:textId="7CD33053" w:rsidR="00AB1D88" w:rsidRDefault="00AB1D88" w:rsidP="00AB1D88">
            <w:pPr>
              <w:widowControl w:val="0"/>
              <w:overflowPunct w:val="0"/>
              <w:autoSpaceDE w:val="0"/>
              <w:autoSpaceDN w:val="0"/>
              <w:adjustRightInd w:val="0"/>
              <w:spacing w:after="120"/>
              <w:jc w:val="both"/>
              <w:rPr>
                <w:rFonts w:cstheme="minorHAnsi"/>
              </w:rPr>
            </w:pPr>
            <w:r>
              <w:rPr>
                <w:rFonts w:cstheme="minorHAnsi"/>
              </w:rPr>
              <w:lastRenderedPageBreak/>
              <w:t>Este hallazgo se constató en el informe de ensayos LAB21-0000, enviado como evidencia de la implementación de acciones asociadas al segundo requerimiento de información</w:t>
            </w:r>
            <w:r w:rsidR="00BA087B">
              <w:rPr>
                <w:rFonts w:cstheme="minorHAnsi"/>
              </w:rPr>
              <w:t>, por lo que tales acciones no fueron efectivas</w:t>
            </w:r>
            <w:r>
              <w:rPr>
                <w:rFonts w:cstheme="minorHAnsi"/>
              </w:rPr>
              <w:t>.</w:t>
            </w:r>
          </w:p>
          <w:p w14:paraId="37828E86" w14:textId="77777777" w:rsidR="00AB1D88" w:rsidRDefault="00AB1D88" w:rsidP="00AB1D88">
            <w:pPr>
              <w:jc w:val="both"/>
              <w:rPr>
                <w:rFonts w:cstheme="minorHAnsi"/>
              </w:rPr>
            </w:pPr>
          </w:p>
        </w:tc>
      </w:tr>
    </w:tbl>
    <w:p w14:paraId="2AEC9B83" w14:textId="31D65EF0" w:rsidR="00BD6B69" w:rsidRDefault="00BD6B69" w:rsidP="00AB40C0">
      <w:pPr>
        <w:rPr>
          <w:rFonts w:eastAsia="Calibri" w:cs="Calibri"/>
          <w:b/>
          <w:sz w:val="20"/>
          <w:szCs w:val="20"/>
        </w:rPr>
      </w:pPr>
    </w:p>
    <w:p w14:paraId="0804F59B" w14:textId="25930033" w:rsidR="00D94634" w:rsidRDefault="00D94634" w:rsidP="00AB40C0">
      <w:pPr>
        <w:rPr>
          <w:rFonts w:eastAsia="Calibri" w:cs="Calibri"/>
          <w:b/>
          <w:sz w:val="20"/>
          <w:szCs w:val="20"/>
        </w:rPr>
      </w:pPr>
    </w:p>
    <w:p w14:paraId="137B5F59" w14:textId="6C606F90" w:rsidR="00790D14" w:rsidRDefault="00790D14" w:rsidP="00AB40C0">
      <w:pPr>
        <w:rPr>
          <w:rFonts w:eastAsia="Calibri" w:cs="Calibri"/>
          <w:b/>
          <w:sz w:val="20"/>
          <w:szCs w:val="20"/>
        </w:rPr>
      </w:pPr>
    </w:p>
    <w:p w14:paraId="4AA4E08C" w14:textId="4BE4921A" w:rsidR="00790D14" w:rsidRDefault="00790D14" w:rsidP="00AB40C0">
      <w:pPr>
        <w:rPr>
          <w:rFonts w:eastAsia="Calibri" w:cs="Calibri"/>
          <w:b/>
          <w:sz w:val="20"/>
          <w:szCs w:val="20"/>
        </w:rPr>
      </w:pPr>
    </w:p>
    <w:p w14:paraId="1AC5D0A1" w14:textId="77ACE5E5" w:rsidR="00790D14" w:rsidRDefault="00790D14" w:rsidP="00AB40C0">
      <w:pPr>
        <w:rPr>
          <w:rFonts w:eastAsia="Calibri" w:cs="Calibri"/>
          <w:b/>
          <w:sz w:val="20"/>
          <w:szCs w:val="20"/>
        </w:rPr>
      </w:pPr>
    </w:p>
    <w:p w14:paraId="3EFC7475" w14:textId="77777777" w:rsidR="00790D14" w:rsidRDefault="00790D14" w:rsidP="00AB40C0">
      <w:pPr>
        <w:rPr>
          <w:rFonts w:eastAsia="Calibri" w:cs="Calibri"/>
          <w:b/>
          <w:sz w:val="20"/>
          <w:szCs w:val="20"/>
        </w:rPr>
      </w:pPr>
    </w:p>
    <w:p w14:paraId="046D022C" w14:textId="6202764E" w:rsidR="00172B63" w:rsidRPr="00E93901" w:rsidRDefault="00172B63" w:rsidP="007D6CAE">
      <w:pPr>
        <w:pStyle w:val="IFA1"/>
      </w:pPr>
      <w:bookmarkStart w:id="53" w:name="_Toc352840405"/>
      <w:bookmarkStart w:id="54" w:name="_Toc352841465"/>
      <w:bookmarkStart w:id="55" w:name="_Toc447875255"/>
      <w:bookmarkStart w:id="56" w:name="_Toc73370769"/>
      <w:r w:rsidRPr="00E93901">
        <w:t>ANEXOS</w:t>
      </w:r>
      <w:bookmarkEnd w:id="53"/>
      <w:bookmarkEnd w:id="54"/>
      <w:bookmarkEnd w:id="55"/>
      <w:bookmarkEnd w:id="56"/>
    </w:p>
    <w:p w14:paraId="64F91591" w14:textId="77777777" w:rsidR="00172B63" w:rsidRPr="001A526B" w:rsidRDefault="00172B63" w:rsidP="00172B63">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172B63" w:rsidRPr="001A526B" w14:paraId="3201BC01" w14:textId="77777777" w:rsidTr="00B44FE1">
        <w:trPr>
          <w:trHeight w:val="286"/>
          <w:jc w:val="center"/>
        </w:trPr>
        <w:tc>
          <w:tcPr>
            <w:tcW w:w="1038" w:type="pct"/>
            <w:shd w:val="clear" w:color="auto" w:fill="A6A6A6" w:themeFill="background1" w:themeFillShade="A6"/>
          </w:tcPr>
          <w:p w14:paraId="28A7E280" w14:textId="77777777" w:rsidR="00172B63" w:rsidRPr="00506632" w:rsidRDefault="00172B63" w:rsidP="004930A7">
            <w:pPr>
              <w:jc w:val="center"/>
              <w:rPr>
                <w:rFonts w:cs="Calibri"/>
                <w:b/>
                <w:color w:val="FFFFFF" w:themeColor="background1"/>
                <w:lang w:val="es-CL" w:eastAsia="en-US"/>
              </w:rPr>
            </w:pPr>
            <w:proofErr w:type="spellStart"/>
            <w:r w:rsidRPr="00506632">
              <w:rPr>
                <w:rFonts w:cs="Calibri"/>
                <w:b/>
                <w:color w:val="FFFFFF" w:themeColor="background1"/>
                <w:lang w:val="es-CL" w:eastAsia="en-US"/>
              </w:rPr>
              <w:t>N°</w:t>
            </w:r>
            <w:proofErr w:type="spellEnd"/>
            <w:r w:rsidRPr="00506632">
              <w:rPr>
                <w:rFonts w:cs="Calibri"/>
                <w:b/>
                <w:color w:val="FFFFFF" w:themeColor="background1"/>
                <w:lang w:val="es-CL" w:eastAsia="en-US"/>
              </w:rPr>
              <w:t xml:space="preserve"> Anexo</w:t>
            </w:r>
          </w:p>
        </w:tc>
        <w:tc>
          <w:tcPr>
            <w:tcW w:w="3962" w:type="pct"/>
            <w:shd w:val="clear" w:color="auto" w:fill="A6A6A6" w:themeFill="background1" w:themeFillShade="A6"/>
          </w:tcPr>
          <w:p w14:paraId="4BA91E71" w14:textId="77777777" w:rsidR="00172B63" w:rsidRPr="00506632" w:rsidRDefault="00172B63" w:rsidP="004930A7">
            <w:pPr>
              <w:jc w:val="center"/>
              <w:rPr>
                <w:rFonts w:cs="Calibri"/>
                <w:b/>
                <w:color w:val="FFFFFF" w:themeColor="background1"/>
                <w:lang w:val="es-CL" w:eastAsia="en-US"/>
              </w:rPr>
            </w:pPr>
            <w:r w:rsidRPr="00506632">
              <w:rPr>
                <w:rFonts w:cs="Calibri"/>
                <w:b/>
                <w:color w:val="FFFFFF" w:themeColor="background1"/>
                <w:lang w:val="es-CL" w:eastAsia="en-US"/>
              </w:rPr>
              <w:t>Nombre Anexo</w:t>
            </w:r>
          </w:p>
        </w:tc>
      </w:tr>
      <w:tr w:rsidR="00172B63" w:rsidRPr="001A526B" w14:paraId="37EE998A" w14:textId="77777777" w:rsidTr="004930A7">
        <w:trPr>
          <w:trHeight w:val="286"/>
          <w:jc w:val="center"/>
        </w:trPr>
        <w:tc>
          <w:tcPr>
            <w:tcW w:w="1038" w:type="pct"/>
            <w:vAlign w:val="center"/>
          </w:tcPr>
          <w:p w14:paraId="07963BDF" w14:textId="77777777" w:rsidR="00172B63" w:rsidRPr="00570C51" w:rsidRDefault="00172B63" w:rsidP="004930A7">
            <w:pPr>
              <w:jc w:val="center"/>
              <w:rPr>
                <w:rFonts w:cs="Calibri"/>
                <w:lang w:val="es-CL" w:eastAsia="en-US"/>
              </w:rPr>
            </w:pPr>
            <w:r w:rsidRPr="00570C51">
              <w:rPr>
                <w:rFonts w:cs="Calibri"/>
                <w:lang w:val="es-CL" w:eastAsia="en-US"/>
              </w:rPr>
              <w:t>1</w:t>
            </w:r>
          </w:p>
        </w:tc>
        <w:tc>
          <w:tcPr>
            <w:tcW w:w="3962" w:type="pct"/>
            <w:vAlign w:val="center"/>
          </w:tcPr>
          <w:p w14:paraId="298394C2" w14:textId="69DF2536" w:rsidR="00172B63" w:rsidRPr="00F01B4A" w:rsidRDefault="00D94634" w:rsidP="00C67AB3">
            <w:pPr>
              <w:jc w:val="both"/>
              <w:rPr>
                <w:rFonts w:cs="Calibri"/>
                <w:lang w:val="es-CL" w:eastAsia="en-US"/>
              </w:rPr>
            </w:pPr>
            <w:r>
              <w:rPr>
                <w:rFonts w:cs="Calibri"/>
                <w:lang w:val="es-CL" w:eastAsia="en-US"/>
              </w:rPr>
              <w:t>Resoluciones ETFA-IA</w:t>
            </w:r>
          </w:p>
        </w:tc>
      </w:tr>
      <w:tr w:rsidR="007F040E" w:rsidRPr="001A526B" w14:paraId="0EAC51C3" w14:textId="77777777" w:rsidTr="004930A7">
        <w:trPr>
          <w:trHeight w:val="286"/>
          <w:jc w:val="center"/>
        </w:trPr>
        <w:tc>
          <w:tcPr>
            <w:tcW w:w="1038" w:type="pct"/>
            <w:vAlign w:val="center"/>
          </w:tcPr>
          <w:p w14:paraId="12B79647" w14:textId="03C94BD5" w:rsidR="007F040E" w:rsidRPr="001A526B" w:rsidRDefault="007F040E" w:rsidP="004930A7">
            <w:pPr>
              <w:jc w:val="center"/>
              <w:rPr>
                <w:rFonts w:cs="Calibri"/>
              </w:rPr>
            </w:pPr>
            <w:r>
              <w:rPr>
                <w:rFonts w:cs="Calibri"/>
              </w:rPr>
              <w:t>2</w:t>
            </w:r>
          </w:p>
        </w:tc>
        <w:tc>
          <w:tcPr>
            <w:tcW w:w="3962" w:type="pct"/>
            <w:vAlign w:val="center"/>
          </w:tcPr>
          <w:p w14:paraId="280CD0A0" w14:textId="1FEB8F83" w:rsidR="007F040E" w:rsidRPr="00F01B4A" w:rsidRDefault="00D94634" w:rsidP="00B02480">
            <w:pPr>
              <w:jc w:val="both"/>
              <w:rPr>
                <w:rFonts w:cs="Calibri"/>
              </w:rPr>
            </w:pPr>
            <w:r>
              <w:rPr>
                <w:rFonts w:cs="Calibri"/>
              </w:rPr>
              <w:t>Informes de ensayos</w:t>
            </w:r>
          </w:p>
        </w:tc>
      </w:tr>
      <w:tr w:rsidR="00B02480" w:rsidRPr="001A526B" w14:paraId="4CDF79AC" w14:textId="77777777" w:rsidTr="004930A7">
        <w:trPr>
          <w:trHeight w:val="286"/>
          <w:jc w:val="center"/>
        </w:trPr>
        <w:tc>
          <w:tcPr>
            <w:tcW w:w="1038" w:type="pct"/>
            <w:vAlign w:val="center"/>
          </w:tcPr>
          <w:p w14:paraId="49108CAF" w14:textId="3B9A1A18" w:rsidR="00B02480" w:rsidRDefault="00B02480" w:rsidP="00B02480">
            <w:pPr>
              <w:jc w:val="center"/>
              <w:rPr>
                <w:rFonts w:cs="Calibri"/>
              </w:rPr>
            </w:pPr>
            <w:r>
              <w:rPr>
                <w:rFonts w:cs="Calibri"/>
                <w:lang w:val="es-CL" w:eastAsia="en-US"/>
              </w:rPr>
              <w:t>3</w:t>
            </w:r>
          </w:p>
        </w:tc>
        <w:tc>
          <w:tcPr>
            <w:tcW w:w="3962" w:type="pct"/>
            <w:vAlign w:val="center"/>
          </w:tcPr>
          <w:p w14:paraId="1AF1E4B3" w14:textId="1BCFA457" w:rsidR="00B02480" w:rsidRPr="00F01B4A" w:rsidRDefault="00D94634" w:rsidP="00B02480">
            <w:pPr>
              <w:jc w:val="both"/>
              <w:rPr>
                <w:rFonts w:cs="Calibri"/>
              </w:rPr>
            </w:pPr>
            <w:r>
              <w:rPr>
                <w:rFonts w:cs="Calibri"/>
              </w:rPr>
              <w:t>Autorizaciones consolidado registro público</w:t>
            </w:r>
          </w:p>
        </w:tc>
      </w:tr>
      <w:tr w:rsidR="00B02480" w:rsidRPr="001A526B" w14:paraId="002F048F" w14:textId="77777777" w:rsidTr="004930A7">
        <w:trPr>
          <w:trHeight w:val="286"/>
          <w:jc w:val="center"/>
        </w:trPr>
        <w:tc>
          <w:tcPr>
            <w:tcW w:w="1038" w:type="pct"/>
            <w:vAlign w:val="center"/>
          </w:tcPr>
          <w:p w14:paraId="23D1439F" w14:textId="2DC57EFD" w:rsidR="00B02480" w:rsidRDefault="00182F11" w:rsidP="00B02480">
            <w:pPr>
              <w:jc w:val="center"/>
              <w:rPr>
                <w:rFonts w:cs="Calibri"/>
              </w:rPr>
            </w:pPr>
            <w:r>
              <w:rPr>
                <w:rFonts w:cs="Calibri"/>
              </w:rPr>
              <w:t>4</w:t>
            </w:r>
          </w:p>
        </w:tc>
        <w:tc>
          <w:tcPr>
            <w:tcW w:w="3962" w:type="pct"/>
            <w:vAlign w:val="center"/>
          </w:tcPr>
          <w:p w14:paraId="2E1BEBBA" w14:textId="7CA99071" w:rsidR="00B02480" w:rsidRPr="00F01B4A" w:rsidRDefault="00D94634" w:rsidP="00B02480">
            <w:pPr>
              <w:jc w:val="both"/>
              <w:rPr>
                <w:rFonts w:cs="Calibri"/>
              </w:rPr>
            </w:pPr>
            <w:r>
              <w:rPr>
                <w:rFonts w:cs="Calibri"/>
              </w:rPr>
              <w:t>Requerimientos de información</w:t>
            </w:r>
          </w:p>
        </w:tc>
      </w:tr>
      <w:tr w:rsidR="00214E0B" w:rsidRPr="001A526B" w14:paraId="21E395DF" w14:textId="77777777" w:rsidTr="004930A7">
        <w:trPr>
          <w:trHeight w:val="264"/>
          <w:jc w:val="center"/>
        </w:trPr>
        <w:tc>
          <w:tcPr>
            <w:tcW w:w="1038" w:type="pct"/>
            <w:vAlign w:val="center"/>
          </w:tcPr>
          <w:p w14:paraId="0AAFE1FE" w14:textId="5B6449A1" w:rsidR="00214E0B" w:rsidRDefault="00214E0B" w:rsidP="00B02480">
            <w:pPr>
              <w:jc w:val="center"/>
              <w:rPr>
                <w:rFonts w:cs="Calibri"/>
              </w:rPr>
            </w:pPr>
            <w:r>
              <w:rPr>
                <w:rFonts w:cs="Calibri"/>
              </w:rPr>
              <w:t>5</w:t>
            </w:r>
          </w:p>
        </w:tc>
        <w:tc>
          <w:tcPr>
            <w:tcW w:w="3962" w:type="pct"/>
            <w:vAlign w:val="center"/>
          </w:tcPr>
          <w:p w14:paraId="187D81A7" w14:textId="67EB84A5" w:rsidR="00214E0B" w:rsidRDefault="00D94634" w:rsidP="00B02480">
            <w:pPr>
              <w:jc w:val="both"/>
              <w:rPr>
                <w:rFonts w:cs="Calibri"/>
              </w:rPr>
            </w:pPr>
            <w:r>
              <w:rPr>
                <w:rFonts w:cs="Calibri"/>
              </w:rPr>
              <w:t>Respuesta a requerimientos de información</w:t>
            </w:r>
          </w:p>
        </w:tc>
      </w:tr>
      <w:tr w:rsidR="00B02480" w:rsidRPr="001A526B" w14:paraId="1BB9B78B" w14:textId="77777777" w:rsidTr="004930A7">
        <w:trPr>
          <w:trHeight w:val="264"/>
          <w:jc w:val="center"/>
        </w:trPr>
        <w:tc>
          <w:tcPr>
            <w:tcW w:w="1038" w:type="pct"/>
            <w:vAlign w:val="center"/>
          </w:tcPr>
          <w:p w14:paraId="57850C69" w14:textId="3FAC3CB6" w:rsidR="00B02480" w:rsidRPr="001A526B" w:rsidRDefault="00214E0B" w:rsidP="00B02480">
            <w:pPr>
              <w:jc w:val="center"/>
              <w:rPr>
                <w:rFonts w:cs="Calibri"/>
                <w:lang w:val="es-CL" w:eastAsia="en-US"/>
              </w:rPr>
            </w:pPr>
            <w:r>
              <w:rPr>
                <w:rFonts w:cs="Calibri"/>
                <w:lang w:val="es-CL" w:eastAsia="en-US"/>
              </w:rPr>
              <w:t>6</w:t>
            </w:r>
          </w:p>
        </w:tc>
        <w:tc>
          <w:tcPr>
            <w:tcW w:w="3962" w:type="pct"/>
            <w:vAlign w:val="center"/>
          </w:tcPr>
          <w:p w14:paraId="263A0AB6" w14:textId="6B1D48F9" w:rsidR="00B02480" w:rsidRPr="00F01B4A" w:rsidRDefault="00D94634" w:rsidP="00B02480">
            <w:pPr>
              <w:jc w:val="both"/>
              <w:rPr>
                <w:rFonts w:cs="Calibri"/>
                <w:lang w:val="es-CL" w:eastAsia="en-US"/>
              </w:rPr>
            </w:pPr>
            <w:r>
              <w:rPr>
                <w:rFonts w:cs="Calibri"/>
                <w:lang w:val="es-CL" w:eastAsia="en-US"/>
              </w:rPr>
              <w:t>Alcances no autorizados ejecutados por la ETFA</w:t>
            </w:r>
          </w:p>
        </w:tc>
      </w:tr>
      <w:tr w:rsidR="00F53D70" w:rsidRPr="001A526B" w14:paraId="108AB582" w14:textId="77777777" w:rsidTr="004930A7">
        <w:trPr>
          <w:trHeight w:val="264"/>
          <w:jc w:val="center"/>
        </w:trPr>
        <w:tc>
          <w:tcPr>
            <w:tcW w:w="1038" w:type="pct"/>
            <w:vAlign w:val="center"/>
          </w:tcPr>
          <w:p w14:paraId="581FE0EF" w14:textId="1F9EF15A" w:rsidR="00F53D70" w:rsidRDefault="00F53D70" w:rsidP="00B02480">
            <w:pPr>
              <w:jc w:val="center"/>
              <w:rPr>
                <w:rFonts w:cs="Calibri"/>
              </w:rPr>
            </w:pPr>
            <w:r>
              <w:rPr>
                <w:rFonts w:cs="Calibri"/>
              </w:rPr>
              <w:t>7</w:t>
            </w:r>
          </w:p>
        </w:tc>
        <w:tc>
          <w:tcPr>
            <w:tcW w:w="3962" w:type="pct"/>
            <w:vAlign w:val="center"/>
          </w:tcPr>
          <w:p w14:paraId="5A051886" w14:textId="5B1A6B9B" w:rsidR="00F53D70" w:rsidRDefault="00F53D70" w:rsidP="00B02480">
            <w:pPr>
              <w:jc w:val="both"/>
              <w:rPr>
                <w:rFonts w:cs="Calibri"/>
              </w:rPr>
            </w:pPr>
            <w:r>
              <w:rPr>
                <w:rFonts w:cs="Calibri"/>
              </w:rPr>
              <w:t>Delegación de poderes representante legal</w:t>
            </w:r>
          </w:p>
        </w:tc>
      </w:tr>
    </w:tbl>
    <w:p w14:paraId="5D4197FB" w14:textId="77777777" w:rsidR="00B32B3B" w:rsidRPr="005A7582" w:rsidRDefault="00A64D1D" w:rsidP="00A64D1D">
      <w:pPr>
        <w:spacing w:line="240" w:lineRule="auto"/>
        <w:rPr>
          <w:rFonts w:cstheme="minorHAnsi"/>
          <w:sz w:val="20"/>
          <w:szCs w:val="20"/>
        </w:rPr>
      </w:pPr>
      <w:r w:rsidRPr="00702B6E">
        <w:rPr>
          <w:sz w:val="20"/>
          <w:szCs w:val="20"/>
        </w:rPr>
        <w:t>Todos los anexos se encuentran disponibles en el expediente de fiscalización</w:t>
      </w:r>
      <w:r>
        <w:rPr>
          <w:sz w:val="20"/>
          <w:szCs w:val="20"/>
        </w:rPr>
        <w:t xml:space="preserve"> </w:t>
      </w:r>
      <w:r w:rsidR="005A7582" w:rsidRPr="005A7582">
        <w:rPr>
          <w:rFonts w:cstheme="minorHAnsi"/>
          <w:sz w:val="20"/>
          <w:szCs w:val="20"/>
          <w:shd w:val="clear" w:color="auto" w:fill="FFFFFF"/>
        </w:rPr>
        <w:t>DFZ-2021-</w:t>
      </w:r>
      <w:r w:rsidR="009D1223">
        <w:rPr>
          <w:rFonts w:cstheme="minorHAnsi"/>
          <w:sz w:val="20"/>
          <w:szCs w:val="20"/>
          <w:shd w:val="clear" w:color="auto" w:fill="FFFFFF"/>
        </w:rPr>
        <w:t>2030</w:t>
      </w:r>
      <w:r w:rsidR="005A7582" w:rsidRPr="005A7582">
        <w:rPr>
          <w:rFonts w:cstheme="minorHAnsi"/>
          <w:sz w:val="20"/>
          <w:szCs w:val="20"/>
          <w:shd w:val="clear" w:color="auto" w:fill="FFFFFF"/>
        </w:rPr>
        <w:t>-XIII-RET</w:t>
      </w:r>
      <w:r w:rsidR="00C5038D" w:rsidRPr="005A7582">
        <w:rPr>
          <w:rFonts w:cstheme="minorHAnsi"/>
          <w:sz w:val="20"/>
          <w:szCs w:val="20"/>
        </w:rPr>
        <w:t>.</w:t>
      </w:r>
    </w:p>
    <w:sectPr w:rsidR="00B32B3B" w:rsidRPr="005A7582" w:rsidSect="0029525F">
      <w:headerReference w:type="default" r:id="rId9"/>
      <w:footerReference w:type="default" r:id="rId10"/>
      <w:footerReference w:type="first" r:id="rId11"/>
      <w:pgSz w:w="12240" w:h="15840" w:code="1"/>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AFB6" w14:textId="77777777" w:rsidR="0038220B" w:rsidRDefault="0038220B" w:rsidP="00E56524">
      <w:pPr>
        <w:spacing w:after="0" w:line="240" w:lineRule="auto"/>
      </w:pPr>
      <w:r>
        <w:separator/>
      </w:r>
    </w:p>
  </w:endnote>
  <w:endnote w:type="continuationSeparator" w:id="0">
    <w:p w14:paraId="56B1D23B" w14:textId="77777777" w:rsidR="0038220B" w:rsidRDefault="0038220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rPr>
      <w:id w:val="1231039181"/>
      <w:docPartObj>
        <w:docPartGallery w:val="Page Numbers (Bottom of Page)"/>
        <w:docPartUnique/>
      </w:docPartObj>
    </w:sdtPr>
    <w:sdtEndPr/>
    <w:sdtContent>
      <w:sdt>
        <w:sdtPr>
          <w:rPr>
            <w:color w:val="A6A6A6" w:themeColor="background1" w:themeShade="A6"/>
          </w:rPr>
          <w:id w:val="-1769616900"/>
          <w:docPartObj>
            <w:docPartGallery w:val="Page Numbers (Top of Page)"/>
            <w:docPartUnique/>
          </w:docPartObj>
        </w:sdtPr>
        <w:sdtEndPr/>
        <w:sdtContent>
          <w:p w14:paraId="520C69B1" w14:textId="7C356902" w:rsidR="002E5F33" w:rsidRPr="006135A1" w:rsidRDefault="002E5F33">
            <w:pPr>
              <w:pStyle w:val="Piedepgina"/>
              <w:jc w:val="right"/>
              <w:rPr>
                <w:b/>
                <w:bCs/>
                <w:color w:val="A6A6A6" w:themeColor="background1" w:themeShade="A6"/>
                <w:sz w:val="16"/>
                <w:szCs w:val="16"/>
              </w:rPr>
            </w:pPr>
            <w:r w:rsidRPr="006135A1">
              <w:rPr>
                <w:color w:val="A6A6A6" w:themeColor="background1" w:themeShade="A6"/>
                <w:sz w:val="16"/>
                <w:szCs w:val="16"/>
                <w:lang w:val="es-ES"/>
              </w:rPr>
              <w:t xml:space="preserve">Página </w:t>
            </w:r>
            <w:r w:rsidRPr="006135A1">
              <w:rPr>
                <w:b/>
                <w:bCs/>
                <w:color w:val="A6A6A6" w:themeColor="background1" w:themeShade="A6"/>
                <w:sz w:val="16"/>
                <w:szCs w:val="16"/>
              </w:rPr>
              <w:fldChar w:fldCharType="begin"/>
            </w:r>
            <w:r w:rsidRPr="006135A1">
              <w:rPr>
                <w:b/>
                <w:bCs/>
                <w:color w:val="A6A6A6" w:themeColor="background1" w:themeShade="A6"/>
                <w:sz w:val="16"/>
                <w:szCs w:val="16"/>
              </w:rPr>
              <w:instrText>PAGE</w:instrText>
            </w:r>
            <w:r w:rsidRPr="006135A1">
              <w:rPr>
                <w:b/>
                <w:bCs/>
                <w:color w:val="A6A6A6" w:themeColor="background1" w:themeShade="A6"/>
                <w:sz w:val="16"/>
                <w:szCs w:val="16"/>
              </w:rPr>
              <w:fldChar w:fldCharType="separate"/>
            </w:r>
            <w:r>
              <w:rPr>
                <w:b/>
                <w:bCs/>
                <w:noProof/>
                <w:color w:val="A6A6A6" w:themeColor="background1" w:themeShade="A6"/>
                <w:sz w:val="16"/>
                <w:szCs w:val="16"/>
              </w:rPr>
              <w:t>18</w:t>
            </w:r>
            <w:r w:rsidRPr="006135A1">
              <w:rPr>
                <w:b/>
                <w:bCs/>
                <w:color w:val="A6A6A6" w:themeColor="background1" w:themeShade="A6"/>
                <w:sz w:val="16"/>
                <w:szCs w:val="16"/>
              </w:rPr>
              <w:fldChar w:fldCharType="end"/>
            </w:r>
            <w:r w:rsidRPr="006135A1">
              <w:rPr>
                <w:color w:val="A6A6A6" w:themeColor="background1" w:themeShade="A6"/>
                <w:sz w:val="16"/>
                <w:szCs w:val="16"/>
                <w:lang w:val="es-ES"/>
              </w:rPr>
              <w:t xml:space="preserve"> de </w:t>
            </w:r>
            <w:r w:rsidR="0050020E">
              <w:rPr>
                <w:color w:val="A6A6A6" w:themeColor="background1" w:themeShade="A6"/>
                <w:sz w:val="16"/>
                <w:szCs w:val="16"/>
                <w:lang w:val="es-ES"/>
              </w:rPr>
              <w:t>23</w:t>
            </w:r>
          </w:p>
          <w:p w14:paraId="413F7987" w14:textId="77777777" w:rsidR="002E5F33" w:rsidRPr="00274F8D" w:rsidRDefault="002E5F33" w:rsidP="0080235F">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274F8D">
              <w:rPr>
                <w:rFonts w:ascii="Calibri" w:eastAsia="Calibri" w:hAnsi="Calibri" w:cs="Times New Roman"/>
                <w:color w:val="808080" w:themeColor="background1" w:themeShade="80"/>
                <w:sz w:val="16"/>
                <w:szCs w:val="16"/>
              </w:rPr>
              <w:t>Superintendencia del Medio Ambiente – Gobierno de Chile</w:t>
            </w:r>
          </w:p>
          <w:p w14:paraId="16B0C0AA" w14:textId="77777777" w:rsidR="00274F8D" w:rsidRPr="00274F8D" w:rsidRDefault="00274F8D" w:rsidP="00274F8D">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274F8D">
              <w:rPr>
                <w:rFonts w:ascii="Calibri" w:eastAsia="Calibri" w:hAnsi="Calibri" w:cs="Times New Roman"/>
                <w:color w:val="808080" w:themeColor="background1" w:themeShade="80"/>
                <w:sz w:val="16"/>
                <w:szCs w:val="16"/>
              </w:rPr>
              <w:t>Sección de Conformidad Ambiental – División de Fiscalización y Conformidad Ambiental</w:t>
            </w:r>
          </w:p>
          <w:p w14:paraId="3B398D16" w14:textId="77777777" w:rsidR="002E5F33" w:rsidRPr="00274F8D" w:rsidRDefault="002E5F33" w:rsidP="0080235F">
            <w:pPr>
              <w:tabs>
                <w:tab w:val="left" w:pos="1276"/>
                <w:tab w:val="left" w:pos="1843"/>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274F8D">
              <w:rPr>
                <w:rFonts w:ascii="Calibri" w:eastAsia="Calibri" w:hAnsi="Calibri" w:cs="Times New Roman"/>
                <w:color w:val="808080" w:themeColor="background1" w:themeShade="80"/>
                <w:sz w:val="16"/>
                <w:szCs w:val="16"/>
              </w:rPr>
              <w:t xml:space="preserve">Teatinos 280, pisos 7, 8 y 9, Santiago / </w:t>
            </w:r>
            <w:hyperlink r:id="rId1" w:history="1">
              <w:r w:rsidRPr="00274F8D">
                <w:rPr>
                  <w:rFonts w:ascii="Calibri" w:eastAsia="Calibri" w:hAnsi="Calibri" w:cs="Times New Roman"/>
                  <w:color w:val="808080" w:themeColor="background1" w:themeShade="80"/>
                  <w:sz w:val="16"/>
                  <w:szCs w:val="16"/>
                  <w:u w:val="single"/>
                </w:rPr>
                <w:t>www.sma.gob.cl</w:t>
              </w:r>
            </w:hyperlink>
          </w:p>
          <w:p w14:paraId="29E665E0" w14:textId="77777777" w:rsidR="002E5F33" w:rsidRDefault="00613086">
            <w:pPr>
              <w:pStyle w:val="Piedepgina"/>
              <w:jc w:val="right"/>
            </w:pPr>
          </w:p>
        </w:sdtContent>
      </w:sdt>
    </w:sdtContent>
  </w:sdt>
  <w:p w14:paraId="06DF16E6" w14:textId="2E8523CB" w:rsidR="002E5F33" w:rsidRDefault="002E5F33">
    <w:pPr>
      <w:pStyle w:val="Piedepgina"/>
    </w:pPr>
    <w:r w:rsidRPr="0033042C">
      <w:rPr>
        <w:sz w:val="20"/>
      </w:rPr>
      <w:t>ET-REG-0</w:t>
    </w:r>
    <w:r>
      <w:rPr>
        <w:sz w:val="20"/>
      </w:rPr>
      <w:t>6/V0</w:t>
    </w:r>
    <w:r w:rsidR="004E4AC3">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F0D1" w14:textId="77777777" w:rsidR="002E5F33" w:rsidRDefault="002E5F33">
    <w:pPr>
      <w:pStyle w:val="Piedepgina"/>
      <w:jc w:val="right"/>
    </w:pPr>
  </w:p>
  <w:p w14:paraId="31BE8247" w14:textId="77777777" w:rsidR="002E5F33" w:rsidRPr="004E4AC3" w:rsidRDefault="002E5F33"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4E4AC3">
      <w:rPr>
        <w:rFonts w:ascii="Calibri" w:eastAsia="Calibri" w:hAnsi="Calibri" w:cs="Times New Roman"/>
        <w:color w:val="808080" w:themeColor="background1" w:themeShade="80"/>
        <w:sz w:val="16"/>
        <w:szCs w:val="16"/>
      </w:rPr>
      <w:t>Superintendencia del Medio Ambiente – Gobierno de Chile</w:t>
    </w:r>
  </w:p>
  <w:p w14:paraId="7498BD79" w14:textId="77BF563F" w:rsidR="002E5F33" w:rsidRPr="004E4AC3" w:rsidRDefault="004E4AC3"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4E4AC3">
      <w:rPr>
        <w:rFonts w:ascii="Calibri" w:eastAsia="Calibri" w:hAnsi="Calibri" w:cs="Times New Roman"/>
        <w:color w:val="808080" w:themeColor="background1" w:themeShade="80"/>
        <w:sz w:val="16"/>
        <w:szCs w:val="16"/>
      </w:rPr>
      <w:t>Sección de Conformidad Ambiental – División de Fiscalización y Conformidad Ambiental</w:t>
    </w:r>
  </w:p>
  <w:p w14:paraId="22A9C970" w14:textId="77777777" w:rsidR="002E5F33" w:rsidRPr="004E4AC3" w:rsidRDefault="002E5F33" w:rsidP="00ED76CA">
    <w:pPr>
      <w:tabs>
        <w:tab w:val="left" w:pos="1276"/>
        <w:tab w:val="left" w:pos="1843"/>
        <w:tab w:val="center" w:pos="4419"/>
        <w:tab w:val="right" w:pos="8838"/>
      </w:tabs>
      <w:spacing w:after="0" w:line="240" w:lineRule="auto"/>
      <w:jc w:val="center"/>
      <w:rPr>
        <w:rFonts w:ascii="Calibri" w:eastAsia="Calibri" w:hAnsi="Calibri" w:cs="Times New Roman"/>
        <w:color w:val="808080" w:themeColor="background1" w:themeShade="80"/>
        <w:sz w:val="16"/>
        <w:szCs w:val="16"/>
      </w:rPr>
    </w:pPr>
    <w:r w:rsidRPr="004E4AC3">
      <w:rPr>
        <w:rFonts w:ascii="Calibri" w:eastAsia="Calibri" w:hAnsi="Calibri" w:cs="Times New Roman"/>
        <w:color w:val="808080" w:themeColor="background1" w:themeShade="80"/>
        <w:sz w:val="16"/>
        <w:szCs w:val="16"/>
      </w:rPr>
      <w:t xml:space="preserve">Teatinos 280, pisos 7, 8 y 9, Santiago / </w:t>
    </w:r>
    <w:hyperlink r:id="rId1" w:history="1">
      <w:r w:rsidRPr="004E4AC3">
        <w:rPr>
          <w:rFonts w:ascii="Calibri" w:eastAsia="Calibri" w:hAnsi="Calibri" w:cs="Times New Roman"/>
          <w:color w:val="808080" w:themeColor="background1" w:themeShade="80"/>
          <w:sz w:val="16"/>
          <w:szCs w:val="16"/>
          <w:u w:val="single"/>
        </w:rPr>
        <w:t>www.sma.gob.cl</w:t>
      </w:r>
    </w:hyperlink>
  </w:p>
  <w:p w14:paraId="66A1988A" w14:textId="4FDE3ECD" w:rsidR="002E5F33" w:rsidRPr="00B44FE1" w:rsidRDefault="002E5F33" w:rsidP="00ED76CA">
    <w:pPr>
      <w:pStyle w:val="Piedepgina"/>
      <w:rPr>
        <w:sz w:val="20"/>
      </w:rPr>
    </w:pPr>
    <w:r>
      <w:rPr>
        <w:sz w:val="20"/>
      </w:rPr>
      <w:t>ET-REG-06/V0</w:t>
    </w:r>
    <w:r w:rsidR="00946E42">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A2B8" w14:textId="77777777" w:rsidR="0038220B" w:rsidRDefault="0038220B" w:rsidP="00E56524">
      <w:pPr>
        <w:spacing w:after="0" w:line="240" w:lineRule="auto"/>
      </w:pPr>
      <w:r>
        <w:separator/>
      </w:r>
    </w:p>
  </w:footnote>
  <w:footnote w:type="continuationSeparator" w:id="0">
    <w:p w14:paraId="352D910B" w14:textId="77777777" w:rsidR="0038220B" w:rsidRDefault="0038220B" w:rsidP="00E5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AC9" w14:textId="77777777" w:rsidR="002E5F33" w:rsidRDefault="002E5F33">
    <w:pPr>
      <w:pStyle w:val="Encabezado"/>
    </w:pPr>
    <w:r>
      <w:rPr>
        <w:noProof/>
        <w:sz w:val="16"/>
        <w:szCs w:val="16"/>
        <w:lang w:eastAsia="es-CL"/>
      </w:rPr>
      <w:drawing>
        <wp:anchor distT="0" distB="0" distL="114300" distR="114300" simplePos="0" relativeHeight="251659264" behindDoc="0" locked="0" layoutInCell="1" allowOverlap="1" wp14:anchorId="76DD50AE" wp14:editId="236D231E">
          <wp:simplePos x="0" y="0"/>
          <wp:positionH relativeFrom="margin">
            <wp:posOffset>-638175</wp:posOffset>
          </wp:positionH>
          <wp:positionV relativeFrom="margin">
            <wp:posOffset>-671195</wp:posOffset>
          </wp:positionV>
          <wp:extent cx="2842895" cy="708660"/>
          <wp:effectExtent l="0" t="0" r="0" b="0"/>
          <wp:wrapSquare wrapText="bothSides"/>
          <wp:docPr id="4" name="Imagen 4"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64C1B"/>
    <w:multiLevelType w:val="hybridMultilevel"/>
    <w:tmpl w:val="E7D8040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5B04386"/>
    <w:multiLevelType w:val="hybridMultilevel"/>
    <w:tmpl w:val="FC167C8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86F05AA"/>
    <w:multiLevelType w:val="hybridMultilevel"/>
    <w:tmpl w:val="67E67AC0"/>
    <w:lvl w:ilvl="0" w:tplc="340A000F">
      <w:start w:val="1"/>
      <w:numFmt w:val="decimal"/>
      <w:lvlText w:val="%1."/>
      <w:lvlJc w:val="left"/>
      <w:pPr>
        <w:ind w:left="360" w:hanging="360"/>
      </w:pPr>
      <w:rPr>
        <w:rFonts w:hint="default"/>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43058BC"/>
    <w:multiLevelType w:val="hybridMultilevel"/>
    <w:tmpl w:val="7E76FBD4"/>
    <w:lvl w:ilvl="0" w:tplc="CA00025A">
      <w:start w:val="1"/>
      <w:numFmt w:val="decimal"/>
      <w:lvlText w:val="%1."/>
      <w:lvlJc w:val="left"/>
      <w:pPr>
        <w:ind w:left="360" w:hanging="360"/>
      </w:pPr>
      <w:rPr>
        <w:rFonts w:cs="Times New Roman"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8443F08"/>
    <w:multiLevelType w:val="hybridMultilevel"/>
    <w:tmpl w:val="D5C47D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B64364"/>
    <w:multiLevelType w:val="hybridMultilevel"/>
    <w:tmpl w:val="D902A578"/>
    <w:lvl w:ilvl="0" w:tplc="6B96EB26">
      <w:start w:val="4"/>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CC22FFA"/>
    <w:multiLevelType w:val="hybridMultilevel"/>
    <w:tmpl w:val="251CFA9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45800951"/>
    <w:multiLevelType w:val="multilevel"/>
    <w:tmpl w:val="D97C0FC6"/>
    <w:lvl w:ilvl="0">
      <w:start w:val="1"/>
      <w:numFmt w:val="decimal"/>
      <w:pStyle w:val="IFA1"/>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BA1268E"/>
    <w:multiLevelType w:val="hybridMultilevel"/>
    <w:tmpl w:val="612066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A3C0077"/>
    <w:multiLevelType w:val="hybridMultilevel"/>
    <w:tmpl w:val="5F7801AA"/>
    <w:lvl w:ilvl="0" w:tplc="B5A4D1F0">
      <w:start w:val="1"/>
      <w:numFmt w:val="decimal"/>
      <w:lvlText w:val="%1."/>
      <w:lvlJc w:val="left"/>
      <w:pPr>
        <w:ind w:left="360" w:hanging="360"/>
      </w:pPr>
      <w:rPr>
        <w:rFonts w:eastAsia="Times New Roman" w:cs="Calibri"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B8B2B61"/>
    <w:multiLevelType w:val="hybridMultilevel"/>
    <w:tmpl w:val="D6F29D9A"/>
    <w:lvl w:ilvl="0" w:tplc="876CA162">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61B079F4"/>
    <w:multiLevelType w:val="hybridMultilevel"/>
    <w:tmpl w:val="0E705438"/>
    <w:lvl w:ilvl="0" w:tplc="2278BCE4">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ACA1261"/>
    <w:multiLevelType w:val="hybridMultilevel"/>
    <w:tmpl w:val="7DC4637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542569"/>
    <w:multiLevelType w:val="hybridMultilevel"/>
    <w:tmpl w:val="052009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3EA3220"/>
    <w:multiLevelType w:val="hybridMultilevel"/>
    <w:tmpl w:val="DAB61F4E"/>
    <w:lvl w:ilvl="0" w:tplc="6F92C5B8">
      <w:start w:val="1"/>
      <w:numFmt w:val="decimal"/>
      <w:lvlText w:val="%1."/>
      <w:lvlJc w:val="left"/>
      <w:pPr>
        <w:ind w:left="360" w:hanging="360"/>
      </w:pPr>
      <w:rPr>
        <w:rFonts w:eastAsia="Times New Roman" w:cs="Calibri"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7AB130E7"/>
    <w:multiLevelType w:val="hybridMultilevel"/>
    <w:tmpl w:val="6DF84F0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E683F34"/>
    <w:multiLevelType w:val="hybridMultilevel"/>
    <w:tmpl w:val="40A2D06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10"/>
  </w:num>
  <w:num w:numId="4">
    <w:abstractNumId w:val="3"/>
  </w:num>
  <w:num w:numId="5">
    <w:abstractNumId w:val="14"/>
  </w:num>
  <w:num w:numId="6">
    <w:abstractNumId w:val="10"/>
    <w:lvlOverride w:ilvl="0">
      <w:startOverride w:val="9"/>
    </w:lvlOverride>
  </w:num>
  <w:num w:numId="7">
    <w:abstractNumId w:val="16"/>
  </w:num>
  <w:num w:numId="8">
    <w:abstractNumId w:val="2"/>
  </w:num>
  <w:num w:numId="9">
    <w:abstractNumId w:val="12"/>
  </w:num>
  <w:num w:numId="10">
    <w:abstractNumId w:val="17"/>
  </w:num>
  <w:num w:numId="11">
    <w:abstractNumId w:val="11"/>
  </w:num>
  <w:num w:numId="12">
    <w:abstractNumId w:val="8"/>
  </w:num>
  <w:num w:numId="13">
    <w:abstractNumId w:val="18"/>
  </w:num>
  <w:num w:numId="14">
    <w:abstractNumId w:val="7"/>
  </w:num>
  <w:num w:numId="15">
    <w:abstractNumId w:val="19"/>
  </w:num>
  <w:num w:numId="16">
    <w:abstractNumId w:val="15"/>
  </w:num>
  <w:num w:numId="17">
    <w:abstractNumId w:val="4"/>
  </w:num>
  <w:num w:numId="18">
    <w:abstractNumId w:val="9"/>
  </w:num>
  <w:num w:numId="19">
    <w:abstractNumId w:val="5"/>
  </w:num>
  <w:num w:numId="20">
    <w:abstractNumId w:val="6"/>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B"/>
    <w:rsid w:val="00002572"/>
    <w:rsid w:val="000038CE"/>
    <w:rsid w:val="00004D4E"/>
    <w:rsid w:val="000116A3"/>
    <w:rsid w:val="00012F8E"/>
    <w:rsid w:val="00020B1E"/>
    <w:rsid w:val="00021716"/>
    <w:rsid w:val="00021867"/>
    <w:rsid w:val="00022811"/>
    <w:rsid w:val="00022E1C"/>
    <w:rsid w:val="000248E7"/>
    <w:rsid w:val="0002645A"/>
    <w:rsid w:val="000278D2"/>
    <w:rsid w:val="00031478"/>
    <w:rsid w:val="00031C5D"/>
    <w:rsid w:val="0003274F"/>
    <w:rsid w:val="00033066"/>
    <w:rsid w:val="0003392B"/>
    <w:rsid w:val="00034B52"/>
    <w:rsid w:val="000350A9"/>
    <w:rsid w:val="00040F3F"/>
    <w:rsid w:val="0004398B"/>
    <w:rsid w:val="00050CDF"/>
    <w:rsid w:val="00051AC6"/>
    <w:rsid w:val="00055A93"/>
    <w:rsid w:val="0006426D"/>
    <w:rsid w:val="0006459F"/>
    <w:rsid w:val="00065A47"/>
    <w:rsid w:val="00066FA6"/>
    <w:rsid w:val="0007029B"/>
    <w:rsid w:val="0007384A"/>
    <w:rsid w:val="00074E4E"/>
    <w:rsid w:val="000756F0"/>
    <w:rsid w:val="0009093C"/>
    <w:rsid w:val="00091466"/>
    <w:rsid w:val="0009271C"/>
    <w:rsid w:val="000A0136"/>
    <w:rsid w:val="000A03A3"/>
    <w:rsid w:val="000A07A8"/>
    <w:rsid w:val="000A0A36"/>
    <w:rsid w:val="000A28D4"/>
    <w:rsid w:val="000A2C4C"/>
    <w:rsid w:val="000A3805"/>
    <w:rsid w:val="000B0529"/>
    <w:rsid w:val="000B20CF"/>
    <w:rsid w:val="000B41D5"/>
    <w:rsid w:val="000C0BC8"/>
    <w:rsid w:val="000C1D5C"/>
    <w:rsid w:val="000C682C"/>
    <w:rsid w:val="000C78F9"/>
    <w:rsid w:val="000C7AD6"/>
    <w:rsid w:val="000D1791"/>
    <w:rsid w:val="000D1971"/>
    <w:rsid w:val="000D5229"/>
    <w:rsid w:val="000D55D9"/>
    <w:rsid w:val="000D586D"/>
    <w:rsid w:val="000D7AC1"/>
    <w:rsid w:val="000E0A48"/>
    <w:rsid w:val="000E2378"/>
    <w:rsid w:val="000E293F"/>
    <w:rsid w:val="000E2D94"/>
    <w:rsid w:val="000E3995"/>
    <w:rsid w:val="000E4F56"/>
    <w:rsid w:val="000E658A"/>
    <w:rsid w:val="000E6C6A"/>
    <w:rsid w:val="000F142E"/>
    <w:rsid w:val="000F1D57"/>
    <w:rsid w:val="000F20D2"/>
    <w:rsid w:val="000F2DDB"/>
    <w:rsid w:val="000F4050"/>
    <w:rsid w:val="000F49E9"/>
    <w:rsid w:val="000F4C52"/>
    <w:rsid w:val="000F65FE"/>
    <w:rsid w:val="00100540"/>
    <w:rsid w:val="00102777"/>
    <w:rsid w:val="001029E5"/>
    <w:rsid w:val="00103125"/>
    <w:rsid w:val="00104738"/>
    <w:rsid w:val="00105FD9"/>
    <w:rsid w:val="00107B4F"/>
    <w:rsid w:val="00110AF8"/>
    <w:rsid w:val="00111CED"/>
    <w:rsid w:val="00111D8E"/>
    <w:rsid w:val="001120A9"/>
    <w:rsid w:val="00112175"/>
    <w:rsid w:val="001141DE"/>
    <w:rsid w:val="001164FD"/>
    <w:rsid w:val="00117551"/>
    <w:rsid w:val="00117C35"/>
    <w:rsid w:val="0012114C"/>
    <w:rsid w:val="001215D4"/>
    <w:rsid w:val="00121B84"/>
    <w:rsid w:val="00122FDA"/>
    <w:rsid w:val="00126F49"/>
    <w:rsid w:val="00127D59"/>
    <w:rsid w:val="00130380"/>
    <w:rsid w:val="00137507"/>
    <w:rsid w:val="001421FE"/>
    <w:rsid w:val="0014291B"/>
    <w:rsid w:val="001435BD"/>
    <w:rsid w:val="00143636"/>
    <w:rsid w:val="00143881"/>
    <w:rsid w:val="00144CFA"/>
    <w:rsid w:val="00145020"/>
    <w:rsid w:val="001454AD"/>
    <w:rsid w:val="00146115"/>
    <w:rsid w:val="00150050"/>
    <w:rsid w:val="001520B1"/>
    <w:rsid w:val="0016144C"/>
    <w:rsid w:val="00161713"/>
    <w:rsid w:val="00161DA2"/>
    <w:rsid w:val="001635B0"/>
    <w:rsid w:val="001677F3"/>
    <w:rsid w:val="00171DFE"/>
    <w:rsid w:val="00172B63"/>
    <w:rsid w:val="00173D65"/>
    <w:rsid w:val="00174D98"/>
    <w:rsid w:val="00175786"/>
    <w:rsid w:val="001763EC"/>
    <w:rsid w:val="00177B3C"/>
    <w:rsid w:val="00177BA0"/>
    <w:rsid w:val="00177C7B"/>
    <w:rsid w:val="00182F11"/>
    <w:rsid w:val="00183E31"/>
    <w:rsid w:val="00184CA3"/>
    <w:rsid w:val="00185451"/>
    <w:rsid w:val="00186D98"/>
    <w:rsid w:val="001902F7"/>
    <w:rsid w:val="00190736"/>
    <w:rsid w:val="00191FC0"/>
    <w:rsid w:val="00193B7D"/>
    <w:rsid w:val="00193D2C"/>
    <w:rsid w:val="001942C6"/>
    <w:rsid w:val="001976CD"/>
    <w:rsid w:val="001A526B"/>
    <w:rsid w:val="001A59D9"/>
    <w:rsid w:val="001B2708"/>
    <w:rsid w:val="001B78B2"/>
    <w:rsid w:val="001C286B"/>
    <w:rsid w:val="001C32C9"/>
    <w:rsid w:val="001C58F5"/>
    <w:rsid w:val="001D1C7B"/>
    <w:rsid w:val="001D4B1C"/>
    <w:rsid w:val="001D6E68"/>
    <w:rsid w:val="001E2163"/>
    <w:rsid w:val="001E3EE7"/>
    <w:rsid w:val="001E6A44"/>
    <w:rsid w:val="001F02E2"/>
    <w:rsid w:val="001F43E2"/>
    <w:rsid w:val="001F4A70"/>
    <w:rsid w:val="001F7AA8"/>
    <w:rsid w:val="002011A6"/>
    <w:rsid w:val="0020308F"/>
    <w:rsid w:val="00204C30"/>
    <w:rsid w:val="00205B87"/>
    <w:rsid w:val="00206B5D"/>
    <w:rsid w:val="00210DD5"/>
    <w:rsid w:val="0021142E"/>
    <w:rsid w:val="00211CA8"/>
    <w:rsid w:val="00212221"/>
    <w:rsid w:val="00212261"/>
    <w:rsid w:val="00213A88"/>
    <w:rsid w:val="0021499C"/>
    <w:rsid w:val="00214E0B"/>
    <w:rsid w:val="00215394"/>
    <w:rsid w:val="00216F92"/>
    <w:rsid w:val="0021777B"/>
    <w:rsid w:val="00217CB7"/>
    <w:rsid w:val="0022009E"/>
    <w:rsid w:val="002221D8"/>
    <w:rsid w:val="00224023"/>
    <w:rsid w:val="002261F3"/>
    <w:rsid w:val="00227E41"/>
    <w:rsid w:val="00230D61"/>
    <w:rsid w:val="00231A2E"/>
    <w:rsid w:val="002337D7"/>
    <w:rsid w:val="0023685F"/>
    <w:rsid w:val="0023731E"/>
    <w:rsid w:val="00242EAD"/>
    <w:rsid w:val="00244B26"/>
    <w:rsid w:val="00245BFA"/>
    <w:rsid w:val="00245F47"/>
    <w:rsid w:val="00247C2A"/>
    <w:rsid w:val="00250D4B"/>
    <w:rsid w:val="0025138F"/>
    <w:rsid w:val="00251CEC"/>
    <w:rsid w:val="00252E79"/>
    <w:rsid w:val="0025343E"/>
    <w:rsid w:val="0025516C"/>
    <w:rsid w:val="0025532E"/>
    <w:rsid w:val="00255C46"/>
    <w:rsid w:val="00255FCF"/>
    <w:rsid w:val="00256E47"/>
    <w:rsid w:val="0026108A"/>
    <w:rsid w:val="00262413"/>
    <w:rsid w:val="00262969"/>
    <w:rsid w:val="00264A55"/>
    <w:rsid w:val="00264CA8"/>
    <w:rsid w:val="00270BCB"/>
    <w:rsid w:val="00271ABC"/>
    <w:rsid w:val="00274F8D"/>
    <w:rsid w:val="00281AFA"/>
    <w:rsid w:val="00283463"/>
    <w:rsid w:val="00286CEC"/>
    <w:rsid w:val="002915A9"/>
    <w:rsid w:val="00292D57"/>
    <w:rsid w:val="0029525F"/>
    <w:rsid w:val="002A0A99"/>
    <w:rsid w:val="002A18ED"/>
    <w:rsid w:val="002A2F83"/>
    <w:rsid w:val="002A553E"/>
    <w:rsid w:val="002A6073"/>
    <w:rsid w:val="002A7F7A"/>
    <w:rsid w:val="002B03B9"/>
    <w:rsid w:val="002B0F59"/>
    <w:rsid w:val="002B3509"/>
    <w:rsid w:val="002B3CE1"/>
    <w:rsid w:val="002B4DD7"/>
    <w:rsid w:val="002C0360"/>
    <w:rsid w:val="002C05BF"/>
    <w:rsid w:val="002C0F07"/>
    <w:rsid w:val="002C2DFD"/>
    <w:rsid w:val="002C4657"/>
    <w:rsid w:val="002C50E6"/>
    <w:rsid w:val="002C658C"/>
    <w:rsid w:val="002D0B3E"/>
    <w:rsid w:val="002D19EE"/>
    <w:rsid w:val="002D2BB3"/>
    <w:rsid w:val="002D5CED"/>
    <w:rsid w:val="002D619F"/>
    <w:rsid w:val="002E5F33"/>
    <w:rsid w:val="002E789C"/>
    <w:rsid w:val="002E78C9"/>
    <w:rsid w:val="002F3343"/>
    <w:rsid w:val="002F71E6"/>
    <w:rsid w:val="00302F26"/>
    <w:rsid w:val="00303941"/>
    <w:rsid w:val="00305417"/>
    <w:rsid w:val="00307908"/>
    <w:rsid w:val="00307974"/>
    <w:rsid w:val="00310BE1"/>
    <w:rsid w:val="00311CE1"/>
    <w:rsid w:val="00312680"/>
    <w:rsid w:val="0031343B"/>
    <w:rsid w:val="003159A1"/>
    <w:rsid w:val="00322B92"/>
    <w:rsid w:val="00324CF9"/>
    <w:rsid w:val="00327C61"/>
    <w:rsid w:val="00330051"/>
    <w:rsid w:val="0033042C"/>
    <w:rsid w:val="00330E78"/>
    <w:rsid w:val="00331F85"/>
    <w:rsid w:val="00333888"/>
    <w:rsid w:val="003360C8"/>
    <w:rsid w:val="003437A1"/>
    <w:rsid w:val="00343F0A"/>
    <w:rsid w:val="00344086"/>
    <w:rsid w:val="00345734"/>
    <w:rsid w:val="00350286"/>
    <w:rsid w:val="00357138"/>
    <w:rsid w:val="0036016F"/>
    <w:rsid w:val="0036028B"/>
    <w:rsid w:val="003672E4"/>
    <w:rsid w:val="00373221"/>
    <w:rsid w:val="00373994"/>
    <w:rsid w:val="00381BA1"/>
    <w:rsid w:val="0038220B"/>
    <w:rsid w:val="00382596"/>
    <w:rsid w:val="00382709"/>
    <w:rsid w:val="00383B0A"/>
    <w:rsid w:val="0038505C"/>
    <w:rsid w:val="00385856"/>
    <w:rsid w:val="00385E6D"/>
    <w:rsid w:val="003879C0"/>
    <w:rsid w:val="003902D6"/>
    <w:rsid w:val="00390BA5"/>
    <w:rsid w:val="0039152D"/>
    <w:rsid w:val="003923C1"/>
    <w:rsid w:val="00392451"/>
    <w:rsid w:val="0039252E"/>
    <w:rsid w:val="00393CED"/>
    <w:rsid w:val="0039400D"/>
    <w:rsid w:val="00395E69"/>
    <w:rsid w:val="00396CB4"/>
    <w:rsid w:val="0039734E"/>
    <w:rsid w:val="003A085D"/>
    <w:rsid w:val="003A1B34"/>
    <w:rsid w:val="003A4264"/>
    <w:rsid w:val="003B2428"/>
    <w:rsid w:val="003B2AC8"/>
    <w:rsid w:val="003B5399"/>
    <w:rsid w:val="003B5F82"/>
    <w:rsid w:val="003B65D9"/>
    <w:rsid w:val="003B7D5F"/>
    <w:rsid w:val="003C0D1F"/>
    <w:rsid w:val="003C0D7E"/>
    <w:rsid w:val="003C2E50"/>
    <w:rsid w:val="003C3EAD"/>
    <w:rsid w:val="003C3F06"/>
    <w:rsid w:val="003C4F7E"/>
    <w:rsid w:val="003C7FA4"/>
    <w:rsid w:val="003D2BFA"/>
    <w:rsid w:val="003D5636"/>
    <w:rsid w:val="003F3D6C"/>
    <w:rsid w:val="003F4C73"/>
    <w:rsid w:val="003F6167"/>
    <w:rsid w:val="004003A3"/>
    <w:rsid w:val="004014C0"/>
    <w:rsid w:val="004022BD"/>
    <w:rsid w:val="00403CED"/>
    <w:rsid w:val="004041C0"/>
    <w:rsid w:val="004049EE"/>
    <w:rsid w:val="00405685"/>
    <w:rsid w:val="00406007"/>
    <w:rsid w:val="004101DE"/>
    <w:rsid w:val="0041157E"/>
    <w:rsid w:val="00413000"/>
    <w:rsid w:val="004142A8"/>
    <w:rsid w:val="004147D5"/>
    <w:rsid w:val="004161D9"/>
    <w:rsid w:val="004174BE"/>
    <w:rsid w:val="00417D2A"/>
    <w:rsid w:val="004214D8"/>
    <w:rsid w:val="004229E1"/>
    <w:rsid w:val="00423682"/>
    <w:rsid w:val="004309D2"/>
    <w:rsid w:val="00430EF7"/>
    <w:rsid w:val="0043123C"/>
    <w:rsid w:val="004314BC"/>
    <w:rsid w:val="00432903"/>
    <w:rsid w:val="00432AAA"/>
    <w:rsid w:val="00437A6C"/>
    <w:rsid w:val="004425CF"/>
    <w:rsid w:val="00444AE8"/>
    <w:rsid w:val="00445C04"/>
    <w:rsid w:val="0044610D"/>
    <w:rsid w:val="00450C65"/>
    <w:rsid w:val="004514D1"/>
    <w:rsid w:val="00451C87"/>
    <w:rsid w:val="004523B6"/>
    <w:rsid w:val="00452767"/>
    <w:rsid w:val="00472981"/>
    <w:rsid w:val="004746FC"/>
    <w:rsid w:val="00475413"/>
    <w:rsid w:val="00475C09"/>
    <w:rsid w:val="0048067D"/>
    <w:rsid w:val="00481091"/>
    <w:rsid w:val="00482CC2"/>
    <w:rsid w:val="004834D4"/>
    <w:rsid w:val="00486474"/>
    <w:rsid w:val="00490222"/>
    <w:rsid w:val="004930A7"/>
    <w:rsid w:val="00494F1F"/>
    <w:rsid w:val="004A1CC6"/>
    <w:rsid w:val="004A3C89"/>
    <w:rsid w:val="004A667A"/>
    <w:rsid w:val="004A6A91"/>
    <w:rsid w:val="004A7E63"/>
    <w:rsid w:val="004B064F"/>
    <w:rsid w:val="004B2A93"/>
    <w:rsid w:val="004B37BB"/>
    <w:rsid w:val="004B58F6"/>
    <w:rsid w:val="004B5D24"/>
    <w:rsid w:val="004C0F81"/>
    <w:rsid w:val="004C1479"/>
    <w:rsid w:val="004C1739"/>
    <w:rsid w:val="004C1F2E"/>
    <w:rsid w:val="004C206C"/>
    <w:rsid w:val="004C2559"/>
    <w:rsid w:val="004C73FB"/>
    <w:rsid w:val="004D151E"/>
    <w:rsid w:val="004D1E87"/>
    <w:rsid w:val="004D35E6"/>
    <w:rsid w:val="004D776F"/>
    <w:rsid w:val="004E1338"/>
    <w:rsid w:val="004E430E"/>
    <w:rsid w:val="004E4AC3"/>
    <w:rsid w:val="004F06A4"/>
    <w:rsid w:val="004F0F22"/>
    <w:rsid w:val="004F33A1"/>
    <w:rsid w:val="004F3B49"/>
    <w:rsid w:val="004F3D0C"/>
    <w:rsid w:val="004F5BE7"/>
    <w:rsid w:val="0050005D"/>
    <w:rsid w:val="0050020E"/>
    <w:rsid w:val="00500CBA"/>
    <w:rsid w:val="00502500"/>
    <w:rsid w:val="00502F7E"/>
    <w:rsid w:val="005051B0"/>
    <w:rsid w:val="0050745E"/>
    <w:rsid w:val="00507DC1"/>
    <w:rsid w:val="00510A44"/>
    <w:rsid w:val="005169B8"/>
    <w:rsid w:val="00522BCE"/>
    <w:rsid w:val="00523A1E"/>
    <w:rsid w:val="0052401D"/>
    <w:rsid w:val="00526923"/>
    <w:rsid w:val="005274E0"/>
    <w:rsid w:val="0053007B"/>
    <w:rsid w:val="00531DD1"/>
    <w:rsid w:val="005344C0"/>
    <w:rsid w:val="00534608"/>
    <w:rsid w:val="00535AA3"/>
    <w:rsid w:val="00536084"/>
    <w:rsid w:val="005379BE"/>
    <w:rsid w:val="00540C68"/>
    <w:rsid w:val="005412B5"/>
    <w:rsid w:val="005441EC"/>
    <w:rsid w:val="00544367"/>
    <w:rsid w:val="005455BA"/>
    <w:rsid w:val="00550024"/>
    <w:rsid w:val="005510E2"/>
    <w:rsid w:val="0055351D"/>
    <w:rsid w:val="00553D79"/>
    <w:rsid w:val="00563E8C"/>
    <w:rsid w:val="00564EF2"/>
    <w:rsid w:val="00570C51"/>
    <w:rsid w:val="0057241D"/>
    <w:rsid w:val="00573909"/>
    <w:rsid w:val="0057401F"/>
    <w:rsid w:val="005744C7"/>
    <w:rsid w:val="00576C9F"/>
    <w:rsid w:val="00576CAB"/>
    <w:rsid w:val="00577E1C"/>
    <w:rsid w:val="0058022A"/>
    <w:rsid w:val="00580A14"/>
    <w:rsid w:val="0058154F"/>
    <w:rsid w:val="005839DC"/>
    <w:rsid w:val="00584176"/>
    <w:rsid w:val="00584B12"/>
    <w:rsid w:val="005856AB"/>
    <w:rsid w:val="00586BCE"/>
    <w:rsid w:val="005879A9"/>
    <w:rsid w:val="00590F7F"/>
    <w:rsid w:val="00592064"/>
    <w:rsid w:val="005920EF"/>
    <w:rsid w:val="005954A8"/>
    <w:rsid w:val="00597AF8"/>
    <w:rsid w:val="005A0AEA"/>
    <w:rsid w:val="005A6F63"/>
    <w:rsid w:val="005A7582"/>
    <w:rsid w:val="005A77EF"/>
    <w:rsid w:val="005B015D"/>
    <w:rsid w:val="005B3C61"/>
    <w:rsid w:val="005B4702"/>
    <w:rsid w:val="005B6836"/>
    <w:rsid w:val="005B6E0D"/>
    <w:rsid w:val="005C603B"/>
    <w:rsid w:val="005D11A4"/>
    <w:rsid w:val="005D166D"/>
    <w:rsid w:val="005D3C15"/>
    <w:rsid w:val="005E4691"/>
    <w:rsid w:val="005E6BC2"/>
    <w:rsid w:val="005F09CE"/>
    <w:rsid w:val="005F15F8"/>
    <w:rsid w:val="005F1A76"/>
    <w:rsid w:val="005F581C"/>
    <w:rsid w:val="005F5AC8"/>
    <w:rsid w:val="005F7206"/>
    <w:rsid w:val="00602EC1"/>
    <w:rsid w:val="006045B1"/>
    <w:rsid w:val="00606302"/>
    <w:rsid w:val="00606F56"/>
    <w:rsid w:val="00612A55"/>
    <w:rsid w:val="00613086"/>
    <w:rsid w:val="006135A1"/>
    <w:rsid w:val="00613D85"/>
    <w:rsid w:val="00614847"/>
    <w:rsid w:val="006159B2"/>
    <w:rsid w:val="00617064"/>
    <w:rsid w:val="00617905"/>
    <w:rsid w:val="00617986"/>
    <w:rsid w:val="00620F61"/>
    <w:rsid w:val="00621E2C"/>
    <w:rsid w:val="00622FB6"/>
    <w:rsid w:val="006234B4"/>
    <w:rsid w:val="0062551F"/>
    <w:rsid w:val="00627679"/>
    <w:rsid w:val="0063019D"/>
    <w:rsid w:val="006301CA"/>
    <w:rsid w:val="00630BD1"/>
    <w:rsid w:val="00631E1B"/>
    <w:rsid w:val="00633D3D"/>
    <w:rsid w:val="006415C3"/>
    <w:rsid w:val="00645324"/>
    <w:rsid w:val="00646B11"/>
    <w:rsid w:val="00651C47"/>
    <w:rsid w:val="00652670"/>
    <w:rsid w:val="00653C40"/>
    <w:rsid w:val="00655065"/>
    <w:rsid w:val="00656DDC"/>
    <w:rsid w:val="00657816"/>
    <w:rsid w:val="00662C83"/>
    <w:rsid w:val="00662D8F"/>
    <w:rsid w:val="006642EE"/>
    <w:rsid w:val="006649F0"/>
    <w:rsid w:val="00664C55"/>
    <w:rsid w:val="00665D49"/>
    <w:rsid w:val="00666589"/>
    <w:rsid w:val="006704AA"/>
    <w:rsid w:val="0067144C"/>
    <w:rsid w:val="00671F28"/>
    <w:rsid w:val="00675B7C"/>
    <w:rsid w:val="00677DCB"/>
    <w:rsid w:val="006803EE"/>
    <w:rsid w:val="00683728"/>
    <w:rsid w:val="00685404"/>
    <w:rsid w:val="00687017"/>
    <w:rsid w:val="00692651"/>
    <w:rsid w:val="0069370F"/>
    <w:rsid w:val="00694C09"/>
    <w:rsid w:val="006970CC"/>
    <w:rsid w:val="006A46D0"/>
    <w:rsid w:val="006B0744"/>
    <w:rsid w:val="006B2E34"/>
    <w:rsid w:val="006B5351"/>
    <w:rsid w:val="006B7239"/>
    <w:rsid w:val="006C1BDA"/>
    <w:rsid w:val="006D181E"/>
    <w:rsid w:val="006D2BF7"/>
    <w:rsid w:val="006D5319"/>
    <w:rsid w:val="006D55B4"/>
    <w:rsid w:val="006D591F"/>
    <w:rsid w:val="006D6891"/>
    <w:rsid w:val="006E2074"/>
    <w:rsid w:val="006E454E"/>
    <w:rsid w:val="006E71BC"/>
    <w:rsid w:val="006E7239"/>
    <w:rsid w:val="006F2337"/>
    <w:rsid w:val="006F25F1"/>
    <w:rsid w:val="006F290C"/>
    <w:rsid w:val="006F2A5A"/>
    <w:rsid w:val="006F4EA6"/>
    <w:rsid w:val="00700AF0"/>
    <w:rsid w:val="00700C7B"/>
    <w:rsid w:val="00701607"/>
    <w:rsid w:val="00702BA2"/>
    <w:rsid w:val="007031BC"/>
    <w:rsid w:val="00703DA4"/>
    <w:rsid w:val="0071452C"/>
    <w:rsid w:val="0072058D"/>
    <w:rsid w:val="007206C8"/>
    <w:rsid w:val="0072258C"/>
    <w:rsid w:val="00726C6C"/>
    <w:rsid w:val="00730A57"/>
    <w:rsid w:val="00731D1D"/>
    <w:rsid w:val="00731E43"/>
    <w:rsid w:val="007347E9"/>
    <w:rsid w:val="0073502E"/>
    <w:rsid w:val="00736ADD"/>
    <w:rsid w:val="007375B0"/>
    <w:rsid w:val="007402B5"/>
    <w:rsid w:val="00740565"/>
    <w:rsid w:val="00742765"/>
    <w:rsid w:val="00742F86"/>
    <w:rsid w:val="007432ED"/>
    <w:rsid w:val="00751752"/>
    <w:rsid w:val="00753EE4"/>
    <w:rsid w:val="0076073E"/>
    <w:rsid w:val="00760A0A"/>
    <w:rsid w:val="007627D5"/>
    <w:rsid w:val="007647FE"/>
    <w:rsid w:val="00765EA8"/>
    <w:rsid w:val="00766CAD"/>
    <w:rsid w:val="007674A7"/>
    <w:rsid w:val="0077034F"/>
    <w:rsid w:val="00774BBA"/>
    <w:rsid w:val="007764D9"/>
    <w:rsid w:val="007775B8"/>
    <w:rsid w:val="00777EAF"/>
    <w:rsid w:val="007845FE"/>
    <w:rsid w:val="0078555D"/>
    <w:rsid w:val="00786A30"/>
    <w:rsid w:val="0079049F"/>
    <w:rsid w:val="00790D14"/>
    <w:rsid w:val="00791465"/>
    <w:rsid w:val="00795D68"/>
    <w:rsid w:val="00796077"/>
    <w:rsid w:val="00796661"/>
    <w:rsid w:val="007A52B4"/>
    <w:rsid w:val="007B2CE4"/>
    <w:rsid w:val="007B3FF6"/>
    <w:rsid w:val="007B4991"/>
    <w:rsid w:val="007B73A9"/>
    <w:rsid w:val="007B7C08"/>
    <w:rsid w:val="007C0DD0"/>
    <w:rsid w:val="007C0F4D"/>
    <w:rsid w:val="007C58B9"/>
    <w:rsid w:val="007D141B"/>
    <w:rsid w:val="007D48FD"/>
    <w:rsid w:val="007D51CF"/>
    <w:rsid w:val="007D604A"/>
    <w:rsid w:val="007D6CAE"/>
    <w:rsid w:val="007E0EFD"/>
    <w:rsid w:val="007E16AC"/>
    <w:rsid w:val="007E2C0E"/>
    <w:rsid w:val="007E34DF"/>
    <w:rsid w:val="007E53F8"/>
    <w:rsid w:val="007E6590"/>
    <w:rsid w:val="007F040E"/>
    <w:rsid w:val="007F10E1"/>
    <w:rsid w:val="007F38A8"/>
    <w:rsid w:val="007F508C"/>
    <w:rsid w:val="007F5416"/>
    <w:rsid w:val="007F6632"/>
    <w:rsid w:val="007F7CA0"/>
    <w:rsid w:val="00800633"/>
    <w:rsid w:val="00801FE6"/>
    <w:rsid w:val="0080235F"/>
    <w:rsid w:val="008043E3"/>
    <w:rsid w:val="00807247"/>
    <w:rsid w:val="008125D8"/>
    <w:rsid w:val="0081279E"/>
    <w:rsid w:val="008128E2"/>
    <w:rsid w:val="00812CD6"/>
    <w:rsid w:val="008137ED"/>
    <w:rsid w:val="008139E6"/>
    <w:rsid w:val="00814BFB"/>
    <w:rsid w:val="008157EE"/>
    <w:rsid w:val="00815C1C"/>
    <w:rsid w:val="008168DE"/>
    <w:rsid w:val="00817F2A"/>
    <w:rsid w:val="00821739"/>
    <w:rsid w:val="00822447"/>
    <w:rsid w:val="0082628C"/>
    <w:rsid w:val="008266CE"/>
    <w:rsid w:val="00834540"/>
    <w:rsid w:val="00835C74"/>
    <w:rsid w:val="008414BF"/>
    <w:rsid w:val="008420C4"/>
    <w:rsid w:val="008500A7"/>
    <w:rsid w:val="00852D2E"/>
    <w:rsid w:val="00860945"/>
    <w:rsid w:val="00863B37"/>
    <w:rsid w:val="0086401D"/>
    <w:rsid w:val="00864356"/>
    <w:rsid w:val="00864451"/>
    <w:rsid w:val="00870340"/>
    <w:rsid w:val="008704D2"/>
    <w:rsid w:val="008730C3"/>
    <w:rsid w:val="008755D2"/>
    <w:rsid w:val="00880746"/>
    <w:rsid w:val="00881764"/>
    <w:rsid w:val="00882D37"/>
    <w:rsid w:val="00884A50"/>
    <w:rsid w:val="008909B9"/>
    <w:rsid w:val="008918F6"/>
    <w:rsid w:val="0089530D"/>
    <w:rsid w:val="008956DF"/>
    <w:rsid w:val="00896166"/>
    <w:rsid w:val="00896652"/>
    <w:rsid w:val="00896BA4"/>
    <w:rsid w:val="008972F1"/>
    <w:rsid w:val="008A139D"/>
    <w:rsid w:val="008A4025"/>
    <w:rsid w:val="008A40F5"/>
    <w:rsid w:val="008B104D"/>
    <w:rsid w:val="008B1AB5"/>
    <w:rsid w:val="008C18EE"/>
    <w:rsid w:val="008C216F"/>
    <w:rsid w:val="008C53B7"/>
    <w:rsid w:val="008C61F6"/>
    <w:rsid w:val="008C6A89"/>
    <w:rsid w:val="008C71DE"/>
    <w:rsid w:val="008C76CE"/>
    <w:rsid w:val="008D2994"/>
    <w:rsid w:val="008D2E1F"/>
    <w:rsid w:val="008D3A5A"/>
    <w:rsid w:val="008D5833"/>
    <w:rsid w:val="008E4E8B"/>
    <w:rsid w:val="008E52D9"/>
    <w:rsid w:val="008E5427"/>
    <w:rsid w:val="008F44F5"/>
    <w:rsid w:val="0090051E"/>
    <w:rsid w:val="009015D6"/>
    <w:rsid w:val="009038D9"/>
    <w:rsid w:val="0090391C"/>
    <w:rsid w:val="00905904"/>
    <w:rsid w:val="009076E5"/>
    <w:rsid w:val="00911703"/>
    <w:rsid w:val="0091355D"/>
    <w:rsid w:val="00914BE0"/>
    <w:rsid w:val="009160F0"/>
    <w:rsid w:val="00916C44"/>
    <w:rsid w:val="009175E5"/>
    <w:rsid w:val="00917A7C"/>
    <w:rsid w:val="009202E5"/>
    <w:rsid w:val="00923670"/>
    <w:rsid w:val="00923843"/>
    <w:rsid w:val="00925EB6"/>
    <w:rsid w:val="00927257"/>
    <w:rsid w:val="0093042A"/>
    <w:rsid w:val="00930992"/>
    <w:rsid w:val="009311A4"/>
    <w:rsid w:val="0093317A"/>
    <w:rsid w:val="00933D7F"/>
    <w:rsid w:val="00933E30"/>
    <w:rsid w:val="00934B70"/>
    <w:rsid w:val="009352C0"/>
    <w:rsid w:val="00935331"/>
    <w:rsid w:val="0093777F"/>
    <w:rsid w:val="00941A58"/>
    <w:rsid w:val="00944753"/>
    <w:rsid w:val="00945101"/>
    <w:rsid w:val="00946E42"/>
    <w:rsid w:val="00946E74"/>
    <w:rsid w:val="00947971"/>
    <w:rsid w:val="00947A0C"/>
    <w:rsid w:val="009500F7"/>
    <w:rsid w:val="00952382"/>
    <w:rsid w:val="0095256C"/>
    <w:rsid w:val="00952F71"/>
    <w:rsid w:val="00953829"/>
    <w:rsid w:val="00953972"/>
    <w:rsid w:val="009540D9"/>
    <w:rsid w:val="0095514F"/>
    <w:rsid w:val="0095612A"/>
    <w:rsid w:val="00956A55"/>
    <w:rsid w:val="00960014"/>
    <w:rsid w:val="009629B8"/>
    <w:rsid w:val="009702E8"/>
    <w:rsid w:val="0097167B"/>
    <w:rsid w:val="00973084"/>
    <w:rsid w:val="00975292"/>
    <w:rsid w:val="0097677E"/>
    <w:rsid w:val="00976ABF"/>
    <w:rsid w:val="009778CF"/>
    <w:rsid w:val="00982E99"/>
    <w:rsid w:val="009833FB"/>
    <w:rsid w:val="00987B5F"/>
    <w:rsid w:val="00990680"/>
    <w:rsid w:val="009934FE"/>
    <w:rsid w:val="00993EAA"/>
    <w:rsid w:val="00994D61"/>
    <w:rsid w:val="009956EF"/>
    <w:rsid w:val="009968B4"/>
    <w:rsid w:val="009A19D2"/>
    <w:rsid w:val="009A247D"/>
    <w:rsid w:val="009A3990"/>
    <w:rsid w:val="009A52AC"/>
    <w:rsid w:val="009A6F10"/>
    <w:rsid w:val="009B0F1C"/>
    <w:rsid w:val="009B2920"/>
    <w:rsid w:val="009B3708"/>
    <w:rsid w:val="009B3870"/>
    <w:rsid w:val="009B408E"/>
    <w:rsid w:val="009B5E04"/>
    <w:rsid w:val="009C15C1"/>
    <w:rsid w:val="009C1E30"/>
    <w:rsid w:val="009C2192"/>
    <w:rsid w:val="009C23EB"/>
    <w:rsid w:val="009C26FA"/>
    <w:rsid w:val="009C417E"/>
    <w:rsid w:val="009C67B7"/>
    <w:rsid w:val="009C6CDD"/>
    <w:rsid w:val="009D0440"/>
    <w:rsid w:val="009D0BED"/>
    <w:rsid w:val="009D1223"/>
    <w:rsid w:val="009D1DE6"/>
    <w:rsid w:val="009D3E95"/>
    <w:rsid w:val="009D4E3F"/>
    <w:rsid w:val="009D4F7A"/>
    <w:rsid w:val="009D5EEA"/>
    <w:rsid w:val="009E1C9A"/>
    <w:rsid w:val="009E3B63"/>
    <w:rsid w:val="009E4796"/>
    <w:rsid w:val="009E488A"/>
    <w:rsid w:val="009F06AC"/>
    <w:rsid w:val="009F06C0"/>
    <w:rsid w:val="009F3780"/>
    <w:rsid w:val="009F4E19"/>
    <w:rsid w:val="009F61EE"/>
    <w:rsid w:val="00A00C44"/>
    <w:rsid w:val="00A01BBF"/>
    <w:rsid w:val="00A02961"/>
    <w:rsid w:val="00A05C5D"/>
    <w:rsid w:val="00A06AB0"/>
    <w:rsid w:val="00A06E5B"/>
    <w:rsid w:val="00A10CBF"/>
    <w:rsid w:val="00A1316B"/>
    <w:rsid w:val="00A16896"/>
    <w:rsid w:val="00A2067C"/>
    <w:rsid w:val="00A21E84"/>
    <w:rsid w:val="00A23572"/>
    <w:rsid w:val="00A25543"/>
    <w:rsid w:val="00A26281"/>
    <w:rsid w:val="00A26313"/>
    <w:rsid w:val="00A26667"/>
    <w:rsid w:val="00A31810"/>
    <w:rsid w:val="00A34CE7"/>
    <w:rsid w:val="00A3565C"/>
    <w:rsid w:val="00A36545"/>
    <w:rsid w:val="00A371F4"/>
    <w:rsid w:val="00A37206"/>
    <w:rsid w:val="00A4172B"/>
    <w:rsid w:val="00A41C33"/>
    <w:rsid w:val="00A425B7"/>
    <w:rsid w:val="00A428BD"/>
    <w:rsid w:val="00A43EEC"/>
    <w:rsid w:val="00A45743"/>
    <w:rsid w:val="00A45862"/>
    <w:rsid w:val="00A47FF1"/>
    <w:rsid w:val="00A5007D"/>
    <w:rsid w:val="00A5135A"/>
    <w:rsid w:val="00A517C9"/>
    <w:rsid w:val="00A6065A"/>
    <w:rsid w:val="00A612F9"/>
    <w:rsid w:val="00A619C6"/>
    <w:rsid w:val="00A61EA8"/>
    <w:rsid w:val="00A62905"/>
    <w:rsid w:val="00A6334D"/>
    <w:rsid w:val="00A64D1D"/>
    <w:rsid w:val="00A6643C"/>
    <w:rsid w:val="00A66B37"/>
    <w:rsid w:val="00A70A8C"/>
    <w:rsid w:val="00A72669"/>
    <w:rsid w:val="00A75E77"/>
    <w:rsid w:val="00A76E3A"/>
    <w:rsid w:val="00A81F7D"/>
    <w:rsid w:val="00A8203A"/>
    <w:rsid w:val="00A82815"/>
    <w:rsid w:val="00A8393C"/>
    <w:rsid w:val="00A8412C"/>
    <w:rsid w:val="00A87411"/>
    <w:rsid w:val="00A907A7"/>
    <w:rsid w:val="00A94D21"/>
    <w:rsid w:val="00A950F6"/>
    <w:rsid w:val="00AA081B"/>
    <w:rsid w:val="00AA1601"/>
    <w:rsid w:val="00AA539C"/>
    <w:rsid w:val="00AA747B"/>
    <w:rsid w:val="00AB1D88"/>
    <w:rsid w:val="00AB23B7"/>
    <w:rsid w:val="00AB2C53"/>
    <w:rsid w:val="00AB40C0"/>
    <w:rsid w:val="00AB43F3"/>
    <w:rsid w:val="00AB66B8"/>
    <w:rsid w:val="00AC021E"/>
    <w:rsid w:val="00AC1944"/>
    <w:rsid w:val="00AC2F4E"/>
    <w:rsid w:val="00AC3423"/>
    <w:rsid w:val="00AC55E9"/>
    <w:rsid w:val="00AD0328"/>
    <w:rsid w:val="00AD0DD1"/>
    <w:rsid w:val="00AD112D"/>
    <w:rsid w:val="00AD19CA"/>
    <w:rsid w:val="00AD5159"/>
    <w:rsid w:val="00AD6A8F"/>
    <w:rsid w:val="00AD6B17"/>
    <w:rsid w:val="00AD7235"/>
    <w:rsid w:val="00AE038D"/>
    <w:rsid w:val="00AE1693"/>
    <w:rsid w:val="00AE1C17"/>
    <w:rsid w:val="00AE2BFB"/>
    <w:rsid w:val="00AE4729"/>
    <w:rsid w:val="00AE4C34"/>
    <w:rsid w:val="00AE5564"/>
    <w:rsid w:val="00AE6BCE"/>
    <w:rsid w:val="00AE73FF"/>
    <w:rsid w:val="00AE7DCC"/>
    <w:rsid w:val="00AF0E31"/>
    <w:rsid w:val="00AF107C"/>
    <w:rsid w:val="00AF20EB"/>
    <w:rsid w:val="00AF396C"/>
    <w:rsid w:val="00AF42E4"/>
    <w:rsid w:val="00AF45B9"/>
    <w:rsid w:val="00AF620C"/>
    <w:rsid w:val="00AF71F2"/>
    <w:rsid w:val="00B01F0E"/>
    <w:rsid w:val="00B02480"/>
    <w:rsid w:val="00B036AF"/>
    <w:rsid w:val="00B053A1"/>
    <w:rsid w:val="00B10EC3"/>
    <w:rsid w:val="00B1151C"/>
    <w:rsid w:val="00B20BAF"/>
    <w:rsid w:val="00B23437"/>
    <w:rsid w:val="00B2480F"/>
    <w:rsid w:val="00B31FA8"/>
    <w:rsid w:val="00B32B3B"/>
    <w:rsid w:val="00B32BD6"/>
    <w:rsid w:val="00B32E8F"/>
    <w:rsid w:val="00B33B4F"/>
    <w:rsid w:val="00B34E6A"/>
    <w:rsid w:val="00B36DDA"/>
    <w:rsid w:val="00B43481"/>
    <w:rsid w:val="00B435F9"/>
    <w:rsid w:val="00B44FE1"/>
    <w:rsid w:val="00B45BCB"/>
    <w:rsid w:val="00B47116"/>
    <w:rsid w:val="00B4759C"/>
    <w:rsid w:val="00B47609"/>
    <w:rsid w:val="00B503FF"/>
    <w:rsid w:val="00B50964"/>
    <w:rsid w:val="00B50A29"/>
    <w:rsid w:val="00B532A5"/>
    <w:rsid w:val="00B54A74"/>
    <w:rsid w:val="00B54A9E"/>
    <w:rsid w:val="00B5591A"/>
    <w:rsid w:val="00B561B9"/>
    <w:rsid w:val="00B5668F"/>
    <w:rsid w:val="00B60974"/>
    <w:rsid w:val="00B61DB7"/>
    <w:rsid w:val="00B63655"/>
    <w:rsid w:val="00B636F7"/>
    <w:rsid w:val="00B65C1E"/>
    <w:rsid w:val="00B672F4"/>
    <w:rsid w:val="00B6774A"/>
    <w:rsid w:val="00B739F0"/>
    <w:rsid w:val="00B73DB6"/>
    <w:rsid w:val="00B74A3D"/>
    <w:rsid w:val="00B75D9D"/>
    <w:rsid w:val="00B76FD0"/>
    <w:rsid w:val="00B80244"/>
    <w:rsid w:val="00B8159E"/>
    <w:rsid w:val="00B8453F"/>
    <w:rsid w:val="00B8610D"/>
    <w:rsid w:val="00B865D6"/>
    <w:rsid w:val="00B929CB"/>
    <w:rsid w:val="00B94C9E"/>
    <w:rsid w:val="00B94E89"/>
    <w:rsid w:val="00B956B5"/>
    <w:rsid w:val="00B9773D"/>
    <w:rsid w:val="00BA087B"/>
    <w:rsid w:val="00BA18F3"/>
    <w:rsid w:val="00BA1B8A"/>
    <w:rsid w:val="00BA4FE7"/>
    <w:rsid w:val="00BB24FD"/>
    <w:rsid w:val="00BB3977"/>
    <w:rsid w:val="00BB5948"/>
    <w:rsid w:val="00BB737D"/>
    <w:rsid w:val="00BC11C3"/>
    <w:rsid w:val="00BC14C4"/>
    <w:rsid w:val="00BC2B09"/>
    <w:rsid w:val="00BC3F58"/>
    <w:rsid w:val="00BC4284"/>
    <w:rsid w:val="00BC4432"/>
    <w:rsid w:val="00BC4D5F"/>
    <w:rsid w:val="00BC620A"/>
    <w:rsid w:val="00BC6D7B"/>
    <w:rsid w:val="00BD206E"/>
    <w:rsid w:val="00BD5BCA"/>
    <w:rsid w:val="00BD6B69"/>
    <w:rsid w:val="00BE2EE5"/>
    <w:rsid w:val="00BE355F"/>
    <w:rsid w:val="00BE5B92"/>
    <w:rsid w:val="00BE6A00"/>
    <w:rsid w:val="00BE6D40"/>
    <w:rsid w:val="00BF24E0"/>
    <w:rsid w:val="00BF2D71"/>
    <w:rsid w:val="00BF38A7"/>
    <w:rsid w:val="00BF3A13"/>
    <w:rsid w:val="00BF657A"/>
    <w:rsid w:val="00BF65CD"/>
    <w:rsid w:val="00C00151"/>
    <w:rsid w:val="00C00D61"/>
    <w:rsid w:val="00C012DC"/>
    <w:rsid w:val="00C019F3"/>
    <w:rsid w:val="00C029B6"/>
    <w:rsid w:val="00C05387"/>
    <w:rsid w:val="00C066C0"/>
    <w:rsid w:val="00C10901"/>
    <w:rsid w:val="00C10F06"/>
    <w:rsid w:val="00C11239"/>
    <w:rsid w:val="00C11245"/>
    <w:rsid w:val="00C12598"/>
    <w:rsid w:val="00C147F3"/>
    <w:rsid w:val="00C15897"/>
    <w:rsid w:val="00C15A7B"/>
    <w:rsid w:val="00C16524"/>
    <w:rsid w:val="00C20031"/>
    <w:rsid w:val="00C20C6B"/>
    <w:rsid w:val="00C21DF0"/>
    <w:rsid w:val="00C22EDA"/>
    <w:rsid w:val="00C24188"/>
    <w:rsid w:val="00C26752"/>
    <w:rsid w:val="00C312D8"/>
    <w:rsid w:val="00C31467"/>
    <w:rsid w:val="00C320EA"/>
    <w:rsid w:val="00C34712"/>
    <w:rsid w:val="00C36909"/>
    <w:rsid w:val="00C42E42"/>
    <w:rsid w:val="00C47CF4"/>
    <w:rsid w:val="00C47F7B"/>
    <w:rsid w:val="00C5038D"/>
    <w:rsid w:val="00C50766"/>
    <w:rsid w:val="00C51094"/>
    <w:rsid w:val="00C51703"/>
    <w:rsid w:val="00C51D79"/>
    <w:rsid w:val="00C55567"/>
    <w:rsid w:val="00C5583C"/>
    <w:rsid w:val="00C558A3"/>
    <w:rsid w:val="00C57AC5"/>
    <w:rsid w:val="00C605AF"/>
    <w:rsid w:val="00C65086"/>
    <w:rsid w:val="00C6508D"/>
    <w:rsid w:val="00C67AB3"/>
    <w:rsid w:val="00C71BD4"/>
    <w:rsid w:val="00C7243E"/>
    <w:rsid w:val="00C7315C"/>
    <w:rsid w:val="00C74A13"/>
    <w:rsid w:val="00C765B1"/>
    <w:rsid w:val="00C824E4"/>
    <w:rsid w:val="00C827C2"/>
    <w:rsid w:val="00C85661"/>
    <w:rsid w:val="00C85B67"/>
    <w:rsid w:val="00C911DE"/>
    <w:rsid w:val="00C9264B"/>
    <w:rsid w:val="00C93662"/>
    <w:rsid w:val="00C93A09"/>
    <w:rsid w:val="00C95DAA"/>
    <w:rsid w:val="00CA0C22"/>
    <w:rsid w:val="00CB07DC"/>
    <w:rsid w:val="00CB0BB0"/>
    <w:rsid w:val="00CB12FA"/>
    <w:rsid w:val="00CB62DA"/>
    <w:rsid w:val="00CB65ED"/>
    <w:rsid w:val="00CC0D8E"/>
    <w:rsid w:val="00CC1EA4"/>
    <w:rsid w:val="00CC211C"/>
    <w:rsid w:val="00CC4D20"/>
    <w:rsid w:val="00CC5B8B"/>
    <w:rsid w:val="00CC67C4"/>
    <w:rsid w:val="00CC7B47"/>
    <w:rsid w:val="00CD1CE4"/>
    <w:rsid w:val="00CD39FE"/>
    <w:rsid w:val="00CD675D"/>
    <w:rsid w:val="00CD6A37"/>
    <w:rsid w:val="00CD78DC"/>
    <w:rsid w:val="00CE22E1"/>
    <w:rsid w:val="00CE3600"/>
    <w:rsid w:val="00CE4036"/>
    <w:rsid w:val="00CE478F"/>
    <w:rsid w:val="00CE4BED"/>
    <w:rsid w:val="00CE6485"/>
    <w:rsid w:val="00CE69E7"/>
    <w:rsid w:val="00CF5BFC"/>
    <w:rsid w:val="00D00725"/>
    <w:rsid w:val="00D0076E"/>
    <w:rsid w:val="00D00C62"/>
    <w:rsid w:val="00D01914"/>
    <w:rsid w:val="00D04942"/>
    <w:rsid w:val="00D04F88"/>
    <w:rsid w:val="00D07407"/>
    <w:rsid w:val="00D07BD0"/>
    <w:rsid w:val="00D07FC8"/>
    <w:rsid w:val="00D15C75"/>
    <w:rsid w:val="00D200F9"/>
    <w:rsid w:val="00D20839"/>
    <w:rsid w:val="00D244D0"/>
    <w:rsid w:val="00D24838"/>
    <w:rsid w:val="00D2653D"/>
    <w:rsid w:val="00D26E93"/>
    <w:rsid w:val="00D2765F"/>
    <w:rsid w:val="00D27FB8"/>
    <w:rsid w:val="00D30840"/>
    <w:rsid w:val="00D3110A"/>
    <w:rsid w:val="00D31254"/>
    <w:rsid w:val="00D32D78"/>
    <w:rsid w:val="00D351F7"/>
    <w:rsid w:val="00D35F00"/>
    <w:rsid w:val="00D37187"/>
    <w:rsid w:val="00D43CC7"/>
    <w:rsid w:val="00D44E99"/>
    <w:rsid w:val="00D45FCF"/>
    <w:rsid w:val="00D5102D"/>
    <w:rsid w:val="00D5157E"/>
    <w:rsid w:val="00D54508"/>
    <w:rsid w:val="00D63556"/>
    <w:rsid w:val="00D63AAF"/>
    <w:rsid w:val="00D66784"/>
    <w:rsid w:val="00D71A64"/>
    <w:rsid w:val="00D7471F"/>
    <w:rsid w:val="00D776DE"/>
    <w:rsid w:val="00D82617"/>
    <w:rsid w:val="00D83E34"/>
    <w:rsid w:val="00D870B9"/>
    <w:rsid w:val="00D875CE"/>
    <w:rsid w:val="00D92858"/>
    <w:rsid w:val="00D938E1"/>
    <w:rsid w:val="00D94634"/>
    <w:rsid w:val="00D94D85"/>
    <w:rsid w:val="00D950B8"/>
    <w:rsid w:val="00D973FF"/>
    <w:rsid w:val="00DA0241"/>
    <w:rsid w:val="00DA1730"/>
    <w:rsid w:val="00DA6C2A"/>
    <w:rsid w:val="00DA7AC7"/>
    <w:rsid w:val="00DB1119"/>
    <w:rsid w:val="00DB1742"/>
    <w:rsid w:val="00DB2EC9"/>
    <w:rsid w:val="00DB32A7"/>
    <w:rsid w:val="00DB3DAC"/>
    <w:rsid w:val="00DC2770"/>
    <w:rsid w:val="00DC284A"/>
    <w:rsid w:val="00DC3B8F"/>
    <w:rsid w:val="00DC5805"/>
    <w:rsid w:val="00DC6F2B"/>
    <w:rsid w:val="00DD0938"/>
    <w:rsid w:val="00DD0A8E"/>
    <w:rsid w:val="00DD1544"/>
    <w:rsid w:val="00DD1820"/>
    <w:rsid w:val="00DD58A0"/>
    <w:rsid w:val="00DE2091"/>
    <w:rsid w:val="00DE5124"/>
    <w:rsid w:val="00DE6CA2"/>
    <w:rsid w:val="00DE715F"/>
    <w:rsid w:val="00DF0924"/>
    <w:rsid w:val="00DF5D34"/>
    <w:rsid w:val="00DF7C8B"/>
    <w:rsid w:val="00E0019D"/>
    <w:rsid w:val="00E00352"/>
    <w:rsid w:val="00E00BCE"/>
    <w:rsid w:val="00E0280A"/>
    <w:rsid w:val="00E02DE7"/>
    <w:rsid w:val="00E03723"/>
    <w:rsid w:val="00E03DE0"/>
    <w:rsid w:val="00E0535C"/>
    <w:rsid w:val="00E07114"/>
    <w:rsid w:val="00E14B26"/>
    <w:rsid w:val="00E167F8"/>
    <w:rsid w:val="00E17240"/>
    <w:rsid w:val="00E22EB2"/>
    <w:rsid w:val="00E23080"/>
    <w:rsid w:val="00E25118"/>
    <w:rsid w:val="00E25BD9"/>
    <w:rsid w:val="00E26B6A"/>
    <w:rsid w:val="00E27C21"/>
    <w:rsid w:val="00E30116"/>
    <w:rsid w:val="00E30992"/>
    <w:rsid w:val="00E33C1D"/>
    <w:rsid w:val="00E352B5"/>
    <w:rsid w:val="00E40901"/>
    <w:rsid w:val="00E45D54"/>
    <w:rsid w:val="00E47B08"/>
    <w:rsid w:val="00E508AF"/>
    <w:rsid w:val="00E51CA1"/>
    <w:rsid w:val="00E52184"/>
    <w:rsid w:val="00E52CC2"/>
    <w:rsid w:val="00E52D90"/>
    <w:rsid w:val="00E54B10"/>
    <w:rsid w:val="00E55881"/>
    <w:rsid w:val="00E56524"/>
    <w:rsid w:val="00E56643"/>
    <w:rsid w:val="00E57D00"/>
    <w:rsid w:val="00E62C10"/>
    <w:rsid w:val="00E6735C"/>
    <w:rsid w:val="00E70FD2"/>
    <w:rsid w:val="00E717BF"/>
    <w:rsid w:val="00E71D23"/>
    <w:rsid w:val="00E72E44"/>
    <w:rsid w:val="00E73A27"/>
    <w:rsid w:val="00E73E3F"/>
    <w:rsid w:val="00E74063"/>
    <w:rsid w:val="00E7417B"/>
    <w:rsid w:val="00E74247"/>
    <w:rsid w:val="00E74E2E"/>
    <w:rsid w:val="00E779EC"/>
    <w:rsid w:val="00E82073"/>
    <w:rsid w:val="00E93179"/>
    <w:rsid w:val="00E93901"/>
    <w:rsid w:val="00E9401F"/>
    <w:rsid w:val="00E950B9"/>
    <w:rsid w:val="00E952C2"/>
    <w:rsid w:val="00EA12F0"/>
    <w:rsid w:val="00EA1F20"/>
    <w:rsid w:val="00EA56F5"/>
    <w:rsid w:val="00EA6DE9"/>
    <w:rsid w:val="00EB1C41"/>
    <w:rsid w:val="00EB22AD"/>
    <w:rsid w:val="00EB29A0"/>
    <w:rsid w:val="00EB4AD6"/>
    <w:rsid w:val="00EB6004"/>
    <w:rsid w:val="00EC15C9"/>
    <w:rsid w:val="00EC57B9"/>
    <w:rsid w:val="00ED21AD"/>
    <w:rsid w:val="00ED3EB9"/>
    <w:rsid w:val="00ED4D67"/>
    <w:rsid w:val="00ED4DF8"/>
    <w:rsid w:val="00ED5BF9"/>
    <w:rsid w:val="00ED740B"/>
    <w:rsid w:val="00ED76CA"/>
    <w:rsid w:val="00ED7DFD"/>
    <w:rsid w:val="00EE3E17"/>
    <w:rsid w:val="00EE3F2C"/>
    <w:rsid w:val="00EE50F3"/>
    <w:rsid w:val="00EE69F5"/>
    <w:rsid w:val="00EF4B36"/>
    <w:rsid w:val="00F01B4A"/>
    <w:rsid w:val="00F03854"/>
    <w:rsid w:val="00F05BAC"/>
    <w:rsid w:val="00F07BFF"/>
    <w:rsid w:val="00F12CA9"/>
    <w:rsid w:val="00F13293"/>
    <w:rsid w:val="00F15068"/>
    <w:rsid w:val="00F157DA"/>
    <w:rsid w:val="00F15A63"/>
    <w:rsid w:val="00F15FCA"/>
    <w:rsid w:val="00F2039D"/>
    <w:rsid w:val="00F20563"/>
    <w:rsid w:val="00F23B07"/>
    <w:rsid w:val="00F26C96"/>
    <w:rsid w:val="00F27FA6"/>
    <w:rsid w:val="00F30A30"/>
    <w:rsid w:val="00F37678"/>
    <w:rsid w:val="00F37A0E"/>
    <w:rsid w:val="00F41BB3"/>
    <w:rsid w:val="00F444C7"/>
    <w:rsid w:val="00F45196"/>
    <w:rsid w:val="00F477EA"/>
    <w:rsid w:val="00F53B92"/>
    <w:rsid w:val="00F53D70"/>
    <w:rsid w:val="00F554D7"/>
    <w:rsid w:val="00F57A18"/>
    <w:rsid w:val="00F63B3A"/>
    <w:rsid w:val="00F6577A"/>
    <w:rsid w:val="00F678BD"/>
    <w:rsid w:val="00F72665"/>
    <w:rsid w:val="00F72BFF"/>
    <w:rsid w:val="00F72F77"/>
    <w:rsid w:val="00F74814"/>
    <w:rsid w:val="00F74D8D"/>
    <w:rsid w:val="00F76533"/>
    <w:rsid w:val="00F7787A"/>
    <w:rsid w:val="00F809F9"/>
    <w:rsid w:val="00F84F56"/>
    <w:rsid w:val="00F84F96"/>
    <w:rsid w:val="00F8622C"/>
    <w:rsid w:val="00F93258"/>
    <w:rsid w:val="00F9370C"/>
    <w:rsid w:val="00F96F8D"/>
    <w:rsid w:val="00FA15D4"/>
    <w:rsid w:val="00FA3DDB"/>
    <w:rsid w:val="00FB0D09"/>
    <w:rsid w:val="00FB2342"/>
    <w:rsid w:val="00FB6A99"/>
    <w:rsid w:val="00FB6CC1"/>
    <w:rsid w:val="00FC0AC9"/>
    <w:rsid w:val="00FC21A9"/>
    <w:rsid w:val="00FC3C90"/>
    <w:rsid w:val="00FC416A"/>
    <w:rsid w:val="00FC48A1"/>
    <w:rsid w:val="00FC5FD6"/>
    <w:rsid w:val="00FC6DE5"/>
    <w:rsid w:val="00FC6FE3"/>
    <w:rsid w:val="00FD0489"/>
    <w:rsid w:val="00FD2793"/>
    <w:rsid w:val="00FD2B29"/>
    <w:rsid w:val="00FD721B"/>
    <w:rsid w:val="00FE10E6"/>
    <w:rsid w:val="00FE342C"/>
    <w:rsid w:val="00FE34FE"/>
    <w:rsid w:val="00FE69B6"/>
    <w:rsid w:val="00FF0EF1"/>
    <w:rsid w:val="00FF1B25"/>
    <w:rsid w:val="00FF2AE0"/>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C4B8B"/>
  <w15:docId w15:val="{8CB8F8AC-B01A-460A-90BE-A6879FA6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Id w:val="0"/>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8C61F6"/>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C61F6"/>
    <w:rPr>
      <w:rFonts w:eastAsia="Calibri" w:cs="Times New Roman"/>
      <w:b/>
      <w:bCs/>
      <w:sz w:val="20"/>
      <w:szCs w:val="20"/>
    </w:rPr>
  </w:style>
  <w:style w:type="paragraph" w:styleId="Textoindependiente">
    <w:name w:val="Body Text"/>
    <w:basedOn w:val="Normal"/>
    <w:link w:val="TextoindependienteCar"/>
    <w:uiPriority w:val="99"/>
    <w:unhideWhenUsed/>
    <w:rsid w:val="00FB2342"/>
    <w:pPr>
      <w:spacing w:after="120"/>
    </w:pPr>
  </w:style>
  <w:style w:type="character" w:customStyle="1" w:styleId="TextoindependienteCar">
    <w:name w:val="Texto independiente Car"/>
    <w:basedOn w:val="Fuentedeprrafopredeter"/>
    <w:link w:val="Textoindependiente"/>
    <w:uiPriority w:val="99"/>
    <w:rsid w:val="00FB2342"/>
  </w:style>
  <w:style w:type="character" w:styleId="Mencinsinresolver">
    <w:name w:val="Unresolved Mention"/>
    <w:basedOn w:val="Fuentedeprrafopredeter"/>
    <w:uiPriority w:val="99"/>
    <w:semiHidden/>
    <w:unhideWhenUsed/>
    <w:rsid w:val="00A1316B"/>
    <w:rPr>
      <w:color w:val="605E5C"/>
      <w:shd w:val="clear" w:color="auto" w:fill="E1DFDD"/>
    </w:rPr>
  </w:style>
  <w:style w:type="paragraph" w:customStyle="1" w:styleId="Default">
    <w:name w:val="Default"/>
    <w:rsid w:val="0050745E"/>
    <w:pPr>
      <w:autoSpaceDE w:val="0"/>
      <w:autoSpaceDN w:val="0"/>
      <w:adjustRightInd w:val="0"/>
      <w:spacing w:after="0" w:line="240" w:lineRule="auto"/>
    </w:pPr>
    <w:rPr>
      <w:rFonts w:ascii="Calibr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5208">
      <w:bodyDiv w:val="1"/>
      <w:marLeft w:val="0"/>
      <w:marRight w:val="0"/>
      <w:marTop w:val="0"/>
      <w:marBottom w:val="0"/>
      <w:divBdr>
        <w:top w:val="none" w:sz="0" w:space="0" w:color="auto"/>
        <w:left w:val="none" w:sz="0" w:space="0" w:color="auto"/>
        <w:bottom w:val="none" w:sz="0" w:space="0" w:color="auto"/>
        <w:right w:val="none" w:sz="0" w:space="0" w:color="auto"/>
      </w:divBdr>
    </w:div>
    <w:div w:id="314994940">
      <w:bodyDiv w:val="1"/>
      <w:marLeft w:val="0"/>
      <w:marRight w:val="0"/>
      <w:marTop w:val="0"/>
      <w:marBottom w:val="0"/>
      <w:divBdr>
        <w:top w:val="none" w:sz="0" w:space="0" w:color="auto"/>
        <w:left w:val="none" w:sz="0" w:space="0" w:color="auto"/>
        <w:bottom w:val="none" w:sz="0" w:space="0" w:color="auto"/>
        <w:right w:val="none" w:sz="0" w:space="0" w:color="auto"/>
      </w:divBdr>
    </w:div>
    <w:div w:id="370039690">
      <w:bodyDiv w:val="1"/>
      <w:marLeft w:val="0"/>
      <w:marRight w:val="0"/>
      <w:marTop w:val="0"/>
      <w:marBottom w:val="0"/>
      <w:divBdr>
        <w:top w:val="none" w:sz="0" w:space="0" w:color="auto"/>
        <w:left w:val="none" w:sz="0" w:space="0" w:color="auto"/>
        <w:bottom w:val="none" w:sz="0" w:space="0" w:color="auto"/>
        <w:right w:val="none" w:sz="0" w:space="0" w:color="auto"/>
      </w:divBdr>
    </w:div>
    <w:div w:id="1174077844">
      <w:bodyDiv w:val="1"/>
      <w:marLeft w:val="0"/>
      <w:marRight w:val="0"/>
      <w:marTop w:val="0"/>
      <w:marBottom w:val="0"/>
      <w:divBdr>
        <w:top w:val="none" w:sz="0" w:space="0" w:color="auto"/>
        <w:left w:val="none" w:sz="0" w:space="0" w:color="auto"/>
        <w:bottom w:val="none" w:sz="0" w:space="0" w:color="auto"/>
        <w:right w:val="none" w:sz="0" w:space="0" w:color="auto"/>
      </w:divBdr>
      <w:divsChild>
        <w:div w:id="270598403">
          <w:marLeft w:val="0"/>
          <w:marRight w:val="0"/>
          <w:marTop w:val="0"/>
          <w:marBottom w:val="0"/>
          <w:divBdr>
            <w:top w:val="none" w:sz="0" w:space="0" w:color="auto"/>
            <w:left w:val="none" w:sz="0" w:space="0" w:color="auto"/>
            <w:bottom w:val="none" w:sz="0" w:space="0" w:color="auto"/>
            <w:right w:val="none" w:sz="0" w:space="0" w:color="auto"/>
          </w:divBdr>
        </w:div>
        <w:div w:id="1525747223">
          <w:marLeft w:val="0"/>
          <w:marRight w:val="0"/>
          <w:marTop w:val="0"/>
          <w:marBottom w:val="0"/>
          <w:divBdr>
            <w:top w:val="none" w:sz="0" w:space="0" w:color="auto"/>
            <w:left w:val="none" w:sz="0" w:space="0" w:color="auto"/>
            <w:bottom w:val="none" w:sz="0" w:space="0" w:color="auto"/>
            <w:right w:val="none" w:sz="0" w:space="0" w:color="auto"/>
          </w:divBdr>
          <w:divsChild>
            <w:div w:id="287861318">
              <w:marLeft w:val="0"/>
              <w:marRight w:val="0"/>
              <w:marTop w:val="0"/>
              <w:marBottom w:val="0"/>
              <w:divBdr>
                <w:top w:val="none" w:sz="0" w:space="0" w:color="auto"/>
                <w:left w:val="none" w:sz="0" w:space="0" w:color="auto"/>
                <w:bottom w:val="none" w:sz="0" w:space="0" w:color="auto"/>
                <w:right w:val="none" w:sz="0" w:space="0" w:color="auto"/>
              </w:divBdr>
              <w:divsChild>
                <w:div w:id="1210799274">
                  <w:marLeft w:val="0"/>
                  <w:marRight w:val="0"/>
                  <w:marTop w:val="0"/>
                  <w:marBottom w:val="0"/>
                  <w:divBdr>
                    <w:top w:val="none" w:sz="0" w:space="0" w:color="auto"/>
                    <w:left w:val="none" w:sz="0" w:space="0" w:color="auto"/>
                    <w:bottom w:val="none" w:sz="0" w:space="0" w:color="auto"/>
                    <w:right w:val="none" w:sz="0" w:space="0" w:color="auto"/>
                  </w:divBdr>
                  <w:divsChild>
                    <w:div w:id="858011233">
                      <w:marLeft w:val="0"/>
                      <w:marRight w:val="0"/>
                      <w:marTop w:val="0"/>
                      <w:marBottom w:val="0"/>
                      <w:divBdr>
                        <w:top w:val="none" w:sz="0" w:space="0" w:color="auto"/>
                        <w:left w:val="none" w:sz="0" w:space="0" w:color="auto"/>
                        <w:bottom w:val="none" w:sz="0" w:space="0" w:color="auto"/>
                        <w:right w:val="none" w:sz="0" w:space="0" w:color="auto"/>
                      </w:divBdr>
                      <w:divsChild>
                        <w:div w:id="1835027629">
                          <w:marLeft w:val="0"/>
                          <w:marRight w:val="0"/>
                          <w:marTop w:val="0"/>
                          <w:marBottom w:val="0"/>
                          <w:divBdr>
                            <w:top w:val="none" w:sz="0" w:space="0" w:color="auto"/>
                            <w:left w:val="none" w:sz="0" w:space="0" w:color="auto"/>
                            <w:bottom w:val="none" w:sz="0" w:space="0" w:color="auto"/>
                            <w:right w:val="none" w:sz="0" w:space="0" w:color="auto"/>
                          </w:divBdr>
                          <w:divsChild>
                            <w:div w:id="693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3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8789-C612-4D8E-A93D-1EA8288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7448</Words>
  <Characters>40966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Monica Vergara Gallardo</cp:lastModifiedBy>
  <cp:revision>6</cp:revision>
  <cp:lastPrinted>2020-08-07T18:57:00Z</cp:lastPrinted>
  <dcterms:created xsi:type="dcterms:W3CDTF">2021-09-30T14:37:00Z</dcterms:created>
  <dcterms:modified xsi:type="dcterms:W3CDTF">2021-09-30T15:17:00Z</dcterms:modified>
</cp:coreProperties>
</file>