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d42972fd1f40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9c9c435df4b9d"/>
      <w:footerReference w:type="even" r:id="R640f1e839dc34bde"/>
      <w:footerReference w:type="first" r:id="Radacadd25dfb49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3c870d8c5746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DFZ-2016-5293-XIV-NE-EI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8d7bf2de624d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38759948724e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aa5f6fc9b4b48" /><Relationship Type="http://schemas.openxmlformats.org/officeDocument/2006/relationships/numbering" Target="/word/numbering.xml" Id="R50abf30bc81b4fb1" /><Relationship Type="http://schemas.openxmlformats.org/officeDocument/2006/relationships/settings" Target="/word/settings.xml" Id="R94f2abea3f4e414e" /><Relationship Type="http://schemas.openxmlformats.org/officeDocument/2006/relationships/image" Target="/word/media/edc8784d-28e2-467f-aaed-2bc7f90a9752.png" Id="R643c870d8c5746f1" /><Relationship Type="http://schemas.openxmlformats.org/officeDocument/2006/relationships/image" Target="/word/media/2f374108-8991-4f1a-8632-2c1c5921a66c.png" Id="R038d7bf2de624dc5" /><Relationship Type="http://schemas.openxmlformats.org/officeDocument/2006/relationships/footer" Target="/word/footer1.xml" Id="R3349c9c435df4b9d" /><Relationship Type="http://schemas.openxmlformats.org/officeDocument/2006/relationships/footer" Target="/word/footer2.xml" Id="R640f1e839dc34bde" /><Relationship Type="http://schemas.openxmlformats.org/officeDocument/2006/relationships/footer" Target="/word/footer3.xml" Id="Radacadd25dfb49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38759948724ee5" /></Relationships>
</file>