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b252eed80e438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0a27a5078484586"/>
      <w:footerReference w:type="even" r:id="R5fd36173e9a14624"/>
      <w:footerReference w:type="first" r:id="R67d9469d7fd4462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6942c8345e426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LIPIGAS S.A. (CONCON)</w:t>
      </w:r>
    </w:p>
    <w:p>
      <w:pPr>
        <w:jc w:val="center"/>
      </w:pPr>
      <w:r>
        <w:rPr>
          <w:sz w:val="32"/>
          <w:szCs w:val="32"/>
          <w:b/>
        </w:rPr>
        <w:br/>
      </w:r>
      <w:r>
        <w:rPr>
          <w:sz w:val="32"/>
          <w:szCs w:val="32"/>
          <w:b/>
        </w:rPr>
        <w:t>DFZ-2017-1845-V-NE-EI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5cdf0c0d0b54315"/>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“LIPIGAS S.A. (CONCON)”,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LIPIGAS S.A</w:t>
            </w:r>
          </w:p>
        </w:tc>
        <w:tc>
          <w:tcPr>
            <w:tcW w:w="2310" w:type="pct"/>
            <w:gridSpan w:val="2"/>
          </w:tcPr>
          <w:p>
            <w:pPr/>
            <w:r>
              <w:rPr>
                <w:b/>
              </w:rPr>
              <w:t>RUT o RUN:</w:t>
            </w:r>
            <w:r>
              <w:br/>
            </w:r>
            <w:r>
              <w:t>96928510-K</w:t>
            </w:r>
          </w:p>
        </w:tc>
      </w:tr>
      <w:tr>
        <w:tc>
          <w:tcPr>
            <w:tcW w:w="2310" w:type="pct"/>
            <w:gridSpan w:val="4"/>
          </w:tcPr>
          <w:p>
            <w:pPr/>
            <w:r>
              <w:rPr>
                <w:b/>
              </w:rPr>
              <w:t>Identificación de la actividad, proyecto o fuente fiscalizada:</w:t>
            </w:r>
            <w:r>
              <w:br/>
            </w:r>
            <w:r>
              <w:t>LIPIGAS S.A. (CONCON)</w:t>
            </w:r>
          </w:p>
        </w:tc>
      </w:tr>
      <w:tr>
        <w:tc>
          <w:tcPr>
            <w:tcW w:w="15000" w:type="dxa"/>
          </w:tcPr>
          <w:p>
            <w:pPr/>
            <w:r>
              <w:rPr>
                <w:b/>
              </w:rPr>
              <w:t>Dirección:</w:t>
            </w:r>
            <w:r>
              <w:br/>
            </w:r>
            <w:r>
              <w:t>DOS NORTE N°200</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5097 de fecha 16-12-2008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INTERIOR)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QUEBRADA INTERIOR - LIPIGAS CONCON</w:t>
            </w:r>
          </w:p>
        </w:tc>
        <w:tc>
          <w:tcPr>
            <w:tcW w:w="2310" w:type="auto"/>
          </w:tcPr>
          <w:p>
            <w:pPr/>
            <w:r>
              <w:rPr>
                <w:sz w:val="18"/>
                <w:szCs w:val="18"/>
              </w:rPr>
              <w:t>41021</w:t>
            </w:r>
          </w:p>
        </w:tc>
        <w:tc>
          <w:tcPr>
            <w:tcW w:w="2310" w:type="auto"/>
          </w:tcPr>
          <w:p>
            <w:pPr/>
            <w:r>
              <w:rPr>
                <w:sz w:val="18"/>
                <w:szCs w:val="18"/>
              </w:rPr>
              <w:t>5097</w:t>
            </w:r>
          </w:p>
        </w:tc>
        <w:tc>
          <w:tcPr>
            <w:tcW w:w="2310" w:type="auto"/>
          </w:tcPr>
          <w:p>
            <w:pPr/>
            <w:r>
              <w:rPr>
                <w:sz w:val="18"/>
                <w:szCs w:val="18"/>
              </w:rPr>
              <w:t>16-12-2008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INTERIOR)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INTERIOR)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320cc0668d6423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16bb4130d514a10" /><Relationship Type="http://schemas.openxmlformats.org/officeDocument/2006/relationships/numbering" Target="/word/numbering.xml" Id="Re0d663a32c454254" /><Relationship Type="http://schemas.openxmlformats.org/officeDocument/2006/relationships/settings" Target="/word/settings.xml" Id="R9a7930e950c4487c" /><Relationship Type="http://schemas.openxmlformats.org/officeDocument/2006/relationships/image" Target="/word/media/9ddecca6-2756-4a38-b36c-751be241ed16.png" Id="Rc06942c8345e4268" /><Relationship Type="http://schemas.openxmlformats.org/officeDocument/2006/relationships/image" Target="/word/media/070a1a65-a952-495c-a31e-3ee3ba546c3c.png" Id="R35cdf0c0d0b54315" /><Relationship Type="http://schemas.openxmlformats.org/officeDocument/2006/relationships/footer" Target="/word/footer1.xml" Id="R30a27a5078484586" /><Relationship Type="http://schemas.openxmlformats.org/officeDocument/2006/relationships/footer" Target="/word/footer2.xml" Id="R5fd36173e9a14624" /><Relationship Type="http://schemas.openxmlformats.org/officeDocument/2006/relationships/footer" Target="/word/footer3.xml" Id="R67d9469d7fd4462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320cc0668d6423a" /></Relationships>
</file>