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290753c1e47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1775c6a48454615"/>
      <w:footerReference w:type="even" r:id="R7a1bfb91a47a46bf"/>
      <w:footerReference w:type="first" r:id="Rf268cd9b11b148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7e00bc0bc143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DFZ-2017-2430-VI-NE-EI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fe2c8704814d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25-04-2017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0fd2cf40a39473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aac90a0e6a4487" /><Relationship Type="http://schemas.openxmlformats.org/officeDocument/2006/relationships/numbering" Target="/word/numbering.xml" Id="R92f1a0c3cd484327" /><Relationship Type="http://schemas.openxmlformats.org/officeDocument/2006/relationships/settings" Target="/word/settings.xml" Id="R215c7c6b708d4648" /><Relationship Type="http://schemas.openxmlformats.org/officeDocument/2006/relationships/image" Target="/word/media/10c4ba40-a857-4b90-931b-896a65ebc259.png" Id="Red7e00bc0bc14312" /><Relationship Type="http://schemas.openxmlformats.org/officeDocument/2006/relationships/image" Target="/word/media/ec6f8bbe-407b-4430-881a-6a3a405c1ec2.png" Id="Rb0fe2c8704814d81" /><Relationship Type="http://schemas.openxmlformats.org/officeDocument/2006/relationships/footer" Target="/word/footer1.xml" Id="R91775c6a48454615" /><Relationship Type="http://schemas.openxmlformats.org/officeDocument/2006/relationships/footer" Target="/word/footer2.xml" Id="R7a1bfb91a47a46bf" /><Relationship Type="http://schemas.openxmlformats.org/officeDocument/2006/relationships/footer" Target="/word/footer3.xml" Id="Rf268cd9b11b148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fd2cf40a39473e" /></Relationships>
</file>