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b3efe75fde4c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bb8adbfa8844ba"/>
      <w:footerReference w:type="even" r:id="Re37f10ef5dca4b07"/>
      <w:footerReference w:type="first" r:id="Rd548f1f1ea5f42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8a4d8f8cc141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COREO)</w:t>
      </w:r>
    </w:p>
    <w:p>
      <w:pPr>
        <w:jc w:val="center"/>
      </w:pPr>
      <w:r>
        <w:rPr>
          <w:sz w:val="32"/>
          <w:szCs w:val="32"/>
          <w:b/>
        </w:rPr>
        <w:br/>
      </w:r>
      <w:r>
        <w:rPr>
          <w:sz w:val="32"/>
          <w:szCs w:val="32"/>
          <w:b/>
        </w:rPr>
        <w:t>DFZ-2016-6180-VIII-NE-EI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7622422dae4a0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COREO)”,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COREO)</w:t>
            </w:r>
          </w:p>
        </w:tc>
      </w:tr>
      <w:tr>
        <w:tc>
          <w:tcPr>
            <w:tcW w:w="15000" w:type="dxa"/>
          </w:tcPr>
          <w:p>
            <w:pPr/>
            <w:r>
              <w:rPr>
                <w:b/>
              </w:rPr>
              <w:t>Dirección:</w:t>
            </w:r>
            <w:r>
              <w:br/>
            </w:r>
            <w:r>
              <w:t>CAMINO A SANTA BARBARA KM 12,8, SECTOR COREO,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 de fecha 10-02-2010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11-2012</w:t>
            </w:r>
          </w:p>
        </w:tc>
      </w:tr>
      <w:tr>
        <w:tc>
          <w:tcPr>
            <w:tcW w:w="2310" w:type="auto"/>
          </w:tcPr>
          <w:p>
            <w:pPr/>
            <w:r>
              <w:rPr>
                <w:sz w:val="18"/>
                <w:szCs w:val="18"/>
              </w:rPr>
              <w:t>PUNTO 2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r>
        <w:tc>
          <w:tcPr>
            <w:tcW w:w="2310" w:type="auto"/>
          </w:tcPr>
          <w:p>
            <w:pPr>
              <w:jc w:val="center"/>
            </w:pPr>
            <w:r>
              <w:rPr>
                <w:sz w:val="18"/>
                <w:szCs w:val="18"/>
              </w:rPr>
              <w:t>PUNTO 2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(MALLIN COREO)</w:t>
            </w:r>
          </w:p>
        </w:tc>
      </w:tr>
      <w:tr>
        <w:tc>
          <w:tcPr>
            <w:tcW w:w="2310" w:type="auto"/>
          </w:tcPr>
          <w:p>
            <w:pPr>
              <w:jc w:val="center"/>
            </w:pPr>
            <w:r>
              <w:t>2</w:t>
            </w:r>
          </w:p>
        </w:tc>
        <w:tc>
          <w:tcPr>
            <w:tcW w:w="2310" w:type="auto"/>
          </w:tcPr>
          <w:p>
            <w:pPr/>
            <w:r>
              <w:t>Ficha de resultados de autocontrol PUNTO 2 (MALLIN COREO)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0516eefbd1945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7a9a2f8f6441ca" /><Relationship Type="http://schemas.openxmlformats.org/officeDocument/2006/relationships/numbering" Target="/word/numbering.xml" Id="R988ffdbe69c541d9" /><Relationship Type="http://schemas.openxmlformats.org/officeDocument/2006/relationships/settings" Target="/word/settings.xml" Id="R227098a70cdb471b" /><Relationship Type="http://schemas.openxmlformats.org/officeDocument/2006/relationships/image" Target="/word/media/ac5ecab1-dbde-4ade-9ed7-07b6bc8673be.png" Id="R828a4d8f8cc14139" /><Relationship Type="http://schemas.openxmlformats.org/officeDocument/2006/relationships/image" Target="/word/media/0aff275e-b418-42a1-a2c3-3ba817e271e4.png" Id="Rb47622422dae4a0b" /><Relationship Type="http://schemas.openxmlformats.org/officeDocument/2006/relationships/footer" Target="/word/footer1.xml" Id="R42bb8adbfa8844ba" /><Relationship Type="http://schemas.openxmlformats.org/officeDocument/2006/relationships/footer" Target="/word/footer2.xml" Id="Re37f10ef5dca4b07" /><Relationship Type="http://schemas.openxmlformats.org/officeDocument/2006/relationships/footer" Target="/word/footer3.xml" Id="Rd548f1f1ea5f42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516eefbd194595" /></Relationships>
</file>