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8c6027e23645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b2fc74dadc43dc"/>
      <w:footerReference w:type="even" r:id="Rc53f23071c084831"/>
      <w:footerReference w:type="first" r:id="R67ab9d61de7240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1f7e5da5804c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DFZ-2016-5086-VII-NE-EI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b5dc3fae86454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f3655a81b244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16793d8c364c3d" /><Relationship Type="http://schemas.openxmlformats.org/officeDocument/2006/relationships/numbering" Target="/word/numbering.xml" Id="R5a82d6b924074a93" /><Relationship Type="http://schemas.openxmlformats.org/officeDocument/2006/relationships/settings" Target="/word/settings.xml" Id="R73e476836021497f" /><Relationship Type="http://schemas.openxmlformats.org/officeDocument/2006/relationships/image" Target="/word/media/9325639a-5fed-4efc-b05a-214ccc9fb263.png" Id="Rf31f7e5da5804caf" /><Relationship Type="http://schemas.openxmlformats.org/officeDocument/2006/relationships/image" Target="/word/media/cb953a9a-bfc5-4190-af5f-b05596190d77.png" Id="R40b5dc3fae86454f" /><Relationship Type="http://schemas.openxmlformats.org/officeDocument/2006/relationships/footer" Target="/word/footer1.xml" Id="Refb2fc74dadc43dc" /><Relationship Type="http://schemas.openxmlformats.org/officeDocument/2006/relationships/footer" Target="/word/footer2.xml" Id="Rc53f23071c084831" /><Relationship Type="http://schemas.openxmlformats.org/officeDocument/2006/relationships/footer" Target="/word/footer3.xml" Id="R67ab9d61de7240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f3655a81b244e6" /></Relationships>
</file>