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59175d80b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22302b106dc4730"/>
      <w:footerReference w:type="even" r:id="Rd142a8086d8b4719"/>
      <w:footerReference w:type="first" r:id="R09e2162ffc094a3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cd6490c044452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DFZ-2016-6002-XIII-NE-EI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eb1e8608e8547e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6102a37af93458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bd4c02be24285" /><Relationship Type="http://schemas.openxmlformats.org/officeDocument/2006/relationships/numbering" Target="/word/numbering.xml" Id="R0e11615a1b694f05" /><Relationship Type="http://schemas.openxmlformats.org/officeDocument/2006/relationships/settings" Target="/word/settings.xml" Id="Rbb7e210c185e4158" /><Relationship Type="http://schemas.openxmlformats.org/officeDocument/2006/relationships/image" Target="/word/media/a9bd6e14-ee4a-4e3a-b614-abd5f3e7523c.png" Id="R15cd6490c0444523" /><Relationship Type="http://schemas.openxmlformats.org/officeDocument/2006/relationships/image" Target="/word/media/93d31346-2a5e-4f23-987b-57dd0db37474.png" Id="Rdeb1e8608e8547e6" /><Relationship Type="http://schemas.openxmlformats.org/officeDocument/2006/relationships/footer" Target="/word/footer1.xml" Id="R522302b106dc4730" /><Relationship Type="http://schemas.openxmlformats.org/officeDocument/2006/relationships/footer" Target="/word/footer2.xml" Id="Rd142a8086d8b4719" /><Relationship Type="http://schemas.openxmlformats.org/officeDocument/2006/relationships/footer" Target="/word/footer3.xml" Id="R09e2162ffc094a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6102a37af934585" /></Relationships>
</file>