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91ed53d3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afffbac21d4bac"/>
      <w:footerReference w:type="even" r:id="R91b3b7d07a9d44b1"/>
      <w:footerReference w:type="first" r:id="R79c32f4cd99341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8b29fae60042e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DFZ-2016-5671-IX-NE-EI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2e4c6d73f7a43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55691fc3fa74ec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6b3a7b8a404a" /><Relationship Type="http://schemas.openxmlformats.org/officeDocument/2006/relationships/numbering" Target="/word/numbering.xml" Id="R28ba433a815e4237" /><Relationship Type="http://schemas.openxmlformats.org/officeDocument/2006/relationships/settings" Target="/word/settings.xml" Id="R3c55f0c8cd3649dd" /><Relationship Type="http://schemas.openxmlformats.org/officeDocument/2006/relationships/image" Target="/word/media/5e8cd58b-c763-46c9-ac82-111e5cc863a7.png" Id="R318b29fae60042eb" /><Relationship Type="http://schemas.openxmlformats.org/officeDocument/2006/relationships/image" Target="/word/media/135016f0-72e5-4f34-b0a6-c7b64dd53fc0.png" Id="Ra2e4c6d73f7a4337" /><Relationship Type="http://schemas.openxmlformats.org/officeDocument/2006/relationships/footer" Target="/word/footer1.xml" Id="Rc4afffbac21d4bac" /><Relationship Type="http://schemas.openxmlformats.org/officeDocument/2006/relationships/footer" Target="/word/footer2.xml" Id="R91b3b7d07a9d44b1" /><Relationship Type="http://schemas.openxmlformats.org/officeDocument/2006/relationships/footer" Target="/word/footer3.xml" Id="R79c32f4cd99341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55691fc3fa74ec0" /></Relationships>
</file>