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bd58727484a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42b7aa054b84659"/>
      <w:footerReference w:type="even" r:id="R84c04596ad004488"/>
      <w:footerReference w:type="first" r:id="Rbee195b0cbfe41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2065b5421345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DFZ-2016-6099-IV-NE-EI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64b0baf7db4c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2efc80b278f4c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ad410bc628420a" /><Relationship Type="http://schemas.openxmlformats.org/officeDocument/2006/relationships/numbering" Target="/word/numbering.xml" Id="R2762239206d34085" /><Relationship Type="http://schemas.openxmlformats.org/officeDocument/2006/relationships/settings" Target="/word/settings.xml" Id="R737cb19272714dad" /><Relationship Type="http://schemas.openxmlformats.org/officeDocument/2006/relationships/image" Target="/word/media/8ecd67a3-460b-410e-a1e0-3f3e3ec2a682.png" Id="R8e2065b5421345fd" /><Relationship Type="http://schemas.openxmlformats.org/officeDocument/2006/relationships/image" Target="/word/media/28772fe0-a705-4a9a-9243-0dc406f6c846.png" Id="R4e64b0baf7db4c76" /><Relationship Type="http://schemas.openxmlformats.org/officeDocument/2006/relationships/footer" Target="/word/footer1.xml" Id="R942b7aa054b84659" /><Relationship Type="http://schemas.openxmlformats.org/officeDocument/2006/relationships/footer" Target="/word/footer2.xml" Id="R84c04596ad004488" /><Relationship Type="http://schemas.openxmlformats.org/officeDocument/2006/relationships/footer" Target="/word/footer3.xml" Id="Rbee195b0cbfe41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2efc80b278f4c97" /></Relationships>
</file>