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aaf31ca6bb47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c6af30c86c42b2"/>
      <w:footerReference w:type="even" r:id="R9d3b7d2f4e164fbd"/>
      <w:footerReference w:type="first" r:id="Rb10c375ad0d04a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c617495fb346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DFZ-2016-5656-X-NE-EI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1de53dd72434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991faefe0640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5237f60ac74acc" /><Relationship Type="http://schemas.openxmlformats.org/officeDocument/2006/relationships/numbering" Target="/word/numbering.xml" Id="R95f985fea9f144b4" /><Relationship Type="http://schemas.openxmlformats.org/officeDocument/2006/relationships/settings" Target="/word/settings.xml" Id="Rf58304315a624079" /><Relationship Type="http://schemas.openxmlformats.org/officeDocument/2006/relationships/image" Target="/word/media/1f2a36d7-3db8-40ab-9973-2b80295d1472.png" Id="R42c617495fb3463a" /><Relationship Type="http://schemas.openxmlformats.org/officeDocument/2006/relationships/image" Target="/word/media/0de4624e-bbe2-49dd-b2f6-f26d6c626df5.png" Id="R8721de53dd72434d" /><Relationship Type="http://schemas.openxmlformats.org/officeDocument/2006/relationships/footer" Target="/word/footer1.xml" Id="Rd9c6af30c86c42b2" /><Relationship Type="http://schemas.openxmlformats.org/officeDocument/2006/relationships/footer" Target="/word/footer2.xml" Id="R9d3b7d2f4e164fbd" /><Relationship Type="http://schemas.openxmlformats.org/officeDocument/2006/relationships/footer" Target="/word/footer3.xml" Id="Rb10c375ad0d04a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991faefe064054" /></Relationships>
</file>