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c4e5c1e74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205aa4472574f51"/>
      <w:footerReference w:type="even" r:id="R0477b15002a44d1c"/>
      <w:footerReference w:type="first" r:id="Rc3f2bd66d9cc41f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858a1f378346c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DFZ-2016-8284-V-NE-EI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33b691b0c1f4e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06-2016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06a19aae5394e3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743c53f98494d" /><Relationship Type="http://schemas.openxmlformats.org/officeDocument/2006/relationships/numbering" Target="/word/numbering.xml" Id="R961916ed23db4f59" /><Relationship Type="http://schemas.openxmlformats.org/officeDocument/2006/relationships/settings" Target="/word/settings.xml" Id="R1399895438cf4814" /><Relationship Type="http://schemas.openxmlformats.org/officeDocument/2006/relationships/image" Target="/word/media/5adde1ee-c235-4fc4-a494-e9fdfd026a59.png" Id="Ra3858a1f378346cb" /><Relationship Type="http://schemas.openxmlformats.org/officeDocument/2006/relationships/image" Target="/word/media/7e05824f-58b0-4b92-8378-a58b4f172690.png" Id="Rd33b691b0c1f4e99" /><Relationship Type="http://schemas.openxmlformats.org/officeDocument/2006/relationships/footer" Target="/word/footer1.xml" Id="R1205aa4472574f51" /><Relationship Type="http://schemas.openxmlformats.org/officeDocument/2006/relationships/footer" Target="/word/footer2.xml" Id="R0477b15002a44d1c" /><Relationship Type="http://schemas.openxmlformats.org/officeDocument/2006/relationships/footer" Target="/word/footer3.xml" Id="Rc3f2bd66d9cc41f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06a19aae5394e3c" /></Relationships>
</file>