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d94becd080742c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a94fac12c524a18"/>
      <w:footerReference w:type="even" r:id="Rc10360d8d10241cc"/>
      <w:footerReference w:type="first" r:id="R49d6254b21074ce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00f05debe92421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CONTRACTUAL MINERA TRESVALLES (TUNEL SECTOR MANQUEHUA)</w:t>
      </w:r>
    </w:p>
    <w:p>
      <w:pPr>
        <w:jc w:val="center"/>
      </w:pPr>
      <w:r>
        <w:rPr>
          <w:sz w:val="32"/>
          <w:szCs w:val="32"/>
          <w:b/>
        </w:rPr>
        <w:br/>
      </w:r>
      <w:r>
        <w:rPr>
          <w:sz w:val="32"/>
          <w:szCs w:val="32"/>
          <w:b/>
        </w:rPr>
        <w:t>DFZ-2016-8015-IV-NE-EI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0631d46e4334b1f"/>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CONTRACTUAL MINERA TRESVALLES (TUNEL SECTOR MANQUEHUA)”, en el marco de la norma de emisión DS.90/00 para el reporte del período correspondiente a JUNIO del año 2016.</w:t>
      </w:r>
    </w:p>
    <w:p>
      <w:pPr>
        <w:jc w:val="both"/>
      </w:pPr>
      <w:r>
        <w:br/>
      </w:r>
      <w:r>
        <w:t>Entre los principales hechos constatados como no conformidades se encuentran: El establecimiento industrial no presenta el autocontrol correspondiente al mes de JUNIO de 2016 para el(los) siguiente(s) punto(s) de descarga(s):  PUNTO 1 (QUEBRADA CARCAMO);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CONTRACTUAL MINERA TRES VALLES</w:t>
            </w:r>
          </w:p>
        </w:tc>
        <w:tc>
          <w:tcPr>
            <w:tcW w:w="2310" w:type="pct"/>
            <w:gridSpan w:val="2"/>
          </w:tcPr>
          <w:p>
            <w:pPr/>
            <w:r>
              <w:rPr>
                <w:b/>
              </w:rPr>
              <w:t>RUT o RUN:</w:t>
            </w:r>
            <w:r>
              <w:br/>
            </w:r>
            <w:r>
              <w:t>77856200-6</w:t>
            </w:r>
          </w:p>
        </w:tc>
      </w:tr>
      <w:tr>
        <w:tc>
          <w:tcPr>
            <w:tcW w:w="2310" w:type="pct"/>
            <w:gridSpan w:val="4"/>
          </w:tcPr>
          <w:p>
            <w:pPr/>
            <w:r>
              <w:rPr>
                <w:b/>
              </w:rPr>
              <w:t>Identificación de la actividad, proyecto o fuente fiscalizada:</w:t>
            </w:r>
            <w:r>
              <w:br/>
            </w:r>
            <w:r>
              <w:t>SOCIEDAD CONTRACTUAL MINERA TRESVALLES (TUNEL SECTOR MANQUEHUA)</w:t>
            </w:r>
          </w:p>
        </w:tc>
      </w:tr>
      <w:tr>
        <w:tc>
          <w:tcPr>
            <w:tcW w:w="15000" w:type="dxa"/>
          </w:tcPr>
          <w:p>
            <w:pPr/>
            <w:r>
              <w:rPr>
                <w:b/>
              </w:rPr>
              <w:t>Dirección:</w:t>
            </w:r>
            <w:r>
              <w:br/>
            </w:r>
            <w:r>
              <w:t>COMUNA DE SLAMANCA, IV REGION</w:t>
            </w:r>
          </w:p>
        </w:tc>
        <w:tc>
          <w:tcPr>
            <w:tcW w:w="15000" w:type="dxa"/>
          </w:tcPr>
          <w:p>
            <w:pPr/>
            <w:r>
              <w:rPr>
                <w:b/>
              </w:rPr>
              <w:t>Región:</w:t>
            </w:r>
            <w:r>
              <w:br/>
            </w:r>
            <w:r>
              <w:t>IV REGIÓN DE COQUIMBO</w:t>
            </w:r>
          </w:p>
        </w:tc>
        <w:tc>
          <w:tcPr>
            <w:tcW w:w="15000" w:type="dxa"/>
          </w:tcPr>
          <w:p>
            <w:pPr/>
            <w:r>
              <w:rPr>
                <w:b/>
              </w:rPr>
              <w:t>Provincia:</w:t>
            </w:r>
            <w:r>
              <w:br/>
            </w:r>
            <w:r>
              <w:t>CHOAPA</w:t>
            </w:r>
          </w:p>
        </w:tc>
        <w:tc>
          <w:tcPr>
            <w:tcW w:w="15000" w:type="dxa"/>
          </w:tcPr>
          <w:p>
            <w:pPr/>
            <w:r>
              <w:rPr>
                <w:b/>
              </w:rPr>
              <w:t>Comuna:</w:t>
            </w:r>
            <w:r>
              <w:br/>
            </w:r>
            <w:r>
              <w:t>SALAMANCA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2070 de fecha 07-06-2011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(QUEBRADA MANQUEHUA)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QUEBRADA MANQUEHUA (IV REGION)</w:t>
            </w:r>
          </w:p>
        </w:tc>
        <w:tc>
          <w:tcPr>
            <w:tcW w:w="2310" w:type="auto"/>
          </w:tcPr>
          <w:p>
            <w:pPr/>
            <w:r>
              <w:rPr>
                <w:sz w:val="18"/>
                <w:szCs w:val="18"/>
              </w:rPr>
              <w:t>23031</w:t>
            </w:r>
          </w:p>
        </w:tc>
        <w:tc>
          <w:tcPr>
            <w:tcW w:w="2310" w:type="auto"/>
          </w:tcPr>
          <w:p>
            <w:pPr/>
            <w:r>
              <w:rPr>
                <w:sz w:val="18"/>
                <w:szCs w:val="18"/>
              </w:rPr>
              <w:t>2070</w:t>
            </w:r>
          </w:p>
        </w:tc>
        <w:tc>
          <w:tcPr>
            <w:tcW w:w="2310" w:type="auto"/>
          </w:tcPr>
          <w:p>
            <w:pPr/>
            <w:r>
              <w:rPr>
                <w:sz w:val="18"/>
                <w:szCs w:val="18"/>
              </w:rPr>
              <w:t>07-06-2011</w:t>
            </w:r>
          </w:p>
        </w:tc>
        <w:tc>
          <w:tcPr>
            <w:tcW w:w="2310" w:type="auto"/>
          </w:tcPr>
          <w:p>
            <w:pPr/>
          </w:p>
        </w:tc>
      </w:tr>
      <w:tr>
        <w:tc>
          <w:tcPr>
            <w:tcW w:w="2310" w:type="auto"/>
          </w:tcPr>
          <w:p>
            <w:pPr/>
            <w:r>
              <w:rPr>
                <w:sz w:val="18"/>
                <w:szCs w:val="18"/>
              </w:rPr>
              <w:t>PUNTO 1 (QUEBRADA CARCAMO)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QUEBRADA CÁRCAMO - SIN DILUCIÓN</w:t>
            </w:r>
          </w:p>
        </w:tc>
        <w:tc>
          <w:tcPr>
            <w:tcW w:w="2310" w:type="auto"/>
          </w:tcPr>
          <w:p>
            <w:pPr/>
            <w:r>
              <w:rPr>
                <w:sz w:val="18"/>
                <w:szCs w:val="18"/>
              </w:rPr>
              <w:t>23031</w:t>
            </w:r>
          </w:p>
        </w:tc>
        <w:tc>
          <w:tcPr>
            <w:tcW w:w="2310" w:type="auto"/>
          </w:tcPr>
          <w:p>
            <w:pPr/>
            <w:r>
              <w:rPr>
                <w:sz w:val="18"/>
                <w:szCs w:val="18"/>
              </w:rPr>
              <w:t>2070</w:t>
            </w:r>
          </w:p>
        </w:tc>
        <w:tc>
          <w:tcPr>
            <w:tcW w:w="2310" w:type="auto"/>
          </w:tcPr>
          <w:p>
            <w:pPr/>
            <w:r>
              <w:rPr>
                <w:sz w:val="18"/>
                <w:szCs w:val="18"/>
              </w:rPr>
              <w:t>07-06-2011</w:t>
            </w:r>
          </w:p>
        </w:tc>
        <w:tc>
          <w:tcPr>
            <w:tcW w:w="2310" w:type="auto"/>
          </w:tcPr>
          <w:p>
            <w:pPr/>
            <w:r>
              <w:rPr>
                <w:sz w:val="18"/>
                <w:szCs w:val="18"/>
              </w:rPr>
              <w:t>11-2009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(QUEBRADA MANQUEHUA)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(QUEBRADA CARCAMO)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JUNIO de 2016 para los siguientes puntos de descargas:</w:t>
            </w:r>
            <w:r>
              <w:br/>
            </w:r>
            <w:r>
              <w:t>PUNTO 1 (QUEBRADA CARCAMO)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(QUEBRADA MANQUEHUA)</w:t>
            </w:r>
          </w:p>
        </w:tc>
      </w:tr>
      <w:tr>
        <w:tc>
          <w:tcPr>
            <w:tcW w:w="2310" w:type="auto"/>
          </w:tcPr>
          <w:p>
            <w:pPr>
              <w:jc w:val="center"/>
            </w:pPr>
            <w:r>
              <w:t>2</w:t>
            </w:r>
          </w:p>
        </w:tc>
        <w:tc>
          <w:tcPr>
            <w:tcW w:w="2310" w:type="auto"/>
          </w:tcPr>
          <w:p>
            <w:pPr/>
            <w:r>
              <w:t>Ficha de resultados de autocontrol PUNTO 1 (QUEBRADA CARCAMO)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932b0ee7a4a4ed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8ff1d75fb8a4f62" /><Relationship Type="http://schemas.openxmlformats.org/officeDocument/2006/relationships/numbering" Target="/word/numbering.xml" Id="Rde96bef29be04d00" /><Relationship Type="http://schemas.openxmlformats.org/officeDocument/2006/relationships/settings" Target="/word/settings.xml" Id="Rc180c5ebd5e64bd3" /><Relationship Type="http://schemas.openxmlformats.org/officeDocument/2006/relationships/image" Target="/word/media/1d1b1163-ad1e-42c9-b0cc-02939e31123f.png" Id="R700f05debe924217" /><Relationship Type="http://schemas.openxmlformats.org/officeDocument/2006/relationships/image" Target="/word/media/a384429c-b599-4531-a438-a684bb23ddeb.png" Id="R20631d46e4334b1f" /><Relationship Type="http://schemas.openxmlformats.org/officeDocument/2006/relationships/footer" Target="/word/footer1.xml" Id="R3a94fac12c524a18" /><Relationship Type="http://schemas.openxmlformats.org/officeDocument/2006/relationships/footer" Target="/word/footer2.xml" Id="Rc10360d8d10241cc" /><Relationship Type="http://schemas.openxmlformats.org/officeDocument/2006/relationships/footer" Target="/word/footer3.xml" Id="R49d6254b21074ce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932b0ee7a4a4edb" /></Relationships>
</file>