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5e268f77049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2659ee990c47a6"/>
      <w:footerReference w:type="even" r:id="R6ccc335b3c3f4643"/>
      <w:footerReference w:type="first" r:id="R6d1055114cd340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7976944d50480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DFZ-2016-7902-X-NE-EI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6090c6acdf14a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c7e086ded8a45f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1fe69df522417c" /><Relationship Type="http://schemas.openxmlformats.org/officeDocument/2006/relationships/numbering" Target="/word/numbering.xml" Id="R051b15fd18074a35" /><Relationship Type="http://schemas.openxmlformats.org/officeDocument/2006/relationships/settings" Target="/word/settings.xml" Id="R308ea1ef2aa2401c" /><Relationship Type="http://schemas.openxmlformats.org/officeDocument/2006/relationships/image" Target="/word/media/fb501629-3c78-422c-8e90-82bdce9a8e53.png" Id="Rcf7976944d504803" /><Relationship Type="http://schemas.openxmlformats.org/officeDocument/2006/relationships/image" Target="/word/media/d087e6b1-820c-46e6-acac-bcd62d6540fe.png" Id="R26090c6acdf14af0" /><Relationship Type="http://schemas.openxmlformats.org/officeDocument/2006/relationships/footer" Target="/word/footer1.xml" Id="Re82659ee990c47a6" /><Relationship Type="http://schemas.openxmlformats.org/officeDocument/2006/relationships/footer" Target="/word/footer2.xml" Id="R6ccc335b3c3f4643" /><Relationship Type="http://schemas.openxmlformats.org/officeDocument/2006/relationships/footer" Target="/word/footer3.xml" Id="R6d1055114cd340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c7e086ded8a45f6" /></Relationships>
</file>