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4fee398cd549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53c5ed68a54ac6"/>
      <w:footerReference w:type="even" r:id="R005920dd72f64692"/>
      <w:footerReference w:type="first" r:id="Rb4b11ebc042f46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adb8014de046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DFZ-2016-8513-VII-NE-EI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bbbc127554443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1703f100ca4b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ca7894a0514e12" /><Relationship Type="http://schemas.openxmlformats.org/officeDocument/2006/relationships/numbering" Target="/word/numbering.xml" Id="Ra4abf0042cdb4fb2" /><Relationship Type="http://schemas.openxmlformats.org/officeDocument/2006/relationships/settings" Target="/word/settings.xml" Id="Rd308712c5fbb4cdb" /><Relationship Type="http://schemas.openxmlformats.org/officeDocument/2006/relationships/image" Target="/word/media/738f53b3-7b9b-4a8c-93be-986f9430fd18.png" Id="R1aadb8014de0467e" /><Relationship Type="http://schemas.openxmlformats.org/officeDocument/2006/relationships/image" Target="/word/media/e6c3c5e7-e5a3-4495-9e10-b12348d19fa7.png" Id="Radbbbc1275544433" /><Relationship Type="http://schemas.openxmlformats.org/officeDocument/2006/relationships/footer" Target="/word/footer1.xml" Id="R5a53c5ed68a54ac6" /><Relationship Type="http://schemas.openxmlformats.org/officeDocument/2006/relationships/footer" Target="/word/footer2.xml" Id="R005920dd72f64692" /><Relationship Type="http://schemas.openxmlformats.org/officeDocument/2006/relationships/footer" Target="/word/footer3.xml" Id="Rb4b11ebc042f46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1703f100ca4b6c" /></Relationships>
</file>