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f0f63d391b42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12790700b742ba"/>
      <w:footerReference w:type="even" r:id="Rc5eaa794737942fd"/>
      <w:footerReference w:type="first" r:id="R727f61f5aca54f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c58ad49c1042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DFZ-2016-8362-X-NE-EI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5ce13f44a24c0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620cd2f6084a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c68cbb2de14337" /><Relationship Type="http://schemas.openxmlformats.org/officeDocument/2006/relationships/numbering" Target="/word/numbering.xml" Id="R53a39a768ad54af6" /><Relationship Type="http://schemas.openxmlformats.org/officeDocument/2006/relationships/settings" Target="/word/settings.xml" Id="R1caf4df46e8b4337" /><Relationship Type="http://schemas.openxmlformats.org/officeDocument/2006/relationships/image" Target="/word/media/bca8612d-aaeb-473e-b37b-4c19ae112031.png" Id="R3dc58ad49c104221" /><Relationship Type="http://schemas.openxmlformats.org/officeDocument/2006/relationships/image" Target="/word/media/b0712511-4de9-455b-95c4-df2954c6ddcf.png" Id="R0d5ce13f44a24c03" /><Relationship Type="http://schemas.openxmlformats.org/officeDocument/2006/relationships/footer" Target="/word/footer1.xml" Id="Rbd12790700b742ba" /><Relationship Type="http://schemas.openxmlformats.org/officeDocument/2006/relationships/footer" Target="/word/footer2.xml" Id="Rc5eaa794737942fd" /><Relationship Type="http://schemas.openxmlformats.org/officeDocument/2006/relationships/footer" Target="/word/footer3.xml" Id="R727f61f5aca54f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620cd2f6084a40" /></Relationships>
</file>