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1fc3fccfe94a4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6e29ffc692b4b81"/>
      <w:footerReference w:type="even" r:id="Rbd52bdf4f6524b05"/>
      <w:footerReference w:type="first" r:id="Rc8358b85c6f74ee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85f1fd4c84a456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NESTLE CHILE S.A. (PLANTA CANCURA)</w:t>
      </w:r>
    </w:p>
    <w:p>
      <w:pPr>
        <w:jc w:val="center"/>
      </w:pPr>
      <w:r>
        <w:rPr>
          <w:sz w:val="32"/>
          <w:szCs w:val="32"/>
          <w:b/>
        </w:rPr>
        <w:br/>
      </w:r>
      <w:r>
        <w:rPr>
          <w:sz w:val="32"/>
          <w:szCs w:val="32"/>
          <w:b/>
        </w:rPr>
        <w:t>DFZ-2016-2857-X-NE-EI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bd01fc5f0114440"/>
                        <a:stretch>
                          <a:fillRect/>
                        </a:stretch>
                      </pic:blipFill>
                      <pic:spPr>
                        <a:xfrm>
                          <a:off x="0" y="0"/>
                          <a:ext cx="1105016" cy="952600"/>
                        </a:xfrm>
                        <a:prstGeom prst="rect">
                          <a:avLst/>
                        </a:prstGeom>
                      </pic:spPr>
                    </pic:pic>
                  </a:graphicData>
                </a:graphic>
              </wp:inline>
            </drawing>
            <w:r>
              <w:rPr>
                <w:sz w:val="18"/>
                <w:szCs w:val="18"/>
              </w:rPr>
              <w:br/>
            </w:r>
            <w:r>
              <w:rPr>
                <w:sz w:val="18"/>
                <w:szCs w:val="18"/>
              </w:rPr>
              <w:t>07-07-2016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“NESTLE CHILE S.A. (PLANTA CANCURA)”, en el marco de la norma de emisión DS.90/00 para el reporte del período correspondiente a OCTUBRE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NESTLE CHILE S.A.</w:t>
            </w:r>
          </w:p>
        </w:tc>
        <w:tc>
          <w:tcPr>
            <w:tcW w:w="2310" w:type="pct"/>
            <w:gridSpan w:val="2"/>
          </w:tcPr>
          <w:p>
            <w:pPr/>
            <w:r>
              <w:rPr>
                <w:b/>
              </w:rPr>
              <w:t>RUT o RUN:</w:t>
            </w:r>
            <w:r>
              <w:br/>
            </w:r>
            <w:r>
              <w:t>90703000-8</w:t>
            </w:r>
          </w:p>
        </w:tc>
      </w:tr>
      <w:tr>
        <w:tc>
          <w:tcPr>
            <w:tcW w:w="2310" w:type="pct"/>
            <w:gridSpan w:val="4"/>
          </w:tcPr>
          <w:p>
            <w:pPr/>
            <w:r>
              <w:rPr>
                <w:b/>
              </w:rPr>
              <w:t>Identificación de la actividad, proyecto o fuente fiscalizada:</w:t>
            </w:r>
            <w:r>
              <w:br/>
            </w:r>
            <w:r>
              <w:t>NESTLE CHILE S.A. (PLANTA CANCURA)</w:t>
            </w:r>
          </w:p>
        </w:tc>
      </w:tr>
      <w:tr>
        <w:tc>
          <w:tcPr>
            <w:tcW w:w="15000" w:type="dxa"/>
          </w:tcPr>
          <w:p>
            <w:pPr/>
            <w:r>
              <w:rPr>
                <w:b/>
              </w:rPr>
              <w:t>Dirección:</w:t>
            </w:r>
            <w:r>
              <w:br/>
            </w:r>
            <w:r>
              <w:t>RUTA U-55, KM 16 CAMINO A PUERTO OCTAY</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4934 de fecha 07-12-2011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(CON DILUCION)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NOVIEMBRE</w:t>
            </w:r>
          </w:p>
        </w:tc>
        <w:tc>
          <w:tcPr>
            <w:tcW w:w="2310" w:type="auto"/>
          </w:tcPr>
          <w:p>
            <w:pPr/>
            <w:r>
              <w:rPr>
                <w:sz w:val="18"/>
                <w:szCs w:val="18"/>
              </w:rPr>
              <w:t>RIO RAHUE (X REG.) CON DILUCION</w:t>
            </w:r>
          </w:p>
        </w:tc>
        <w:tc>
          <w:tcPr>
            <w:tcW w:w="2310" w:type="auto"/>
          </w:tcPr>
          <w:p>
            <w:pPr/>
            <w:r>
              <w:rPr>
                <w:sz w:val="18"/>
                <w:szCs w:val="18"/>
              </w:rPr>
              <w:t>31121</w:t>
            </w:r>
          </w:p>
        </w:tc>
        <w:tc>
          <w:tcPr>
            <w:tcW w:w="2310" w:type="auto"/>
          </w:tcPr>
          <w:p>
            <w:pPr/>
            <w:r>
              <w:rPr>
                <w:sz w:val="18"/>
                <w:szCs w:val="18"/>
              </w:rPr>
              <w:t>4934</w:t>
            </w:r>
          </w:p>
        </w:tc>
        <w:tc>
          <w:tcPr>
            <w:tcW w:w="2310" w:type="auto"/>
          </w:tcPr>
          <w:p>
            <w:pPr/>
            <w:r>
              <w:rPr>
                <w:sz w:val="18"/>
                <w:szCs w:val="18"/>
              </w:rPr>
              <w:t>07-12-2011</w:t>
            </w:r>
          </w:p>
        </w:tc>
        <w:tc>
          <w:tcPr>
            <w:tcW w:w="2310" w:type="auto"/>
          </w:tcPr>
          <w:p>
            <w:pPr/>
            <w:r>
              <w:rPr>
                <w:sz w:val="18"/>
                <w:szCs w:val="18"/>
              </w:rPr>
              <w:t>10-2015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(CON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ab/>
      </w:r>
      <w:r>
        <w:rPr>
          <w:b/>
        </w:rPr>
        <w:t>4.3. Otros hechos</w:t>
      </w:r>
    </w:p>
    <w:p>
      <w:pPr/>
      <w:r>
        <w:br/>
      </w:r>
      <w:r>
        <w:t xml:space="preserve">     4.3.1. En el curso del período evaluado, el establecimiento industrial fue sometido a fiscalización a través de medición y análisis, realizado al punto de descarga PUNTO 1 (CON DILUCION). Los resultados están incluidos en el presente informe.</w:t>
      </w:r>
    </w:p>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OCTUBRE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(CON DILUCION)</w:t>
            </w:r>
          </w:p>
        </w:tc>
      </w:tr>
      <w:tr>
        <w:tc>
          <w:tcPr>
            <w:tcW w:w="2310" w:type="auto"/>
          </w:tcPr>
          <w:p>
            <w:pPr>
              <w:jc w:val="center"/>
            </w:pPr>
            <w:r>
              <w:t>2</w:t>
            </w:r>
          </w:p>
        </w:tc>
        <w:tc>
          <w:tcPr>
            <w:tcW w:w="2310" w:type="auto"/>
          </w:tcPr>
          <w:p>
            <w:pPr/>
            <w:r>
              <w:t>CONTROL DIRECTO 10-2015_Nestle Cancura.pdf</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cbbb82410774bb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9cd6a67dff44fd5" /><Relationship Type="http://schemas.openxmlformats.org/officeDocument/2006/relationships/numbering" Target="/word/numbering.xml" Id="R353f8cbe88374729" /><Relationship Type="http://schemas.openxmlformats.org/officeDocument/2006/relationships/settings" Target="/word/settings.xml" Id="R334acf442ec547e1" /><Relationship Type="http://schemas.openxmlformats.org/officeDocument/2006/relationships/image" Target="/word/media/32f5dd61-45bb-4fd4-b684-4d6ccd923295.png" Id="R585f1fd4c84a4568" /><Relationship Type="http://schemas.openxmlformats.org/officeDocument/2006/relationships/image" Target="/word/media/b7ee29f9-1bf2-426a-af56-8e0eb2fc9f9c.png" Id="R4bd01fc5f0114440" /><Relationship Type="http://schemas.openxmlformats.org/officeDocument/2006/relationships/footer" Target="/word/footer1.xml" Id="Rf6e29ffc692b4b81" /><Relationship Type="http://schemas.openxmlformats.org/officeDocument/2006/relationships/footer" Target="/word/footer2.xml" Id="Rbd52bdf4f6524b05" /><Relationship Type="http://schemas.openxmlformats.org/officeDocument/2006/relationships/footer" Target="/word/footer3.xml" Id="Rc8358b85c6f74ee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cbbb82410774bbb" /></Relationships>
</file>