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9ebeca987464ea6"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59667b59380a4bc6"/>
      <w:footerReference w:type="even" r:id="R5c22e11eb5714256"/>
      <w:footerReference w:type="first" r:id="Rc65f21f8a8474241"/>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f757abc10e3422f"/>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COMPAÑIA PISQUERA DE CHILE S.A. (MONTE PATRIA)</w:t>
      </w:r>
    </w:p>
    <w:p>
      <w:pPr>
        <w:jc w:val="center"/>
      </w:pPr>
      <w:r>
        <w:rPr>
          <w:sz w:val="32"/>
          <w:szCs w:val="32"/>
          <w:b/>
        </w:rPr>
        <w:br/>
      </w:r>
      <w:r>
        <w:rPr>
          <w:sz w:val="32"/>
          <w:szCs w:val="32"/>
          <w:b/>
        </w:rPr>
        <w:t>DFZ-2015-8668-IV-NE-EI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4d4e43935df4d90"/>
                        <a:stretch>
                          <a:fillRect/>
                        </a:stretch>
                      </pic:blipFill>
                      <pic:spPr>
                        <a:xfrm>
                          <a:off x="0" y="0"/>
                          <a:ext cx="1105016" cy="952600"/>
                        </a:xfrm>
                        <a:prstGeom prst="rect">
                          <a:avLst/>
                        </a:prstGeom>
                      </pic:spPr>
                    </pic:pic>
                  </a:graphicData>
                </a:graphic>
              </wp:inline>
            </drawing>
            <w:r>
              <w:rPr>
                <w:sz w:val="18"/>
                <w:szCs w:val="18"/>
              </w:rPr>
              <w:br/>
            </w:r>
            <w:r>
              <w:rPr>
                <w:sz w:val="18"/>
                <w:szCs w:val="18"/>
              </w:rPr>
              <w:t>07-07-2016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“COMPAÑIA PISQUERA DE CHILE S.A. (MONTE PATRIA)”, en el marco de la norma de emisión DS.90/00 para el reporte del período correspondiente a JULIO del año 2015.</w:t>
      </w:r>
    </w:p>
    <w:p>
      <w:pPr>
        <w:jc w:val="both"/>
      </w:pPr>
      <w:r>
        <w:br/>
      </w:r>
      <w:r>
        <w:t>Entre los principales hechos constatados como no conformidades se encuentran: El establecimiento industrial no presenta el autocontrol correspondiente al mes de JULIO de 2015 para el(los) siguiente(s) punto(s) de descarga(s):  PUNTO 1 (RIO GRANDE);</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COMPAÑIA PISQUERA DE CHILE S.A.</w:t>
            </w:r>
          </w:p>
        </w:tc>
        <w:tc>
          <w:tcPr>
            <w:tcW w:w="2310" w:type="pct"/>
            <w:gridSpan w:val="2"/>
          </w:tcPr>
          <w:p>
            <w:pPr/>
            <w:r>
              <w:rPr>
                <w:b/>
              </w:rPr>
              <w:t>RUT o RUN:</w:t>
            </w:r>
            <w:r>
              <w:br/>
            </w:r>
            <w:r>
              <w:t>99586280-8</w:t>
            </w:r>
          </w:p>
        </w:tc>
      </w:tr>
      <w:tr>
        <w:tc>
          <w:tcPr>
            <w:tcW w:w="2310" w:type="pct"/>
            <w:gridSpan w:val="4"/>
          </w:tcPr>
          <w:p>
            <w:pPr/>
            <w:r>
              <w:rPr>
                <w:b/>
              </w:rPr>
              <w:t>Identificación de la actividad, proyecto o fuente fiscalizada:</w:t>
            </w:r>
            <w:r>
              <w:br/>
            </w:r>
            <w:r>
              <w:t>COMPAÑIA PISQUERA DE CHILE S.A. (MONTE PATRIA)</w:t>
            </w:r>
          </w:p>
        </w:tc>
      </w:tr>
      <w:tr>
        <w:tc>
          <w:tcPr>
            <w:tcW w:w="15000" w:type="dxa"/>
          </w:tcPr>
          <w:p>
            <w:pPr/>
            <w:r>
              <w:rPr>
                <w:b/>
              </w:rPr>
              <w:t>Dirección:</w:t>
            </w:r>
            <w:r>
              <w:br/>
            </w:r>
            <w:r>
              <w:t>BALMACEDA S/N°, MONTE PATRIA</w:t>
            </w:r>
          </w:p>
        </w:tc>
        <w:tc>
          <w:tcPr>
            <w:tcW w:w="15000" w:type="dxa"/>
          </w:tcPr>
          <w:p>
            <w:pPr/>
            <w:r>
              <w:rPr>
                <w:b/>
              </w:rPr>
              <w:t>Región:</w:t>
            </w:r>
            <w:r>
              <w:br/>
            </w:r>
            <w:r>
              <w:t>IV REGIÓN DE COQUIMBO</w:t>
            </w:r>
          </w:p>
        </w:tc>
        <w:tc>
          <w:tcPr>
            <w:tcW w:w="15000" w:type="dxa"/>
          </w:tcPr>
          <w:p>
            <w:pPr/>
            <w:r>
              <w:rPr>
                <w:b/>
              </w:rPr>
              <w:t>Provincia:</w:t>
            </w:r>
            <w:r>
              <w:br/>
            </w:r>
            <w:r>
              <w:t>LIMARÍ</w:t>
            </w:r>
          </w:p>
        </w:tc>
        <w:tc>
          <w:tcPr>
            <w:tcW w:w="15000" w:type="dxa"/>
          </w:tcPr>
          <w:p>
            <w:pPr/>
            <w:r>
              <w:rPr>
                <w:b/>
              </w:rPr>
              <w:t>Comuna:</w:t>
            </w:r>
            <w:r>
              <w:br/>
            </w:r>
            <w:r>
              <w:t>MONTE PATRIA</w:t>
            </w:r>
          </w:p>
        </w:tc>
      </w:tr>
      <w:tr>
        <w:tc>
          <w:tcPr>
            <w:tcW w:w="2310" w:type="pct"/>
            <w:gridSpan w:val="2"/>
          </w:tcPr>
          <w:p>
            <w:pPr/>
            <w:r>
              <w:rPr>
                <w:b/>
              </w:rPr>
              <w:t>Correo electrónico:</w:t>
            </w:r>
            <w:r>
              <w:br/>
            </w:r>
            <w:r>
              <w:t>POSORIO@CCU.CL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640 de fecha 12-03-2010</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N°115 de fecha 20-07-2007</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GRANDE)</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MAYO</w:t>
            </w:r>
          </w:p>
        </w:tc>
        <w:tc>
          <w:tcPr>
            <w:tcW w:w="2310" w:type="auto"/>
          </w:tcPr>
          <w:p>
            <w:pPr/>
            <w:r>
              <w:rPr>
                <w:sz w:val="18"/>
                <w:szCs w:val="18"/>
              </w:rPr>
              <w:t>RIO GRANDE (IV REGION) - CON DILUCION</w:t>
            </w:r>
          </w:p>
        </w:tc>
        <w:tc>
          <w:tcPr>
            <w:tcW w:w="2310" w:type="auto"/>
          </w:tcPr>
          <w:p>
            <w:pPr/>
            <w:r>
              <w:rPr>
                <w:sz w:val="18"/>
                <w:szCs w:val="18"/>
              </w:rPr>
              <w:t>31322</w:t>
            </w:r>
          </w:p>
        </w:tc>
        <w:tc>
          <w:tcPr>
            <w:tcW w:w="2310" w:type="auto"/>
          </w:tcPr>
          <w:p>
            <w:pPr/>
            <w:r>
              <w:rPr>
                <w:sz w:val="18"/>
                <w:szCs w:val="18"/>
              </w:rPr>
              <w:t>640</w:t>
            </w:r>
          </w:p>
        </w:tc>
        <w:tc>
          <w:tcPr>
            <w:tcW w:w="2310" w:type="auto"/>
          </w:tcPr>
          <w:p>
            <w:pPr/>
            <w:r>
              <w:rPr>
                <w:sz w:val="18"/>
                <w:szCs w:val="18"/>
              </w:rPr>
              <w:t>12-03-2010</w:t>
            </w:r>
          </w:p>
        </w:tc>
        <w:tc>
          <w:tcPr>
            <w:tcW w:w="2310" w:type="auto"/>
          </w:tcPr>
          <w:p>
            <w:pPr/>
            <w:r>
              <w:rPr>
                <w:sz w:val="18"/>
                <w:szCs w:val="18"/>
              </w:rPr>
              <w:t>07-2015</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GRANDE)</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ab/>
      </w:r>
      <w:r>
        <w:rPr>
          <w:b/>
        </w:rPr>
        <w:t>4.3. Otros hechos</w:t>
      </w:r>
    </w:p>
    <w:p>
      <w:pPr/>
      <w:r>
        <w:br/>
      </w:r>
      <w:r>
        <w:t xml:space="preserve">     4.3.1. En el curso del período evaluado, el establecimiento industrial fue sometido a fiscalización a través de medición y análisis, realizado al punto de descarga PUNTO 1 (RIO GRANDE). Los resultados están incluidos en el presente informe.</w:t>
      </w:r>
    </w:p>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JULIO de 2015 para el siguiente punto de descarga:</w:t>
            </w:r>
            <w:r>
              <w:br/>
            </w:r>
            <w:r>
              <w:t>PUNTO 1 (RIO GRANDE)</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GRANDE)</w:t>
            </w:r>
          </w:p>
        </w:tc>
      </w:tr>
      <w:tr>
        <w:tc>
          <w:tcPr>
            <w:tcW w:w="2310" w:type="auto"/>
          </w:tcPr>
          <w:p>
            <w:pPr>
              <w:jc w:val="center"/>
            </w:pPr>
            <w:r>
              <w:t>2</w:t>
            </w:r>
          </w:p>
        </w:tc>
        <w:tc>
          <w:tcPr>
            <w:tcW w:w="2310" w:type="auto"/>
          </w:tcPr>
          <w:p>
            <w:pPr/>
            <w:r>
              <w:t>CONTROL DIRECTO 07-2015_Compañía Pisquera de Chile S.A. - Monte Patria.pdf</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c092b8622b374567"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4f601bd2680a4bd9" /><Relationship Type="http://schemas.openxmlformats.org/officeDocument/2006/relationships/numbering" Target="/word/numbering.xml" Id="R32caa0b64eb041e4" /><Relationship Type="http://schemas.openxmlformats.org/officeDocument/2006/relationships/settings" Target="/word/settings.xml" Id="R68108479410f4864" /><Relationship Type="http://schemas.openxmlformats.org/officeDocument/2006/relationships/image" Target="/word/media/084fabdd-fdc8-425c-9570-539a1220b797.png" Id="R6f757abc10e3422f" /><Relationship Type="http://schemas.openxmlformats.org/officeDocument/2006/relationships/image" Target="/word/media/a3e692c6-e8b2-4c11-96f6-a401dc09e3f8.png" Id="R84d4e43935df4d90" /><Relationship Type="http://schemas.openxmlformats.org/officeDocument/2006/relationships/footer" Target="/word/footer1.xml" Id="R59667b59380a4bc6" /><Relationship Type="http://schemas.openxmlformats.org/officeDocument/2006/relationships/footer" Target="/word/footer2.xml" Id="R5c22e11eb5714256" /><Relationship Type="http://schemas.openxmlformats.org/officeDocument/2006/relationships/footer" Target="/word/footer3.xml" Id="Rc65f21f8a8474241"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c092b8622b374567" /></Relationships>
</file>