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81b6cb6b2e47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58463a2d904f3f"/>
      <w:footerReference w:type="even" r:id="R62dd2675211b4dee"/>
      <w:footerReference w:type="first" r:id="R386aa1d2ff6d4e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6ee426b53a45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DFZ-2016-6475-XIII-NE-EI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2035107d874ea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bc89d3829742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6c03b348fa47f4" /><Relationship Type="http://schemas.openxmlformats.org/officeDocument/2006/relationships/numbering" Target="/word/numbering.xml" Id="R21a5af98e751425c" /><Relationship Type="http://schemas.openxmlformats.org/officeDocument/2006/relationships/settings" Target="/word/settings.xml" Id="R8080045eb6e24ea6" /><Relationship Type="http://schemas.openxmlformats.org/officeDocument/2006/relationships/image" Target="/word/media/99bb5ec5-07f0-4821-bac2-19cf4571bb39.png" Id="R996ee426b53a45dd" /><Relationship Type="http://schemas.openxmlformats.org/officeDocument/2006/relationships/image" Target="/word/media/b28f7214-053b-49c5-bcde-aa30f3439bc5.png" Id="R6d2035107d874ea6" /><Relationship Type="http://schemas.openxmlformats.org/officeDocument/2006/relationships/footer" Target="/word/footer1.xml" Id="R5c58463a2d904f3f" /><Relationship Type="http://schemas.openxmlformats.org/officeDocument/2006/relationships/footer" Target="/word/footer2.xml" Id="R62dd2675211b4dee" /><Relationship Type="http://schemas.openxmlformats.org/officeDocument/2006/relationships/footer" Target="/word/footer3.xml" Id="R386aa1d2ff6d4e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bc89d382974222" /></Relationships>
</file>