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298d796e5c4c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99c0f5375e4fd3"/>
      <w:footerReference w:type="even" r:id="R402590d04f554746"/>
      <w:footerReference w:type="first" r:id="R6a59d4e31e5f41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75875c88334a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DFZ-2016-5844-VII-NE-EI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c903be45249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f1fe073f0f4c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70ea38ffff4d68" /><Relationship Type="http://schemas.openxmlformats.org/officeDocument/2006/relationships/numbering" Target="/word/numbering.xml" Id="R4432b97276e64df9" /><Relationship Type="http://schemas.openxmlformats.org/officeDocument/2006/relationships/settings" Target="/word/settings.xml" Id="Rcf7fda211537436a" /><Relationship Type="http://schemas.openxmlformats.org/officeDocument/2006/relationships/image" Target="/word/media/7cef77b6-3214-43a0-86a2-08d200d6f840.png" Id="R1775875c88334ae3" /><Relationship Type="http://schemas.openxmlformats.org/officeDocument/2006/relationships/image" Target="/word/media/04121c52-ac3e-4078-80ad-6d051157243e.png" Id="R9b3c903be4524900" /><Relationship Type="http://schemas.openxmlformats.org/officeDocument/2006/relationships/footer" Target="/word/footer1.xml" Id="R2099c0f5375e4fd3" /><Relationship Type="http://schemas.openxmlformats.org/officeDocument/2006/relationships/footer" Target="/word/footer2.xml" Id="R402590d04f554746" /><Relationship Type="http://schemas.openxmlformats.org/officeDocument/2006/relationships/footer" Target="/word/footer3.xml" Id="R6a59d4e31e5f41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f1fe073f0f4c8d" /></Relationships>
</file>