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51d2b785554f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65e493b7d04793"/>
      <w:footerReference w:type="even" r:id="Ra26624f9d9694922"/>
      <w:footerReference w:type="first" r:id="R3e750c99b26f4c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c81f6358154b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DFZ-2016-7979-XIII-NE-EI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20421404a843d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JUNIO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9c845db5e04f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b50c48a7f6490d" /><Relationship Type="http://schemas.openxmlformats.org/officeDocument/2006/relationships/numbering" Target="/word/numbering.xml" Id="Rb3d78f6c7c264730" /><Relationship Type="http://schemas.openxmlformats.org/officeDocument/2006/relationships/settings" Target="/word/settings.xml" Id="R34437fdc5c2d4f8d" /><Relationship Type="http://schemas.openxmlformats.org/officeDocument/2006/relationships/image" Target="/word/media/8d87d3d0-1118-4a94-97a5-e75d54f3a33a.png" Id="R4bc81f6358154b99" /><Relationship Type="http://schemas.openxmlformats.org/officeDocument/2006/relationships/image" Target="/word/media/1880e6e5-5acc-4502-aaf4-79a4c5e6d11b.png" Id="R2920421404a843d4" /><Relationship Type="http://schemas.openxmlformats.org/officeDocument/2006/relationships/footer" Target="/word/footer1.xml" Id="Rd065e493b7d04793" /><Relationship Type="http://schemas.openxmlformats.org/officeDocument/2006/relationships/footer" Target="/word/footer2.xml" Id="Ra26624f9d9694922" /><Relationship Type="http://schemas.openxmlformats.org/officeDocument/2006/relationships/footer" Target="/word/footer3.xml" Id="R3e750c99b26f4c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9c845db5e04f1f" /></Relationships>
</file>