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fa5bbd3a6c46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6d6ead8b4461d"/>
      <w:footerReference w:type="even" r:id="R1b7cc422f14848c1"/>
      <w:footerReference w:type="first" r:id="R8f3f6315b80140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91c953d2c642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DFZ-2016-7977-IX-NE-EI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3a8b7383343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f06f32d6d94e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ff5cfa290e4e74" /><Relationship Type="http://schemas.openxmlformats.org/officeDocument/2006/relationships/numbering" Target="/word/numbering.xml" Id="R679f0350d6ac4cc4" /><Relationship Type="http://schemas.openxmlformats.org/officeDocument/2006/relationships/settings" Target="/word/settings.xml" Id="R117ccb0ecf594237" /><Relationship Type="http://schemas.openxmlformats.org/officeDocument/2006/relationships/image" Target="/word/media/8c23e015-21ba-4c69-bedb-f01394fd3631.png" Id="Rcd91c953d2c6427b" /><Relationship Type="http://schemas.openxmlformats.org/officeDocument/2006/relationships/image" Target="/word/media/4f192b75-77a6-477d-afce-148d140c595c.png" Id="R7183a8b738334372" /><Relationship Type="http://schemas.openxmlformats.org/officeDocument/2006/relationships/footer" Target="/word/footer1.xml" Id="R1e96d6ead8b4461d" /><Relationship Type="http://schemas.openxmlformats.org/officeDocument/2006/relationships/footer" Target="/word/footer2.xml" Id="R1b7cc422f14848c1" /><Relationship Type="http://schemas.openxmlformats.org/officeDocument/2006/relationships/footer" Target="/word/footer3.xml" Id="R8f3f6315b80140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f06f32d6d94e8c" /></Relationships>
</file>