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748f9a79743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62055fa01604102"/>
      <w:footerReference w:type="even" r:id="Rfc463763fa514412"/>
      <w:footerReference w:type="first" r:id="Re7f42945da6548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bbb8991e3242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DFZ-2016-7389-IX-NE-EI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18825eb40f14b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3e947bb44aa47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c849647a43446a" /><Relationship Type="http://schemas.openxmlformats.org/officeDocument/2006/relationships/numbering" Target="/word/numbering.xml" Id="R38bb5e385d66406a" /><Relationship Type="http://schemas.openxmlformats.org/officeDocument/2006/relationships/settings" Target="/word/settings.xml" Id="Rff669f1797b54c46" /><Relationship Type="http://schemas.openxmlformats.org/officeDocument/2006/relationships/image" Target="/word/media/f6f0d8d9-365e-4bd3-9d4b-93e5dbc19997.png" Id="Rd2bbb8991e3242fa" /><Relationship Type="http://schemas.openxmlformats.org/officeDocument/2006/relationships/image" Target="/word/media/6f5162f8-e5b1-42b2-8cd2-2d197ae57de2.png" Id="R218825eb40f14bdc" /><Relationship Type="http://schemas.openxmlformats.org/officeDocument/2006/relationships/footer" Target="/word/footer1.xml" Id="R162055fa01604102" /><Relationship Type="http://schemas.openxmlformats.org/officeDocument/2006/relationships/footer" Target="/word/footer2.xml" Id="Rfc463763fa514412" /><Relationship Type="http://schemas.openxmlformats.org/officeDocument/2006/relationships/footer" Target="/word/footer3.xml" Id="Re7f42945da6548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3e947bb44aa4791" /></Relationships>
</file>