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8d848a816d44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6baea192ba4971"/>
      <w:footerReference w:type="even" r:id="R5a37c95ac2ea4b7d"/>
      <w:footerReference w:type="first" r:id="R66e3f169a4b04b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c2e293af274e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DFZ-2016-7770-VI-NE-EI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2cc9368b55494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JUNIO del año 2016.</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ab2b9cb6d7948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ce8619bceb4c33" /><Relationship Type="http://schemas.openxmlformats.org/officeDocument/2006/relationships/numbering" Target="/word/numbering.xml" Id="Rdcd7a4005f7a4746" /><Relationship Type="http://schemas.openxmlformats.org/officeDocument/2006/relationships/settings" Target="/word/settings.xml" Id="R3061e37e0c064ef4" /><Relationship Type="http://schemas.openxmlformats.org/officeDocument/2006/relationships/image" Target="/word/media/93f1689a-b1eb-499d-b363-c72766caa09a.png" Id="Rf8c2e293af274ec2" /><Relationship Type="http://schemas.openxmlformats.org/officeDocument/2006/relationships/image" Target="/word/media/7b63ec47-f28a-448f-888a-49bf7d698c96.png" Id="R682cc9368b554940" /><Relationship Type="http://schemas.openxmlformats.org/officeDocument/2006/relationships/footer" Target="/word/footer1.xml" Id="Re96baea192ba4971" /><Relationship Type="http://schemas.openxmlformats.org/officeDocument/2006/relationships/footer" Target="/word/footer2.xml" Id="R5a37c95ac2ea4b7d" /><Relationship Type="http://schemas.openxmlformats.org/officeDocument/2006/relationships/footer" Target="/word/footer3.xml" Id="R66e3f169a4b04b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b2b9cb6d7948c8" /></Relationships>
</file>