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612a71404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714358550cb4c51"/>
      <w:footerReference w:type="even" r:id="R8b7dff584c864f96"/>
      <w:footerReference w:type="first" r:id="R5d3fbca6fb1f496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3b0c61a4ddd450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DFZ-2016-7920-VI-NE-EI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8072f321e7c493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d8f468c888f4c1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014b643cd4062" /><Relationship Type="http://schemas.openxmlformats.org/officeDocument/2006/relationships/numbering" Target="/word/numbering.xml" Id="R08f06b191e214256" /><Relationship Type="http://schemas.openxmlformats.org/officeDocument/2006/relationships/settings" Target="/word/settings.xml" Id="R64e93874acc04ca7" /><Relationship Type="http://schemas.openxmlformats.org/officeDocument/2006/relationships/image" Target="/word/media/b6997382-4903-44d8-9d67-bb8df8840900.png" Id="R93b0c61a4ddd4501" /><Relationship Type="http://schemas.openxmlformats.org/officeDocument/2006/relationships/image" Target="/word/media/740674d1-ea89-4232-9525-0b1ccc7f5cd1.png" Id="R68072f321e7c493c" /><Relationship Type="http://schemas.openxmlformats.org/officeDocument/2006/relationships/footer" Target="/word/footer1.xml" Id="R8714358550cb4c51" /><Relationship Type="http://schemas.openxmlformats.org/officeDocument/2006/relationships/footer" Target="/word/footer2.xml" Id="R8b7dff584c864f96" /><Relationship Type="http://schemas.openxmlformats.org/officeDocument/2006/relationships/footer" Target="/word/footer3.xml" Id="R5d3fbca6fb1f49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d8f468c888f4c19" /></Relationships>
</file>