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7b3f5688e4b46f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ab12f0fd05f40b2"/>
      <w:footerReference w:type="even" r:id="R7b774e5eeec346a7"/>
      <w:footerReference w:type="first" r:id="Re4e4fbfae52c4fb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0c2ed675634451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RELLENOS SANITARIOS DEL MAULE (TENO)</w:t>
      </w:r>
    </w:p>
    <w:p>
      <w:pPr>
        <w:jc w:val="center"/>
      </w:pPr>
      <w:r>
        <w:rPr>
          <w:sz w:val="32"/>
          <w:szCs w:val="32"/>
          <w:b/>
        </w:rPr>
        <w:br/>
      </w:r>
      <w:r>
        <w:rPr>
          <w:sz w:val="32"/>
          <w:szCs w:val="32"/>
          <w:b/>
        </w:rPr>
        <w:t>DFZ-2016-2388-VII-NE-EI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ded5491e8f84e3c"/>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“RELLENOS SANITARIOS DEL MAULE (TENO)”, en el marco de la norma de emisión DS.90/00 para el reporte del período correspondiente a DICIEMBRE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RELLENO SANITARIO DEL MAULE S.A.</w:t>
            </w:r>
          </w:p>
        </w:tc>
        <w:tc>
          <w:tcPr>
            <w:tcW w:w="2310" w:type="pct"/>
            <w:gridSpan w:val="2"/>
          </w:tcPr>
          <w:p>
            <w:pPr/>
            <w:r>
              <w:rPr>
                <w:b/>
              </w:rPr>
              <w:t>RUT o RUN:</w:t>
            </w:r>
            <w:r>
              <w:br/>
            </w:r>
            <w:r>
              <w:t>99537670-9</w:t>
            </w:r>
          </w:p>
        </w:tc>
      </w:tr>
      <w:tr>
        <w:tc>
          <w:tcPr>
            <w:tcW w:w="2310" w:type="pct"/>
            <w:gridSpan w:val="4"/>
          </w:tcPr>
          <w:p>
            <w:pPr/>
            <w:r>
              <w:rPr>
                <w:b/>
              </w:rPr>
              <w:t>Identificación de la actividad, proyecto o fuente fiscalizada:</w:t>
            </w:r>
            <w:r>
              <w:br/>
            </w:r>
            <w:r>
              <w:t>RELLENOS SANITARIOS DEL MAULE (TENO)</w:t>
            </w:r>
          </w:p>
        </w:tc>
      </w:tr>
      <w:tr>
        <w:tc>
          <w:tcPr>
            <w:tcW w:w="15000" w:type="dxa"/>
          </w:tcPr>
          <w:p>
            <w:pPr/>
            <w:r>
              <w:rPr>
                <w:b/>
              </w:rPr>
              <w:t>Dirección:</w:t>
            </w:r>
            <w:r>
              <w:br/>
            </w:r>
            <w:r>
              <w:t>RUTA J-30-L, PARCELACIÓN EL GUANACO, PARCELA N° 2</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TENO</w:t>
            </w:r>
          </w:p>
        </w:tc>
      </w:tr>
      <w:tr>
        <w:tc>
          <w:tcPr>
            <w:tcW w:w="2310" w:type="pct"/>
            <w:gridSpan w:val="2"/>
          </w:tcPr>
          <w:p>
            <w:pPr/>
            <w:r>
              <w:rPr>
                <w:b/>
              </w:rPr>
              <w:t>Correo electrónico:</w:t>
            </w:r>
            <w:r>
              <w:br/>
            </w:r>
            <w:r>
              <w:t>WSANTELICES@GUK.CL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1511 de fecha 21-04-2009</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N°4 de fecha 04-01-2007</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NEGRO EL GUANACO)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JULIO</w:t>
            </w:r>
          </w:p>
        </w:tc>
        <w:tc>
          <w:tcPr>
            <w:tcW w:w="2310" w:type="auto"/>
          </w:tcPr>
          <w:p>
            <w:pPr/>
            <w:r>
              <w:rPr>
                <w:sz w:val="18"/>
                <w:szCs w:val="18"/>
              </w:rPr>
              <w:t>ESTERO NEGRO EL GUANACO</w:t>
            </w:r>
          </w:p>
        </w:tc>
        <w:tc>
          <w:tcPr>
            <w:tcW w:w="2310" w:type="auto"/>
          </w:tcPr>
          <w:p>
            <w:pPr/>
            <w:r>
              <w:rPr>
                <w:sz w:val="18"/>
                <w:szCs w:val="18"/>
              </w:rPr>
              <w:t>92001</w:t>
            </w:r>
          </w:p>
        </w:tc>
        <w:tc>
          <w:tcPr>
            <w:tcW w:w="2310" w:type="auto"/>
          </w:tcPr>
          <w:p>
            <w:pPr/>
            <w:r>
              <w:rPr>
                <w:sz w:val="18"/>
                <w:szCs w:val="18"/>
              </w:rPr>
              <w:t>1511</w:t>
            </w:r>
          </w:p>
        </w:tc>
        <w:tc>
          <w:tcPr>
            <w:tcW w:w="2310" w:type="auto"/>
          </w:tcPr>
          <w:p>
            <w:pPr/>
            <w:r>
              <w:rPr>
                <w:sz w:val="18"/>
                <w:szCs w:val="18"/>
              </w:rPr>
              <w:t>21-04-2009</w:t>
            </w:r>
          </w:p>
        </w:tc>
        <w:tc>
          <w:tcPr>
            <w:tcW w:w="2310" w:type="auto"/>
          </w:tcPr>
          <w:p>
            <w:pPr/>
            <w:r>
              <w:rPr>
                <w:sz w:val="18"/>
                <w:szCs w:val="18"/>
              </w:rPr>
              <w:t>05-2015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NEGRO EL GUANACO)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NEGRO EL GUANACO)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e853b9e9241047b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e21189603f24750" /><Relationship Type="http://schemas.openxmlformats.org/officeDocument/2006/relationships/numbering" Target="/word/numbering.xml" Id="R310b9788ec354038" /><Relationship Type="http://schemas.openxmlformats.org/officeDocument/2006/relationships/settings" Target="/word/settings.xml" Id="Re95abdd6423b4157" /><Relationship Type="http://schemas.openxmlformats.org/officeDocument/2006/relationships/image" Target="/word/media/f7eaa7bb-ef30-4f69-a801-d75d35ab2402.png" Id="R30c2ed6756344514" /><Relationship Type="http://schemas.openxmlformats.org/officeDocument/2006/relationships/image" Target="/word/media/17e822a7-a469-4697-a26c-01020ea83e57.png" Id="R8ded5491e8f84e3c" /><Relationship Type="http://schemas.openxmlformats.org/officeDocument/2006/relationships/footer" Target="/word/footer1.xml" Id="R6ab12f0fd05f40b2" /><Relationship Type="http://schemas.openxmlformats.org/officeDocument/2006/relationships/footer" Target="/word/footer2.xml" Id="R7b774e5eeec346a7" /><Relationship Type="http://schemas.openxmlformats.org/officeDocument/2006/relationships/footer" Target="/word/footer3.xml" Id="Re4e4fbfae52c4fb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853b9e9241047bc" /></Relationships>
</file>