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1a1da12acc4e1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dcb4e0eff214aaf"/>
      <w:footerReference w:type="even" r:id="R56ba1011da4b4218"/>
      <w:footerReference w:type="first" r:id="R5c0dd3019e584c6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0af6ca99f0f4b6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DE MOSTOS Y VINOS JUCOSOL (CURICO)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DFZ-2015-8505-VII-NE-EI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9a33da6293f4ce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DE MOSTOS Y VINOS JUCOSOL (CURICO)”, en el marco de la norma de emisión DS.90/00 para el reporte del período correspondiente a JULIO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DE MOSTO Y VINOS JUCOSOL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96910300-1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DE MOSTOS Y VINOS JUCOSOL (CURICO)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LAUTARO N° 1026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VSOTO@JUCOSOL.COM; JCOPORTOTS@GMAIL.COM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5338 de fecha 29-12-2008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5338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29-12-2008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JULIO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4fcebf0ccd14a3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64229ef745409b" /><Relationship Type="http://schemas.openxmlformats.org/officeDocument/2006/relationships/numbering" Target="/word/numbering.xml" Id="Re3ea74ecf4ea4a34" /><Relationship Type="http://schemas.openxmlformats.org/officeDocument/2006/relationships/settings" Target="/word/settings.xml" Id="R85a0752b42b346ac" /><Relationship Type="http://schemas.openxmlformats.org/officeDocument/2006/relationships/image" Target="/word/media/66f40256-c1a8-48a2-a5f0-6b5f25bc4e73.png" Id="R90af6ca99f0f4b6c" /><Relationship Type="http://schemas.openxmlformats.org/officeDocument/2006/relationships/image" Target="/word/media/d9122568-1c5a-4baa-b8b0-51fcb159bb9e.png" Id="Ra9a33da6293f4ce9" /><Relationship Type="http://schemas.openxmlformats.org/officeDocument/2006/relationships/footer" Target="/word/footer1.xml" Id="R5dcb4e0eff214aaf" /><Relationship Type="http://schemas.openxmlformats.org/officeDocument/2006/relationships/footer" Target="/word/footer2.xml" Id="R56ba1011da4b4218" /><Relationship Type="http://schemas.openxmlformats.org/officeDocument/2006/relationships/footer" Target="/word/footer3.xml" Id="R5c0dd3019e584c6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4fcebf0ccd14a37" /></Relationships>
</file>