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2da5d2e64448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cd1807d4e2426b"/>
      <w:footerReference w:type="even" r:id="Ra7fb3a721f004879"/>
      <w:footerReference w:type="first" r:id="Rca849bf13b0b47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56381cc9664d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DFZ-2016-42-VII-NE-EI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bf93dd5b314b0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 de fecha 06-06-2006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6874bc5e51545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9a74ee5e1a4ad9" /><Relationship Type="http://schemas.openxmlformats.org/officeDocument/2006/relationships/numbering" Target="/word/numbering.xml" Id="R070f08238f284036" /><Relationship Type="http://schemas.openxmlformats.org/officeDocument/2006/relationships/settings" Target="/word/settings.xml" Id="Rcca25c8ea46e4011" /><Relationship Type="http://schemas.openxmlformats.org/officeDocument/2006/relationships/image" Target="/word/media/6ae3a142-259b-4c0f-a971-86b750637284.png" Id="Rf656381cc9664de4" /><Relationship Type="http://schemas.openxmlformats.org/officeDocument/2006/relationships/image" Target="/word/media/be56af74-64f3-4287-ab6d-bc43aef49fb7.png" Id="R0fbf93dd5b314b09" /><Relationship Type="http://schemas.openxmlformats.org/officeDocument/2006/relationships/footer" Target="/word/footer1.xml" Id="Rcecd1807d4e2426b" /><Relationship Type="http://schemas.openxmlformats.org/officeDocument/2006/relationships/footer" Target="/word/footer2.xml" Id="Ra7fb3a721f004879" /><Relationship Type="http://schemas.openxmlformats.org/officeDocument/2006/relationships/footer" Target="/word/footer3.xml" Id="Rca849bf13b0b47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874bc5e515455d" /></Relationships>
</file>