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9129d5470447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ca7babba3e46e5"/>
      <w:footerReference w:type="even" r:id="Rdcad6fc6cbc44f08"/>
      <w:footerReference w:type="first" r:id="R693272830ebe4a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09118528444e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DFZ-2016-1130-VII-NE-EI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04dc0ecf4e46f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8386276e1847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b99cff5dbf480c" /><Relationship Type="http://schemas.openxmlformats.org/officeDocument/2006/relationships/numbering" Target="/word/numbering.xml" Id="Rd892ff95cc564d35" /><Relationship Type="http://schemas.openxmlformats.org/officeDocument/2006/relationships/settings" Target="/word/settings.xml" Id="Rdb67f2e3a492425e" /><Relationship Type="http://schemas.openxmlformats.org/officeDocument/2006/relationships/image" Target="/word/media/110b17c0-392b-4c91-89ff-f3ff8e566ed3.png" Id="R2009118528444ec6" /><Relationship Type="http://schemas.openxmlformats.org/officeDocument/2006/relationships/image" Target="/word/media/8655a6ae-a4fc-411e-9677-17d06fd89f74.png" Id="Rd904dc0ecf4e46f8" /><Relationship Type="http://schemas.openxmlformats.org/officeDocument/2006/relationships/footer" Target="/word/footer1.xml" Id="R0eca7babba3e46e5" /><Relationship Type="http://schemas.openxmlformats.org/officeDocument/2006/relationships/footer" Target="/word/footer2.xml" Id="Rdcad6fc6cbc44f08" /><Relationship Type="http://schemas.openxmlformats.org/officeDocument/2006/relationships/footer" Target="/word/footer3.xml" Id="R693272830ebe4a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8386276e1847e9" /></Relationships>
</file>