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8452a3d8948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4c57b136b34af6"/>
      <w:footerReference w:type="even" r:id="R741e877dc6014033"/>
      <w:footerReference w:type="first" r:id="R470586fb0cba49e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b3883e844b4b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DFZ-2016-2954-VI-NE-EI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f7bb9e606e42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N°236 de fecha 26-09-2006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(CANAL SAN RAFAEL - AFL. RIO CACHAPOAL).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12-2015_Fallido_Exportadora y Comercializadora Tuniche.pdf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bbe56005ed147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775079a8da4b79" /><Relationship Type="http://schemas.openxmlformats.org/officeDocument/2006/relationships/numbering" Target="/word/numbering.xml" Id="Rc9e64d9b74b044a0" /><Relationship Type="http://schemas.openxmlformats.org/officeDocument/2006/relationships/settings" Target="/word/settings.xml" Id="R543f27eccd4b4e42" /><Relationship Type="http://schemas.openxmlformats.org/officeDocument/2006/relationships/image" Target="/word/media/9c4c1d53-0297-4935-93dc-90c48921ac29.png" Id="R9fb3883e844b4bbe" /><Relationship Type="http://schemas.openxmlformats.org/officeDocument/2006/relationships/image" Target="/word/media/3eeab36e-7b76-463d-9696-1936cfd47f32.png" Id="Rc1f7bb9e606e42a4" /><Relationship Type="http://schemas.openxmlformats.org/officeDocument/2006/relationships/footer" Target="/word/footer1.xml" Id="Rfb4c57b136b34af6" /><Relationship Type="http://schemas.openxmlformats.org/officeDocument/2006/relationships/footer" Target="/word/footer2.xml" Id="R741e877dc6014033" /><Relationship Type="http://schemas.openxmlformats.org/officeDocument/2006/relationships/footer" Target="/word/footer3.xml" Id="R470586fb0cba49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be56005ed14707" /></Relationships>
</file>