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978a1feb5247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59b355e1754083"/>
      <w:footerReference w:type="even" r:id="Re302b820a2364180"/>
      <w:footerReference w:type="first" r:id="Rd1954f73796643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f5162204744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DFZ-2016-224-V-NE-EI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d60b18acd048e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2 (ESTERO CASABLANCA);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(ESTERO CASABLANCA).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2 (ESTERO CASABLANCA)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r>
        <w:tc>
          <w:tcPr>
            <w:tcW w:w="2310" w:type="auto"/>
          </w:tcPr>
          <w:p>
            <w:pPr>
              <w:jc w:val="center"/>
            </w:pPr>
            <w:r>
              <w:t>2</w:t>
            </w:r>
          </w:p>
        </w:tc>
        <w:tc>
          <w:tcPr>
            <w:tcW w:w="2310" w:type="auto"/>
          </w:tcPr>
          <w:p>
            <w:pPr/>
            <w:r>
              <w:t>CONTROL DIRECTO 09-2015_Corpora Tres Montes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c54ab881a84c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c673b74f4d4bb7" /><Relationship Type="http://schemas.openxmlformats.org/officeDocument/2006/relationships/numbering" Target="/word/numbering.xml" Id="R495d513593d04547" /><Relationship Type="http://schemas.openxmlformats.org/officeDocument/2006/relationships/settings" Target="/word/settings.xml" Id="R8c31c06a72884bf4" /><Relationship Type="http://schemas.openxmlformats.org/officeDocument/2006/relationships/image" Target="/word/media/0e3f003d-2339-4194-b39e-cfe4fec74576.png" Id="R4acf51622047446d" /><Relationship Type="http://schemas.openxmlformats.org/officeDocument/2006/relationships/image" Target="/word/media/1dade0a2-bd40-414d-84f6-26de8720984a.png" Id="Ra6d60b18acd048e1" /><Relationship Type="http://schemas.openxmlformats.org/officeDocument/2006/relationships/footer" Target="/word/footer1.xml" Id="R9659b355e1754083" /><Relationship Type="http://schemas.openxmlformats.org/officeDocument/2006/relationships/footer" Target="/word/footer2.xml" Id="Re302b820a2364180" /><Relationship Type="http://schemas.openxmlformats.org/officeDocument/2006/relationships/footer" Target="/word/footer3.xml" Id="Rd1954f73796643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c54ab881a84c57" /></Relationships>
</file>