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15217098ea44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90d89eb47a4ae1"/>
      <w:footerReference w:type="even" r:id="R5bd87df6b7ff4ee1"/>
      <w:footerReference w:type="first" r:id="R645d2eb1448a4e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e14df6dd924d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DFZ-2015-8463-IX-NE-EI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169e65c3c145a8"/>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(CON DILUCION).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r>
        <w:tc>
          <w:tcPr>
            <w:tcW w:w="2310" w:type="auto"/>
          </w:tcPr>
          <w:p>
            <w:pPr>
              <w:jc w:val="center"/>
            </w:pPr>
            <w:r>
              <w:t>2</w:t>
            </w:r>
          </w:p>
        </w:tc>
        <w:tc>
          <w:tcPr>
            <w:tcW w:w="2310" w:type="auto"/>
          </w:tcPr>
          <w:p>
            <w:pPr/>
            <w:r>
              <w:t>CONTROL DIRECTO 08-2015_Unifrutti Copiapó.pdf</w:t>
            </w:r>
          </w:p>
        </w:tc>
      </w:tr>
      <w:tr>
        <w:tc>
          <w:tcPr>
            <w:tcW w:w="2310" w:type="auto"/>
          </w:tcPr>
          <w:p>
            <w:pPr>
              <w:jc w:val="center"/>
            </w:pPr>
            <w:r>
              <w:t>3</w:t>
            </w:r>
          </w:p>
        </w:tc>
        <w:tc>
          <w:tcPr>
            <w:tcW w:w="2310" w:type="auto"/>
          </w:tcPr>
          <w:p>
            <w:pPr/>
            <w:r>
              <w:t>CONTROL DIRECTO 08-2015_Procesos naturales Vilkun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50d8b17b254f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8780e96de24fc0" /><Relationship Type="http://schemas.openxmlformats.org/officeDocument/2006/relationships/numbering" Target="/word/numbering.xml" Id="R6792839ac2194b2c" /><Relationship Type="http://schemas.openxmlformats.org/officeDocument/2006/relationships/settings" Target="/word/settings.xml" Id="R46e238daadd94b77" /><Relationship Type="http://schemas.openxmlformats.org/officeDocument/2006/relationships/image" Target="/word/media/935fa261-dffa-45b0-9a11-6bcd53fc8529.png" Id="R2ee14df6dd924d57" /><Relationship Type="http://schemas.openxmlformats.org/officeDocument/2006/relationships/image" Target="/word/media/9acc07b5-4407-4bef-9ba3-d6ae5824ee6e.png" Id="R21169e65c3c145a8" /><Relationship Type="http://schemas.openxmlformats.org/officeDocument/2006/relationships/footer" Target="/word/footer1.xml" Id="Ra090d89eb47a4ae1" /><Relationship Type="http://schemas.openxmlformats.org/officeDocument/2006/relationships/footer" Target="/word/footer2.xml" Id="R5bd87df6b7ff4ee1" /><Relationship Type="http://schemas.openxmlformats.org/officeDocument/2006/relationships/footer" Target="/word/footer3.xml" Id="R645d2eb1448a4e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50d8b17b254fd6" /></Relationships>
</file>