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e33011135943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c78e7a397a4c2d"/>
      <w:footerReference w:type="even" r:id="R8c01e2ecfe994d49"/>
      <w:footerReference w:type="first" r:id="Rbdf096e49bca42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a294b7ea914f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DFZ-2016-2591-XIII-NE-EI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8ac5fefd184f4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8ff9abdc7148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f16cecb8e74941" /><Relationship Type="http://schemas.openxmlformats.org/officeDocument/2006/relationships/numbering" Target="/word/numbering.xml" Id="R748a2d20d7394e31" /><Relationship Type="http://schemas.openxmlformats.org/officeDocument/2006/relationships/settings" Target="/word/settings.xml" Id="R6b94481650ae4465" /><Relationship Type="http://schemas.openxmlformats.org/officeDocument/2006/relationships/image" Target="/word/media/09b84d03-0386-4e6c-8afb-c20a9366c289.png" Id="R4da294b7ea914f86" /><Relationship Type="http://schemas.openxmlformats.org/officeDocument/2006/relationships/image" Target="/word/media/451329af-c244-48f6-a9ea-289d7eeba862.png" Id="R8b8ac5fefd184f4e" /><Relationship Type="http://schemas.openxmlformats.org/officeDocument/2006/relationships/footer" Target="/word/footer1.xml" Id="Rafc78e7a397a4c2d" /><Relationship Type="http://schemas.openxmlformats.org/officeDocument/2006/relationships/footer" Target="/word/footer2.xml" Id="R8c01e2ecfe994d49" /><Relationship Type="http://schemas.openxmlformats.org/officeDocument/2006/relationships/footer" Target="/word/footer3.xml" Id="Rbdf096e49bca42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8ff9abdc714841" /></Relationships>
</file>