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7c872878f5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ba0bf49d454d02"/>
      <w:footerReference w:type="even" r:id="R48fc430e697142b3"/>
      <w:footerReference w:type="first" r:id="R7928e81fb76f47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9f53a4f61142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DFZ-2015-8496-VI-NE-EI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204fd33c848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a64986614144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809101cc44850" /><Relationship Type="http://schemas.openxmlformats.org/officeDocument/2006/relationships/numbering" Target="/word/numbering.xml" Id="R0a81fbd0e0074b6e" /><Relationship Type="http://schemas.openxmlformats.org/officeDocument/2006/relationships/settings" Target="/word/settings.xml" Id="R3779da6462c24860" /><Relationship Type="http://schemas.openxmlformats.org/officeDocument/2006/relationships/image" Target="/word/media/c3814301-832b-44d6-9918-bca7c1b62dc9.png" Id="R6e9f53a4f6114279" /><Relationship Type="http://schemas.openxmlformats.org/officeDocument/2006/relationships/image" Target="/word/media/cf9e8c69-ae0c-480b-97b8-7c681ce8455e.png" Id="R994204fd33c8484b" /><Relationship Type="http://schemas.openxmlformats.org/officeDocument/2006/relationships/footer" Target="/word/footer1.xml" Id="R9cba0bf49d454d02" /><Relationship Type="http://schemas.openxmlformats.org/officeDocument/2006/relationships/footer" Target="/word/footer2.xml" Id="R48fc430e697142b3" /><Relationship Type="http://schemas.openxmlformats.org/officeDocument/2006/relationships/footer" Target="/word/footer3.xml" Id="R7928e81fb76f47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a64986614144cb" /></Relationships>
</file>