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859aa16e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d32e651c35848b6"/>
      <w:footerReference w:type="even" r:id="R5ed2821ea9cd4712"/>
      <w:footerReference w:type="first" r:id="R15c06e6d75ac4de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53f1111b9e46f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DFZ-2016-6978-XIII-NE-EI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8a705e3e91048b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ABRIL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2016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2016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12d57fbbae146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c08a07a034cb1" /><Relationship Type="http://schemas.openxmlformats.org/officeDocument/2006/relationships/numbering" Target="/word/numbering.xml" Id="R4f77826591c742d1" /><Relationship Type="http://schemas.openxmlformats.org/officeDocument/2006/relationships/settings" Target="/word/settings.xml" Id="Rcd55c68f66534930" /><Relationship Type="http://schemas.openxmlformats.org/officeDocument/2006/relationships/image" Target="/word/media/96677725-940e-4160-9342-fae260fc1600.png" Id="R4953f1111b9e46fd" /><Relationship Type="http://schemas.openxmlformats.org/officeDocument/2006/relationships/image" Target="/word/media/38226d3b-0acd-4935-be9c-7a1ff5771cf2.png" Id="R28a705e3e91048bc" /><Relationship Type="http://schemas.openxmlformats.org/officeDocument/2006/relationships/footer" Target="/word/footer1.xml" Id="Rad32e651c35848b6" /><Relationship Type="http://schemas.openxmlformats.org/officeDocument/2006/relationships/footer" Target="/word/footer2.xml" Id="R5ed2821ea9cd4712" /><Relationship Type="http://schemas.openxmlformats.org/officeDocument/2006/relationships/footer" Target="/word/footer3.xml" Id="R15c06e6d75ac4d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12d57fbbae146d4" /></Relationships>
</file>