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f9b479f28340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143d4f3a5a4e2d"/>
      <w:footerReference w:type="even" r:id="Rc158e4f19cea4a4d"/>
      <w:footerReference w:type="first" r:id="R2f55a2fdf97843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bc5a418c0249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DFZ-2016-1583-X-NE-EI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f7a58724f248e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fe91dbcdbe47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347b00ec664d56" /><Relationship Type="http://schemas.openxmlformats.org/officeDocument/2006/relationships/numbering" Target="/word/numbering.xml" Id="R3ab4dcc627c84ee5" /><Relationship Type="http://schemas.openxmlformats.org/officeDocument/2006/relationships/settings" Target="/word/settings.xml" Id="R214da35fd1ff4754" /><Relationship Type="http://schemas.openxmlformats.org/officeDocument/2006/relationships/image" Target="/word/media/ceb75503-bd22-4a04-a137-26bbaf1eaa93.png" Id="Rd0bc5a418c0249cb" /><Relationship Type="http://schemas.openxmlformats.org/officeDocument/2006/relationships/image" Target="/word/media/c18cf039-d154-411c-88da-81aac8672725.png" Id="Re7f7a58724f248e8" /><Relationship Type="http://schemas.openxmlformats.org/officeDocument/2006/relationships/footer" Target="/word/footer1.xml" Id="R19143d4f3a5a4e2d" /><Relationship Type="http://schemas.openxmlformats.org/officeDocument/2006/relationships/footer" Target="/word/footer2.xml" Id="Rc158e4f19cea4a4d" /><Relationship Type="http://schemas.openxmlformats.org/officeDocument/2006/relationships/footer" Target="/word/footer3.xml" Id="R2f55a2fdf97843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fe91dbcdbe47bb" /></Relationships>
</file>