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3720c1e221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ac71a0b99a4c71"/>
      <w:footerReference w:type="even" r:id="Rb8e2234acaf04b53"/>
      <w:footerReference w:type="first" r:id="R310a5e361ece46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e1a183cb9e43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DFZ-2016-1504-VII-NE-EI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f1ec795e1444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13ee00ac9b43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abf6f4d0546da" /><Relationship Type="http://schemas.openxmlformats.org/officeDocument/2006/relationships/numbering" Target="/word/numbering.xml" Id="R7bfe3798dc4a4119" /><Relationship Type="http://schemas.openxmlformats.org/officeDocument/2006/relationships/settings" Target="/word/settings.xml" Id="Rc934e08d83a7470a" /><Relationship Type="http://schemas.openxmlformats.org/officeDocument/2006/relationships/image" Target="/word/media/9bbf7bda-05d4-46b7-aae6-963982b5d9cb.png" Id="Rebe1a183cb9e43b0" /><Relationship Type="http://schemas.openxmlformats.org/officeDocument/2006/relationships/image" Target="/word/media/312049c6-1e6f-440c-ba30-2ca12dba8736.png" Id="R036f1ec795e14447" /><Relationship Type="http://schemas.openxmlformats.org/officeDocument/2006/relationships/footer" Target="/word/footer1.xml" Id="Ra8ac71a0b99a4c71" /><Relationship Type="http://schemas.openxmlformats.org/officeDocument/2006/relationships/footer" Target="/word/footer2.xml" Id="Rb8e2234acaf04b53" /><Relationship Type="http://schemas.openxmlformats.org/officeDocument/2006/relationships/footer" Target="/word/footer3.xml" Id="R310a5e361ece46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13ee00ac9b430f" /></Relationships>
</file>