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1c09f130e54b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19784df74e47a1"/>
      <w:footerReference w:type="even" r:id="R97f4da655aa346e1"/>
      <w:footerReference w:type="first" r:id="R282e134e6d1f48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39c61e416243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DFZ-2015-8802-XIV-NE-EI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2336cb1c4448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ff71b4185d42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a5d2f32e3b45a9" /><Relationship Type="http://schemas.openxmlformats.org/officeDocument/2006/relationships/numbering" Target="/word/numbering.xml" Id="R03c8c9f4fd5f4823" /><Relationship Type="http://schemas.openxmlformats.org/officeDocument/2006/relationships/settings" Target="/word/settings.xml" Id="Ra2d35574e76c447e" /><Relationship Type="http://schemas.openxmlformats.org/officeDocument/2006/relationships/image" Target="/word/media/dc8dbaa4-12f3-4f59-96f3-0453e56f2d6d.png" Id="R3239c61e41624345" /><Relationship Type="http://schemas.openxmlformats.org/officeDocument/2006/relationships/image" Target="/word/media/8c86d59a-fc25-4a7d-9d72-3738ef8fdb47.png" Id="R5c2336cb1c444880" /><Relationship Type="http://schemas.openxmlformats.org/officeDocument/2006/relationships/footer" Target="/word/footer1.xml" Id="R0b19784df74e47a1" /><Relationship Type="http://schemas.openxmlformats.org/officeDocument/2006/relationships/footer" Target="/word/footer2.xml" Id="R97f4da655aa346e1" /><Relationship Type="http://schemas.openxmlformats.org/officeDocument/2006/relationships/footer" Target="/word/footer3.xml" Id="R282e134e6d1f48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ff71b4185d4256" /></Relationships>
</file>