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80552284b4c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c3a9cb7a7e4870"/>
      <w:footerReference w:type="even" r:id="R03385d7c8e274d74"/>
      <w:footerReference w:type="first" r:id="R279f51d1cc6b47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4adf5bf2534d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DFZ-2016-1733-X-NE-EI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5a303966c4d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1263b165f645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8a923b43e48ec" /><Relationship Type="http://schemas.openxmlformats.org/officeDocument/2006/relationships/numbering" Target="/word/numbering.xml" Id="R7bbc02e0294d469f" /><Relationship Type="http://schemas.openxmlformats.org/officeDocument/2006/relationships/settings" Target="/word/settings.xml" Id="Rae15dd4273af4b4f" /><Relationship Type="http://schemas.openxmlformats.org/officeDocument/2006/relationships/image" Target="/word/media/9f37f600-b50f-4bf2-a3b1-8f4daf2cca82.png" Id="Rde4adf5bf2534d99" /><Relationship Type="http://schemas.openxmlformats.org/officeDocument/2006/relationships/image" Target="/word/media/33e8238d-f655-46df-8ed8-e81d365a9e4e.png" Id="Rd7b5a303966c4d84" /><Relationship Type="http://schemas.openxmlformats.org/officeDocument/2006/relationships/footer" Target="/word/footer1.xml" Id="R9dc3a9cb7a7e4870" /><Relationship Type="http://schemas.openxmlformats.org/officeDocument/2006/relationships/footer" Target="/word/footer2.xml" Id="R03385d7c8e274d74" /><Relationship Type="http://schemas.openxmlformats.org/officeDocument/2006/relationships/footer" Target="/word/footer3.xml" Id="R279f51d1cc6b47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1263b165f64563" /></Relationships>
</file>