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bfdec9b5244b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3b4035081ee4b09"/>
      <w:footerReference w:type="even" r:id="R36e2523f3207427e"/>
      <w:footerReference w:type="first" r:id="Rff05142419ed46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3915bad3a842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DFZ-2015-9181-VI-NE-EI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6b2749d658465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881afc1562d4c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26e0da47e547d4" /><Relationship Type="http://schemas.openxmlformats.org/officeDocument/2006/relationships/numbering" Target="/word/numbering.xml" Id="Rec3d0805a2c742b4" /><Relationship Type="http://schemas.openxmlformats.org/officeDocument/2006/relationships/settings" Target="/word/settings.xml" Id="R01338a1a26874821" /><Relationship Type="http://schemas.openxmlformats.org/officeDocument/2006/relationships/image" Target="/word/media/95d67f34-f8ec-474e-991f-b77d9374ba10.png" Id="R1b3915bad3a842ef" /><Relationship Type="http://schemas.openxmlformats.org/officeDocument/2006/relationships/image" Target="/word/media/8528ae34-243f-4849-8705-ca2c0fa8a257.png" Id="R976b2749d6584653" /><Relationship Type="http://schemas.openxmlformats.org/officeDocument/2006/relationships/footer" Target="/word/footer1.xml" Id="R13b4035081ee4b09" /><Relationship Type="http://schemas.openxmlformats.org/officeDocument/2006/relationships/footer" Target="/word/footer2.xml" Id="R36e2523f3207427e" /><Relationship Type="http://schemas.openxmlformats.org/officeDocument/2006/relationships/footer" Target="/word/footer3.xml" Id="Rff05142419ed46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81afc1562d4c14" /></Relationships>
</file>